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D9CF" w14:textId="15933AB2" w:rsidR="00507DA2" w:rsidRPr="00507DA2" w:rsidRDefault="00F17DEE" w:rsidP="00F17DEE">
      <w:pPr>
        <w:tabs>
          <w:tab w:val="center" w:pos="4961"/>
          <w:tab w:val="left" w:pos="65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="000C7B2C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4E204" wp14:editId="3F8F722B">
                <wp:simplePos x="0" y="0"/>
                <wp:positionH relativeFrom="column">
                  <wp:posOffset>3008327</wp:posOffset>
                </wp:positionH>
                <wp:positionV relativeFrom="paragraph">
                  <wp:posOffset>-303566</wp:posOffset>
                </wp:positionV>
                <wp:extent cx="342189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8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C86BD" id="Прямоугольник 2" o:spid="_x0000_s1026" style="position:absolute;margin-left:236.9pt;margin-top:-23.9pt;width:269.4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" fillcolor="white [3212]" strokecolor="white [3212]" strokeweight="2pt"/>
            </w:pict>
          </mc:Fallback>
        </mc:AlternateContent>
      </w:r>
      <w:r w:rsidR="00507DA2" w:rsidRPr="00507DA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№ </w:t>
      </w:r>
      <w:bookmarkStart w:id="0" w:name="_Hlk154405113"/>
      <w:r w:rsidR="00AC58F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П390к1/1-1</w:t>
      </w:r>
      <w:bookmarkEnd w:id="0"/>
    </w:p>
    <w:p w14:paraId="198FB10B" w14:textId="77777777"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строительстве </w:t>
      </w:r>
    </w:p>
    <w:p w14:paraId="3887BA7A" w14:textId="77777777" w:rsidR="00507DA2" w:rsidRP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A09BF19" w14:textId="69B95FF1" w:rsid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Барнаул</w:t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          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Start"/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E92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63D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="00663D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E92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декабря</w:t>
      </w:r>
      <w:r w:rsidR="00ED4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>2023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ED4AF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</w:p>
    <w:p w14:paraId="72F507AF" w14:textId="77777777"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34AA1A" w14:textId="4768E0A3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Общество с ограниченной ответственностью </w:t>
      </w:r>
      <w:r w:rsidR="006E62A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Специализированный </w:t>
      </w:r>
      <w:r w:rsidR="004639A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r w:rsidR="00322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астройщик «</w:t>
      </w:r>
      <w:r w:rsidR="00AC58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СИБКОМИНВЕСТ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»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(ООО «СЗ «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СибКомИнвест</w:t>
      </w:r>
      <w:proofErr w:type="spellEnd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ИНН 2225134600, КПП 222501001, ОГРН 1122225016132, место нахождения и 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почтовый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адрес: 656049, Алтайский край, г. Барнаул, ул. Папанинцев, дом № 76а, сайт: 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www</w:t>
      </w:r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kvartalshirota</w:t>
      </w:r>
      <w:proofErr w:type="spellEnd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796D1E" w:rsidRPr="00796D1E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именуемое в дальнейшем 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="00251A7C"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14095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лице </w:t>
      </w:r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Генерального директора </w:t>
      </w:r>
      <w:proofErr w:type="spellStart"/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Розинкина</w:t>
      </w:r>
      <w:proofErr w:type="spellEnd"/>
      <w:r w:rsidR="00AC58FF" w:rsidRPr="00AC58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Василия Григорьевича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действующего на основании Устава, с одной стороны, и </w:t>
      </w:r>
    </w:p>
    <w:p w14:paraId="286E8615" w14:textId="22FEC5E9" w:rsidR="00507DA2" w:rsidRDefault="00AC58FF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D58E0">
        <w:rPr>
          <w:rFonts w:ascii="Times New Roman" w:hAnsi="Times New Roman" w:cs="Times New Roman"/>
          <w:b/>
          <w:sz w:val="21"/>
          <w:szCs w:val="21"/>
        </w:rPr>
        <w:t>Гражданин РФ</w:t>
      </w:r>
      <w:r w:rsidR="001A1EC5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CD58E0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CD58E0">
        <w:rPr>
          <w:rFonts w:ascii="Times New Roman" w:hAnsi="Times New Roman" w:cs="Times New Roman"/>
          <w:sz w:val="21"/>
          <w:szCs w:val="21"/>
        </w:rPr>
        <w:t>дата рождения  года,</w:t>
      </w:r>
      <w:r>
        <w:rPr>
          <w:rFonts w:ascii="Times New Roman" w:hAnsi="Times New Roman" w:cs="Times New Roman"/>
          <w:sz w:val="21"/>
          <w:szCs w:val="21"/>
        </w:rPr>
        <w:t xml:space="preserve"> место рождения:            ,</w:t>
      </w:r>
      <w:r w:rsidRPr="00CD58E0">
        <w:rPr>
          <w:rFonts w:ascii="Times New Roman" w:hAnsi="Times New Roman" w:cs="Times New Roman"/>
          <w:sz w:val="21"/>
          <w:szCs w:val="21"/>
        </w:rPr>
        <w:t xml:space="preserve"> паспорт РФ серия  номер , выдан </w:t>
      </w:r>
      <w:r>
        <w:rPr>
          <w:rFonts w:ascii="Times New Roman" w:hAnsi="Times New Roman" w:cs="Times New Roman"/>
          <w:sz w:val="21"/>
          <w:szCs w:val="21"/>
        </w:rPr>
        <w:t xml:space="preserve">, дата выдачи  </w:t>
      </w:r>
      <w:r w:rsidRPr="00507DA2">
        <w:rPr>
          <w:rFonts w:ascii="Times New Roman" w:hAnsi="Times New Roman" w:cs="Times New Roman"/>
          <w:sz w:val="21"/>
          <w:szCs w:val="21"/>
        </w:rPr>
        <w:t>года, код подразделения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07DA2">
        <w:rPr>
          <w:rFonts w:ascii="Times New Roman" w:hAnsi="Times New Roman" w:cs="Times New Roman"/>
          <w:sz w:val="21"/>
          <w:szCs w:val="21"/>
        </w:rPr>
        <w:t>, зарегистрирован по адресу:</w:t>
      </w:r>
      <w:r>
        <w:rPr>
          <w:rFonts w:ascii="Times New Roman" w:hAnsi="Times New Roman" w:cs="Times New Roman"/>
          <w:sz w:val="21"/>
          <w:szCs w:val="21"/>
        </w:rPr>
        <w:t xml:space="preserve"> Алтайский край, </w:t>
      </w:r>
      <w:r w:rsidRPr="00507DA2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ИНН , СНИЛС ,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="00507DA2"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</w:t>
      </w:r>
      <w:r w:rsidR="00507DA2" w:rsidRP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именуемые </w:t>
      </w:r>
      <w:r w:rsidR="00507DA2" w:rsidRPr="00507DA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«Стороны»,</w:t>
      </w:r>
      <w:r w:rsidR="00507DA2" w:rsidRP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заключили настоящий договор (далее - Договор) о нижеследующем:</w:t>
      </w:r>
    </w:p>
    <w:p w14:paraId="331A96EA" w14:textId="77777777" w:rsidR="00F17DEE" w:rsidRPr="00507DA2" w:rsidRDefault="00F17DEE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E1C6D32" w14:textId="77777777" w:rsidR="00507DA2" w:rsidRDefault="00507DA2" w:rsidP="0050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14:paraId="4395D701" w14:textId="4A1CF31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</w:t>
      </w:r>
      <w:r w:rsidR="00AC58FF">
        <w:rPr>
          <w:rFonts w:ascii="Times New Roman" w:eastAsia="Times New Roman" w:hAnsi="Times New Roman" w:cs="Times New Roman"/>
          <w:sz w:val="21"/>
          <w:szCs w:val="21"/>
          <w:lang w:eastAsia="ru-RU"/>
        </w:rPr>
        <w:t>убаренды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</w:t>
      </w:r>
      <w:r w:rsidR="000C7B2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>гоквартирного жилого 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основании полученного разрешения на строительство.</w:t>
      </w:r>
    </w:p>
    <w:p w14:paraId="666611E9" w14:textId="531A565B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</w:t>
      </w:r>
      <w:r w:rsidR="00D403C5" w:rsidRPr="00D403C5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нежилое</w:t>
      </w:r>
      <w:r w:rsidR="00D403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03C5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помещение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подлежащее передаче Участнику долевого строительства после получения разрешения на ввод в эксплуатацию многоквартирного жилого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общее имущество многоквартирного дома, создаваемые с привлечением денежных средств Участника долевого строительства.</w:t>
      </w:r>
    </w:p>
    <w:p w14:paraId="74C9FB99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жилого дома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условиях настоящего Договора.</w:t>
      </w:r>
    </w:p>
    <w:p w14:paraId="03C60244" w14:textId="44F2DEB9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многоквартирный дом</w:t>
      </w:r>
      <w:r w:rsidR="00870D5A" w:rsidRPr="00870D5A">
        <w:rPr>
          <w:rFonts w:ascii="Times New Roman" w:eastAsia="Times New Roman" w:hAnsi="Times New Roman" w:cs="Times New Roman"/>
          <w:sz w:val="21"/>
          <w:szCs w:val="21"/>
        </w:rPr>
        <w:t xml:space="preserve"> со встроенно-пристроенными объектами социального назначения</w:t>
      </w:r>
      <w:r w:rsidR="00322E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bookmarkStart w:id="1" w:name="_Hlk152843564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</w:t>
      </w:r>
      <w:proofErr w:type="gramStart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Барнаул,  город</w:t>
      </w:r>
      <w:proofErr w:type="gramEnd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Барнаул, </w:t>
      </w:r>
      <w:r w:rsidR="00D403C5" w:rsidRP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ул. Просторная, дом 390, корпус </w:t>
      </w:r>
      <w:bookmarkEnd w:id="1"/>
      <w:r w:rsidR="00AE48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</w:p>
    <w:p w14:paraId="5E518A8C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</w:p>
    <w:p w14:paraId="793CFE43" w14:textId="77777777" w:rsidR="00507DA2" w:rsidRPr="00507DA2" w:rsidRDefault="00507DA2" w:rsidP="005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14:paraId="33F355A3" w14:textId="40EDABD0" w:rsidR="00507DA2" w:rsidRP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Разрешения на строительство 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№ 22-6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-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124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-202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3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, 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>выданного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1</w:t>
      </w:r>
      <w:r w:rsidR="00322EC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.11.202</w:t>
      </w:r>
      <w:r w:rsidR="00D403C5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3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 г.  Комитетом по   строительству, архитектуре и развитию города Барнаула;</w:t>
      </w:r>
    </w:p>
    <w:p w14:paraId="19292D74" w14:textId="77777777" w:rsidR="00507DA2" w:rsidRDefault="00507DA2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 Проектной декларации, опубликованной на сайте: </w:t>
      </w:r>
      <w:hyperlink r:id="rId8" w:history="1">
        <w:r w:rsidR="00F17DEE" w:rsidRPr="00F64633">
          <w:rPr>
            <w:rStyle w:val="a6"/>
            <w:rFonts w:ascii="Times New Roman" w:eastAsia="Times New Roman" w:hAnsi="Times New Roman" w:cs="Times New Roman"/>
            <w:sz w:val="21"/>
            <w:szCs w:val="21"/>
            <w:lang w:eastAsia="zh-CN"/>
          </w:rPr>
          <w:t>http://www.наш.дом.рф</w:t>
        </w:r>
      </w:hyperlink>
      <w:r w:rsidR="008A3A37" w:rsidRPr="00F509FE"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  <w:t>.</w:t>
      </w:r>
    </w:p>
    <w:p w14:paraId="5BC16972" w14:textId="77777777" w:rsidR="00F17DEE" w:rsidRPr="00F509FE" w:rsidRDefault="00F17DEE" w:rsidP="00507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zh-CN"/>
        </w:rPr>
      </w:pPr>
    </w:p>
    <w:p w14:paraId="25F71DFF" w14:textId="77777777" w:rsidR="00507DA2" w:rsidRDefault="00507DA2" w:rsidP="00C53E77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 ДОГОВОРА</w:t>
      </w:r>
    </w:p>
    <w:p w14:paraId="1446827A" w14:textId="3ACA1CE9" w:rsidR="00A350A6" w:rsidRDefault="00A350A6" w:rsidP="00A35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на земельном участке</w:t>
      </w:r>
      <w:r w:rsidR="00870D5A" w:rsidRP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 кадастровым номером 22:61:010202:1978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по адресу: </w:t>
      </w:r>
      <w:bookmarkStart w:id="2" w:name="_Hlk154404539"/>
      <w:r w:rsidR="00D403C5" w:rsidRPr="00D403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Барнаул, город Барнаул, </w:t>
      </w:r>
      <w:r w:rsidR="00D403C5" w:rsidRP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ул. Просторная, дом 390, корпус </w:t>
      </w:r>
      <w:r w:rsidR="00AE48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D403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многоквартирный дом</w:t>
      </w:r>
      <w:r w:rsidR="00870D5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870D5A" w:rsidRPr="00870D5A">
        <w:rPr>
          <w:rFonts w:ascii="Times New Roman" w:eastAsia="Times New Roman" w:hAnsi="Times New Roman" w:cs="Times New Roman"/>
          <w:b/>
          <w:bCs/>
          <w:sz w:val="21"/>
          <w:szCs w:val="21"/>
        </w:rPr>
        <w:t>со встроенно-пристроенными объектами социального назначения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 (далее – «Объект»)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после получения разрешения на ввод Объекта в эксплуатацию передать в </w:t>
      </w:r>
      <w:r w:rsidRPr="00AF22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Участника долевого строительства Объект долевого строительства, а Участник долевого строительства обязуется уплатить обусловленную настоящим Договором цену и принять по акту приема-передачи Объект долевого строительства при наличии разрешения на ввод Объекта в эксплуатацию.</w:t>
      </w:r>
    </w:p>
    <w:p w14:paraId="700836B1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Объекта:  </w:t>
      </w:r>
    </w:p>
    <w:p w14:paraId="0627233C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многоквартирный</w:t>
      </w:r>
      <w:r w:rsidR="00991A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67F5CE3" w14:textId="77777777"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7F1B2AC1" w14:textId="3262526C" w:rsidR="00507DA2" w:rsidRPr="00507DA2" w:rsidRDefault="00225955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этажей</w:t>
      </w:r>
      <w:r w:rsidR="00322E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двенадцать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50443A74" w14:textId="29941C1C" w:rsidR="00507DA2" w:rsidRPr="00507DA2" w:rsidRDefault="00322EC1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– </w:t>
      </w:r>
      <w:r w:rsidR="00A87768" w:rsidRPr="00A877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13 884,10 кв. м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4835638" w14:textId="7D56C629" w:rsidR="00507DA2" w:rsidRPr="00507DA2" w:rsidRDefault="00507DA2" w:rsidP="00865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Материал наружных стен и каркаса объекта: </w:t>
      </w:r>
      <w:r w:rsidR="00A87768" w:rsidRPr="00A8776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бескаркасный со стенами из мелкоштучных каменных материалов (силикатный кирпич)</w:t>
      </w:r>
      <w:r w:rsidRPr="00507DA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14:paraId="1D8F99A2" w14:textId="4A82DC6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поэтажных перекрытий – </w:t>
      </w:r>
      <w:r w:rsidR="00A87768" w:rsidRP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сборные плоские железобетонные плиты</w:t>
      </w: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90595EC" w14:textId="1F9CDC76" w:rsidR="00507DA2" w:rsidRPr="00507DA2" w:rsidRDefault="007A6F78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r w:rsidR="00A8776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507DA2"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14:paraId="56554FCE" w14:textId="77777777" w:rsidR="00507DA2" w:rsidRPr="00507DA2" w:rsidRDefault="00507DA2" w:rsidP="005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7DA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баллов.</w:t>
      </w:r>
    </w:p>
    <w:p w14:paraId="21E38035" w14:textId="77777777" w:rsidR="00BF67C3" w:rsidRPr="005D6FB4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14:paraId="2FBA3A16" w14:textId="77777777" w:rsidR="001D696A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Договор заключ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165326C0" w14:textId="77777777" w:rsidR="00F17DEE" w:rsidRPr="005D6FB4" w:rsidRDefault="00F17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014"/>
        <w:gridCol w:w="2239"/>
      </w:tblGrid>
      <w:tr w:rsidR="004A6094" w:rsidRPr="005D6FB4" w14:paraId="2DEDF7CD" w14:textId="77777777" w:rsidTr="00915FC7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558A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8550A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34C87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C676" w14:textId="77777777" w:rsidR="004A6094" w:rsidRPr="005D6FB4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7A87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площадь</w:t>
            </w:r>
          </w:p>
          <w:p w14:paraId="167E68D5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14:paraId="0A887A6A" w14:textId="77777777"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F7A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Проектная о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бщая пр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иведенная</w:t>
            </w: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 площадь</w:t>
            </w:r>
          </w:p>
          <w:p w14:paraId="410BF349" w14:textId="77777777" w:rsidR="00915FC7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</w:t>
            </w:r>
            <w:proofErr w:type="spellStart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коэф</w:t>
            </w:r>
            <w:proofErr w:type="spellEnd"/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. 0,5</w:t>
            </w:r>
          </w:p>
          <w:p w14:paraId="02811ACE" w14:textId="77777777" w:rsidR="004A6094" w:rsidRPr="005D6FB4" w:rsidRDefault="00915FC7" w:rsidP="00915F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5D6FB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5D6FB4" w14:paraId="6533B196" w14:textId="77777777" w:rsidTr="00915FC7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3856" w14:textId="39020387" w:rsidR="00C85044" w:rsidRPr="005D6FB4" w:rsidRDefault="00C85044" w:rsidP="001B4E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02F2" w14:textId="1D4E2AFC" w:rsidR="00C85044" w:rsidRPr="005D6FB4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BF799" w14:textId="5AD3D053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1D3" w14:textId="37C56A5B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BF1" w14:textId="57405C65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08C" w14:textId="2742C17C" w:rsidR="00C85044" w:rsidRPr="005D6FB4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0B30BE12" w14:textId="77777777" w:rsidR="00F65C7B" w:rsidRPr="005D6FB4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F869FD" w14:textId="77777777" w:rsidR="00F65C7B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6FB4">
        <w:rPr>
          <w:rFonts w:ascii="Times New Roman" w:hAnsi="Times New Roman" w:cs="Times New Roman"/>
          <w:sz w:val="21"/>
          <w:szCs w:val="21"/>
        </w:rPr>
        <w:t>Местоположение Квартиры</w:t>
      </w:r>
      <w:r w:rsidR="00BA3391">
        <w:rPr>
          <w:rFonts w:ascii="Times New Roman" w:hAnsi="Times New Roman" w:cs="Times New Roman"/>
          <w:sz w:val="21"/>
          <w:szCs w:val="21"/>
        </w:rPr>
        <w:t xml:space="preserve"> на этаже</w:t>
      </w:r>
      <w:r w:rsidRPr="005D6FB4">
        <w:rPr>
          <w:rFonts w:ascii="Times New Roman" w:hAnsi="Times New Roman" w:cs="Times New Roman"/>
          <w:sz w:val="21"/>
          <w:szCs w:val="21"/>
        </w:rPr>
        <w:t>, г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рафический план </w:t>
      </w:r>
      <w:r w:rsidR="005D0295" w:rsidRPr="005D6FB4">
        <w:rPr>
          <w:rFonts w:ascii="Times New Roman" w:hAnsi="Times New Roman" w:cs="Times New Roman"/>
          <w:sz w:val="21"/>
          <w:szCs w:val="21"/>
        </w:rPr>
        <w:t>Квартиры с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расположением в ней комнат, помещений вспомогательного использования, </w:t>
      </w:r>
      <w:r w:rsidR="000853C2">
        <w:rPr>
          <w:rFonts w:ascii="Times New Roman" w:hAnsi="Times New Roman" w:cs="Times New Roman"/>
          <w:sz w:val="21"/>
          <w:szCs w:val="21"/>
        </w:rPr>
        <w:t>балконов (лоджий)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5D6FB4">
        <w:rPr>
          <w:rFonts w:ascii="Times New Roman" w:hAnsi="Times New Roman" w:cs="Times New Roman"/>
          <w:sz w:val="21"/>
          <w:szCs w:val="21"/>
        </w:rPr>
        <w:t>ы</w:t>
      </w:r>
      <w:r w:rsidR="00F65C7B" w:rsidRPr="005D6FB4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14:paraId="55D72D63" w14:textId="6A29F073" w:rsidR="00DB34A6" w:rsidRPr="00855FBE" w:rsidRDefault="00DB34A6" w:rsidP="00DB34A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hAnsi="Times New Roman" w:cs="Times New Roman"/>
          <w:sz w:val="21"/>
          <w:szCs w:val="21"/>
        </w:rPr>
        <w:t xml:space="preserve">Стороны признают, что площадь Квартиры, а также отдельных комнат, кухни и других помещений Квартиры может быть уменьшена или увеличена за счет неизбежной погрешности при проведении строительно-монтажных работ. Такие отклонения считаются допустимыми, если размер фактической общей площади Объекта долевого строительства уменьшился или увеличился не более, чем на 5% по отношению к общей проектной </w:t>
      </w:r>
      <w:r w:rsidR="00AB0EA2" w:rsidRPr="00855FBE">
        <w:rPr>
          <w:rFonts w:ascii="Times New Roman" w:hAnsi="Times New Roman" w:cs="Times New Roman"/>
          <w:sz w:val="21"/>
          <w:szCs w:val="21"/>
        </w:rPr>
        <w:t xml:space="preserve">общей </w:t>
      </w:r>
      <w:r w:rsidRPr="00855FBE">
        <w:rPr>
          <w:rFonts w:ascii="Times New Roman" w:hAnsi="Times New Roman" w:cs="Times New Roman"/>
          <w:sz w:val="21"/>
          <w:szCs w:val="21"/>
        </w:rPr>
        <w:t xml:space="preserve">площади, указанной в настоящем пункте Договора, и не являются основанием для расторжения Договора по требованию Участника долевого строительства. </w:t>
      </w:r>
    </w:p>
    <w:p w14:paraId="40070A9E" w14:textId="77777777" w:rsidR="00821A9E" w:rsidRPr="005D6FB4" w:rsidRDefault="00821A9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hAnsi="Times New Roman" w:cs="Times New Roman"/>
          <w:sz w:val="21"/>
          <w:szCs w:val="21"/>
        </w:rPr>
        <w:t>1.3. В связи с возможной перепланировкой и объединением квартир в доме</w:t>
      </w:r>
      <w:r>
        <w:rPr>
          <w:rFonts w:ascii="Times New Roman" w:hAnsi="Times New Roman" w:cs="Times New Roman"/>
          <w:sz w:val="21"/>
          <w:szCs w:val="21"/>
        </w:rPr>
        <w:t>, строительный</w:t>
      </w:r>
      <w:r w:rsidRPr="00AA1B29">
        <w:rPr>
          <w:rFonts w:ascii="Times New Roman" w:hAnsi="Times New Roman" w:cs="Times New Roman"/>
          <w:sz w:val="21"/>
          <w:szCs w:val="21"/>
        </w:rPr>
        <w:t xml:space="preserve"> номер Квартиры может быть изменен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92F24F7" w14:textId="77777777" w:rsidR="00662877" w:rsidRPr="005D6FB4" w:rsidRDefault="00465E41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</w:t>
      </w:r>
      <w:r w:rsidR="009139A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5D6FB4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</w:t>
      </w:r>
      <w:r>
        <w:rPr>
          <w:rFonts w:ascii="Times New Roman" w:hAnsi="Times New Roman" w:cs="Times New Roman"/>
          <w:sz w:val="21"/>
          <w:szCs w:val="21"/>
        </w:rPr>
        <w:t xml:space="preserve">обственности на общее имущество в многоквартирном доме, </w:t>
      </w:r>
      <w:r w:rsidR="00662877" w:rsidRPr="005D6FB4">
        <w:rPr>
          <w:rFonts w:ascii="Times New Roman" w:hAnsi="Times New Roman" w:cs="Times New Roman"/>
          <w:sz w:val="21"/>
          <w:szCs w:val="21"/>
        </w:rPr>
        <w:t>которая не может быть отчуждена или передана отдельно от права собственности на Квартиру.</w:t>
      </w:r>
    </w:p>
    <w:p w14:paraId="50AA0234" w14:textId="77777777" w:rsidR="00254E82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465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14:paraId="25236301" w14:textId="5352B4B9" w:rsidR="0024720A" w:rsidRPr="005B1281" w:rsidRDefault="00465E41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1.6</w:t>
      </w:r>
      <w:r w:rsidR="00B82CC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Проектирование и строительство Многоквартирного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РФ. </w:t>
      </w:r>
      <w:r w:rsidR="00A602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подписания настоящего </w:t>
      </w:r>
      <w:r w:rsidR="0066287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Договора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Участник долевого строительства ознаком</w:t>
      </w:r>
      <w:r w:rsidR="002E413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ился</w:t>
      </w:r>
      <w:r w:rsidR="002112B9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проектной декларацией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многоквартирного 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="002E413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96D1E" w:rsidRPr="00870D5A">
        <w:rPr>
          <w:rFonts w:ascii="Times New Roman" w:eastAsia="Times New Roman" w:hAnsi="Times New Roman" w:cs="Times New Roman"/>
          <w:sz w:val="21"/>
          <w:szCs w:val="21"/>
        </w:rPr>
        <w:t>со встроенно-пристроенными объектами социального назначения</w:t>
      </w:r>
      <w:r w:rsidR="00796D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D42F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 </w:t>
      </w:r>
      <w:r w:rsidR="002E4770" w:rsidRPr="002E477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Российская Федерация, Алтайский край, городской округ – город Барнаул, город Барнаул, </w:t>
      </w:r>
      <w:r w:rsidR="002E4770" w:rsidRPr="002E47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ул. Просторная, дом 390, корпус </w:t>
      </w:r>
      <w:r w:rsidR="00AE48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6740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D47C7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содержащей информацию о Застройщике и о проекте строительства </w:t>
      </w:r>
      <w:r w:rsidR="00D47C7A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ED528E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принимает комплектность строительства в целом.</w:t>
      </w:r>
      <w:r w:rsidR="00507DA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14:paraId="5999D63C" w14:textId="27A0FD62" w:rsidR="00ED528E" w:rsidRDefault="00ED528E" w:rsidP="00E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проектную документацию Многоквартирного дома могут быть внесены обоснованные изменения, в том числе могут быть изменены архитектурные, конструктивные и инженерно-технические решения Многоквартирного дома. Стороны пришли к соглашению, что такие изменения Объекта долевого строительства не являются существенными. </w:t>
      </w:r>
      <w:r w:rsidR="00F54038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О факте изменения проектной документации, в соответствии с которым осуществляется строительство Многоквартирного дома, Застройщик информирует Участника долевого строительства путем размещения данной информации в сети «Инт</w:t>
      </w:r>
      <w:r w:rsidR="00612890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ернет» на сайте </w:t>
      </w:r>
      <w:hyperlink r:id="rId9" w:history="1">
        <w:r w:rsidR="00DB34A6" w:rsidRPr="00251718">
          <w:rPr>
            <w:rStyle w:val="a6"/>
            <w:rFonts w:ascii="Times New Roman" w:eastAsia="Times New Roman" w:hAnsi="Times New Roman" w:cs="Times New Roman"/>
            <w:sz w:val="21"/>
            <w:szCs w:val="21"/>
            <w:lang w:eastAsia="ru-RU"/>
          </w:rPr>
          <w:t>http://www.наш.дом.рф</w:t>
        </w:r>
      </w:hyperlink>
      <w:r w:rsidR="008A3A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DBC9076" w14:textId="77777777" w:rsidR="00507DA2" w:rsidRPr="00507DA2" w:rsidRDefault="00507DA2" w:rsidP="00507DA2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Подписывая данный договор, Стороны согласовали, что строительство жилого дома, указанного в п.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.1. настоящего договора, </w:t>
      </w:r>
      <w:r w:rsidRPr="00F509FE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осуществляется без мусоропровода</w:t>
      </w:r>
      <w:r w:rsidRPr="009A3BA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согласно проектной документации.</w:t>
      </w:r>
    </w:p>
    <w:p w14:paraId="45FF08CF" w14:textId="4DA7E77A" w:rsidR="00E41AC0" w:rsidRPr="00643E24" w:rsidRDefault="00AF5B8C" w:rsidP="00E41AC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41AC0" w:rsidRPr="00AF5B8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для передачи Объекта долевого участия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Участникам долевого строительства – не позднее </w:t>
      </w:r>
      <w:r w:rsidR="00855F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</w:t>
      </w:r>
      <w:r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855F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</w:t>
      </w:r>
      <w:r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.2026 года</w:t>
      </w:r>
      <w:r w:rsidR="00E41AC0" w:rsidRPr="00643E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14:paraId="6401D679" w14:textId="77777777" w:rsidR="00E41AC0" w:rsidRPr="009D6582" w:rsidRDefault="00E41AC0" w:rsidP="00E4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 долевого строительства ранее, установленного настоящим пунктом срока, без заключения с Участником долевого строительства дополнительного соглашения.</w:t>
      </w:r>
    </w:p>
    <w:p w14:paraId="358DC1AA" w14:textId="77777777" w:rsidR="007E6B92" w:rsidRPr="009D6582" w:rsidRDefault="00465E41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1.8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Застройщик передаёт Участнику долевого строительства </w:t>
      </w:r>
      <w:r w:rsidR="00495E20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923046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AF5B8C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F01404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приема-передачи </w:t>
      </w:r>
      <w:r w:rsidR="00B43751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32F01789" w14:textId="734D627A" w:rsidR="00AF2283" w:rsidRPr="009D6582" w:rsidRDefault="00465E41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1.9</w:t>
      </w:r>
      <w:r w:rsidR="007E6B92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AF2283" w:rsidRPr="009D6582">
        <w:rPr>
          <w:rFonts w:ascii="Times New Roman" w:eastAsia="Times New Roman" w:hAnsi="Times New Roman" w:cs="Times New Roman"/>
        </w:rPr>
        <w:t xml:space="preserve">Подписывая настоящий Договор, </w:t>
      </w:r>
      <w:r w:rsidR="00AF2283"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даёт согласие Застройщику в части земельного участка, указанного в п. 1.1 Договора:</w:t>
      </w:r>
    </w:p>
    <w:p w14:paraId="5EBFB0AF" w14:textId="1F59BDB6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1.9.1. На изменение характеристик земельного участка без уведомления и получения дополнительного согласия Участника долевого строительства при условии, что это не повлечет за собой изменение фактического местоположения Объекта.</w:t>
      </w:r>
    </w:p>
    <w:p w14:paraId="7AEA0283" w14:textId="69189DD4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1.9.2. Участник долевого строительства предупрежден и даёт своё согласие на последующее (до и после ввода Объекта (этапа) в эксплуатацию) раздел, межевание и иное изменение границ земельного участка, если это </w:t>
      </w: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потребуется в соответствии с требованиями земельного законодательства и законодательства о градостроительной деятельности Российской Федерации. </w:t>
      </w:r>
    </w:p>
    <w:p w14:paraId="7E6F4CBA" w14:textId="35E3E69F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1.9.3. Участник долевого строительства 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изменять этапность строительства, количество и порядок этапов, изменения в отношении общей площади квартир в Объекте и/или отдельном этапе (этапах) строительства Объекта, изменения общей площади нежилых помещений, в том числе общественного назначения в Объекте и/или отдельном этапе (этапах) строительства Объекта, изменения в технологию строительства, изменения состава и/или марки оборудования, изменения архитектурных решений Объекта, изменения решений отделки помещений общественного назначения, количества входов, а так же элементов благоустройства придомовой территории. </w:t>
      </w:r>
    </w:p>
    <w:p w14:paraId="0EDF8691" w14:textId="77777777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подтверждает, что принятие им решения о заключении настоящего Договора и согласии с характеристиками Объекта долевого строительства не зависят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303A1A0E" w14:textId="149B4885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1.10.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сетей (коммуникаций).</w:t>
      </w:r>
    </w:p>
    <w:p w14:paraId="40065976" w14:textId="71208FE5" w:rsidR="00AF2283" w:rsidRPr="009D6582" w:rsidRDefault="00AF2283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1.11. Участник долевого строительства не возражает на передачу в муниципальную собственность или Застройщику с целью дальнейшей передачи ресурсоснабжающей (энергоснабжающей) организации инженерно-технических сетей, объектов энерготехнического обеспечения (трансформаторных подстанций), созданных на основании обязательных технических условий, договоров на технологическое присоединение к инженерным сетям и предназначенных для обслуживания Объекта, в составе которого находится Объект долевого строительства. </w:t>
      </w:r>
    </w:p>
    <w:p w14:paraId="334FE16F" w14:textId="7777777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 Участник долевого строительства уведомлен о том, что:</w:t>
      </w:r>
    </w:p>
    <w:p w14:paraId="10DA141C" w14:textId="04898550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2.12.1. Строительство Объекта осуществляется Застройщиком с привлечением кредитных средств ПАО «Сбербанк» на основании договора об открытии невозобновляемой кредитной линии.</w:t>
      </w:r>
    </w:p>
    <w:p w14:paraId="194221B5" w14:textId="4F271859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2.12.2. Право субаренды земельного участка, на котором строится </w:t>
      </w:r>
      <w:bookmarkStart w:id="3" w:name="_Hlk153883594"/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многоквартирный дом</w:t>
      </w:r>
      <w:bookmarkEnd w:id="3"/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находится в залоге у ПАО «Сбербанк».</w:t>
      </w:r>
    </w:p>
    <w:p w14:paraId="50AEB79A" w14:textId="3B79B61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2.12.3. Имущественные права на площади строящегося многоквартирного дома переданы в залог ПАО «Сбербанк» на основании договора залога имущественных прав.</w:t>
      </w:r>
    </w:p>
    <w:p w14:paraId="59C66915" w14:textId="77777777" w:rsidR="00B1196F" w:rsidRPr="009D6582" w:rsidRDefault="00B1196F" w:rsidP="00B1196F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6582">
        <w:rPr>
          <w:rFonts w:ascii="Times New Roman" w:eastAsia="Times New Roman" w:hAnsi="Times New Roman" w:cs="Times New Roman"/>
          <w:sz w:val="21"/>
          <w:szCs w:val="21"/>
          <w:lang w:eastAsia="ru-RU"/>
        </w:rPr>
        <w:t>2.8.4. Обременение в виде залога в пользу Банка не распространяется на площади строящегося многоквартирного дома, в отношении которых заключены договоры участия в долевом строительстве с использованием для расчетов счетов эскроу, открываемых в Банке в соответствии с требованиями Федерального Закона от 30.12.2014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A0E46BA" w14:textId="2BBA382D" w:rsidR="00B1196F" w:rsidRPr="00AF2283" w:rsidRDefault="00B1196F" w:rsidP="00AF2283">
      <w:pPr>
        <w:widowControl w:val="0"/>
        <w:autoSpaceDE w:val="0"/>
        <w:autoSpaceDN w:val="0"/>
        <w:spacing w:after="0" w:line="247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7AF6FE7D" w14:textId="77777777" w:rsidR="006375C5" w:rsidRDefault="00FF7A67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14:paraId="286C72C3" w14:textId="79212196" w:rsidR="009D6582" w:rsidRPr="00855FBE" w:rsidRDefault="00817EEA" w:rsidP="009D65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</w:t>
      </w:r>
      <w:r w:rsidR="009D6582" w:rsidRPr="00855FBE">
        <w:rPr>
          <w:rFonts w:ascii="Times New Roman" w:hAnsi="Times New Roman" w:cs="Times New Roman"/>
          <w:sz w:val="21"/>
          <w:szCs w:val="21"/>
        </w:rPr>
        <w:t xml:space="preserve">Цена Объекта долевого строительства (Цена Договора) определяется как произведение цены единицы общей приведенной площади жилого помещения (Квартиры) и общей приведенной площади квартиры. Общая приведенная площадь состоит из суммы общей площади квартиры и площади лоджии, с понижающим </w:t>
      </w:r>
      <w:hyperlink r:id="rId10" w:history="1">
        <w:r w:rsidR="009D6582" w:rsidRPr="00855FBE">
          <w:rPr>
            <w:rFonts w:ascii="Times New Roman" w:hAnsi="Times New Roman" w:cs="Times New Roman"/>
            <w:sz w:val="21"/>
            <w:szCs w:val="21"/>
          </w:rPr>
          <w:t>коэффициент</w:t>
        </w:r>
      </w:hyperlink>
      <w:r w:rsidR="009D6582" w:rsidRPr="00855FBE">
        <w:rPr>
          <w:rFonts w:ascii="Times New Roman" w:hAnsi="Times New Roman" w:cs="Times New Roman"/>
          <w:sz w:val="21"/>
          <w:szCs w:val="21"/>
        </w:rPr>
        <w:t>ом 0,5, установленными уполномоченным федеральным органом исполнительной власти.</w:t>
      </w:r>
    </w:p>
    <w:p w14:paraId="708E0B33" w14:textId="043E55A1" w:rsidR="00E2389D" w:rsidRPr="00855FBE" w:rsidRDefault="009D6582" w:rsidP="00E238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момент подписания Цена Договора </w:t>
      </w:r>
      <w:proofErr w:type="gramStart"/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составляет </w:t>
      </w:r>
      <w:r w:rsidRPr="00855FBE">
        <w:rPr>
          <w:rFonts w:ascii="Times New Roman" w:hAnsi="Times New Roman" w:cs="Times New Roman"/>
          <w:b/>
          <w:sz w:val="21"/>
          <w:szCs w:val="21"/>
        </w:rPr>
        <w:t xml:space="preserve"> 00000</w:t>
      </w:r>
      <w:proofErr w:type="gramEnd"/>
      <w:r w:rsidRPr="00855FBE">
        <w:rPr>
          <w:rFonts w:ascii="Times New Roman" w:hAnsi="Times New Roman" w:cs="Times New Roman"/>
          <w:b/>
          <w:sz w:val="21"/>
          <w:szCs w:val="21"/>
        </w:rPr>
        <w:t>,00 (______)</w:t>
      </w:r>
      <w:r w:rsidRPr="00855FBE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рублей 00 копеек</w:t>
      </w: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НДС не облагается, </w:t>
      </w:r>
      <w:r w:rsidRPr="00855FBE">
        <w:rPr>
          <w:rFonts w:ascii="Times New Roman" w:hAnsi="Times New Roman" w:cs="Times New Roman"/>
          <w:sz w:val="21"/>
          <w:szCs w:val="21"/>
        </w:rPr>
        <w:t xml:space="preserve">из расчета ____________________ за 1 </w:t>
      </w:r>
      <w:proofErr w:type="spellStart"/>
      <w:r w:rsidRPr="00855FBE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общей приведенной площади Объекта долевого строительства.</w:t>
      </w:r>
    </w:p>
    <w:p w14:paraId="1450A53B" w14:textId="77777777" w:rsidR="00287AC3" w:rsidRPr="005D6FB4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43E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возмещение затрат</w:t>
      </w:r>
      <w:r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</w:t>
      </w:r>
      <w:r w:rsidR="006A3040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 w:rsidRPr="00AF5E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 этом стоимость услуг Застройщика определяется после ввода Объекта в эксплуат</w:t>
      </w:r>
      <w:r w:rsidR="00DE32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ацию и будет составлять разницу</w:t>
      </w:r>
      <w:r w:rsidR="00287AC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между затратами на строительство (создание) Объекта и ценой по Договору.</w:t>
      </w:r>
    </w:p>
    <w:p w14:paraId="74DF8C17" w14:textId="77777777" w:rsidR="001A47C7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3F0E4F62" w14:textId="77777777" w:rsidR="00346267" w:rsidRPr="005B1281" w:rsidRDefault="00346267" w:rsidP="00346267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Стоимость услуг Застройщика является доходом Застройщика, остается после ее получения от Участника долевого строительства в распоряжении Застройщика. По окончании строительства и ввода Объекта   в   эксплуатацию   сумма экономии средств долевого строительства, определяемая как разница между суммой всех взно</w:t>
      </w:r>
      <w:r w:rsidR="008427C9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>сов, подлежащих уплате Участником</w:t>
      </w:r>
      <w:r w:rsidRPr="005B1281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ar-SA"/>
        </w:rPr>
        <w:t xml:space="preserve"> долевого строительства, и суммой фактических расходов на строительство Объекта, признается дополнительным доходом от оказания услуг Застройщика и остается в его распоряжении.</w:t>
      </w:r>
    </w:p>
    <w:p w14:paraId="2308345A" w14:textId="3AD8A5FF" w:rsidR="006C624D" w:rsidRPr="005D6FB4" w:rsidRDefault="00346267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2.4</w:t>
      </w:r>
      <w:r w:rsidR="0041567C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C624D" w:rsidRPr="00DE321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В цену Договора входят: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горячей воды</w:t>
      </w:r>
      <w:r w:rsidR="007315E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штукатурка стен, цементная стяжка полов,</w:t>
      </w:r>
      <w:r w:rsidR="002F6C72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</w:t>
      </w:r>
      <w:r w:rsidR="00C138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балконные блоки из ПВХ, работы по отделке фасада, ле</w:t>
      </w:r>
      <w:r w:rsidR="00B91603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проект</w:t>
      </w:r>
      <w:r w:rsidR="00073B23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6C624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CCD1AB1" w14:textId="77777777" w:rsidR="003514DB" w:rsidRPr="003A2420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0D2D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В цену Договора </w:t>
      </w:r>
      <w:r w:rsidRPr="003A242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 входят: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="0013204E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 д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Указанные работы выполняются Участником долевого участия самостоятельно </w:t>
      </w:r>
      <w:r w:rsidR="00C812AA"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3A2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14:paraId="3385C268" w14:textId="77777777" w:rsidR="006235BA" w:rsidRDefault="009741DA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2.5.</w:t>
      </w:r>
      <w:r w:rsidR="00165376"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Участник долевого строительства  обязуется внести денежные средства в счет уплаты цены настоящего договора участия в долевом строительстве с использованием специального эскроу счета, открываемого в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</w:rPr>
        <w:t xml:space="preserve"> </w:t>
      </w: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</w:rPr>
        <w:t>П</w:t>
      </w:r>
      <w:r w:rsidRPr="002806CB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  <w:t>АО «Сбербанк»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 (Эскроу-агенте) по договору счета эскроу, заключаемому для учета и блокирования денежных средств,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полученных эскроу-агентом от являющегося владельцем счета </w:t>
      </w:r>
      <w:r w:rsidR="00CC69CC"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У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 xml:space="preserve">частника долевого строительства (депонента) в счет уплаты цены договора участия в долевом строительстве, 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в целях их перечисления Застройщику </w:t>
      </w:r>
      <w:r w:rsidRPr="002806CB">
        <w:rPr>
          <w:rFonts w:ascii="Times New Roman" w:eastAsia="Calibri" w:hAnsi="Times New Roman" w:cs="Times New Roman"/>
          <w:color w:val="002060"/>
          <w:sz w:val="21"/>
          <w:szCs w:val="21"/>
          <w:shd w:val="clear" w:color="auto" w:fill="FFFFFF"/>
        </w:rPr>
        <w:t>(Бенефициару) при возникновении условий, предусмотренных Федеральным законом от 30.12.2014 №214-ФЗ и договором счета эскроу, заключенным между Бенефициаром, депонентом и Эскроу-агентом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, на следующих условиях:</w:t>
      </w:r>
    </w:p>
    <w:p w14:paraId="2D7FDBE9" w14:textId="77777777" w:rsidR="00AF5B8C" w:rsidRPr="00AF5B8C" w:rsidRDefault="00AF5B8C" w:rsidP="006235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Эскроу-агент:</w:t>
      </w: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 ПАО Сбербанк, место нахождения: 117997, г. Москва, ул. Вавилова, д. 19,                                  ИНН 7707083893, ОГРН 1027700132195, эл. почта: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hyperlink r:id="rId11" w:history="1">
        <w:r w:rsidRPr="00AF5B8C">
          <w:rPr>
            <w:rStyle w:val="a6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zh-CN"/>
          </w:rPr>
          <w:t>Escrow_Sberbank@sberbank.ru</w:t>
        </w:r>
      </w:hyperlink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, номер телефона: 900 – для мобильных, 8-(800)-555-55-50 – для мобильных и городских;</w:t>
      </w:r>
    </w:p>
    <w:p w14:paraId="1D24421A" w14:textId="390BFBAE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Депонент</w:t>
      </w:r>
      <w:proofErr w:type="gramStart"/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: ;</w:t>
      </w:r>
      <w:proofErr w:type="gramEnd"/>
    </w:p>
    <w:p w14:paraId="1308ABBA" w14:textId="1157769D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 xml:space="preserve">Бенефициар: ООО </w:t>
      </w:r>
      <w:r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«</w:t>
      </w:r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СЗ «</w:t>
      </w:r>
      <w:proofErr w:type="spellStart"/>
      <w:r w:rsidR="002E4770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СибКомИнвест</w:t>
      </w:r>
      <w:proofErr w:type="spellEnd"/>
      <w:r w:rsidRPr="00AF5B8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eastAsia="zh-CN"/>
        </w:rPr>
        <w:t>»;</w:t>
      </w:r>
    </w:p>
    <w:p w14:paraId="4EB0AE99" w14:textId="6F658710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Депонируемая </w:t>
      </w:r>
      <w:proofErr w:type="gramStart"/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сумма: </w:t>
      </w:r>
      <w:r w:rsidR="00E04882">
        <w:rPr>
          <w:rFonts w:ascii="Times New Roman" w:hAnsi="Times New Roman" w:cs="Times New Roman"/>
          <w:b/>
          <w:sz w:val="21"/>
          <w:szCs w:val="21"/>
        </w:rPr>
        <w:t xml:space="preserve"> 000</w:t>
      </w:r>
      <w:proofErr w:type="gramEnd"/>
      <w:r w:rsidR="00E04882">
        <w:rPr>
          <w:rFonts w:ascii="Times New Roman" w:hAnsi="Times New Roman" w:cs="Times New Roman"/>
          <w:b/>
          <w:sz w:val="21"/>
          <w:szCs w:val="21"/>
        </w:rPr>
        <w:t>,00 ()</w:t>
      </w:r>
      <w:r w:rsidR="00E04882" w:rsidRPr="00975DAA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 xml:space="preserve"> рублей 00 копеек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;</w:t>
      </w:r>
    </w:p>
    <w:p w14:paraId="6B270DFA" w14:textId="7777777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перечисления Депонентом Суммы депони</w:t>
      </w:r>
      <w:r w:rsidR="00E521B6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рования: в соответствии с п. 2.6</w:t>
      </w: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. настоящего договора;</w:t>
      </w:r>
    </w:p>
    <w:p w14:paraId="54502D53" w14:textId="24137B6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Срок условного депонирования денежных средств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: </w:t>
      </w:r>
      <w:r w:rsidR="00F67FA3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01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</w:t>
      </w:r>
      <w:r w:rsidR="00F67FA3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июля</w:t>
      </w:r>
      <w:r w:rsidR="00F509FE"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2026</w:t>
      </w:r>
      <w:r w:rsidRPr="00643E24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 г.</w:t>
      </w:r>
    </w:p>
    <w:p w14:paraId="22E7AC96" w14:textId="77777777" w:rsidR="00AF5B8C" w:rsidRPr="00AF5B8C" w:rsidRDefault="00AF5B8C" w:rsidP="00AF5B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AF5B8C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 xml:space="preserve">Основания перечисления Застройщику (бенефициару) депонированной суммы: </w:t>
      </w:r>
    </w:p>
    <w:p w14:paraId="2CD4AB65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 предоставление разрешения на ввод Объекта в эксплуатацию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Объекта, или сведений о размещении в ЕИСЖС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 если это предусмотрено кредитным договором.</w:t>
      </w:r>
    </w:p>
    <w:p w14:paraId="75BFFE4E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b/>
          <w:color w:val="002060"/>
          <w:sz w:val="21"/>
          <w:szCs w:val="21"/>
          <w:shd w:val="clear" w:color="auto" w:fill="FFFFFF"/>
          <w:lang w:eastAsia="zh-CN"/>
        </w:rPr>
        <w:t>Основания прекращения условного депонирования денежных средств:</w:t>
      </w:r>
    </w:p>
    <w:p w14:paraId="618BF483" w14:textId="77777777" w:rsidR="009741DA" w:rsidRPr="002806CB" w:rsidRDefault="009741DA" w:rsidP="009A5A2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 истечение срока условного депонирования;</w:t>
      </w:r>
    </w:p>
    <w:p w14:paraId="5130414C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перечисление депонируемой суммы в полном объеме в соответствии с Договором счета эскроу;</w:t>
      </w:r>
    </w:p>
    <w:p w14:paraId="4345D62D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прекращение договора участия в долевом строительстве по основаниям, предусмотренным Законом;</w:t>
      </w:r>
    </w:p>
    <w:p w14:paraId="693666D2" w14:textId="77777777" w:rsidR="009741DA" w:rsidRPr="002806CB" w:rsidRDefault="009741DA" w:rsidP="00AD691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</w:pP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>-</w:t>
      </w:r>
      <w:r w:rsidRPr="002806CB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67136466" w14:textId="77777777" w:rsidR="008306E5" w:rsidRPr="008306E5" w:rsidRDefault="008306E5" w:rsidP="0083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306E5">
        <w:rPr>
          <w:rFonts w:ascii="Times New Roman" w:eastAsia="Times New Roman" w:hAnsi="Times New Roman" w:cs="Times New Roman"/>
          <w:color w:val="002060"/>
          <w:sz w:val="21"/>
          <w:szCs w:val="21"/>
          <w:shd w:val="clear" w:color="auto" w:fill="FFFFFF"/>
          <w:lang w:eastAsia="zh-CN"/>
        </w:rPr>
        <w:t xml:space="preserve">2.6. </w:t>
      </w:r>
      <w:r w:rsidRPr="008306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производится за счет собственных денежных средств Участника долевого строительства 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5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Пяти</w:t>
      </w:r>
      <w:r w:rsidRPr="008306E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) рабочих дней </w:t>
      </w:r>
      <w:r w:rsidRPr="008306E5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 даты государственной регистрации настоящего Договора.</w:t>
      </w:r>
    </w:p>
    <w:p w14:paraId="6DFF7C49" w14:textId="77777777" w:rsidR="003124BA" w:rsidRPr="00643E24" w:rsidRDefault="00346267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9741D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92F1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Стороны договорились, что цена Договора, а </w:t>
      </w:r>
      <w:r w:rsidR="005D029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и сроки оплаты могут быть изменены</w:t>
      </w:r>
      <w:r w:rsidR="009B665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Сторон</w:t>
      </w:r>
      <w:r w:rsidR="003124BA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33EA213" w14:textId="77777777" w:rsidR="00AB0EA2" w:rsidRPr="00855FBE" w:rsidRDefault="00392F14" w:rsidP="00770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>2.8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AB0EA2" w:rsidRPr="00855FBE">
        <w:rPr>
          <w:rFonts w:ascii="Times New Roman" w:eastAsia="Times New Roman" w:hAnsi="Times New Roman" w:cs="Times New Roman"/>
          <w:sz w:val="21"/>
          <w:szCs w:val="21"/>
          <w:lang w:eastAsia="ar-SA"/>
        </w:rPr>
        <w:t>Стороны устанавливают, что все расчеты по настоящему Договору на момент его заключения производятся по проектной общей приведенной площади Объекта.</w:t>
      </w:r>
      <w:r w:rsidR="00AB0EA2" w:rsidRPr="00855FB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FD8BFF3" w14:textId="1C3A5900" w:rsidR="0077004F" w:rsidRPr="00855FBE" w:rsidRDefault="00D32799" w:rsidP="009D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Фактическая общая площадь Объекта, приобретаемого Участником долевого строительства, уточняется</w:t>
      </w:r>
      <w:r w:rsidR="00073B23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7004F" w:rsidRPr="00855F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 </w:t>
      </w:r>
    </w:p>
    <w:p w14:paraId="30823FF3" w14:textId="0E18A638" w:rsidR="00AB0EA2" w:rsidRPr="00855FBE" w:rsidRDefault="00AB0EA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Стороны договорились, что </w:t>
      </w:r>
      <w:r w:rsidRPr="00855FBE">
        <w:rPr>
          <w:rFonts w:ascii="Times New Roman" w:hAnsi="Times New Roman" w:cs="Times New Roman"/>
          <w:b/>
          <w:sz w:val="21"/>
          <w:szCs w:val="21"/>
          <w:lang w:eastAsia="ru-RU"/>
        </w:rPr>
        <w:t>Цена Договора не изменяется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если разница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между фактической общей приведенной площадью Объекта долевого строительства (с учетом лоджии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 0,5) по результатам технической инвентаризации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и проектной общей приведенной площадью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(с учетом лоджии с </w:t>
      </w:r>
      <w:proofErr w:type="spellStart"/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. 0,5)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указанной в п. 1.2. Договора, составляет </w:t>
      </w:r>
      <w:r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менее </w:t>
      </w:r>
      <w:r w:rsidR="009D6582" w:rsidRPr="00855FB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 (трёх) процентов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14:paraId="711F3EEB" w14:textId="0C3CDB41" w:rsidR="00AB0EA2" w:rsidRPr="00855FBE" w:rsidRDefault="00AB0EA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 расхождения заявленной в Договоре общей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проектной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приведенной площади Объекта долевого строительства с фактическими обмерами, произведенными организацией технической инвентаризации,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>Ц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ена </w:t>
      </w:r>
      <w:r w:rsidR="009D658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Договора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подлежит изменению без заключения дополнительного соглашения к Договору, в следующем порядке: </w:t>
      </w:r>
    </w:p>
    <w:p w14:paraId="56BDBB79" w14:textId="00967510" w:rsidR="00AB0EA2" w:rsidRPr="00855FBE" w:rsidRDefault="009D6582" w:rsidP="009D658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2.9.1.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случае, если фактическая общая приведенная площадь Объекта долевого строительства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(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с учетом площади лоджии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>. 0,5)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по результатам технической инвентаризации изменится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на 3 </w:t>
      </w:r>
      <w:r w:rsidR="009F02AA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(три) 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и более процента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в сторону увеличения по сравнению </w:t>
      </w:r>
      <w:bookmarkStart w:id="4" w:name="_Hlk154566920"/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с общей приведенной площадью Объекта долевого строительства, указанной в п. 2.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1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Договора</w:t>
      </w:r>
      <w:bookmarkEnd w:id="4"/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обязан доплатить разницу, рассчитанную путем умножения цены 1 (Одного) квадратного метра, указанной в п. </w:t>
      </w:r>
      <w:r w:rsidR="009F02AA" w:rsidRPr="00855FBE">
        <w:rPr>
          <w:rFonts w:ascii="Times New Roman" w:hAnsi="Times New Roman" w:cs="Times New Roman"/>
          <w:sz w:val="21"/>
          <w:szCs w:val="21"/>
          <w:lang w:eastAsia="ru-RU"/>
        </w:rPr>
        <w:t>2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.1. Договора, на площадь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увеличения. Оплата производится Участником долевого строительства до подписания акта приема-передачи Объекта долевого строительства путем безналичного перечисления на расчетный счет Застройщика, указанный в разделе 10 Договора (в случае, если денежные средства со счета эскроу переведены Застройщику). Если счет эскроу не закрыт, оплату необходимо произвести на него.</w:t>
      </w:r>
    </w:p>
    <w:p w14:paraId="47CE05C5" w14:textId="0CF33820" w:rsidR="00AB0EA2" w:rsidRPr="00855FBE" w:rsidRDefault="009F02AA" w:rsidP="009F02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2.9.2. В случае, если фактическая общая приведенная площадь Объекта долевого строительства (с учетом площади лоджии с </w:t>
      </w:r>
      <w:proofErr w:type="spellStart"/>
      <w:r w:rsidRPr="00855FBE">
        <w:rPr>
          <w:rFonts w:ascii="Times New Roman" w:hAnsi="Times New Roman" w:cs="Times New Roman"/>
          <w:sz w:val="21"/>
          <w:szCs w:val="21"/>
          <w:lang w:eastAsia="ru-RU"/>
        </w:rPr>
        <w:t>коэф</w:t>
      </w:r>
      <w:proofErr w:type="spellEnd"/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. 0,5)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по результатам технической инвентаризации изменится </w:t>
      </w:r>
      <w:r w:rsidR="00202D07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на 3 (три) </w:t>
      </w:r>
      <w:r w:rsidR="00CC2AF1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и более </w:t>
      </w:r>
      <w:r w:rsidR="00202D07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процента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в сторону уменьшения по сравнению с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общей приведенной площадью Объекта долевого строительства, указанной в п. 2.1 Договора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площадью Объекта долевого строительства,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,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на площадь уменьшения. Застройщик обязан возвратить Участнику долевого строительства излишне внесенные денежные средства в течение 10 (десять) рабочих дней после подписания Сторонами акта приема-передачи Объекта долевого участия и получения в оригинале от Участника долевого строительства письменного заявления с указанием реквизитов для перечисления денежных средств.</w:t>
      </w:r>
    </w:p>
    <w:p w14:paraId="7A136BAE" w14:textId="39ABF2E8" w:rsidR="00AB0EA2" w:rsidRPr="00855FBE" w:rsidRDefault="009F02AA" w:rsidP="009F02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2.9.3. 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В случаях, указанных в п. 2.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9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855FBE">
        <w:rPr>
          <w:rFonts w:ascii="Times New Roman" w:hAnsi="Times New Roman" w:cs="Times New Roman"/>
          <w:sz w:val="21"/>
          <w:szCs w:val="21"/>
          <w:lang w:eastAsia="ru-RU"/>
        </w:rPr>
        <w:t>1-2.9.2</w:t>
      </w:r>
      <w:r w:rsidR="00AB0EA2" w:rsidRPr="00855FBE">
        <w:rPr>
          <w:rFonts w:ascii="Times New Roman" w:hAnsi="Times New Roman" w:cs="Times New Roman"/>
          <w:sz w:val="21"/>
          <w:szCs w:val="21"/>
          <w:lang w:eastAsia="ru-RU"/>
        </w:rPr>
        <w:t xml:space="preserve"> Договора, Цена Договора считается измененной с момента подписания Сторонами Акта приема-передачи Объекта долевого строительства или с момента подписания Застройщиком одностороннего акта приема-передачи Объекта долевого строительства в случаях, предусмотренных настоящим Договором или действующим законодательством РФ.</w:t>
      </w:r>
    </w:p>
    <w:p w14:paraId="37A6C8F3" w14:textId="77777777" w:rsidR="004427FD" w:rsidRPr="003A2420" w:rsidRDefault="00346267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</w:t>
      </w:r>
      <w:r w:rsidR="00392F14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</w:t>
      </w:r>
      <w:r w:rsidR="007A4466" w:rsidRPr="00392F1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r w:rsidR="004427FD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14:paraId="1477EE71" w14:textId="3E7C1658" w:rsidR="00FA6BBC" w:rsidRPr="003A2420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</w:t>
      </w:r>
      <w:r w:rsidR="00073B2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124BA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подлежат использованию Застройщиком</w:t>
      </w:r>
      <w:r w:rsidR="00F371FE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це</w:t>
      </w:r>
      <w:r w:rsidR="007A4466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ли, предусмотренные Федеральным законом</w:t>
      </w:r>
      <w:r w:rsidR="00FA6BBC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803288F" w14:textId="679C769E" w:rsidR="006375C5" w:rsidRPr="003A2420" w:rsidRDefault="00346267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392F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83DD9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74DF3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подписания сторонами Акта приема-передачи Объекта долевого строительства </w:t>
      </w:r>
      <w:r w:rsidR="00574DF3" w:rsidRPr="00D32799">
        <w:rPr>
          <w:rFonts w:ascii="Times New Roman" w:eastAsia="Times New Roman" w:hAnsi="Times New Roman" w:cs="Times New Roman"/>
          <w:sz w:val="21"/>
          <w:szCs w:val="21"/>
          <w:lang w:eastAsia="ru-RU"/>
        </w:rPr>
        <w:t>либо с момента подписания Застройщиком одностороннего акта приема-передачи Объекта долевого строительства,</w:t>
      </w:r>
      <w:r w:rsidR="00574DF3" w:rsidRPr="003A24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14:paraId="0C37E90B" w14:textId="77777777" w:rsidR="00336D4C" w:rsidRDefault="00336D4C" w:rsidP="0033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E84E1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банке, после государственной регистрации Договора</w:t>
      </w:r>
      <w:r w:rsidRPr="00D32799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Осуществление Участником долевого строительства платежей иным способом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до государственной регистрации Договора, не допускается.</w:t>
      </w:r>
    </w:p>
    <w:p w14:paraId="57F3FE78" w14:textId="77777777" w:rsidR="006375C5" w:rsidRDefault="00C21E90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02C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14:paraId="467639A1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08DAEE1" w14:textId="77777777" w:rsidR="00C21E90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3527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Участнику долевого строительства.</w:t>
      </w:r>
    </w:p>
    <w:p w14:paraId="167ABBF7" w14:textId="4EBCD2F9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 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Гарантийный срок на технологическое и инженерное оборудование, в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35270B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стнику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долевого строительства О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</w:t>
      </w:r>
      <w:r w:rsidR="0035270B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строительства, составляет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</w:t>
      </w:r>
      <w:r w:rsidR="00B14BDE" w:rsidRPr="00B14B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14BDE" w:rsidRPr="00B14BDE">
        <w:rPr>
          <w:rFonts w:ascii="Times New Roman" w:hAnsi="Times New Roman" w:cs="Times New Roman"/>
          <w:sz w:val="21"/>
          <w:szCs w:val="21"/>
        </w:rPr>
        <w:t>со дня подписания передаточного акта или иного документа о передаче Объекта долевого строительства</w:t>
      </w:r>
      <w:r w:rsidR="005D4E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исчисляется с момента подписания такого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="00C21E90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14:paraId="7D89BE7B" w14:textId="3573BB44" w:rsidR="00BA23CE" w:rsidRDefault="0071552B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Застройщик не несет ответственности за недостатки (дефекты) Квартиры и её частей в частности оконных блоков и дверей, обнаруженные в пределах гарантийного срока, если докажет, что они произошли вследствие нормального износа Квартиры или их частей, входящих в его состав элементов отделки, систем </w:t>
      </w:r>
      <w:r w:rsidR="00DB34A6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инженерно-технического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изделий, нарушение требований технических регламентов, градостроительных регламентов, 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 либо вследствие ненадлежащего их ремонта, проведенного как Участником долевого строительства, так и </w:t>
      </w:r>
      <w:r w:rsidR="00336D4C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привлеченными </w:t>
      </w:r>
      <w:r w:rsidR="00DB34A6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 </w:t>
      </w:r>
      <w:r w:rsidR="00336D4C" w:rsidRPr="00217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третьими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лицами, а также, если недостатки (дефекты) Объекта, Квартиры  возникли вследствие нарушения инструкции по эксплуатации Квартиры, предоставленной Участнику долевого строительства  Застройщиком, включающей правила  и условия эффективного и безопасного использования объекта долевого строительства, входящих в его состав элементов отделки, систем   </w:t>
      </w:r>
      <w:r w:rsidR="00DB34A6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инженерно-технического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обеспечения, конструктивных элементов, изделий. В частности, Застройщик не </w:t>
      </w:r>
      <w:r w:rsidR="00DB34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несет ответственность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таких изменений с уполномоченными органами и проектными организациями в установленном законом порядке, либо производил замену инженерного оборудования (стояки, радиаторы и т.д.) на другое, не </w:t>
      </w:r>
      <w:r w:rsidR="00336D4C" w:rsidRPr="00336D4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предусмотренное проектом строительства Объекта, производил изменения в системе электроснабжения помещения (менял место расположения квартирного электрощита и т.д.), либо производил прочие изменения с нарушением установленного порядка согласования таких изменений.</w:t>
      </w:r>
    </w:p>
    <w:p w14:paraId="285D6707" w14:textId="77777777" w:rsidR="00ED528E" w:rsidRPr="005B1281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3.5.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является нарушением требований о качестве </w:t>
      </w: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Объекта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не считается существенным изменением проектной документации по строительству Объекта, не согласованные с Участником долевого строительства изменения в Объекте: замена видов и типов оконных стеклопакетов, замена видов и типов отопительных батарей, замена вида и типа входной двери, замена вида и типа квартирного счетчика, электрического щитка, изменение цвета и/или материала наружной отделки фасадов Объекта, элементов фасадной отделки и декора, изменение проекта благоустройства прилегающей территории, иные изменения, производимые Застройщиком в Объекте и/или Квартире,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проводимые без такого согласования, если оно не требуется по законодательству РФ. </w:t>
      </w:r>
    </w:p>
    <w:p w14:paraId="22463237" w14:textId="77777777" w:rsidR="00ED528E" w:rsidRPr="005B1281" w:rsidRDefault="00053A9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факте такого изменения проекта, в соответствии с которым осуществляется строительство Объекта, Застройщик информирует Участника долевого строительства путем размещения данной информации в сети интернет. </w:t>
      </w:r>
    </w:p>
    <w:p w14:paraId="7A012412" w14:textId="66DC878D" w:rsidR="006375C5" w:rsidRDefault="00ED528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3.6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Под существенным нарушением требований о качестве квартиры, Стороны понимают непригодность Квартиры в целом либо каких-либо из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</w:t>
      </w:r>
      <w:r w:rsidR="00F55F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47 от 28.01.2006 и иными законодательными актами</w:t>
      </w:r>
      <w:r w:rsidR="00DB34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РФ</w:t>
      </w:r>
      <w:r w:rsidR="00053A94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14:paraId="18D1BA4E" w14:textId="77777777" w:rsidR="006375C5" w:rsidRDefault="00DE4E23" w:rsidP="005429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14:paraId="40E50E3D" w14:textId="77777777" w:rsidR="002112B9" w:rsidRPr="00643E2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 </w:t>
      </w:r>
      <w:r w:rsidRPr="00643E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Застройщик обязуется:</w:t>
      </w:r>
    </w:p>
    <w:p w14:paraId="2E601413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14:paraId="36EEF58B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14:paraId="084EAAC5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7A44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1.7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4CF9EFCD" w14:textId="3CF6739F" w:rsidR="00DF3A0B" w:rsidRPr="00D32799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иным обязательным требованиям. </w:t>
      </w:r>
    </w:p>
    <w:p w14:paraId="2B717A12" w14:textId="77777777" w:rsidR="002112B9" w:rsidRPr="005D6FB4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случае, если строительство (создание)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12" w:history="1">
        <w:r w:rsidR="002112B9" w:rsidRPr="005D6FB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14:paraId="3B64BBE9" w14:textId="77777777" w:rsidR="00403E31" w:rsidRDefault="00416CD6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</w:t>
      </w:r>
      <w:r w:rsidR="00227BB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Представить в орган,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2289BC67" w14:textId="6FB66D60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Передать </w:t>
      </w:r>
      <w:r w:rsidR="00DE4E2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 </w:t>
      </w:r>
      <w:r w:rsidR="00D3279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строительства,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14:paraId="190D7E55" w14:textId="77777777" w:rsidR="00DF3A0B" w:rsidRPr="005D6FB4" w:rsidRDefault="00F604A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14:paraId="35B43E39" w14:textId="77777777" w:rsidR="002112B9" w:rsidRPr="00643E2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 </w:t>
      </w:r>
      <w:r w:rsidRPr="00643E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Участник долевого строительства обязуется:</w:t>
      </w:r>
    </w:p>
    <w:p w14:paraId="5EC3E526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14:paraId="1C3AD7D8" w14:textId="77777777" w:rsidR="00F1454C" w:rsidRPr="000D763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D763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4.2.2.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течение семи рабочих дней с момента получения уведомления от Застройщика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завершении строительства Объекта и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готовности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 передаче, но не позднее двадцати рабочих дней со дня направления уведомления Застройщиком,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приступить к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нятию</w:t>
      </w:r>
      <w:r w:rsidRPr="000D763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Объекта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строительства. </w:t>
      </w:r>
    </w:p>
    <w:p w14:paraId="187748AC" w14:textId="77777777" w:rsidR="00D1517F" w:rsidRPr="005D6FB4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4.2.3.</w:t>
      </w:r>
      <w:r w:rsidR="00522AA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</w:t>
      </w:r>
      <w:r w:rsidR="00AC5E63" w:rsidRPr="005B12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C5E63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приема-передачи от Застройщика. </w:t>
      </w:r>
    </w:p>
    <w:p w14:paraId="332BA1BD" w14:textId="77777777" w:rsidR="007F2007" w:rsidRPr="005D6FB4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14:paraId="2BE88C6E" w14:textId="77777777" w:rsidR="00F1454C" w:rsidRPr="0007695C" w:rsidRDefault="00F1454C" w:rsidP="00F1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4.2.5. Участник долевого строительства не вправе до подписания акта приема-передачи Объекта долевого строительства производить самовольное проникновение/заселение в Квартиру, производить ремонтные или </w:t>
      </w: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иные, связанные с отклонением от проекта работы (в том числе установку кондиционеров, разрушение и перенос стен, перегородок и иное изменение планировки).</w:t>
      </w:r>
    </w:p>
    <w:p w14:paraId="1360175A" w14:textId="77777777" w:rsidR="006375C5" w:rsidRDefault="00F1454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9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выявлении факта производства Участником долевого строительства каких-либо работ, не предусмотренных проектом, по требованию Застройщика Участник долевого строительства обязан привести Квартиру в первоначальный вид за счет собственных средств не позднее 10 (Десяти) дней с момента установления указанного факта.</w:t>
      </w:r>
    </w:p>
    <w:p w14:paraId="745DBB43" w14:textId="73CFF8F7" w:rsidR="00B067CC" w:rsidRPr="00643E24" w:rsidRDefault="00B067C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4.3.</w:t>
      </w:r>
      <w:r w:rsidRPr="00643E24">
        <w:rPr>
          <w:rFonts w:ascii="Times New Roman" w:eastAsia="Calibri" w:hAnsi="Times New Roman" w:cs="Calibri"/>
          <w:lang w:eastAsia="ar-SA"/>
        </w:rPr>
        <w:t xml:space="preserve"> 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686CA4CB" w14:textId="77777777" w:rsidR="00BD5248" w:rsidRDefault="00B07188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14:paraId="2AFAFC6E" w14:textId="77777777" w:rsidR="002112B9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оговору сторона, не исполнившая или ненадлежащим образом </w:t>
      </w:r>
      <w:r w:rsidR="00F371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исполнившая свои обязательства, обязана уплатить другой стороне преду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14:paraId="79B2C506" w14:textId="77777777" w:rsidR="002112B9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A3D78CE" w14:textId="77777777" w:rsidR="009A5A29" w:rsidRPr="00FC64F8" w:rsidRDefault="009A5A29" w:rsidP="006C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Застройщиком от исполнения настоящего Договора.</w:t>
      </w:r>
    </w:p>
    <w:p w14:paraId="035059F8" w14:textId="77777777" w:rsidR="005466EA" w:rsidRPr="005D6FB4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14:paraId="3C983E7C" w14:textId="77777777" w:rsidR="004E0BC7" w:rsidRPr="005D6FB4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</w:t>
      </w:r>
      <w:r w:rsidR="005D0295"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акта</w:t>
      </w:r>
      <w:r w:rsidRPr="005D6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14:paraId="37A1E827" w14:textId="77777777" w:rsidR="003646B0" w:rsidRPr="005D6FB4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5.4. В случае неисполнения или ненадлежащего исполнения Участником долевого строительства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условий,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</w:t>
      </w:r>
      <w:r w:rsidR="005D0295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расходов за содержание Объекта долевого строительства, коммунальные и дополнительные услуги.</w:t>
      </w:r>
    </w:p>
    <w:p w14:paraId="5953E720" w14:textId="77777777" w:rsidR="002112B9" w:rsidRPr="005D6FB4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14:paraId="02D690FE" w14:textId="77777777" w:rsidR="002112B9" w:rsidRPr="005D6FB4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14:paraId="18A9BA8C" w14:textId="1B30CE2A"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B14BD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55F12"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отказа от исполнения Договора одной из сторон, по основаниям предусмотренным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от 30.12.2004 № 214-ФЗ, Застройщик обязан возвратить денежные средства, уплаченные Участником долевого строительства в счет цены Договора, в порядке, предусмотренном действующим законодательством Российской Федерации.</w:t>
      </w:r>
    </w:p>
    <w:p w14:paraId="42664E6C" w14:textId="77777777" w:rsidR="00927218" w:rsidRPr="00FC64F8" w:rsidRDefault="00927218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2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</w:t>
      </w:r>
    </w:p>
    <w:p w14:paraId="69DB5C99" w14:textId="56A99348" w:rsidR="00945EFB" w:rsidRDefault="00945EFB" w:rsidP="0094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B14BD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FC64F8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1F7C51D8" w14:textId="77777777" w:rsidR="00BD5248" w:rsidRDefault="006375C5" w:rsidP="00154C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ТРЕБОВАНИЯ</w:t>
      </w:r>
      <w:r w:rsidR="00EF57E2"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ПО ДОГОВОРУ</w:t>
      </w:r>
    </w:p>
    <w:p w14:paraId="7F5C9365" w14:textId="77777777" w:rsidR="0051625D" w:rsidRPr="005D6FB4" w:rsidRDefault="00327894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6.1. Уступка У</w:t>
      </w:r>
      <w:r w:rsidR="003124BA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1D8F9848" w14:textId="77777777" w:rsidR="003124BA" w:rsidRPr="005D6FB4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14:paraId="28D1CF1C" w14:textId="77777777" w:rsidR="003124BA" w:rsidRPr="005D6FB4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14:paraId="14032D8E" w14:textId="77777777" w:rsidR="00401B9D" w:rsidRPr="005D6FB4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14:paraId="58F765E5" w14:textId="77777777"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Участник долевого строительства, уступивший свое право требования по договору, обязан уведомить Застройщика о состоявшейся уступке не позднее 14 календарных дней с момента перехода указанного права.</w:t>
      </w:r>
    </w:p>
    <w:p w14:paraId="260CDCB5" w14:textId="77777777" w:rsidR="0013204E" w:rsidRDefault="0013204E" w:rsidP="0013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невыполнения обязанности, предусмотренной настоящим пунктом, лицо, получившее право требования несет риск исполнения обязательств Застройщика первоначальному Участнику долевого строительства.</w:t>
      </w:r>
    </w:p>
    <w:p w14:paraId="567BCF6A" w14:textId="77777777" w:rsidR="00542928" w:rsidRDefault="0013204E" w:rsidP="0054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5.Застройщик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лицу.</w:t>
      </w:r>
    </w:p>
    <w:p w14:paraId="66D0F02B" w14:textId="77777777" w:rsidR="006375C5" w:rsidRDefault="00CD7E2C" w:rsidP="00BD5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524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ПРОЧИЕ УСЛОВИЯ</w:t>
      </w:r>
    </w:p>
    <w:p w14:paraId="789A9994" w14:textId="77777777" w:rsidR="002112B9" w:rsidRPr="005D6FB4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14:paraId="5E02BB8C" w14:textId="77777777"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9E1E292" w14:textId="77777777" w:rsidR="002112B9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Споры, возникшие между сторонами, решаются сторонами путем переговоров. При </w:t>
      </w:r>
      <w:proofErr w:type="gramStart"/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достижении</w:t>
      </w:r>
      <w:proofErr w:type="gramEnd"/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согласия спор передается на разрешение в суд</w:t>
      </w:r>
      <w:r w:rsidR="00EA30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согласно действующего законодател</w:t>
      </w:r>
      <w:r w:rsidR="00AA06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14:paraId="59BDC66A" w14:textId="77777777" w:rsidR="00870297" w:rsidRPr="005D6FB4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14:paraId="6071C65E" w14:textId="77777777" w:rsidR="00870297" w:rsidRPr="005D6FB4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.5. Любая информация о финансовом положении Сторон и условиях Договор</w:t>
      </w:r>
      <w:r w:rsidR="00403E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14:paraId="07D3F9A4" w14:textId="77777777" w:rsidR="00AB4430" w:rsidRPr="005D6FB4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14:paraId="6A1CB4DC" w14:textId="77777777" w:rsidR="00AB4430" w:rsidRPr="005D6FB4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="00416C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 всем, что не урегулировано настоящим Договором, стороны руководствуются действующим законодательством.</w:t>
      </w:r>
    </w:p>
    <w:p w14:paraId="1744D45D" w14:textId="234530A1" w:rsidR="00A235A3" w:rsidRPr="00643E24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7.</w:t>
      </w:r>
      <w:r w:rsidR="00416CD6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№152- ФЗ от 27.07.2006 г.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персональных данных»</w:t>
      </w:r>
      <w:r w:rsidR="00D3279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12D2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  <w:r w:rsidR="00912D2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ёт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5C2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своё согласие ООО </w:t>
      </w:r>
      <w:r w:rsidR="00E503F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СЗ</w:t>
      </w:r>
      <w:r w:rsidR="005D4E0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65C2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="005D4E0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СибКомИнвест</w:t>
      </w:r>
      <w:proofErr w:type="spellEnd"/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» на обработку</w:t>
      </w:r>
      <w:r w:rsidR="007A52E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хранение, распространение и использование </w:t>
      </w:r>
      <w:r w:rsidR="00D02CE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своих</w:t>
      </w:r>
      <w:r w:rsidR="00A235A3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персональных данных в целях исполнения настоящего Договора</w:t>
      </w:r>
      <w:r w:rsidR="007A52E4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693C468" w14:textId="77777777" w:rsidR="007A52E4" w:rsidRPr="00643E24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8200D5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14:paraId="2DE2B4B5" w14:textId="77777777" w:rsidR="008200D5" w:rsidRPr="00643E24" w:rsidRDefault="00D02CE2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долевого строительства уведомлен и понимает</w:t>
      </w:r>
      <w:r w:rsidR="003403CD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 под персональными данными понимае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тс</w:t>
      </w:r>
      <w:r w:rsidR="00AA6BB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я любая информация, имеющая к не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му</w:t>
      </w:r>
      <w:r w:rsidR="003403CD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14:paraId="6D3B3EF2" w14:textId="3F3D72D1" w:rsidR="003403CD" w:rsidRPr="00643E24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но </w:t>
      </w:r>
      <w:r w:rsidR="00D02CE2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ограничиваясь, передачей 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персональных данных следующим организациям: </w:t>
      </w:r>
      <w:r w:rsidR="00AF4E28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Застройщик, Страховая компания, Ростехинвентаризация-Федеральное БТИ; Управление Федеральной службы государственной регистрации, кадастра и картографии; Товарищество собственников жилья, Управляющая компания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ООО «Экосистема недвижимости М2» (ОГРН 1197746330132, ИНН 7707430681, 127055, г. Москва, улица Лесная, дом 43, под.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пом. 4Ч,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/), ООО «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Домклик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(ОГРН 115774665150, ИНН 7736249247, 121170, г. Москва,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Кутузовский проспект, д. </w:t>
      </w:r>
      <w:proofErr w:type="gram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32,к.</w:t>
      </w:r>
      <w:proofErr w:type="gram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1), ООО «СКБ ТЕХНО (ОГРН 1176658118889, ИНН 6685143657, г. Екатеринбург, ул. Красноармейская, дом 66, офис 1.4, 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https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reg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skb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techno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EB3780" w:rsidRPr="00643E2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637CB1C7" w14:textId="77777777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Подписывая Договор,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Договора, в течение гарантийного срока - 5 (пяти) лет после передачи Объекта долевого строительства по Акту приема-передачи,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39364E32" w14:textId="77777777" w:rsidR="00D32799" w:rsidRPr="00643E24" w:rsidRDefault="00D32799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491583" w14:textId="4A79AEDE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</w:t>
      </w:r>
      <w:r w:rsidR="00D32799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14:paraId="47CB0979" w14:textId="77777777" w:rsidR="00EB3780" w:rsidRPr="00643E24" w:rsidRDefault="00EB3780" w:rsidP="00E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3E2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643E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ФИО, подпись Участника долевого строительства</w:t>
      </w:r>
      <w:r w:rsidRPr="00643E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8C66EE8" w14:textId="77777777" w:rsidR="00EB3780" w:rsidRPr="00643E24" w:rsidRDefault="00EB3780" w:rsidP="00E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14:paraId="0B731404" w14:textId="584DDFD3" w:rsidR="006E62AD" w:rsidRPr="00643E24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>7.9. Участник</w:t>
      </w:r>
      <w:r w:rsidR="00EB3780"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долевого строительства</w:t>
      </w:r>
      <w:r w:rsidRPr="00643E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оплачивать назначенной Застройщиком управляющей компании коммунальные платежи (в том числе, холодную и горячую воду, тепловую и электрическую энергию, иные платежи) со дня принятия Квартиры по Акту приема-передачи. В случае уклонения от принятия Квартиры, с первого дня, следующего за днем истечения срока на принятие Квартиры.  </w:t>
      </w:r>
    </w:p>
    <w:p w14:paraId="58D38C82" w14:textId="56C1BB29" w:rsidR="006E62AD" w:rsidRDefault="006E62AD" w:rsidP="006E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6C233C3" w14:textId="77777777" w:rsidR="004B6B0B" w:rsidRPr="005D6FB4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6375C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РОК ДЕЙСТВИЯ, ПОРЯДОК ИЗМЕНЕНИЯ И</w:t>
      </w:r>
    </w:p>
    <w:p w14:paraId="2348A632" w14:textId="19F029BF" w:rsidR="006375C5" w:rsidRDefault="006375C5" w:rsidP="005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РАСТОРЖЕНИЕ</w:t>
      </w:r>
      <w:r w:rsidR="004B6B0B" w:rsidRPr="005D6FB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ДОГОВОРА</w:t>
      </w:r>
      <w:r w:rsidR="00EB378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14:paraId="351C8449" w14:textId="77777777" w:rsidR="00D90642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14:paraId="220BC03C" w14:textId="77777777" w:rsidR="004B6B0B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обязательств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Сторон по нему, но не освобождает Стороны Договора от ответственности за его нарушения, если таковые имели место.</w:t>
      </w:r>
    </w:p>
    <w:p w14:paraId="37DA7DDD" w14:textId="77777777" w:rsidR="002112B9" w:rsidRPr="005D6FB4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</w:t>
      </w:r>
      <w:r w:rsidR="00741502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 может быть расторгнут по соглашению сторон. 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14:paraId="541B4660" w14:textId="77777777" w:rsidR="00AB4430" w:rsidRPr="005D6FB4" w:rsidRDefault="00E20F4F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стоящий Договор составлен в двух</w:t>
      </w:r>
      <w:r w:rsidR="00E748AB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экземплярах, имеющих равную юридическую силу,</w:t>
      </w:r>
      <w:r w:rsidR="002538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одному для каждой из сторон.</w:t>
      </w:r>
    </w:p>
    <w:p w14:paraId="3567A878" w14:textId="77777777" w:rsidR="006375C5" w:rsidRDefault="00AB4430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Неотъемлемой частью Договора является 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листа из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поэтажн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многоквартирного 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жилого </w:t>
      </w:r>
      <w:r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r w:rsidR="00265C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помещениями общественного назначения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которым определен Объект долевого </w:t>
      </w:r>
      <w:r w:rsidR="00E80E64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7125FE" w:rsidRPr="005D6F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14:paraId="64B6C408" w14:textId="77777777" w:rsidR="00EF5B5E" w:rsidRPr="00F17DEE" w:rsidRDefault="006235BA" w:rsidP="0062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9. </w:t>
      </w:r>
      <w:r w:rsidR="00EF5B5E" w:rsidRPr="00F17DE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АДРЕСА, РЕКВИЗИТЫ И ПОДПИСИ СТОРОН</w:t>
      </w:r>
    </w:p>
    <w:p w14:paraId="528B48D6" w14:textId="77777777" w:rsidR="00F17DEE" w:rsidRPr="00F17DEE" w:rsidRDefault="00F17DEE" w:rsidP="005D0F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44762317" w14:textId="77777777" w:rsidR="00817EEA" w:rsidRPr="005D6FB4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14:paraId="032D1209" w14:textId="6F18E1CC" w:rsidR="00674090" w:rsidRPr="005D6FB4" w:rsidRDefault="00674090" w:rsidP="00756F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Общество с ограниченной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ответственностью </w:t>
      </w:r>
      <w:r w:rsidR="0025381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пециализированный 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="006E62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астройщик</w:t>
      </w:r>
      <w:r w:rsidR="00AF4E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65C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proofErr w:type="spellStart"/>
      <w:r w:rsidR="00BC4E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СибКомИнвест</w:t>
      </w:r>
      <w:proofErr w:type="spellEnd"/>
      <w:r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14:paraId="73198D3A" w14:textId="57BC7EBF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адрес: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656049, Алтайский край, г. Барнаул, ул. Папанинцев, дом № 76а</w:t>
      </w:r>
    </w:p>
    <w:p w14:paraId="364BDF7C" w14:textId="371CDD92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Почтовый адрес: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656049, Алтайский край, г. Барнаул, ул. Папанинцев, дом № 76а</w:t>
      </w:r>
    </w:p>
    <w:p w14:paraId="17C97ABB" w14:textId="17A2B2E5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ОГРН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1122225016132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ИНН </w:t>
      </w:r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2225134600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, КПП 222</w:t>
      </w:r>
      <w:r w:rsid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01001</w:t>
      </w:r>
    </w:p>
    <w:p w14:paraId="77E55E33" w14:textId="6CFC19E2" w:rsidR="00253810" w:rsidRPr="00253810" w:rsidRDefault="00A36568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C4E93" w:rsidRP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40702810202000033727</w:t>
      </w:r>
      <w:r w:rsidR="00055846" w:rsidRPr="00055846">
        <w:rPr>
          <w:rFonts w:ascii="Times New Roman" w:eastAsia="Arial" w:hAnsi="Times New Roman" w:cs="Times New Roman"/>
          <w:b/>
          <w:i/>
          <w:noProof/>
          <w:color w:val="0D0D0D"/>
          <w:sz w:val="24"/>
          <w:szCs w:val="24"/>
          <w:lang w:eastAsia="ru-RU"/>
        </w:rPr>
        <w:t xml:space="preserve"> </w:t>
      </w:r>
      <w:r w:rsidR="00253810"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proofErr w:type="gramEnd"/>
      <w:r w:rsidR="00253810"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Алтайском Отделении №8644 ПАО Сбербанк г. Барнаул, </w:t>
      </w:r>
    </w:p>
    <w:p w14:paraId="355BC4F6" w14:textId="77777777" w:rsidR="00253810" w:rsidRPr="00253810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30101810200000000604, БИК 040173604</w:t>
      </w:r>
    </w:p>
    <w:p w14:paraId="1C9FE3B7" w14:textId="4BE6A0C7" w:rsidR="00993BB5" w:rsidRPr="005D6FB4" w:rsidRDefault="00253810" w:rsidP="0025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2538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4E93">
        <w:rPr>
          <w:rFonts w:ascii="Times New Roman" w:eastAsia="Times New Roman" w:hAnsi="Times New Roman" w:cs="Times New Roman"/>
          <w:sz w:val="21"/>
          <w:szCs w:val="21"/>
          <w:lang w:eastAsia="ru-RU"/>
        </w:rPr>
        <w:t>8 (3852) 570-777</w:t>
      </w:r>
    </w:p>
    <w:p w14:paraId="3CEFAEDC" w14:textId="77777777" w:rsidR="006F3800" w:rsidRDefault="006F380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8D18712" w14:textId="611BB6D8" w:rsidR="00674090" w:rsidRPr="005D6FB4" w:rsidRDefault="00BC4E93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Генеральный </w:t>
      </w:r>
      <w:r w:rsidR="00D3279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="00674090" w:rsidRPr="005D6FB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ирект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ор __________________</w:t>
      </w:r>
      <w:r w:rsidR="00993B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</w:t>
      </w:r>
      <w:r w:rsidR="00D02CE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Розинкин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В.Г.</w:t>
      </w:r>
      <w:r w:rsidR="002E1D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</w:p>
    <w:p w14:paraId="59377E6D" w14:textId="77777777" w:rsidR="00EF5B5E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2044771" w14:textId="77777777" w:rsidR="006D05F0" w:rsidRPr="00D32799" w:rsidRDefault="004B53FD" w:rsidP="006D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3279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</w:t>
      </w:r>
      <w:r w:rsidR="006D05F0" w:rsidRPr="00D3279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Участник долевого строительства»</w:t>
      </w:r>
    </w:p>
    <w:p w14:paraId="0935A4FA" w14:textId="77777777" w:rsidR="006D05F0" w:rsidRPr="00D32799" w:rsidRDefault="006D05F0" w:rsidP="006D0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0E74DF6" w14:textId="77777777" w:rsidR="00E23940" w:rsidRDefault="006D05F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239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14:paraId="64A6AD48" w14:textId="77777777"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(полностью)</w:t>
      </w:r>
    </w:p>
    <w:p w14:paraId="695297F8" w14:textId="77777777" w:rsidR="00E23940" w:rsidRDefault="00E23940" w:rsidP="00E239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</w:p>
    <w:p w14:paraId="5DF6472D" w14:textId="77777777" w:rsidR="001B06D7" w:rsidRDefault="006235BA" w:rsidP="006235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73AC3" wp14:editId="0FA638B0">
                <wp:simplePos x="0" y="0"/>
                <wp:positionH relativeFrom="margin">
                  <wp:posOffset>-123209</wp:posOffset>
                </wp:positionH>
                <wp:positionV relativeFrom="paragraph">
                  <wp:posOffset>495034</wp:posOffset>
                </wp:positionV>
                <wp:extent cx="6639339" cy="341906"/>
                <wp:effectExtent l="0" t="0" r="2857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57860" id="Прямоугольник 15" o:spid="_x0000_s1026" style="position:absolute;margin-left:-9.7pt;margin-top:39pt;width:522.8pt;height:26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" fillcolor="white [3212]" strokecolor="white [3212]" strokeweight="2pt">
                <w10:wrap anchorx="margin"/>
              </v:rect>
            </w:pict>
          </mc:Fallback>
        </mc:AlternateConten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Контакты: тел.________</w:t>
      </w:r>
      <w:r w:rsidR="006C2D4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_____________, 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E2394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E23940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_______________________________</w:t>
      </w:r>
    </w:p>
    <w:p w14:paraId="209CE5C1" w14:textId="55F9483A" w:rsidR="006F3800" w:rsidRDefault="00F17DEE" w:rsidP="006235BA">
      <w:pPr>
        <w:spacing w:after="0" w:line="240" w:lineRule="auto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9765A" wp14:editId="0F9E404D">
                <wp:simplePos x="0" y="0"/>
                <wp:positionH relativeFrom="column">
                  <wp:posOffset>-181260</wp:posOffset>
                </wp:positionH>
                <wp:positionV relativeFrom="paragraph">
                  <wp:posOffset>668391</wp:posOffset>
                </wp:positionV>
                <wp:extent cx="6736080" cy="371856"/>
                <wp:effectExtent l="0" t="0" r="2667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71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3FACA" id="Прямоугольник 8" o:spid="_x0000_s1026" style="position:absolute;margin-left:-14.25pt;margin-top:52.65pt;width:530.4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" fillcolor="white [3212]" strokecolor="white [3212]" strokeweight="2pt"/>
            </w:pict>
          </mc:Fallback>
        </mc:AlternateContent>
      </w:r>
    </w:p>
    <w:p w14:paraId="612EE6F8" w14:textId="77777777" w:rsidR="0021713E" w:rsidRDefault="0021713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</w:p>
    <w:p w14:paraId="758A34A6" w14:textId="77777777" w:rsidR="0021713E" w:rsidRDefault="0021713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</w:pPr>
    </w:p>
    <w:p w14:paraId="3E26DCBA" w14:textId="5F5FB406" w:rsidR="00821A9E" w:rsidRPr="006A4C8B" w:rsidRDefault="00F17DE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П</w:t>
      </w:r>
      <w:r w:rsidR="00821A9E" w:rsidRPr="00604910">
        <w:rPr>
          <w:rFonts w:ascii="Times New Roman" w:eastAsia="Arial" w:hAnsi="Times New Roman" w:cs="Times New Roman"/>
          <w:b/>
          <w:i/>
          <w:color w:val="0D0D0D"/>
          <w:sz w:val="24"/>
          <w:szCs w:val="24"/>
          <w:lang w:eastAsia="ar-SA"/>
        </w:rPr>
        <w:t>риложение № 1</w:t>
      </w:r>
      <w:r w:rsidR="00821A9E" w:rsidRPr="006A4C8B"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  <w:t xml:space="preserve"> к </w:t>
      </w:r>
      <w:r w:rsidR="00821A9E"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ДОГОВОРУ №</w:t>
      </w:r>
      <w:r w:rsidR="00BC4E93" w:rsidRPr="00BC4E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BC4E93" w:rsidRPr="00BC4E93">
        <w:rPr>
          <w:rFonts w:ascii="Times New Roman" w:eastAsia="Arial" w:hAnsi="Times New Roman" w:cs="Times New Roman"/>
          <w:b/>
          <w:bCs/>
          <w:color w:val="0D0D0D"/>
          <w:sz w:val="20"/>
          <w:szCs w:val="20"/>
          <w:lang w:eastAsia="ar-SA"/>
        </w:rPr>
        <w:t>П390к1/1-1</w:t>
      </w:r>
    </w:p>
    <w:p w14:paraId="73EEAD93" w14:textId="77777777" w:rsidR="00821A9E" w:rsidRPr="006A4C8B" w:rsidRDefault="00821A9E" w:rsidP="00821A9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участия в долевом стр</w:t>
      </w:r>
      <w:r w:rsidR="006375C5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оительстве </w:t>
      </w:r>
    </w:p>
    <w:p w14:paraId="2685D0B9" w14:textId="771D1F79" w:rsidR="00E643E2" w:rsidRPr="00253810" w:rsidRDefault="00821A9E" w:rsidP="0025381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</w:pPr>
      <w:r w:rsidRPr="00A85191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от </w:t>
      </w:r>
      <w:proofErr w:type="gramStart"/>
      <w:r w:rsidR="00CE4508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«</w:t>
      </w:r>
      <w:r w:rsidR="00BC4E93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Pr="0085615E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»</w:t>
      </w:r>
      <w:proofErr w:type="gramEnd"/>
      <w:r w:rsidR="00265C22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="00BC4E93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декабря</w:t>
      </w:r>
      <w:r w:rsidR="00A07A2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  <w:r w:rsidR="00253810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>2023</w:t>
      </w:r>
      <w:r w:rsidRPr="006A4C8B">
        <w:rPr>
          <w:rFonts w:ascii="Times New Roman" w:eastAsia="Arial" w:hAnsi="Times New Roman" w:cs="Times New Roman"/>
          <w:b/>
          <w:color w:val="0D0D0D"/>
          <w:sz w:val="20"/>
          <w:szCs w:val="20"/>
          <w:lang w:eastAsia="ar-SA"/>
        </w:rPr>
        <w:t xml:space="preserve"> г.</w:t>
      </w:r>
    </w:p>
    <w:p w14:paraId="76A50778" w14:textId="77777777" w:rsidR="00821A9E" w:rsidRDefault="00821A9E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341C84A0" w14:textId="77777777"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518B5AE" w14:textId="77777777" w:rsidR="00A07A2B" w:rsidRDefault="00A07A2B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5FFEBFF5" w14:textId="77777777" w:rsidR="0046589D" w:rsidRDefault="0046589D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B16FB7C" w14:textId="4A678812" w:rsidR="0046589D" w:rsidRDefault="0046589D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1403DED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7C1281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49EA751D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99C42C9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6C9311E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541CE21E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01A2B097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6BB12FED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1D15E2D3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D0D0D"/>
          <w:sz w:val="20"/>
          <w:szCs w:val="20"/>
          <w:lang w:eastAsia="ru-RU"/>
        </w:rPr>
      </w:pPr>
    </w:p>
    <w:p w14:paraId="2C570908" w14:textId="77777777" w:rsidR="00BC4E93" w:rsidRDefault="00BC4E93" w:rsidP="006E36C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D0D0D"/>
          <w:sz w:val="20"/>
          <w:szCs w:val="20"/>
          <w:lang w:eastAsia="ar-SA"/>
        </w:rPr>
      </w:pPr>
    </w:p>
    <w:p w14:paraId="4BBAA9F3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316AA50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90B381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4319AD" w14:textId="77777777" w:rsidR="00CE4508" w:rsidRDefault="00CE4508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3CFC6F" w14:textId="15695818" w:rsidR="00265C22" w:rsidRDefault="00265C22" w:rsidP="00E1180B">
      <w:pPr>
        <w:spacing w:after="0" w:line="240" w:lineRule="auto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</w:p>
    <w:p w14:paraId="00ACE819" w14:textId="77777777" w:rsidR="00821A9E" w:rsidRDefault="00821A9E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7"/>
        <w:tblW w:w="51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821A9E" w:rsidRPr="006A4C8B" w14:paraId="63EE0B68" w14:textId="77777777" w:rsidTr="00404348">
        <w:trPr>
          <w:trHeight w:val="1939"/>
        </w:trPr>
        <w:tc>
          <w:tcPr>
            <w:tcW w:w="2500" w:type="pct"/>
          </w:tcPr>
          <w:p w14:paraId="0450BC49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Застройщик:</w:t>
            </w:r>
          </w:p>
          <w:p w14:paraId="2853EEA6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36F72922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42F1DB33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53730D97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7FDD406E" w14:textId="3BDAFF7B" w:rsidR="00821A9E" w:rsidRPr="006A4C8B" w:rsidRDefault="00BC4E93" w:rsidP="00E45D6E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Ген. Д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ир</w:t>
            </w:r>
            <w:r w:rsidR="00821A9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ектор _____________________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 /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Розинкин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В.Г.</w:t>
            </w:r>
            <w:r w:rsidR="00821A9E" w:rsidRPr="006A4C8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="00821A9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      </w:t>
            </w:r>
          </w:p>
        </w:tc>
        <w:tc>
          <w:tcPr>
            <w:tcW w:w="2500" w:type="pct"/>
          </w:tcPr>
          <w:p w14:paraId="65FDAF59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  <w:r w:rsidRPr="006A4C8B"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14:paraId="503CDF0B" w14:textId="77777777" w:rsidR="00821A9E" w:rsidRPr="006A4C8B" w:rsidRDefault="00821A9E" w:rsidP="00404348">
            <w:pPr>
              <w:suppressAutoHyphens/>
              <w:autoSpaceDE w:val="0"/>
              <w:ind w:right="-30"/>
              <w:jc w:val="center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4A45908C" w14:textId="77777777" w:rsidR="00821A9E" w:rsidRPr="006A4C8B" w:rsidRDefault="00821A9E" w:rsidP="00404348">
            <w:pPr>
              <w:suppressAutoHyphens/>
              <w:autoSpaceDE w:val="0"/>
              <w:ind w:right="-30"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  <w:p w14:paraId="69C725BF" w14:textId="77777777"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17FFF6E4" w14:textId="77777777" w:rsidR="006F3800" w:rsidRDefault="006F3800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51AF4EE3" w14:textId="77777777" w:rsidR="006D05F0" w:rsidRPr="00133B56" w:rsidRDefault="00821A9E" w:rsidP="006D05F0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</w:t>
            </w:r>
            <w:r w:rsidR="006F380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r w:rsidR="00AF4E2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</w:t>
            </w:r>
            <w:r w:rsidR="00133B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</w:p>
          <w:p w14:paraId="4D722DEF" w14:textId="77777777"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30591100" w14:textId="77777777" w:rsidR="00821A9E" w:rsidRPr="006A4C8B" w:rsidRDefault="00821A9E" w:rsidP="00404348">
            <w:pPr>
              <w:suppressAutoHyphens/>
              <w:contextualSpacing/>
              <w:rPr>
                <w:rFonts w:ascii="Times New Roman" w:eastAsia="Arial" w:hAnsi="Times New Roman" w:cs="Times New Roman"/>
                <w:b/>
                <w:color w:val="0D0D0D"/>
                <w:sz w:val="20"/>
                <w:szCs w:val="20"/>
                <w:lang w:eastAsia="ar-SA"/>
              </w:rPr>
            </w:pPr>
          </w:p>
        </w:tc>
      </w:tr>
    </w:tbl>
    <w:p w14:paraId="3E388FE4" w14:textId="7465D812" w:rsidR="00821A9E" w:rsidRPr="00E1180B" w:rsidRDefault="00821A9E" w:rsidP="00E118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21A9E" w:rsidRPr="00E1180B" w:rsidSect="006235BA">
      <w:footerReference w:type="default" r:id="rId13"/>
      <w:pgSz w:w="11906" w:h="16838"/>
      <w:pgMar w:top="851" w:right="707" w:bottom="993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F25D" w14:textId="77777777" w:rsidR="00040DB2" w:rsidRDefault="00040DB2" w:rsidP="003914B9">
      <w:pPr>
        <w:spacing w:after="0" w:line="240" w:lineRule="auto"/>
      </w:pPr>
      <w:r>
        <w:separator/>
      </w:r>
    </w:p>
  </w:endnote>
  <w:endnote w:type="continuationSeparator" w:id="0">
    <w:p w14:paraId="125697E7" w14:textId="77777777" w:rsidR="00040DB2" w:rsidRDefault="00040DB2" w:rsidP="003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02594579"/>
      <w:docPartObj>
        <w:docPartGallery w:val="Page Numbers (Bottom of Page)"/>
        <w:docPartUnique/>
      </w:docPartObj>
    </w:sdtPr>
    <w:sdtContent>
      <w:p w14:paraId="2785CA75" w14:textId="77777777" w:rsidR="00F17DEE" w:rsidRDefault="00F17DEE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2B4A3E6" w14:textId="77777777" w:rsidR="007D5011" w:rsidRPr="006E0D9A" w:rsidRDefault="007D5011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882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0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77008DA3" w14:textId="77777777" w:rsidR="007D5011" w:rsidRPr="006E0D9A" w:rsidRDefault="006E0D9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0D9A">
          <w:rPr>
            <w:rFonts w:ascii="Times New Roman" w:hAnsi="Times New Roman" w:cs="Times New Roman"/>
            <w:sz w:val="20"/>
            <w:szCs w:val="20"/>
          </w:rPr>
          <w:t xml:space="preserve">Застройщик ________________                                       </w:t>
        </w:r>
        <w:r w:rsidR="00F17DEE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6E0D9A">
          <w:rPr>
            <w:rFonts w:ascii="Times New Roman" w:hAnsi="Times New Roman" w:cs="Times New Roman"/>
            <w:sz w:val="20"/>
            <w:szCs w:val="20"/>
          </w:rPr>
          <w:t xml:space="preserve"> Участник долевого строительства________________</w:t>
        </w:r>
      </w:p>
    </w:sdtContent>
  </w:sdt>
  <w:p w14:paraId="6B46934F" w14:textId="77777777" w:rsidR="003914B9" w:rsidRDefault="003914B9" w:rsidP="007363C7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33E9" w14:textId="77777777" w:rsidR="00040DB2" w:rsidRDefault="00040DB2" w:rsidP="003914B9">
      <w:pPr>
        <w:spacing w:after="0" w:line="240" w:lineRule="auto"/>
      </w:pPr>
      <w:r>
        <w:separator/>
      </w:r>
    </w:p>
  </w:footnote>
  <w:footnote w:type="continuationSeparator" w:id="0">
    <w:p w14:paraId="180ABA5B" w14:textId="77777777" w:rsidR="00040DB2" w:rsidRDefault="00040DB2" w:rsidP="0039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7CF"/>
    <w:multiLevelType w:val="multilevel"/>
    <w:tmpl w:val="8F30B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440"/>
      </w:pPr>
      <w:rPr>
        <w:rFonts w:hint="default"/>
      </w:rPr>
    </w:lvl>
  </w:abstractNum>
  <w:abstractNum w:abstractNumId="1" w15:restartNumberingAfterBreak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35694A64"/>
    <w:multiLevelType w:val="hybridMultilevel"/>
    <w:tmpl w:val="F5BE3B88"/>
    <w:lvl w:ilvl="0" w:tplc="A5A054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C106E"/>
    <w:multiLevelType w:val="multilevel"/>
    <w:tmpl w:val="773E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8F74B9"/>
    <w:multiLevelType w:val="multilevel"/>
    <w:tmpl w:val="76EC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19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5" w15:restartNumberingAfterBreak="0">
    <w:nsid w:val="3FD469D3"/>
    <w:multiLevelType w:val="multilevel"/>
    <w:tmpl w:val="28523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2271150">
    <w:abstractNumId w:val="1"/>
  </w:num>
  <w:num w:numId="2" w16cid:durableId="760177068">
    <w:abstractNumId w:val="4"/>
  </w:num>
  <w:num w:numId="3" w16cid:durableId="220481011">
    <w:abstractNumId w:val="3"/>
  </w:num>
  <w:num w:numId="4" w16cid:durableId="124082395">
    <w:abstractNumId w:val="2"/>
  </w:num>
  <w:num w:numId="5" w16cid:durableId="949237699">
    <w:abstractNumId w:val="0"/>
  </w:num>
  <w:num w:numId="6" w16cid:durableId="1456489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3A"/>
    <w:rsid w:val="00001A83"/>
    <w:rsid w:val="00003C62"/>
    <w:rsid w:val="00006A2A"/>
    <w:rsid w:val="00011328"/>
    <w:rsid w:val="0001243A"/>
    <w:rsid w:val="00012447"/>
    <w:rsid w:val="000124A8"/>
    <w:rsid w:val="000136F1"/>
    <w:rsid w:val="00013906"/>
    <w:rsid w:val="00017A1A"/>
    <w:rsid w:val="00022501"/>
    <w:rsid w:val="0002523B"/>
    <w:rsid w:val="00033154"/>
    <w:rsid w:val="00034578"/>
    <w:rsid w:val="0003603B"/>
    <w:rsid w:val="000369A9"/>
    <w:rsid w:val="00037A56"/>
    <w:rsid w:val="00040109"/>
    <w:rsid w:val="00040DB2"/>
    <w:rsid w:val="00040F72"/>
    <w:rsid w:val="000445B7"/>
    <w:rsid w:val="00053A94"/>
    <w:rsid w:val="000556C6"/>
    <w:rsid w:val="00055846"/>
    <w:rsid w:val="00056D03"/>
    <w:rsid w:val="000610E1"/>
    <w:rsid w:val="00063B09"/>
    <w:rsid w:val="00063BA6"/>
    <w:rsid w:val="00065E03"/>
    <w:rsid w:val="0007383E"/>
    <w:rsid w:val="00073B23"/>
    <w:rsid w:val="0008015B"/>
    <w:rsid w:val="000821BB"/>
    <w:rsid w:val="0008245C"/>
    <w:rsid w:val="0008528F"/>
    <w:rsid w:val="000853C2"/>
    <w:rsid w:val="0008749D"/>
    <w:rsid w:val="000910C5"/>
    <w:rsid w:val="0009436A"/>
    <w:rsid w:val="00095284"/>
    <w:rsid w:val="0009579F"/>
    <w:rsid w:val="00096705"/>
    <w:rsid w:val="0009792A"/>
    <w:rsid w:val="000A12A1"/>
    <w:rsid w:val="000A3707"/>
    <w:rsid w:val="000A67BC"/>
    <w:rsid w:val="000B1277"/>
    <w:rsid w:val="000B3BAF"/>
    <w:rsid w:val="000B4BC3"/>
    <w:rsid w:val="000B4CA7"/>
    <w:rsid w:val="000B51EB"/>
    <w:rsid w:val="000C457C"/>
    <w:rsid w:val="000C7B2C"/>
    <w:rsid w:val="000D0F1B"/>
    <w:rsid w:val="000D44BE"/>
    <w:rsid w:val="000D57B5"/>
    <w:rsid w:val="000D7303"/>
    <w:rsid w:val="000E133D"/>
    <w:rsid w:val="000F31E7"/>
    <w:rsid w:val="000F5290"/>
    <w:rsid w:val="000F5F58"/>
    <w:rsid w:val="000F70DD"/>
    <w:rsid w:val="000F7479"/>
    <w:rsid w:val="00100D66"/>
    <w:rsid w:val="00121F70"/>
    <w:rsid w:val="00123038"/>
    <w:rsid w:val="00123F63"/>
    <w:rsid w:val="00126087"/>
    <w:rsid w:val="0013204E"/>
    <w:rsid w:val="00133B56"/>
    <w:rsid w:val="00137F1E"/>
    <w:rsid w:val="00137FF0"/>
    <w:rsid w:val="00140955"/>
    <w:rsid w:val="001412E4"/>
    <w:rsid w:val="00146060"/>
    <w:rsid w:val="00147B95"/>
    <w:rsid w:val="001509BB"/>
    <w:rsid w:val="001509CA"/>
    <w:rsid w:val="00153E19"/>
    <w:rsid w:val="00154205"/>
    <w:rsid w:val="001547B2"/>
    <w:rsid w:val="001600D8"/>
    <w:rsid w:val="0016169C"/>
    <w:rsid w:val="00163D81"/>
    <w:rsid w:val="00165376"/>
    <w:rsid w:val="00173645"/>
    <w:rsid w:val="00176E57"/>
    <w:rsid w:val="00180A12"/>
    <w:rsid w:val="001852AB"/>
    <w:rsid w:val="00194631"/>
    <w:rsid w:val="00197D97"/>
    <w:rsid w:val="001A1EC5"/>
    <w:rsid w:val="001A2231"/>
    <w:rsid w:val="001A47C7"/>
    <w:rsid w:val="001A4B8E"/>
    <w:rsid w:val="001B06D7"/>
    <w:rsid w:val="001B29BD"/>
    <w:rsid w:val="001B4E91"/>
    <w:rsid w:val="001B5FEC"/>
    <w:rsid w:val="001B6F78"/>
    <w:rsid w:val="001C21EF"/>
    <w:rsid w:val="001C2778"/>
    <w:rsid w:val="001C6355"/>
    <w:rsid w:val="001C64EA"/>
    <w:rsid w:val="001C6977"/>
    <w:rsid w:val="001D696A"/>
    <w:rsid w:val="001E1A6C"/>
    <w:rsid w:val="001E36F5"/>
    <w:rsid w:val="001E5C13"/>
    <w:rsid w:val="001E61E2"/>
    <w:rsid w:val="001F1C09"/>
    <w:rsid w:val="001F5048"/>
    <w:rsid w:val="001F58F9"/>
    <w:rsid w:val="001F6062"/>
    <w:rsid w:val="00202698"/>
    <w:rsid w:val="00202D07"/>
    <w:rsid w:val="00203278"/>
    <w:rsid w:val="002049FB"/>
    <w:rsid w:val="002112B9"/>
    <w:rsid w:val="0021144F"/>
    <w:rsid w:val="00211DBD"/>
    <w:rsid w:val="00213E6E"/>
    <w:rsid w:val="00214D39"/>
    <w:rsid w:val="002161F0"/>
    <w:rsid w:val="0021713E"/>
    <w:rsid w:val="0022234E"/>
    <w:rsid w:val="00223152"/>
    <w:rsid w:val="00223F23"/>
    <w:rsid w:val="00225955"/>
    <w:rsid w:val="00227BB3"/>
    <w:rsid w:val="00232A85"/>
    <w:rsid w:val="00233F01"/>
    <w:rsid w:val="00240D30"/>
    <w:rsid w:val="00244FBA"/>
    <w:rsid w:val="0024720A"/>
    <w:rsid w:val="00251A7C"/>
    <w:rsid w:val="00253810"/>
    <w:rsid w:val="00253A93"/>
    <w:rsid w:val="002541BD"/>
    <w:rsid w:val="00254E82"/>
    <w:rsid w:val="0025673E"/>
    <w:rsid w:val="00261639"/>
    <w:rsid w:val="00261E78"/>
    <w:rsid w:val="00264AEB"/>
    <w:rsid w:val="00265C22"/>
    <w:rsid w:val="00267B97"/>
    <w:rsid w:val="002722A8"/>
    <w:rsid w:val="0027388F"/>
    <w:rsid w:val="002738DB"/>
    <w:rsid w:val="002740FD"/>
    <w:rsid w:val="00274BDD"/>
    <w:rsid w:val="002755B3"/>
    <w:rsid w:val="00277776"/>
    <w:rsid w:val="002806CB"/>
    <w:rsid w:val="002823FD"/>
    <w:rsid w:val="00282A5A"/>
    <w:rsid w:val="00287AC3"/>
    <w:rsid w:val="0029763B"/>
    <w:rsid w:val="00297D1E"/>
    <w:rsid w:val="002A18CF"/>
    <w:rsid w:val="002A6CAE"/>
    <w:rsid w:val="002B153D"/>
    <w:rsid w:val="002B4B3C"/>
    <w:rsid w:val="002B6A49"/>
    <w:rsid w:val="002C244B"/>
    <w:rsid w:val="002C38FC"/>
    <w:rsid w:val="002D0008"/>
    <w:rsid w:val="002D42F8"/>
    <w:rsid w:val="002D453B"/>
    <w:rsid w:val="002D4639"/>
    <w:rsid w:val="002E1DC6"/>
    <w:rsid w:val="002E1F62"/>
    <w:rsid w:val="002E24AD"/>
    <w:rsid w:val="002E25C1"/>
    <w:rsid w:val="002E3904"/>
    <w:rsid w:val="002E4137"/>
    <w:rsid w:val="002E4770"/>
    <w:rsid w:val="002E620E"/>
    <w:rsid w:val="002F0B91"/>
    <w:rsid w:val="002F3AA5"/>
    <w:rsid w:val="002F5080"/>
    <w:rsid w:val="002F5366"/>
    <w:rsid w:val="002F6C72"/>
    <w:rsid w:val="002F7F57"/>
    <w:rsid w:val="0030047A"/>
    <w:rsid w:val="003124BA"/>
    <w:rsid w:val="0031342B"/>
    <w:rsid w:val="003134B2"/>
    <w:rsid w:val="003145EE"/>
    <w:rsid w:val="00317CB3"/>
    <w:rsid w:val="00320258"/>
    <w:rsid w:val="00322EC1"/>
    <w:rsid w:val="00323AD2"/>
    <w:rsid w:val="003253F4"/>
    <w:rsid w:val="00327894"/>
    <w:rsid w:val="0033144D"/>
    <w:rsid w:val="00334EC5"/>
    <w:rsid w:val="00336921"/>
    <w:rsid w:val="00336D4C"/>
    <w:rsid w:val="003403CD"/>
    <w:rsid w:val="00344B03"/>
    <w:rsid w:val="00346267"/>
    <w:rsid w:val="00346D2A"/>
    <w:rsid w:val="003512D4"/>
    <w:rsid w:val="003514DB"/>
    <w:rsid w:val="0035270B"/>
    <w:rsid w:val="00352A23"/>
    <w:rsid w:val="0036270E"/>
    <w:rsid w:val="003646B0"/>
    <w:rsid w:val="0036647A"/>
    <w:rsid w:val="00366945"/>
    <w:rsid w:val="003715F8"/>
    <w:rsid w:val="00371F04"/>
    <w:rsid w:val="0037297B"/>
    <w:rsid w:val="00372C17"/>
    <w:rsid w:val="00375331"/>
    <w:rsid w:val="00376414"/>
    <w:rsid w:val="003833E0"/>
    <w:rsid w:val="00384151"/>
    <w:rsid w:val="003860F0"/>
    <w:rsid w:val="00386973"/>
    <w:rsid w:val="003914B9"/>
    <w:rsid w:val="00392F14"/>
    <w:rsid w:val="003931BC"/>
    <w:rsid w:val="00395A00"/>
    <w:rsid w:val="00395DEA"/>
    <w:rsid w:val="0039764E"/>
    <w:rsid w:val="003A0DAE"/>
    <w:rsid w:val="003A2420"/>
    <w:rsid w:val="003A355E"/>
    <w:rsid w:val="003A485B"/>
    <w:rsid w:val="003A6562"/>
    <w:rsid w:val="003B02C8"/>
    <w:rsid w:val="003B0FD3"/>
    <w:rsid w:val="003B1F9C"/>
    <w:rsid w:val="003B2459"/>
    <w:rsid w:val="003B7C07"/>
    <w:rsid w:val="003C0D47"/>
    <w:rsid w:val="003C2AC0"/>
    <w:rsid w:val="003C4977"/>
    <w:rsid w:val="003C62BF"/>
    <w:rsid w:val="003D21B8"/>
    <w:rsid w:val="003D2218"/>
    <w:rsid w:val="003D39DD"/>
    <w:rsid w:val="003E1F8F"/>
    <w:rsid w:val="003E2099"/>
    <w:rsid w:val="003E7A87"/>
    <w:rsid w:val="003F3071"/>
    <w:rsid w:val="003F5EC1"/>
    <w:rsid w:val="0040089C"/>
    <w:rsid w:val="0040189E"/>
    <w:rsid w:val="00401B9D"/>
    <w:rsid w:val="00402D16"/>
    <w:rsid w:val="00402F0B"/>
    <w:rsid w:val="00403E31"/>
    <w:rsid w:val="00407378"/>
    <w:rsid w:val="00407C5D"/>
    <w:rsid w:val="00410B1C"/>
    <w:rsid w:val="004114CD"/>
    <w:rsid w:val="0041567C"/>
    <w:rsid w:val="00416A21"/>
    <w:rsid w:val="00416CD6"/>
    <w:rsid w:val="004179A5"/>
    <w:rsid w:val="0042587C"/>
    <w:rsid w:val="00425C9D"/>
    <w:rsid w:val="004277AF"/>
    <w:rsid w:val="004308FE"/>
    <w:rsid w:val="00430EB3"/>
    <w:rsid w:val="00431A49"/>
    <w:rsid w:val="0043725C"/>
    <w:rsid w:val="0044058B"/>
    <w:rsid w:val="00440666"/>
    <w:rsid w:val="004427FD"/>
    <w:rsid w:val="0044456E"/>
    <w:rsid w:val="00444CC8"/>
    <w:rsid w:val="00445112"/>
    <w:rsid w:val="00454DEE"/>
    <w:rsid w:val="00455DBF"/>
    <w:rsid w:val="00457434"/>
    <w:rsid w:val="004606D6"/>
    <w:rsid w:val="004638FF"/>
    <w:rsid w:val="004639A0"/>
    <w:rsid w:val="00463AB3"/>
    <w:rsid w:val="0046589D"/>
    <w:rsid w:val="00465E41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2587"/>
    <w:rsid w:val="004A3D7A"/>
    <w:rsid w:val="004A53C9"/>
    <w:rsid w:val="004A6094"/>
    <w:rsid w:val="004A6F37"/>
    <w:rsid w:val="004B039C"/>
    <w:rsid w:val="004B1756"/>
    <w:rsid w:val="004B1B81"/>
    <w:rsid w:val="004B4889"/>
    <w:rsid w:val="004B53FD"/>
    <w:rsid w:val="004B6B0B"/>
    <w:rsid w:val="004C19F5"/>
    <w:rsid w:val="004C1CBE"/>
    <w:rsid w:val="004C767F"/>
    <w:rsid w:val="004D0628"/>
    <w:rsid w:val="004D6044"/>
    <w:rsid w:val="004D6A43"/>
    <w:rsid w:val="004E0BC7"/>
    <w:rsid w:val="004E0C1F"/>
    <w:rsid w:val="004E6918"/>
    <w:rsid w:val="004F1A6F"/>
    <w:rsid w:val="004F7F35"/>
    <w:rsid w:val="00500B1E"/>
    <w:rsid w:val="00503E0D"/>
    <w:rsid w:val="00505253"/>
    <w:rsid w:val="00506DE9"/>
    <w:rsid w:val="00507DA2"/>
    <w:rsid w:val="00513E76"/>
    <w:rsid w:val="00515255"/>
    <w:rsid w:val="0051625D"/>
    <w:rsid w:val="0052134A"/>
    <w:rsid w:val="00522AA3"/>
    <w:rsid w:val="005236A0"/>
    <w:rsid w:val="00525C98"/>
    <w:rsid w:val="00525CCB"/>
    <w:rsid w:val="00526F81"/>
    <w:rsid w:val="0053131C"/>
    <w:rsid w:val="005355FE"/>
    <w:rsid w:val="005368A6"/>
    <w:rsid w:val="00536CE3"/>
    <w:rsid w:val="005405FB"/>
    <w:rsid w:val="00541202"/>
    <w:rsid w:val="00542928"/>
    <w:rsid w:val="00542956"/>
    <w:rsid w:val="00542961"/>
    <w:rsid w:val="00544895"/>
    <w:rsid w:val="005466EA"/>
    <w:rsid w:val="00550F94"/>
    <w:rsid w:val="00551660"/>
    <w:rsid w:val="005522BF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54D7"/>
    <w:rsid w:val="00595D0A"/>
    <w:rsid w:val="005A061D"/>
    <w:rsid w:val="005A208F"/>
    <w:rsid w:val="005B1281"/>
    <w:rsid w:val="005B7398"/>
    <w:rsid w:val="005C1C47"/>
    <w:rsid w:val="005C1CCC"/>
    <w:rsid w:val="005C35D9"/>
    <w:rsid w:val="005C3BB5"/>
    <w:rsid w:val="005C7687"/>
    <w:rsid w:val="005D0295"/>
    <w:rsid w:val="005D0FA0"/>
    <w:rsid w:val="005D2785"/>
    <w:rsid w:val="005D4E00"/>
    <w:rsid w:val="005D6FB4"/>
    <w:rsid w:val="005E06F3"/>
    <w:rsid w:val="005E50A1"/>
    <w:rsid w:val="005E640C"/>
    <w:rsid w:val="005F07BB"/>
    <w:rsid w:val="005F3538"/>
    <w:rsid w:val="00600D2D"/>
    <w:rsid w:val="0060197F"/>
    <w:rsid w:val="00601F75"/>
    <w:rsid w:val="00603D23"/>
    <w:rsid w:val="0060459F"/>
    <w:rsid w:val="006060D0"/>
    <w:rsid w:val="006100F9"/>
    <w:rsid w:val="00612890"/>
    <w:rsid w:val="0061346F"/>
    <w:rsid w:val="00614055"/>
    <w:rsid w:val="0061555E"/>
    <w:rsid w:val="006156E5"/>
    <w:rsid w:val="006235BA"/>
    <w:rsid w:val="00626556"/>
    <w:rsid w:val="00627F1C"/>
    <w:rsid w:val="006308E8"/>
    <w:rsid w:val="006310EF"/>
    <w:rsid w:val="00635A89"/>
    <w:rsid w:val="006375C5"/>
    <w:rsid w:val="00642EA2"/>
    <w:rsid w:val="00643E24"/>
    <w:rsid w:val="0064645A"/>
    <w:rsid w:val="006469E3"/>
    <w:rsid w:val="0065426E"/>
    <w:rsid w:val="00655CE6"/>
    <w:rsid w:val="00662877"/>
    <w:rsid w:val="00663D78"/>
    <w:rsid w:val="00665441"/>
    <w:rsid w:val="006719DE"/>
    <w:rsid w:val="00671D36"/>
    <w:rsid w:val="00674090"/>
    <w:rsid w:val="00676468"/>
    <w:rsid w:val="00682F05"/>
    <w:rsid w:val="00683FD7"/>
    <w:rsid w:val="006853AE"/>
    <w:rsid w:val="00690BD5"/>
    <w:rsid w:val="00690CE0"/>
    <w:rsid w:val="006916B1"/>
    <w:rsid w:val="006964A2"/>
    <w:rsid w:val="006A0ECA"/>
    <w:rsid w:val="006A1CA4"/>
    <w:rsid w:val="006A3040"/>
    <w:rsid w:val="006A5790"/>
    <w:rsid w:val="006B62CF"/>
    <w:rsid w:val="006B7589"/>
    <w:rsid w:val="006C0055"/>
    <w:rsid w:val="006C0E44"/>
    <w:rsid w:val="006C2B7B"/>
    <w:rsid w:val="006C2D4E"/>
    <w:rsid w:val="006C3038"/>
    <w:rsid w:val="006C624D"/>
    <w:rsid w:val="006D05F0"/>
    <w:rsid w:val="006D0B09"/>
    <w:rsid w:val="006D2143"/>
    <w:rsid w:val="006D416C"/>
    <w:rsid w:val="006D49E6"/>
    <w:rsid w:val="006D6DC0"/>
    <w:rsid w:val="006D7120"/>
    <w:rsid w:val="006D7367"/>
    <w:rsid w:val="006D7501"/>
    <w:rsid w:val="006E0D9A"/>
    <w:rsid w:val="006E3676"/>
    <w:rsid w:val="006E36C8"/>
    <w:rsid w:val="006E430B"/>
    <w:rsid w:val="006E62AD"/>
    <w:rsid w:val="006E776B"/>
    <w:rsid w:val="006F30C2"/>
    <w:rsid w:val="006F3800"/>
    <w:rsid w:val="006F42DE"/>
    <w:rsid w:val="006F51BB"/>
    <w:rsid w:val="006F63FA"/>
    <w:rsid w:val="006F6FD1"/>
    <w:rsid w:val="007018E2"/>
    <w:rsid w:val="00712431"/>
    <w:rsid w:val="007125FE"/>
    <w:rsid w:val="00715028"/>
    <w:rsid w:val="0071552B"/>
    <w:rsid w:val="007210E9"/>
    <w:rsid w:val="00721F9A"/>
    <w:rsid w:val="00723033"/>
    <w:rsid w:val="00724CAD"/>
    <w:rsid w:val="00726275"/>
    <w:rsid w:val="007315E9"/>
    <w:rsid w:val="007321CF"/>
    <w:rsid w:val="007363C7"/>
    <w:rsid w:val="00740600"/>
    <w:rsid w:val="00741502"/>
    <w:rsid w:val="00744A07"/>
    <w:rsid w:val="007452C0"/>
    <w:rsid w:val="00745BB7"/>
    <w:rsid w:val="00747A68"/>
    <w:rsid w:val="00750E8F"/>
    <w:rsid w:val="00753AC2"/>
    <w:rsid w:val="00756F0C"/>
    <w:rsid w:val="00761609"/>
    <w:rsid w:val="00762588"/>
    <w:rsid w:val="007654B8"/>
    <w:rsid w:val="0077004F"/>
    <w:rsid w:val="00774B75"/>
    <w:rsid w:val="00776E40"/>
    <w:rsid w:val="00777CEC"/>
    <w:rsid w:val="00780958"/>
    <w:rsid w:val="00780F28"/>
    <w:rsid w:val="00781A55"/>
    <w:rsid w:val="00782E6C"/>
    <w:rsid w:val="00783510"/>
    <w:rsid w:val="00783DD9"/>
    <w:rsid w:val="00784CC5"/>
    <w:rsid w:val="00787376"/>
    <w:rsid w:val="0078770D"/>
    <w:rsid w:val="007878B6"/>
    <w:rsid w:val="00787EF3"/>
    <w:rsid w:val="0079584D"/>
    <w:rsid w:val="00796D1E"/>
    <w:rsid w:val="00796D58"/>
    <w:rsid w:val="007A1177"/>
    <w:rsid w:val="007A17FE"/>
    <w:rsid w:val="007A31EF"/>
    <w:rsid w:val="007A362E"/>
    <w:rsid w:val="007A4466"/>
    <w:rsid w:val="007A52E4"/>
    <w:rsid w:val="007A6F78"/>
    <w:rsid w:val="007B2870"/>
    <w:rsid w:val="007C0B77"/>
    <w:rsid w:val="007C55F1"/>
    <w:rsid w:val="007C5CBF"/>
    <w:rsid w:val="007D30D1"/>
    <w:rsid w:val="007D3507"/>
    <w:rsid w:val="007D3629"/>
    <w:rsid w:val="007D5011"/>
    <w:rsid w:val="007D7615"/>
    <w:rsid w:val="007E6782"/>
    <w:rsid w:val="007E6955"/>
    <w:rsid w:val="007E6B92"/>
    <w:rsid w:val="007F0B46"/>
    <w:rsid w:val="007F2007"/>
    <w:rsid w:val="007F3759"/>
    <w:rsid w:val="007F392D"/>
    <w:rsid w:val="00800970"/>
    <w:rsid w:val="0080184B"/>
    <w:rsid w:val="0081235D"/>
    <w:rsid w:val="00813010"/>
    <w:rsid w:val="008137CA"/>
    <w:rsid w:val="008175C4"/>
    <w:rsid w:val="00817DB8"/>
    <w:rsid w:val="00817EEA"/>
    <w:rsid w:val="008200D5"/>
    <w:rsid w:val="00821A9E"/>
    <w:rsid w:val="0082667F"/>
    <w:rsid w:val="008306E5"/>
    <w:rsid w:val="008379EE"/>
    <w:rsid w:val="008427C9"/>
    <w:rsid w:val="00844BAC"/>
    <w:rsid w:val="00845F2C"/>
    <w:rsid w:val="00846FB1"/>
    <w:rsid w:val="008479B2"/>
    <w:rsid w:val="00847C9C"/>
    <w:rsid w:val="00852B52"/>
    <w:rsid w:val="00855FBE"/>
    <w:rsid w:val="00856834"/>
    <w:rsid w:val="00857A5C"/>
    <w:rsid w:val="00860134"/>
    <w:rsid w:val="00865C8D"/>
    <w:rsid w:val="008670D3"/>
    <w:rsid w:val="00867639"/>
    <w:rsid w:val="00870297"/>
    <w:rsid w:val="00870D5A"/>
    <w:rsid w:val="008760C1"/>
    <w:rsid w:val="00880E79"/>
    <w:rsid w:val="008812C6"/>
    <w:rsid w:val="00886C8D"/>
    <w:rsid w:val="008873C8"/>
    <w:rsid w:val="008878B4"/>
    <w:rsid w:val="00890AA3"/>
    <w:rsid w:val="008966A6"/>
    <w:rsid w:val="008A3A37"/>
    <w:rsid w:val="008A3EC8"/>
    <w:rsid w:val="008A46C8"/>
    <w:rsid w:val="008A544C"/>
    <w:rsid w:val="008A58BF"/>
    <w:rsid w:val="008A5A96"/>
    <w:rsid w:val="008B1181"/>
    <w:rsid w:val="008B1EAE"/>
    <w:rsid w:val="008B4D9C"/>
    <w:rsid w:val="008B72D5"/>
    <w:rsid w:val="008C0F2E"/>
    <w:rsid w:val="008D0C2A"/>
    <w:rsid w:val="008E1892"/>
    <w:rsid w:val="008E36CC"/>
    <w:rsid w:val="008E5A4D"/>
    <w:rsid w:val="008E62FB"/>
    <w:rsid w:val="008F3DDB"/>
    <w:rsid w:val="008F7751"/>
    <w:rsid w:val="00900545"/>
    <w:rsid w:val="00901601"/>
    <w:rsid w:val="0090342D"/>
    <w:rsid w:val="00912D29"/>
    <w:rsid w:val="009139A5"/>
    <w:rsid w:val="009154D7"/>
    <w:rsid w:val="00915FC7"/>
    <w:rsid w:val="009169E7"/>
    <w:rsid w:val="00920285"/>
    <w:rsid w:val="00920F26"/>
    <w:rsid w:val="00923046"/>
    <w:rsid w:val="00925F05"/>
    <w:rsid w:val="0092682B"/>
    <w:rsid w:val="00927218"/>
    <w:rsid w:val="00927E98"/>
    <w:rsid w:val="009314B7"/>
    <w:rsid w:val="009326E3"/>
    <w:rsid w:val="0093292D"/>
    <w:rsid w:val="009346B0"/>
    <w:rsid w:val="00936842"/>
    <w:rsid w:val="00940935"/>
    <w:rsid w:val="00940B75"/>
    <w:rsid w:val="009439A2"/>
    <w:rsid w:val="00943CDA"/>
    <w:rsid w:val="009442A8"/>
    <w:rsid w:val="00945EFB"/>
    <w:rsid w:val="0095271A"/>
    <w:rsid w:val="0095392B"/>
    <w:rsid w:val="009542FF"/>
    <w:rsid w:val="00957DAE"/>
    <w:rsid w:val="00971CF3"/>
    <w:rsid w:val="00971E27"/>
    <w:rsid w:val="00972038"/>
    <w:rsid w:val="0097327C"/>
    <w:rsid w:val="0097400E"/>
    <w:rsid w:val="009741DA"/>
    <w:rsid w:val="00974A2A"/>
    <w:rsid w:val="00974DD5"/>
    <w:rsid w:val="00975DAA"/>
    <w:rsid w:val="00980E63"/>
    <w:rsid w:val="00981EA9"/>
    <w:rsid w:val="0098257A"/>
    <w:rsid w:val="00982A33"/>
    <w:rsid w:val="00982EEB"/>
    <w:rsid w:val="0098457A"/>
    <w:rsid w:val="009867A2"/>
    <w:rsid w:val="00991A24"/>
    <w:rsid w:val="00993BB5"/>
    <w:rsid w:val="00993FF7"/>
    <w:rsid w:val="00995E1F"/>
    <w:rsid w:val="00997073"/>
    <w:rsid w:val="0099711B"/>
    <w:rsid w:val="009A5814"/>
    <w:rsid w:val="009A5A29"/>
    <w:rsid w:val="009B5E93"/>
    <w:rsid w:val="009B6659"/>
    <w:rsid w:val="009B69C8"/>
    <w:rsid w:val="009B768A"/>
    <w:rsid w:val="009C0689"/>
    <w:rsid w:val="009C0D71"/>
    <w:rsid w:val="009C0FE3"/>
    <w:rsid w:val="009D43ED"/>
    <w:rsid w:val="009D6582"/>
    <w:rsid w:val="009E067A"/>
    <w:rsid w:val="009E1C15"/>
    <w:rsid w:val="009E77CB"/>
    <w:rsid w:val="009F02AA"/>
    <w:rsid w:val="009F0BCD"/>
    <w:rsid w:val="009F1196"/>
    <w:rsid w:val="009F1797"/>
    <w:rsid w:val="009F2DBD"/>
    <w:rsid w:val="00A03978"/>
    <w:rsid w:val="00A06C80"/>
    <w:rsid w:val="00A071CF"/>
    <w:rsid w:val="00A07A2B"/>
    <w:rsid w:val="00A15121"/>
    <w:rsid w:val="00A167F7"/>
    <w:rsid w:val="00A17F2D"/>
    <w:rsid w:val="00A23107"/>
    <w:rsid w:val="00A235A3"/>
    <w:rsid w:val="00A24EB7"/>
    <w:rsid w:val="00A350A6"/>
    <w:rsid w:val="00A36568"/>
    <w:rsid w:val="00A41AE6"/>
    <w:rsid w:val="00A433BE"/>
    <w:rsid w:val="00A44037"/>
    <w:rsid w:val="00A4476D"/>
    <w:rsid w:val="00A459E8"/>
    <w:rsid w:val="00A46211"/>
    <w:rsid w:val="00A55A6B"/>
    <w:rsid w:val="00A57BF9"/>
    <w:rsid w:val="00A602A3"/>
    <w:rsid w:val="00A61657"/>
    <w:rsid w:val="00A62C77"/>
    <w:rsid w:val="00A64BD8"/>
    <w:rsid w:val="00A663CD"/>
    <w:rsid w:val="00A6708E"/>
    <w:rsid w:val="00A6742A"/>
    <w:rsid w:val="00A73BD7"/>
    <w:rsid w:val="00A74D00"/>
    <w:rsid w:val="00A75698"/>
    <w:rsid w:val="00A851C9"/>
    <w:rsid w:val="00A873AF"/>
    <w:rsid w:val="00A87768"/>
    <w:rsid w:val="00A93A7F"/>
    <w:rsid w:val="00A943FC"/>
    <w:rsid w:val="00A96810"/>
    <w:rsid w:val="00A96ED7"/>
    <w:rsid w:val="00AA0427"/>
    <w:rsid w:val="00AA0602"/>
    <w:rsid w:val="00AA14B3"/>
    <w:rsid w:val="00AA1C9D"/>
    <w:rsid w:val="00AA3E38"/>
    <w:rsid w:val="00AA60BE"/>
    <w:rsid w:val="00AA6BB9"/>
    <w:rsid w:val="00AA7418"/>
    <w:rsid w:val="00AA7C0F"/>
    <w:rsid w:val="00AB0028"/>
    <w:rsid w:val="00AB091D"/>
    <w:rsid w:val="00AB0EA2"/>
    <w:rsid w:val="00AB368B"/>
    <w:rsid w:val="00AB4430"/>
    <w:rsid w:val="00AB4539"/>
    <w:rsid w:val="00AC24C1"/>
    <w:rsid w:val="00AC4137"/>
    <w:rsid w:val="00AC58FF"/>
    <w:rsid w:val="00AC5E63"/>
    <w:rsid w:val="00AC72AA"/>
    <w:rsid w:val="00AD068E"/>
    <w:rsid w:val="00AD0C1F"/>
    <w:rsid w:val="00AD6915"/>
    <w:rsid w:val="00AE1FC9"/>
    <w:rsid w:val="00AE459D"/>
    <w:rsid w:val="00AE4860"/>
    <w:rsid w:val="00AE4FA8"/>
    <w:rsid w:val="00AE6108"/>
    <w:rsid w:val="00AE6AFA"/>
    <w:rsid w:val="00AF2283"/>
    <w:rsid w:val="00AF4E28"/>
    <w:rsid w:val="00AF5B8C"/>
    <w:rsid w:val="00AF5EB9"/>
    <w:rsid w:val="00AF6D97"/>
    <w:rsid w:val="00AF737D"/>
    <w:rsid w:val="00B001EA"/>
    <w:rsid w:val="00B003F5"/>
    <w:rsid w:val="00B012EF"/>
    <w:rsid w:val="00B05B6F"/>
    <w:rsid w:val="00B067CC"/>
    <w:rsid w:val="00B07188"/>
    <w:rsid w:val="00B1196F"/>
    <w:rsid w:val="00B14BDE"/>
    <w:rsid w:val="00B15CEC"/>
    <w:rsid w:val="00B23CE0"/>
    <w:rsid w:val="00B24529"/>
    <w:rsid w:val="00B24AD2"/>
    <w:rsid w:val="00B25CDB"/>
    <w:rsid w:val="00B2613F"/>
    <w:rsid w:val="00B274EA"/>
    <w:rsid w:val="00B31589"/>
    <w:rsid w:val="00B319F6"/>
    <w:rsid w:val="00B32086"/>
    <w:rsid w:val="00B40C3A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1823"/>
    <w:rsid w:val="00B82CCE"/>
    <w:rsid w:val="00B902A4"/>
    <w:rsid w:val="00B91603"/>
    <w:rsid w:val="00B91F01"/>
    <w:rsid w:val="00BA23CE"/>
    <w:rsid w:val="00BA3391"/>
    <w:rsid w:val="00BA51D1"/>
    <w:rsid w:val="00BA632D"/>
    <w:rsid w:val="00BA7A5C"/>
    <w:rsid w:val="00BA7DDF"/>
    <w:rsid w:val="00BB02DA"/>
    <w:rsid w:val="00BB0F04"/>
    <w:rsid w:val="00BB2B7E"/>
    <w:rsid w:val="00BB4223"/>
    <w:rsid w:val="00BB5051"/>
    <w:rsid w:val="00BC0561"/>
    <w:rsid w:val="00BC0C9F"/>
    <w:rsid w:val="00BC0D49"/>
    <w:rsid w:val="00BC1147"/>
    <w:rsid w:val="00BC4E93"/>
    <w:rsid w:val="00BC557F"/>
    <w:rsid w:val="00BC696A"/>
    <w:rsid w:val="00BC79F0"/>
    <w:rsid w:val="00BC7EB0"/>
    <w:rsid w:val="00BD5248"/>
    <w:rsid w:val="00BD7149"/>
    <w:rsid w:val="00BE1D64"/>
    <w:rsid w:val="00BE58B7"/>
    <w:rsid w:val="00BE6B6C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385E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1B34"/>
    <w:rsid w:val="00C5323E"/>
    <w:rsid w:val="00C53E77"/>
    <w:rsid w:val="00C6176D"/>
    <w:rsid w:val="00C63165"/>
    <w:rsid w:val="00C63EA4"/>
    <w:rsid w:val="00C6461D"/>
    <w:rsid w:val="00C6716F"/>
    <w:rsid w:val="00C67986"/>
    <w:rsid w:val="00C67F29"/>
    <w:rsid w:val="00C71246"/>
    <w:rsid w:val="00C73C4F"/>
    <w:rsid w:val="00C73EA7"/>
    <w:rsid w:val="00C75985"/>
    <w:rsid w:val="00C80738"/>
    <w:rsid w:val="00C812AA"/>
    <w:rsid w:val="00C81B6B"/>
    <w:rsid w:val="00C83924"/>
    <w:rsid w:val="00C85044"/>
    <w:rsid w:val="00C86930"/>
    <w:rsid w:val="00C920E4"/>
    <w:rsid w:val="00C93F76"/>
    <w:rsid w:val="00CA06A7"/>
    <w:rsid w:val="00CA10C9"/>
    <w:rsid w:val="00CA6B4D"/>
    <w:rsid w:val="00CB16AA"/>
    <w:rsid w:val="00CB3AD8"/>
    <w:rsid w:val="00CB3CBF"/>
    <w:rsid w:val="00CB579C"/>
    <w:rsid w:val="00CB718D"/>
    <w:rsid w:val="00CC2158"/>
    <w:rsid w:val="00CC270F"/>
    <w:rsid w:val="00CC2AF1"/>
    <w:rsid w:val="00CC6110"/>
    <w:rsid w:val="00CC69CC"/>
    <w:rsid w:val="00CD1476"/>
    <w:rsid w:val="00CD4065"/>
    <w:rsid w:val="00CD736E"/>
    <w:rsid w:val="00CD7E2C"/>
    <w:rsid w:val="00CE1694"/>
    <w:rsid w:val="00CE202E"/>
    <w:rsid w:val="00CE3738"/>
    <w:rsid w:val="00CE4508"/>
    <w:rsid w:val="00CE6825"/>
    <w:rsid w:val="00CE703C"/>
    <w:rsid w:val="00CE7281"/>
    <w:rsid w:val="00CF14BA"/>
    <w:rsid w:val="00CF42EC"/>
    <w:rsid w:val="00D00633"/>
    <w:rsid w:val="00D022E8"/>
    <w:rsid w:val="00D02CE2"/>
    <w:rsid w:val="00D07774"/>
    <w:rsid w:val="00D113B1"/>
    <w:rsid w:val="00D139ED"/>
    <w:rsid w:val="00D14B71"/>
    <w:rsid w:val="00D1517F"/>
    <w:rsid w:val="00D15FB0"/>
    <w:rsid w:val="00D212DD"/>
    <w:rsid w:val="00D21908"/>
    <w:rsid w:val="00D32799"/>
    <w:rsid w:val="00D365F7"/>
    <w:rsid w:val="00D403C5"/>
    <w:rsid w:val="00D43BFE"/>
    <w:rsid w:val="00D45247"/>
    <w:rsid w:val="00D46B76"/>
    <w:rsid w:val="00D47C7A"/>
    <w:rsid w:val="00D60812"/>
    <w:rsid w:val="00D7170A"/>
    <w:rsid w:val="00D76BAF"/>
    <w:rsid w:val="00D8721F"/>
    <w:rsid w:val="00D87326"/>
    <w:rsid w:val="00D9005F"/>
    <w:rsid w:val="00D90642"/>
    <w:rsid w:val="00D914AA"/>
    <w:rsid w:val="00DA0FB1"/>
    <w:rsid w:val="00DA1939"/>
    <w:rsid w:val="00DA573F"/>
    <w:rsid w:val="00DA79C4"/>
    <w:rsid w:val="00DB088A"/>
    <w:rsid w:val="00DB283D"/>
    <w:rsid w:val="00DB34A6"/>
    <w:rsid w:val="00DB631A"/>
    <w:rsid w:val="00DC341D"/>
    <w:rsid w:val="00DC3EFF"/>
    <w:rsid w:val="00DC448D"/>
    <w:rsid w:val="00DC497C"/>
    <w:rsid w:val="00DC6931"/>
    <w:rsid w:val="00DD1EA8"/>
    <w:rsid w:val="00DD4028"/>
    <w:rsid w:val="00DD4A87"/>
    <w:rsid w:val="00DD6891"/>
    <w:rsid w:val="00DE0BB5"/>
    <w:rsid w:val="00DE3219"/>
    <w:rsid w:val="00DE3BC0"/>
    <w:rsid w:val="00DE4BDE"/>
    <w:rsid w:val="00DE4E23"/>
    <w:rsid w:val="00DF3212"/>
    <w:rsid w:val="00DF3A0B"/>
    <w:rsid w:val="00DF6BFF"/>
    <w:rsid w:val="00DF72F7"/>
    <w:rsid w:val="00E038E3"/>
    <w:rsid w:val="00E04214"/>
    <w:rsid w:val="00E04882"/>
    <w:rsid w:val="00E06827"/>
    <w:rsid w:val="00E06E94"/>
    <w:rsid w:val="00E1180B"/>
    <w:rsid w:val="00E20F4F"/>
    <w:rsid w:val="00E23044"/>
    <w:rsid w:val="00E23516"/>
    <w:rsid w:val="00E2389D"/>
    <w:rsid w:val="00E23940"/>
    <w:rsid w:val="00E24067"/>
    <w:rsid w:val="00E24F32"/>
    <w:rsid w:val="00E3591C"/>
    <w:rsid w:val="00E35DEA"/>
    <w:rsid w:val="00E35ED8"/>
    <w:rsid w:val="00E3643B"/>
    <w:rsid w:val="00E41AC0"/>
    <w:rsid w:val="00E45D6E"/>
    <w:rsid w:val="00E503F2"/>
    <w:rsid w:val="00E521B6"/>
    <w:rsid w:val="00E53520"/>
    <w:rsid w:val="00E551D3"/>
    <w:rsid w:val="00E56027"/>
    <w:rsid w:val="00E57651"/>
    <w:rsid w:val="00E602F4"/>
    <w:rsid w:val="00E6148F"/>
    <w:rsid w:val="00E643E2"/>
    <w:rsid w:val="00E67A80"/>
    <w:rsid w:val="00E70216"/>
    <w:rsid w:val="00E712E2"/>
    <w:rsid w:val="00E74322"/>
    <w:rsid w:val="00E748AB"/>
    <w:rsid w:val="00E80E64"/>
    <w:rsid w:val="00E84CC0"/>
    <w:rsid w:val="00E84E1D"/>
    <w:rsid w:val="00E91931"/>
    <w:rsid w:val="00E92E78"/>
    <w:rsid w:val="00E94C5C"/>
    <w:rsid w:val="00E94E82"/>
    <w:rsid w:val="00E95465"/>
    <w:rsid w:val="00E97453"/>
    <w:rsid w:val="00EA1A8C"/>
    <w:rsid w:val="00EA300B"/>
    <w:rsid w:val="00EA4B09"/>
    <w:rsid w:val="00EA4B20"/>
    <w:rsid w:val="00EA4E2A"/>
    <w:rsid w:val="00EB0759"/>
    <w:rsid w:val="00EB3780"/>
    <w:rsid w:val="00EC370D"/>
    <w:rsid w:val="00EC5F18"/>
    <w:rsid w:val="00ED0C9F"/>
    <w:rsid w:val="00ED4AFB"/>
    <w:rsid w:val="00ED4F1C"/>
    <w:rsid w:val="00ED528E"/>
    <w:rsid w:val="00EE0B02"/>
    <w:rsid w:val="00EE0BCA"/>
    <w:rsid w:val="00EE2296"/>
    <w:rsid w:val="00EE499B"/>
    <w:rsid w:val="00EF5674"/>
    <w:rsid w:val="00EF57E2"/>
    <w:rsid w:val="00EF5B5E"/>
    <w:rsid w:val="00F01404"/>
    <w:rsid w:val="00F04A5C"/>
    <w:rsid w:val="00F04A78"/>
    <w:rsid w:val="00F07360"/>
    <w:rsid w:val="00F140DE"/>
    <w:rsid w:val="00F14324"/>
    <w:rsid w:val="00F1454C"/>
    <w:rsid w:val="00F17A56"/>
    <w:rsid w:val="00F17DEE"/>
    <w:rsid w:val="00F213CD"/>
    <w:rsid w:val="00F25444"/>
    <w:rsid w:val="00F316D5"/>
    <w:rsid w:val="00F33CD7"/>
    <w:rsid w:val="00F371FE"/>
    <w:rsid w:val="00F40954"/>
    <w:rsid w:val="00F43346"/>
    <w:rsid w:val="00F44C90"/>
    <w:rsid w:val="00F47B90"/>
    <w:rsid w:val="00F509FE"/>
    <w:rsid w:val="00F510F3"/>
    <w:rsid w:val="00F53B52"/>
    <w:rsid w:val="00F54038"/>
    <w:rsid w:val="00F55983"/>
    <w:rsid w:val="00F55F12"/>
    <w:rsid w:val="00F56171"/>
    <w:rsid w:val="00F56301"/>
    <w:rsid w:val="00F604A0"/>
    <w:rsid w:val="00F65C7B"/>
    <w:rsid w:val="00F67FA3"/>
    <w:rsid w:val="00F7202F"/>
    <w:rsid w:val="00F734B8"/>
    <w:rsid w:val="00F77471"/>
    <w:rsid w:val="00F778D1"/>
    <w:rsid w:val="00F82781"/>
    <w:rsid w:val="00F84821"/>
    <w:rsid w:val="00F943A9"/>
    <w:rsid w:val="00F94B53"/>
    <w:rsid w:val="00F9514A"/>
    <w:rsid w:val="00F972A2"/>
    <w:rsid w:val="00FA13F8"/>
    <w:rsid w:val="00FA1DFD"/>
    <w:rsid w:val="00FA6BBC"/>
    <w:rsid w:val="00FB416F"/>
    <w:rsid w:val="00FB71DA"/>
    <w:rsid w:val="00FC5B55"/>
    <w:rsid w:val="00FC64F8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1BDB"/>
  <w15:docId w15:val="{70498B55-9BC9-4527-9371-0284405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C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4B9"/>
  </w:style>
  <w:style w:type="paragraph" w:styleId="ab">
    <w:name w:val="footer"/>
    <w:basedOn w:val="a"/>
    <w:link w:val="ac"/>
    <w:uiPriority w:val="99"/>
    <w:unhideWhenUsed/>
    <w:rsid w:val="0039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4B9"/>
  </w:style>
  <w:style w:type="character" w:styleId="ad">
    <w:name w:val="line number"/>
    <w:basedOn w:val="a0"/>
    <w:uiPriority w:val="99"/>
    <w:semiHidden/>
    <w:unhideWhenUsed/>
    <w:rsid w:val="007321CF"/>
  </w:style>
  <w:style w:type="paragraph" w:customStyle="1" w:styleId="1">
    <w:name w:val="Обычный (веб)1"/>
    <w:basedOn w:val="a"/>
    <w:rsid w:val="00507DA2"/>
    <w:pPr>
      <w:suppressAutoHyphens/>
      <w:spacing w:before="280" w:after="119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e">
    <w:name w:val="Unresolved Mention"/>
    <w:basedOn w:val="a0"/>
    <w:uiPriority w:val="99"/>
    <w:semiHidden/>
    <w:unhideWhenUsed/>
    <w:rsid w:val="00DB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227BE1F6FD140383A702781E51E1487D3FCC0B489824BD04795F4F5FD0C6BBF70E2723DD72183A73s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E69E33D6C1C7C2B39E5C8282FA5B8A0572FDE51578B65AC6E83AEEAE063A6F55BE3527BBCFA099F9F073F7A10293ABB4091B274F27B28s1t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E107-E238-44F0-B41C-A077188F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застройщик___________________</vt:lpstr>
    </vt:vector>
  </TitlesOfParts>
  <Company>DG Win&amp;Soft</Company>
  <LinksUpToDate>false</LinksUpToDate>
  <CharactersWithSpaces>43419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застройщик___________________</dc:title>
  <dc:creator>Участник долевого строительства_____________</dc:creator>
  <cp:lastModifiedBy>User</cp:lastModifiedBy>
  <cp:revision>2</cp:revision>
  <cp:lastPrinted>2023-12-25T07:23:00Z</cp:lastPrinted>
  <dcterms:created xsi:type="dcterms:W3CDTF">2023-12-28T03:26:00Z</dcterms:created>
  <dcterms:modified xsi:type="dcterms:W3CDTF">2023-12-28T03:26:00Z</dcterms:modified>
</cp:coreProperties>
</file>