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5"/>
        <w:spacing w:before="66"/>
        <w:ind w:firstLine="0" w:left="2460" w:right="2380"/>
        <w:jc w:val="center"/>
      </w:pPr>
      <w:r>
        <w:t>ДОГОВОР</w:t>
      </w:r>
      <w:r>
        <w:rPr>
          <w:spacing w:val="-2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ДОЛЕВОМ</w:t>
      </w:r>
      <w:r>
        <w:rPr>
          <w:spacing w:val="-4"/>
        </w:rPr>
        <w:t xml:space="preserve"> </w:t>
      </w:r>
      <w:r>
        <w:t>СТРОИТЕЛЬСТВЕ</w:t>
      </w:r>
    </w:p>
    <w:p w14:paraId="0C000000">
      <w:pPr>
        <w:spacing w:before="2" w:line="250" w:lineRule="exact"/>
        <w:ind w:firstLine="0" w:left="2461" w:right="2380"/>
        <w:jc w:val="center"/>
        <w:rPr>
          <w:b w:val="1"/>
        </w:rPr>
      </w:pPr>
      <w:r>
        <w:rPr>
          <w:b w:val="1"/>
        </w:rPr>
        <w:t>№</w:t>
      </w:r>
      <w:r>
        <w:rPr>
          <w:b w:val="1"/>
          <w:spacing w:val="2"/>
        </w:rPr>
        <w:t xml:space="preserve"> </w:t>
      </w:r>
      <w:r>
        <w:rPr>
          <w:b w:val="1"/>
          <w:spacing w:val="19"/>
        </w:rPr>
        <w:t>______________</w:t>
      </w:r>
    </w:p>
    <w:p w14:paraId="0D000000">
      <w:pPr>
        <w:pStyle w:val="Style_2"/>
        <w:tabs>
          <w:tab w:leader="none" w:pos="7451" w:val="left"/>
          <w:tab w:leader="none" w:pos="8001" w:val="left"/>
          <w:tab w:leader="none" w:pos="9316" w:val="left"/>
          <w:tab w:leader="none" w:pos="9916" w:val="left"/>
        </w:tabs>
        <w:spacing w:line="250" w:lineRule="exact"/>
        <w:ind/>
        <w:jc w:val="left"/>
      </w:pPr>
      <w:r>
        <w:t>г.</w:t>
      </w:r>
      <w:r>
        <w:rPr>
          <w:spacing w:val="-1"/>
        </w:rPr>
        <w:t xml:space="preserve"> </w:t>
      </w:r>
      <w:r>
        <w:t>Губкинский</w:t>
      </w:r>
      <w:r>
        <w:tab/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0E000000">
      <w:pPr>
        <w:pStyle w:val="Style_2"/>
        <w:ind w:firstLine="0" w:left="0"/>
        <w:jc w:val="left"/>
        <w:rPr>
          <w:sz w:val="24"/>
        </w:rPr>
      </w:pPr>
    </w:p>
    <w:p w14:paraId="0F000000">
      <w:pPr>
        <w:pStyle w:val="Style_2"/>
        <w:spacing w:before="6"/>
        <w:ind w:firstLine="0" w:left="0"/>
        <w:jc w:val="left"/>
        <w:rPr>
          <w:sz w:val="24"/>
        </w:rPr>
      </w:pPr>
    </w:p>
    <w:p w14:paraId="10000000">
      <w:pPr>
        <w:spacing w:line="264" w:lineRule="auto"/>
        <w:ind w:firstLine="1133" w:left="312"/>
      </w:pPr>
      <w:r>
        <w:rPr>
          <w:b w:val="1"/>
        </w:rPr>
        <w:t>Общество</w:t>
      </w:r>
      <w:r>
        <w:rPr>
          <w:b w:val="1"/>
          <w:spacing w:val="6"/>
        </w:rPr>
        <w:t xml:space="preserve"> </w:t>
      </w:r>
      <w:r>
        <w:rPr>
          <w:b w:val="1"/>
        </w:rPr>
        <w:t>с</w:t>
      </w:r>
      <w:r>
        <w:rPr>
          <w:b w:val="1"/>
          <w:spacing w:val="7"/>
        </w:rPr>
        <w:t xml:space="preserve"> </w:t>
      </w:r>
      <w:r>
        <w:rPr>
          <w:b w:val="1"/>
        </w:rPr>
        <w:t>ограниченной</w:t>
      </w:r>
      <w:r>
        <w:rPr>
          <w:b w:val="1"/>
          <w:spacing w:val="6"/>
        </w:rPr>
        <w:t xml:space="preserve"> </w:t>
      </w:r>
      <w:r>
        <w:rPr>
          <w:b w:val="1"/>
        </w:rPr>
        <w:t>ответственностью</w:t>
      </w:r>
      <w:r>
        <w:rPr>
          <w:b w:val="1"/>
          <w:spacing w:val="6"/>
        </w:rPr>
        <w:t xml:space="preserve"> </w:t>
      </w:r>
      <w:r>
        <w:rPr>
          <w:b w:val="1"/>
        </w:rPr>
        <w:t>«Огни Ямала»</w:t>
      </w:r>
      <w:r>
        <w:rPr>
          <w:b w:val="1"/>
        </w:rPr>
        <w:t>,</w:t>
      </w:r>
      <w:r>
        <w:rPr>
          <w:b w:val="1"/>
          <w:spacing w:val="33"/>
        </w:rPr>
        <w:t xml:space="preserve"> </w:t>
      </w:r>
      <w:r>
        <w:t xml:space="preserve">ОГРН </w:t>
      </w:r>
      <w:r>
        <w:t>1068913007382</w:t>
      </w:r>
      <w:r>
        <w:t xml:space="preserve">, ИНН </w:t>
      </w:r>
      <w:r>
        <w:t>8913007106</w:t>
      </w:r>
      <w:r>
        <w:t xml:space="preserve">, КПП </w:t>
      </w:r>
      <w:r>
        <w:t>891101001</w:t>
      </w:r>
      <w:r>
        <w:t>, местонахождение:</w:t>
      </w:r>
      <w:r>
        <w:t xml:space="preserve"> 629830, Ямало-Ненецкий автономный округ, г.Губкинский, Промзона, Панель №3</w:t>
      </w:r>
      <w:r>
        <w:rPr>
          <w:spacing w:val="71"/>
          <w:sz w:val="24"/>
        </w:rPr>
        <w:t>,</w:t>
      </w:r>
      <w:r>
        <w:t>в</w:t>
      </w:r>
      <w:r>
        <w:t xml:space="preserve"> лице Генерального директора Абдурагимов Магомеда Рабазановича, </w:t>
      </w:r>
      <w:r>
        <w:t>действующ</w:t>
      </w:r>
      <w:r>
        <w:t>его</w:t>
      </w:r>
      <w:r>
        <w:t xml:space="preserve"> </w:t>
      </w:r>
      <w:r>
        <w:t>на</w:t>
      </w:r>
      <w:r>
        <w:tab/>
      </w:r>
      <w:r>
        <w:t>основании</w:t>
      </w:r>
      <w:r>
        <w:tab/>
      </w:r>
      <w:r>
        <w:t>Устава</w:t>
      </w:r>
      <w:r>
        <w:t>,</w:t>
      </w:r>
      <w:r>
        <w:rPr>
          <w:spacing w:val="-1"/>
        </w:rPr>
        <w:t xml:space="preserve"> </w:t>
      </w:r>
      <w:r>
        <w:t>именуемое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</w:t>
      </w:r>
      <w:r>
        <w:rPr>
          <w:b w:val="1"/>
        </w:rPr>
        <w:t>Застройщик</w:t>
      </w:r>
      <w:r>
        <w:t>», 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и</w:t>
      </w:r>
    </w:p>
    <w:p w14:paraId="11000000">
      <w:pPr>
        <w:pStyle w:val="Style_6"/>
        <w:numPr>
          <w:ilvl w:val="0"/>
          <w:numId w:val="1"/>
        </w:numPr>
        <w:tabs>
          <w:tab w:leader="none" w:pos="479" w:val="left"/>
        </w:tabs>
        <w:spacing w:before="27"/>
        <w:ind w:hanging="167" w:left="167" w:right="0"/>
        <w:rPr>
          <w:b w:val="1"/>
          <w:i w:val="1"/>
        </w:rPr>
      </w:pPr>
      <w:r>
        <w:rPr>
          <w:b w:val="1"/>
          <w:i w:val="1"/>
          <w:color w:val="FF0000"/>
        </w:rPr>
        <w:t>участник:</w:t>
      </w:r>
    </w:p>
    <w:p w14:paraId="12000000">
      <w:pPr>
        <w:tabs>
          <w:tab w:leader="none" w:pos="5545" w:val="left"/>
          <w:tab w:leader="none" w:pos="6953" w:val="left"/>
          <w:tab w:leader="none" w:pos="8865" w:val="left"/>
        </w:tabs>
        <w:spacing w:before="2" w:line="252" w:lineRule="exact"/>
        <w:ind w:firstLine="0" w:left="879"/>
      </w:pPr>
      <w:r>
        <w:rPr>
          <w:b w:val="1"/>
        </w:rPr>
        <w:t>гражданин</w:t>
      </w:r>
      <w:r>
        <w:rPr>
          <w:b w:val="1"/>
          <w:spacing w:val="10"/>
        </w:rPr>
        <w:t xml:space="preserve"> </w:t>
      </w:r>
      <w:r>
        <w:rPr>
          <w:b w:val="1"/>
        </w:rPr>
        <w:t>Российской</w:t>
      </w:r>
      <w:r>
        <w:rPr>
          <w:b w:val="1"/>
          <w:spacing w:val="10"/>
        </w:rPr>
        <w:t xml:space="preserve"> </w:t>
      </w:r>
      <w:r>
        <w:rPr>
          <w:b w:val="1"/>
        </w:rPr>
        <w:t>Федерации</w:t>
      </w:r>
      <w:r>
        <w:rPr>
          <w:b w:val="1"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пол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дата</w:t>
      </w:r>
      <w:r>
        <w:rPr>
          <w:spacing w:val="11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рождения</w:t>
      </w:r>
    </w:p>
    <w:p w14:paraId="13000000">
      <w:pPr>
        <w:pStyle w:val="Style_2"/>
        <w:tabs>
          <w:tab w:leader="none" w:pos="2608" w:val="left"/>
          <w:tab w:leader="none" w:pos="2705" w:val="left"/>
          <w:tab w:leader="none" w:pos="6584" w:val="left"/>
        </w:tabs>
        <w:ind w:right="224"/>
      </w:pP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       </w:t>
      </w:r>
      <w:r>
        <w:rPr>
          <w:spacing w:val="53"/>
          <w:u w:val="single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код</w:t>
      </w:r>
      <w:r>
        <w:rPr>
          <w:spacing w:val="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 проживающий</w:t>
      </w:r>
      <w:r>
        <w:rPr>
          <w:spacing w:val="1"/>
        </w:rPr>
        <w:t xml:space="preserve"> </w:t>
      </w:r>
      <w:r>
        <w:t>(зарегистрированный)</w:t>
      </w:r>
      <w:r>
        <w:rPr>
          <w:spacing w:val="3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именуемый в</w:t>
      </w:r>
      <w:r>
        <w:rPr>
          <w:spacing w:val="-2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</w:t>
      </w:r>
      <w:r>
        <w:rPr>
          <w:b w:val="1"/>
        </w:rPr>
        <w:t>Участник»</w:t>
      </w:r>
      <w:r>
        <w:t>,</w:t>
      </w:r>
      <w:r>
        <w:rPr>
          <w:spacing w:val="-3"/>
        </w:rPr>
        <w:t xml:space="preserve"> </w:t>
      </w:r>
      <w:r>
        <w:t>с другой</w:t>
      </w:r>
      <w:r>
        <w:rPr>
          <w:spacing w:val="-3"/>
        </w:rPr>
        <w:t xml:space="preserve"> </w:t>
      </w:r>
      <w:r>
        <w:t>стороны,</w:t>
      </w:r>
    </w:p>
    <w:p w14:paraId="14000000">
      <w:pPr>
        <w:pStyle w:val="Style_2"/>
        <w:spacing w:before="3"/>
        <w:ind w:firstLine="0" w:left="0"/>
        <w:jc w:val="left"/>
      </w:pPr>
    </w:p>
    <w:p w14:paraId="15000000">
      <w:pPr>
        <w:pStyle w:val="Style_6"/>
        <w:numPr>
          <w:ilvl w:val="0"/>
          <w:numId w:val="1"/>
        </w:numPr>
        <w:tabs>
          <w:tab w:leader="none" w:pos="479" w:val="left"/>
        </w:tabs>
        <w:spacing w:before="1"/>
        <w:ind w:hanging="167" w:left="167" w:right="0"/>
        <w:rPr>
          <w:b w:val="1"/>
          <w:i w:val="1"/>
        </w:rPr>
      </w:pPr>
      <w:r>
        <w:rPr>
          <w:b w:val="1"/>
          <w:i w:val="1"/>
          <w:color w:val="FF0000"/>
        </w:rPr>
        <w:t>и</w:t>
      </w:r>
      <w:r>
        <w:rPr>
          <w:b w:val="1"/>
          <w:i w:val="1"/>
          <w:color w:val="FF0000"/>
          <w:spacing w:val="-2"/>
        </w:rPr>
        <w:t xml:space="preserve"> </w:t>
      </w:r>
      <w:r>
        <w:rPr>
          <w:b w:val="1"/>
          <w:i w:val="1"/>
          <w:color w:val="FF0000"/>
        </w:rPr>
        <w:t>более</w:t>
      </w:r>
      <w:r>
        <w:rPr>
          <w:b w:val="1"/>
          <w:i w:val="1"/>
          <w:color w:val="FF0000"/>
          <w:spacing w:val="-5"/>
        </w:rPr>
        <w:t xml:space="preserve"> </w:t>
      </w:r>
      <w:r>
        <w:rPr>
          <w:b w:val="1"/>
          <w:i w:val="1"/>
          <w:color w:val="FF0000"/>
        </w:rPr>
        <w:t>участников:</w:t>
      </w:r>
    </w:p>
    <w:p w14:paraId="16000000">
      <w:pPr>
        <w:pStyle w:val="Style_2"/>
        <w:spacing w:before="7"/>
        <w:ind w:firstLine="0" w:left="0"/>
        <w:jc w:val="left"/>
        <w:rPr>
          <w:b w:val="1"/>
          <w:i w:val="1"/>
          <w:sz w:val="21"/>
        </w:rPr>
      </w:pPr>
    </w:p>
    <w:p w14:paraId="17000000">
      <w:pPr>
        <w:pStyle w:val="Style_2"/>
        <w:tabs>
          <w:tab w:leader="none" w:pos="2121" w:val="left"/>
          <w:tab w:leader="none" w:pos="2704" w:val="left"/>
          <w:tab w:leader="none" w:pos="4979" w:val="left"/>
          <w:tab w:leader="none" w:pos="6373" w:val="left"/>
        </w:tabs>
        <w:ind w:right="219"/>
      </w:pPr>
      <w:r>
        <w:rPr>
          <w:b w:val="1"/>
        </w:rPr>
        <w:t>гражданин</w:t>
      </w:r>
      <w:r>
        <w:rPr>
          <w:b w:val="1"/>
          <w:spacing w:val="10"/>
        </w:rPr>
        <w:t xml:space="preserve"> </w:t>
      </w:r>
      <w:r>
        <w:rPr>
          <w:b w:val="1"/>
        </w:rPr>
        <w:t>Российской</w:t>
      </w:r>
      <w:r>
        <w:rPr>
          <w:b w:val="1"/>
          <w:spacing w:val="10"/>
        </w:rPr>
        <w:t xml:space="preserve"> </w:t>
      </w:r>
      <w:r>
        <w:rPr>
          <w:b w:val="1"/>
        </w:rPr>
        <w:t>Федерации</w:t>
      </w:r>
      <w:r>
        <w:rPr>
          <w:b w:val="1"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пол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дата</w:t>
      </w:r>
      <w:r>
        <w:rPr>
          <w:spacing w:val="14"/>
        </w:rPr>
        <w:t xml:space="preserve"> </w:t>
      </w:r>
      <w:r>
        <w:t>рождения</w:t>
      </w:r>
      <w:r>
        <w:rPr>
          <w:spacing w:val="11"/>
          <w:u w:val="single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рождения</w:t>
      </w:r>
      <w:r>
        <w:rPr>
          <w:spacing w:val="65"/>
          <w:u w:val="single"/>
        </w:rPr>
        <w:t xml:space="preserve"> </w:t>
      </w:r>
      <w:r>
        <w:t>,</w:t>
      </w:r>
      <w:r>
        <w:rPr>
          <w:spacing w:val="-53"/>
        </w:rPr>
        <w:t xml:space="preserve"> </w:t>
      </w: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код</w:t>
      </w:r>
      <w:r>
        <w:rPr>
          <w:spacing w:val="73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проживающий</w:t>
      </w:r>
      <w:r>
        <w:rPr>
          <w:spacing w:val="17"/>
        </w:rPr>
        <w:t xml:space="preserve"> </w:t>
      </w:r>
      <w:r>
        <w:t>(зарегистрированный)</w:t>
      </w:r>
      <w:r>
        <w:rPr>
          <w:spacing w:val="21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именуемый в</w:t>
      </w:r>
      <w:r>
        <w:rPr>
          <w:spacing w:val="-2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«Участник</w:t>
      </w:r>
      <w:r>
        <w:rPr>
          <w:spacing w:val="2"/>
        </w:rPr>
        <w:t xml:space="preserve"> </w:t>
      </w:r>
      <w:r>
        <w:t>– 1»;</w:t>
      </w:r>
    </w:p>
    <w:p w14:paraId="18000000">
      <w:pPr>
        <w:pStyle w:val="Style_2"/>
        <w:tabs>
          <w:tab w:leader="none" w:pos="2121" w:val="left"/>
          <w:tab w:leader="none" w:pos="2719" w:val="left"/>
          <w:tab w:leader="none" w:pos="4979" w:val="left"/>
          <w:tab w:leader="none" w:pos="6373" w:val="left"/>
        </w:tabs>
        <w:ind w:right="219"/>
      </w:pPr>
      <w:r>
        <w:rPr>
          <w:b w:val="1"/>
        </w:rPr>
        <w:t>гражданин</w:t>
      </w:r>
      <w:r>
        <w:rPr>
          <w:b w:val="1"/>
          <w:spacing w:val="10"/>
        </w:rPr>
        <w:t xml:space="preserve"> </w:t>
      </w:r>
      <w:r>
        <w:rPr>
          <w:b w:val="1"/>
        </w:rPr>
        <w:t>Российской</w:t>
      </w:r>
      <w:r>
        <w:rPr>
          <w:b w:val="1"/>
          <w:spacing w:val="10"/>
        </w:rPr>
        <w:t xml:space="preserve"> </w:t>
      </w:r>
      <w:r>
        <w:rPr>
          <w:b w:val="1"/>
        </w:rPr>
        <w:t>Федерации</w:t>
      </w:r>
      <w:r>
        <w:rPr>
          <w:b w:val="1"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пол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дата</w:t>
      </w:r>
      <w:r>
        <w:rPr>
          <w:spacing w:val="14"/>
        </w:rPr>
        <w:t xml:space="preserve"> </w:t>
      </w:r>
      <w:r>
        <w:t>рождения</w:t>
      </w:r>
      <w:r>
        <w:rPr>
          <w:spacing w:val="11"/>
          <w:u w:val="single"/>
        </w:rPr>
        <w:t>,</w:t>
      </w:r>
      <w:r>
        <w:rPr>
          <w:spacing w:val="13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рождения</w:t>
      </w:r>
      <w:r>
        <w:rPr>
          <w:spacing w:val="65"/>
          <w:u w:val="single"/>
        </w:rPr>
        <w:t>,</w:t>
      </w:r>
      <w:r>
        <w:rPr>
          <w:spacing w:val="-53"/>
        </w:rPr>
        <w:t xml:space="preserve"> </w:t>
      </w: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код</w:t>
      </w:r>
      <w:r>
        <w:rPr>
          <w:spacing w:val="73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проживающий</w:t>
      </w:r>
      <w:r>
        <w:rPr>
          <w:spacing w:val="16"/>
        </w:rPr>
        <w:t xml:space="preserve"> </w:t>
      </w:r>
      <w:r>
        <w:t>(зарегистрированный)</w:t>
      </w:r>
      <w:r>
        <w:rPr>
          <w:spacing w:val="20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 в дальнейшем «Участник -2»,</w:t>
      </w:r>
      <w:r>
        <w:rPr>
          <w:spacing w:val="1"/>
        </w:rPr>
        <w:t xml:space="preserve"> </w:t>
      </w:r>
      <w:r>
        <w:t>совместно Участник-1 и Участник-2</w:t>
      </w:r>
      <w:r>
        <w:rPr>
          <w:spacing w:val="1"/>
        </w:rPr>
        <w:t xml:space="preserve"> </w:t>
      </w:r>
      <w:r>
        <w:t>именуются</w:t>
      </w:r>
      <w:r>
        <w:rPr>
          <w:spacing w:val="-1"/>
        </w:rPr>
        <w:t xml:space="preserve"> </w:t>
      </w:r>
      <w:r>
        <w:rPr>
          <w:b w:val="1"/>
        </w:rPr>
        <w:t>«Участник»,</w:t>
      </w:r>
      <w:r>
        <w:rPr>
          <w:b w:val="1"/>
          <w:spacing w:val="-5"/>
        </w:rPr>
        <w:t xml:space="preserve"> </w:t>
      </w:r>
      <w:r>
        <w:t>с другой стороны,</w:t>
      </w:r>
    </w:p>
    <w:p w14:paraId="19000000">
      <w:pPr>
        <w:pStyle w:val="Style_2"/>
        <w:ind w:firstLine="0" w:left="0"/>
        <w:jc w:val="left"/>
      </w:pPr>
    </w:p>
    <w:p w14:paraId="1A000000">
      <w:pPr>
        <w:pStyle w:val="Style_2"/>
        <w:ind w:right="225"/>
      </w:pPr>
      <w:r>
        <w:t>вместе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rPr>
          <w:b w:val="1"/>
        </w:rPr>
        <w:t>Стороны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 акты Российской Федерации» (далее по тексту – Закон 214-ФЗ), заключили настоящий</w:t>
      </w:r>
      <w:r>
        <w:rPr>
          <w:spacing w:val="1"/>
        </w:rPr>
        <w:t xml:space="preserve"> </w:t>
      </w:r>
      <w:r>
        <w:rPr>
          <w:b w:val="1"/>
        </w:rPr>
        <w:t>Договор</w:t>
      </w:r>
      <w:r>
        <w:rPr>
          <w:b w:val="1"/>
          <w:spacing w:val="-4"/>
        </w:rPr>
        <w:t xml:space="preserve"> </w:t>
      </w:r>
      <w:r>
        <w:rPr>
          <w:b w:val="1"/>
        </w:rPr>
        <w:t>участия в</w:t>
      </w:r>
      <w:r>
        <w:rPr>
          <w:b w:val="1"/>
          <w:spacing w:val="-1"/>
        </w:rPr>
        <w:t xml:space="preserve"> </w:t>
      </w:r>
      <w:r>
        <w:rPr>
          <w:b w:val="1"/>
        </w:rPr>
        <w:t>долевом</w:t>
      </w:r>
      <w:r>
        <w:rPr>
          <w:b w:val="1"/>
          <w:spacing w:val="-2"/>
        </w:rPr>
        <w:t xml:space="preserve"> </w:t>
      </w:r>
      <w:r>
        <w:rPr>
          <w:b w:val="1"/>
        </w:rPr>
        <w:t>строительстве</w:t>
      </w:r>
      <w:r>
        <w:rPr>
          <w:b w:val="1"/>
          <w:spacing w:val="-1"/>
        </w:rPr>
        <w:t xml:space="preserve"> </w:t>
      </w:r>
      <w:r>
        <w:t>(далее – Договор)</w:t>
      </w:r>
      <w:r>
        <w:rPr>
          <w:spacing w:val="-3"/>
        </w:rPr>
        <w:t xml:space="preserve"> </w:t>
      </w:r>
      <w:r>
        <w:t>о нижеследующем:</w:t>
      </w:r>
    </w:p>
    <w:p w14:paraId="1B000000">
      <w:pPr>
        <w:pStyle w:val="Style_2"/>
        <w:ind w:firstLine="0" w:left="0"/>
        <w:jc w:val="left"/>
        <w:rPr>
          <w:sz w:val="24"/>
        </w:rPr>
      </w:pPr>
    </w:p>
    <w:p w14:paraId="1C000000">
      <w:pPr>
        <w:pStyle w:val="Style_2"/>
        <w:spacing w:before="5"/>
        <w:ind w:firstLine="0" w:left="0"/>
        <w:jc w:val="left"/>
        <w:rPr>
          <w:sz w:val="20"/>
        </w:rPr>
      </w:pPr>
    </w:p>
    <w:p w14:paraId="1D000000">
      <w:pPr>
        <w:pStyle w:val="Style_5"/>
        <w:numPr>
          <w:ilvl w:val="1"/>
          <w:numId w:val="1"/>
        </w:numPr>
        <w:tabs>
          <w:tab w:leader="none" w:pos="4166" w:val="left"/>
        </w:tabs>
        <w:spacing w:line="251" w:lineRule="exact"/>
        <w:ind w:hanging="349" w:left="349"/>
        <w:jc w:val="left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14:paraId="1E000000">
      <w:pPr>
        <w:pStyle w:val="Style_6"/>
        <w:numPr>
          <w:ilvl w:val="1"/>
          <w:numId w:val="2"/>
        </w:numPr>
        <w:tabs>
          <w:tab w:leader="none" w:pos="741" w:val="left"/>
        </w:tabs>
        <w:ind w:firstLine="0" w:left="0" w:right="220"/>
      </w:pPr>
      <w:r>
        <w:rPr>
          <w:b w:val="1"/>
        </w:rPr>
        <w:t>Земельный</w:t>
      </w:r>
      <w:r>
        <w:rPr>
          <w:b w:val="1"/>
          <w:spacing w:val="24"/>
        </w:rPr>
        <w:t xml:space="preserve"> </w:t>
      </w:r>
      <w:r>
        <w:rPr>
          <w:b w:val="1"/>
        </w:rPr>
        <w:t>участок</w:t>
      </w:r>
      <w:r>
        <w:rPr>
          <w:b w:val="1"/>
          <w:spacing w:val="24"/>
        </w:rPr>
        <w:t xml:space="preserve"> </w:t>
      </w:r>
      <w:r>
        <w:rPr>
          <w:b w:val="1"/>
        </w:rPr>
        <w:t>-</w:t>
      </w:r>
      <w:r>
        <w:rPr>
          <w:b w:val="1"/>
          <w:spacing w:val="26"/>
        </w:rPr>
        <w:t xml:space="preserve"> </w:t>
      </w:r>
      <w:r>
        <w:t>земельный</w:t>
      </w:r>
      <w:r>
        <w:rPr>
          <w:spacing w:val="23"/>
        </w:rPr>
        <w:t xml:space="preserve"> </w:t>
      </w:r>
      <w:r>
        <w:t>участок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кадастровым</w:t>
      </w:r>
      <w:r>
        <w:rPr>
          <w:spacing w:val="24"/>
        </w:rPr>
        <w:t xml:space="preserve"> </w:t>
      </w:r>
      <w:r>
        <w:t>номером</w:t>
      </w:r>
      <w:r>
        <w:rPr>
          <w:spacing w:val="24"/>
        </w:rPr>
        <w:t xml:space="preserve"> </w:t>
      </w:r>
      <w:r>
        <w:t>89:14:010107:2</w:t>
      </w:r>
      <w:r>
        <w:rPr>
          <w:spacing w:val="24"/>
        </w:rPr>
        <w:t xml:space="preserve"> </w:t>
      </w:r>
      <w:r>
        <w:t>общей</w:t>
      </w:r>
      <w:r>
        <w:rPr>
          <w:spacing w:val="23"/>
        </w:rPr>
        <w:t xml:space="preserve"> </w:t>
      </w:r>
      <w:r>
        <w:t xml:space="preserve">площадью </w:t>
      </w:r>
      <w:r>
        <w:rPr>
          <w:spacing w:val="-52"/>
        </w:rPr>
        <w:t>2</w:t>
      </w:r>
      <w:r>
        <w:t>1</w:t>
      </w:r>
      <w:r>
        <w:t>08</w:t>
      </w:r>
      <w:r>
        <w:rPr>
          <w:spacing w:val="1"/>
        </w:rPr>
        <w:t xml:space="preserve"> </w:t>
      </w:r>
      <w:r>
        <w:t>кв. м,</w:t>
      </w:r>
      <w:r>
        <w:rPr>
          <w:spacing w:val="1"/>
        </w:rPr>
        <w:t xml:space="preserve"> </w:t>
      </w:r>
      <w:r>
        <w:t xml:space="preserve">расположенный по адресу: </w:t>
      </w:r>
      <w:r>
        <w:t xml:space="preserve">Ямало-Ненецкий автономный округ, </w:t>
      </w:r>
      <w:r>
        <w:t xml:space="preserve">Городской округ </w:t>
      </w:r>
      <w:r>
        <w:t xml:space="preserve">город Губкинский, </w:t>
      </w:r>
      <w:r>
        <w:t xml:space="preserve">город Губкинский, </w:t>
      </w:r>
      <w:r>
        <w:t xml:space="preserve">микрорайон 7, дом 43; </w:t>
      </w:r>
      <w:r>
        <w:t>категория: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использования:</w:t>
      </w:r>
      <w:r>
        <w:rPr>
          <w:spacing w:val="1"/>
        </w:rPr>
        <w:t xml:space="preserve"> </w:t>
      </w:r>
      <w:r>
        <w:rPr>
          <w:spacing w:val="1"/>
        </w:rPr>
        <w:t>среднеэтажная жилая застройка</w:t>
      </w:r>
      <w:r>
        <w:t>.</w:t>
      </w:r>
    </w:p>
    <w:p w14:paraId="1F000000">
      <w:pPr>
        <w:pStyle w:val="Style_6"/>
        <w:numPr>
          <w:ilvl w:val="1"/>
          <w:numId w:val="2"/>
        </w:numPr>
        <w:tabs>
          <w:tab w:leader="none" w:pos="741" w:val="left"/>
          <w:tab w:leader="none" w:pos="6878" w:val="left"/>
        </w:tabs>
        <w:ind w:firstLine="0" w:left="0"/>
      </w:pPr>
      <w:r>
        <w:rPr>
          <w:b w:val="1"/>
        </w:rPr>
        <w:t>Многоквартирный жилой</w:t>
      </w:r>
      <w:r>
        <w:rPr>
          <w:b w:val="1"/>
          <w:spacing w:val="1"/>
        </w:rPr>
        <w:t xml:space="preserve"> </w:t>
      </w:r>
      <w:r>
        <w:rPr>
          <w:b w:val="1"/>
        </w:rPr>
        <w:t>дом</w:t>
      </w:r>
      <w:r>
        <w:rPr>
          <w:b w:val="1"/>
          <w:spacing w:val="3"/>
        </w:rPr>
        <w:t>, с</w:t>
      </w:r>
      <w:r>
        <w:t>троящийся на Земельном участке по</w:t>
      </w:r>
      <w:r>
        <w:rPr>
          <w:spacing w:val="-52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ЯНАО, Городской округ город Губкинский, город Губкинский, микрорайон № 7, д. 43</w:t>
      </w:r>
      <w:r>
        <w:t>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 xml:space="preserve">характеристиками, указанными в </w:t>
      </w:r>
      <w:r>
        <w:t>п. 3.1</w:t>
      </w:r>
      <w:r>
        <w:t>. Застройщик может 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-1"/>
        </w:rPr>
        <w:t xml:space="preserve"> </w:t>
      </w:r>
      <w:r>
        <w:t>технические характеристики Многоквартирного жилого</w:t>
      </w:r>
      <w:r>
        <w:rPr>
          <w:spacing w:val="-3"/>
        </w:rPr>
        <w:t xml:space="preserve"> </w:t>
      </w:r>
      <w:r>
        <w:t>дома.</w:t>
      </w:r>
    </w:p>
    <w:p w14:paraId="20000000">
      <w:pPr>
        <w:pStyle w:val="Style_6"/>
        <w:numPr>
          <w:ilvl w:val="1"/>
          <w:numId w:val="2"/>
        </w:numPr>
        <w:tabs>
          <w:tab w:leader="none" w:pos="741" w:val="left"/>
        </w:tabs>
        <w:spacing w:before="62"/>
        <w:ind w:hanging="142" w:left="426" w:right="226"/>
      </w:pPr>
      <w:r>
        <w:rPr>
          <w:b w:val="1"/>
        </w:rPr>
        <w:t xml:space="preserve">Объект долевого строительства – </w:t>
      </w:r>
      <w:r>
        <w:t>жилое помещение (квартира), расположенное в Многоквартирном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подлежащее</w:t>
      </w:r>
      <w:r>
        <w:rPr>
          <w:spacing w:val="38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Участнику</w:t>
      </w:r>
      <w:r>
        <w:rPr>
          <w:spacing w:val="35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после</w:t>
      </w:r>
      <w:r>
        <w:t xml:space="preserve"> </w:t>
      </w:r>
      <w:r>
        <w:t>получения разрешения на ввод в эксплуатацию Многоквартирного жилого дома, в порядке и на 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Договором, уплаты</w:t>
      </w:r>
      <w:r>
        <w:rPr>
          <w:spacing w:val="-4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цены Договора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14:paraId="21000000">
      <w:pPr>
        <w:pStyle w:val="Style_2"/>
        <w:ind w:firstLine="427" w:left="0" w:right="222"/>
      </w:pPr>
      <w:r>
        <w:t>Характеристики Объекта долевого строительства являются проектными. Фактические 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инженером,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инженера,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обмеров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строительством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 дома и указываются в передаточном акте, заключение Сторонами дополнительного соглашения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14:paraId="22000000">
      <w:pPr>
        <w:pStyle w:val="Style_6"/>
        <w:numPr>
          <w:ilvl w:val="1"/>
          <w:numId w:val="2"/>
        </w:numPr>
        <w:tabs>
          <w:tab w:leader="none" w:pos="741" w:val="left"/>
        </w:tabs>
        <w:spacing w:before="1"/>
        <w:ind w:firstLine="0" w:left="0" w:right="223"/>
      </w:pPr>
      <w:r>
        <w:rPr>
          <w:b w:val="1"/>
        </w:rPr>
        <w:t>Собственность</w:t>
      </w:r>
      <w:r>
        <w:rPr>
          <w:b w:val="1"/>
          <w:spacing w:val="26"/>
        </w:rPr>
        <w:t xml:space="preserve"> </w:t>
      </w:r>
      <w:r>
        <w:rPr>
          <w:b w:val="1"/>
        </w:rPr>
        <w:t>–</w:t>
      </w:r>
      <w:r>
        <w:rPr>
          <w:b w:val="1"/>
          <w:spacing w:val="52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собственности</w:t>
      </w:r>
      <w:r>
        <w:rPr>
          <w:spacing w:val="24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собственности</w:t>
      </w:r>
      <w:r>
        <w:rPr>
          <w:spacing w:val="24"/>
        </w:rPr>
        <w:t xml:space="preserve"> </w:t>
      </w:r>
      <w:r>
        <w:t>Участника-1</w:t>
      </w:r>
      <w:r>
        <w:rPr>
          <w:spacing w:val="-53"/>
        </w:rPr>
        <w:t xml:space="preserve"> </w:t>
      </w:r>
      <w:r>
        <w:t>и Участника-2 / общей долевой собственности (доля Участника-1 - _/_, доля Участника-2 - _/_) на 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строительства.</w:t>
      </w:r>
    </w:p>
    <w:p w14:paraId="23000000">
      <w:pPr>
        <w:pStyle w:val="Style_6"/>
        <w:numPr>
          <w:ilvl w:val="1"/>
          <w:numId w:val="2"/>
        </w:numPr>
        <w:tabs>
          <w:tab w:leader="none" w:pos="741" w:val="left"/>
        </w:tabs>
        <w:ind w:firstLine="0" w:left="0" w:right="221"/>
      </w:pPr>
      <w:r>
        <w:rPr>
          <w:b w:val="1"/>
        </w:rPr>
        <w:t xml:space="preserve">Общее имущество – </w:t>
      </w:r>
      <w:r>
        <w:t>помещения в Многоквартирном жилом доме, не являющиеся частями Объекта</w:t>
      </w:r>
      <w:r>
        <w:rPr>
          <w:spacing w:val="1"/>
        </w:rPr>
        <w:t xml:space="preserve"> </w:t>
      </w:r>
      <w:r>
        <w:t xml:space="preserve">долевого   </w:t>
      </w:r>
      <w:r>
        <w:rPr>
          <w:spacing w:val="11"/>
        </w:rPr>
        <w:t xml:space="preserve"> </w:t>
      </w:r>
      <w:r>
        <w:t xml:space="preserve">строительства,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10"/>
        </w:rPr>
        <w:t xml:space="preserve"> </w:t>
      </w:r>
      <w:r>
        <w:t xml:space="preserve">предназначенные    </w:t>
      </w:r>
      <w:r>
        <w:rPr>
          <w:spacing w:val="12"/>
        </w:rPr>
        <w:t xml:space="preserve"> </w:t>
      </w:r>
      <w:r>
        <w:t xml:space="preserve">для    </w:t>
      </w:r>
      <w:r>
        <w:rPr>
          <w:spacing w:val="10"/>
        </w:rPr>
        <w:t xml:space="preserve"> </w:t>
      </w:r>
      <w:r>
        <w:t xml:space="preserve">обслуживания    </w:t>
      </w:r>
      <w:r>
        <w:rPr>
          <w:spacing w:val="7"/>
        </w:rPr>
        <w:t xml:space="preserve"> </w:t>
      </w:r>
      <w:r>
        <w:t xml:space="preserve">более    </w:t>
      </w:r>
      <w:r>
        <w:rPr>
          <w:spacing w:val="12"/>
        </w:rPr>
        <w:t xml:space="preserve"> </w:t>
      </w:r>
      <w:r>
        <w:t xml:space="preserve">одного    </w:t>
      </w:r>
      <w:r>
        <w:rPr>
          <w:spacing w:val="10"/>
        </w:rPr>
        <w:t xml:space="preserve"> </w:t>
      </w:r>
      <w:r>
        <w:t>помещения</w:t>
      </w:r>
      <w:r>
        <w:rPr>
          <w:spacing w:val="-53"/>
        </w:rPr>
        <w:t xml:space="preserve"> </w:t>
      </w:r>
      <w:r>
        <w:t>в Многоквартирном жилом доме, в том числе межквартирные лестничные площадки, лестницы, коридоры,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этажи,</w:t>
      </w:r>
      <w:r>
        <w:rPr>
          <w:spacing w:val="1"/>
        </w:rPr>
        <w:t xml:space="preserve"> </w:t>
      </w:r>
      <w:r>
        <w:t>чердаки,</w:t>
      </w:r>
      <w:r>
        <w:rPr>
          <w:spacing w:val="1"/>
        </w:rPr>
        <w:t xml:space="preserve"> </w:t>
      </w:r>
      <w:r>
        <w:t>подвалы,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обслуживающее более одного помещения в данном доме оборудование, а также крыши, ограждающие</w:t>
      </w:r>
      <w:r>
        <w:rPr>
          <w:spacing w:val="1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ненесущие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механическое,</w:t>
      </w:r>
      <w:r>
        <w:rPr>
          <w:spacing w:val="1"/>
        </w:rPr>
        <w:t xml:space="preserve"> </w:t>
      </w:r>
      <w:r>
        <w:t>электрическое,</w:t>
      </w:r>
      <w:r>
        <w:rPr>
          <w:spacing w:val="1"/>
        </w:rPr>
        <w:t xml:space="preserve"> </w:t>
      </w:r>
      <w:r>
        <w:t>санитарно-техническое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 (в том числе конструкции,</w:t>
      </w:r>
      <w:r>
        <w:rPr>
          <w:spacing w:val="1"/>
        </w:rPr>
        <w:t xml:space="preserve"> </w:t>
      </w:r>
      <w:r>
        <w:t>предназначенные для обеспечения беспрепятственного 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доме),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оптоволоконных</w:t>
      </w:r>
      <w:r>
        <w:rPr>
          <w:spacing w:val="1"/>
        </w:rPr>
        <w:t xml:space="preserve"> </w:t>
      </w:r>
      <w:r>
        <w:t>кабельных линий передачи и иного оборудования связи, устанавливаемого оператором связи за его счет и</w:t>
      </w:r>
      <w:r>
        <w:rPr>
          <w:spacing w:val="1"/>
        </w:rPr>
        <w:t xml:space="preserve"> </w:t>
      </w:r>
      <w:r>
        <w:t>входящих в сеть связи оператора связи, находящееся в Многоквартирном жилом доме за пределами или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 обслуживающее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озеленения и благоустройства и иные предназначенные для обслуживания, эксплуатации и благоустройства</w:t>
      </w:r>
      <w:r>
        <w:rPr>
          <w:spacing w:val="-52"/>
        </w:rPr>
        <w:t xml:space="preserve"> </w:t>
      </w:r>
      <w:r>
        <w:t>Многоквартирного</w:t>
      </w:r>
      <w:r>
        <w:rPr>
          <w:spacing w:val="71"/>
        </w:rPr>
        <w:t xml:space="preserve"> </w:t>
      </w:r>
      <w:r>
        <w:t xml:space="preserve">жилого  </w:t>
      </w:r>
      <w:r>
        <w:rPr>
          <w:spacing w:val="14"/>
        </w:rPr>
        <w:t xml:space="preserve"> </w:t>
      </w:r>
      <w:r>
        <w:t xml:space="preserve">дома  </w:t>
      </w:r>
      <w:r>
        <w:rPr>
          <w:spacing w:val="15"/>
        </w:rPr>
        <w:t xml:space="preserve"> </w:t>
      </w:r>
      <w:r>
        <w:t xml:space="preserve">объекты,  </w:t>
      </w:r>
      <w:r>
        <w:rPr>
          <w:spacing w:val="12"/>
        </w:rPr>
        <w:t xml:space="preserve"> </w:t>
      </w:r>
      <w:r>
        <w:t xml:space="preserve">расположенные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Земельном  </w:t>
      </w:r>
      <w:r>
        <w:rPr>
          <w:spacing w:val="14"/>
        </w:rPr>
        <w:t xml:space="preserve"> </w:t>
      </w:r>
      <w:r>
        <w:t xml:space="preserve">участке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внутридворовое</w:t>
      </w:r>
      <w:r>
        <w:rPr>
          <w:spacing w:val="1"/>
        </w:rPr>
        <w:t xml:space="preserve"> </w:t>
      </w:r>
      <w:r>
        <w:t>уличное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обеспечения, элементы</w:t>
      </w:r>
      <w:r>
        <w:rPr>
          <w:spacing w:val="-1"/>
        </w:rPr>
        <w:t xml:space="preserve"> </w:t>
      </w:r>
      <w:r>
        <w:t>дворового благоустройства</w:t>
      </w:r>
      <w:r>
        <w:rPr>
          <w:spacing w:val="-1"/>
        </w:rPr>
        <w:t xml:space="preserve"> </w:t>
      </w:r>
      <w:r>
        <w:t>на Земельном</w:t>
      </w:r>
      <w:r>
        <w:rPr>
          <w:spacing w:val="-1"/>
        </w:rPr>
        <w:t xml:space="preserve"> </w:t>
      </w:r>
      <w:r>
        <w:t>участке.</w:t>
      </w:r>
    </w:p>
    <w:p w14:paraId="24000000">
      <w:pPr>
        <w:pStyle w:val="Style_2"/>
        <w:ind w:firstLine="427" w:left="0" w:right="223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 xml:space="preserve">одновременно  </w:t>
      </w:r>
      <w:r>
        <w:rPr>
          <w:spacing w:val="1"/>
        </w:rPr>
        <w:t xml:space="preserve"> </w:t>
      </w:r>
      <w:r>
        <w:t>возникает    доля    в    праве    общей    долевой    собственности    на    Общее    имущество</w:t>
      </w:r>
      <w:r>
        <w:rPr>
          <w:spacing w:val="-52"/>
        </w:rPr>
        <w:t xml:space="preserve"> </w:t>
      </w:r>
      <w:r>
        <w:t>в Многоквартирном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отчуждена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на Объект</w:t>
      </w:r>
      <w:r>
        <w:rPr>
          <w:spacing w:val="-3"/>
        </w:rPr>
        <w:t xml:space="preserve"> </w:t>
      </w:r>
      <w:r>
        <w:t>долевого строительства.</w:t>
      </w:r>
    </w:p>
    <w:p w14:paraId="25000000">
      <w:pPr>
        <w:pStyle w:val="Style_6"/>
        <w:numPr>
          <w:ilvl w:val="1"/>
          <w:numId w:val="2"/>
        </w:numPr>
        <w:tabs>
          <w:tab w:leader="none" w:pos="1736" w:val="left"/>
          <w:tab w:leader="none" w:pos="1737" w:val="left"/>
        </w:tabs>
        <w:ind w:hanging="28" w:left="28" w:right="223"/>
      </w:pPr>
      <w:r>
        <w:rPr>
          <w:b w:val="1"/>
        </w:rPr>
        <w:t>Проектная</w:t>
      </w:r>
      <w:r>
        <w:rPr>
          <w:b w:val="1"/>
          <w:spacing w:val="1"/>
        </w:rPr>
        <w:t xml:space="preserve"> </w:t>
      </w:r>
      <w:r>
        <w:rPr>
          <w:b w:val="1"/>
        </w:rPr>
        <w:t>площадь</w:t>
      </w:r>
      <w:r>
        <w:rPr>
          <w:b w:val="1"/>
          <w:spacing w:val="1"/>
        </w:rPr>
        <w:t xml:space="preserve"> </w:t>
      </w:r>
      <w:r>
        <w:rPr>
          <w:b w:val="1"/>
        </w:rPr>
        <w:t>Объекта</w:t>
      </w:r>
      <w:r>
        <w:rPr>
          <w:b w:val="1"/>
          <w:spacing w:val="1"/>
        </w:rPr>
        <w:t xml:space="preserve"> </w:t>
      </w:r>
      <w:r>
        <w:rPr>
          <w:b w:val="1"/>
        </w:rPr>
        <w:t>долевого</w:t>
      </w:r>
      <w:r>
        <w:rPr>
          <w:b w:val="1"/>
          <w:spacing w:val="1"/>
        </w:rPr>
        <w:t xml:space="preserve"> </w:t>
      </w:r>
      <w:r>
        <w:rPr>
          <w:b w:val="1"/>
        </w:rPr>
        <w:t>строительства</w:t>
      </w:r>
      <w:r>
        <w:rPr>
          <w:b w:val="1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 предусмотренная проектной документацией на Многоквартирный жилой дом, состоящая из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нужд,</w:t>
      </w:r>
      <w:r>
        <w:rPr>
          <w:spacing w:val="-1"/>
        </w:rPr>
        <w:t xml:space="preserve"> </w:t>
      </w:r>
      <w:r>
        <w:t xml:space="preserve">подсобных </w:t>
      </w:r>
      <w:r>
        <w:t>помещений, кладовых</w:t>
      </w:r>
      <w:r>
        <w:t>, включая площадь лоджий, балконов.</w:t>
      </w:r>
    </w:p>
    <w:p w14:paraId="26000000">
      <w:pPr>
        <w:pStyle w:val="Style_6"/>
        <w:numPr>
          <w:ilvl w:val="1"/>
          <w:numId w:val="2"/>
        </w:numPr>
        <w:tabs>
          <w:tab w:leader="none" w:pos="741" w:val="left"/>
        </w:tabs>
        <w:spacing w:before="1"/>
        <w:ind w:firstLine="0" w:left="0"/>
      </w:pPr>
      <w:r>
        <w:rPr>
          <w:b w:val="1"/>
        </w:rPr>
        <w:t xml:space="preserve">Площадь Объекта долевого строительства согласно техническому описанию здания </w:t>
      </w:r>
      <w:r>
        <w:t>- площадь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следующим образом: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площадей всех частей</w:t>
      </w:r>
      <w:r>
        <w:rPr>
          <w:spacing w:val="1"/>
        </w:rPr>
        <w:t xml:space="preserve"> </w:t>
      </w:r>
      <w:r>
        <w:t>Объекта долевого строительства,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 вспомогательного использования, предназначенных для удовлетворения гражданами</w:t>
      </w:r>
      <w:r>
        <w:rPr>
          <w:spacing w:val="55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нужд, подсобных</w:t>
      </w:r>
      <w:r>
        <w:rPr>
          <w:spacing w:val="-3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кладовых</w:t>
      </w:r>
      <w:r>
        <w:t>, не включая площадь лоджий и балконов</w:t>
      </w:r>
      <w:r>
        <w:t>.</w:t>
      </w:r>
    </w:p>
    <w:p w14:paraId="27000000">
      <w:pPr>
        <w:pStyle w:val="Style_6"/>
        <w:numPr>
          <w:ilvl w:val="1"/>
          <w:numId w:val="2"/>
        </w:numPr>
        <w:tabs>
          <w:tab w:leader="none" w:pos="741" w:val="left"/>
        </w:tabs>
        <w:ind w:firstLine="0" w:left="0" w:right="220"/>
      </w:pPr>
      <w:r>
        <w:rPr>
          <w:b w:val="1"/>
        </w:rPr>
        <w:t>Уполномоченный</w:t>
      </w:r>
      <w:r>
        <w:rPr>
          <w:b w:val="1"/>
          <w:spacing w:val="1"/>
        </w:rPr>
        <w:t xml:space="preserve"> </w:t>
      </w:r>
      <w:r>
        <w:rPr>
          <w:b w:val="1"/>
        </w:rPr>
        <w:t>банк</w:t>
      </w:r>
      <w:r>
        <w:rPr>
          <w:b w:val="1"/>
          <w:spacing w:val="1"/>
        </w:rPr>
        <w:t xml:space="preserve"> </w:t>
      </w:r>
      <w:r>
        <w:rPr>
          <w:b w:val="1"/>
        </w:rPr>
        <w:t>–</w:t>
      </w:r>
      <w:r>
        <w:rPr>
          <w:b w:val="1"/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(ПАО</w:t>
      </w:r>
      <w:r>
        <w:t>_____________</w:t>
      </w:r>
      <w:r>
        <w:t>)</w:t>
      </w:r>
      <w:r>
        <w:t xml:space="preserve"> </w:t>
      </w:r>
      <w:r>
        <w:t>Сбербанк,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кредитной</w:t>
      </w:r>
      <w:r>
        <w:rPr>
          <w:spacing w:val="56"/>
        </w:rPr>
        <w:t xml:space="preserve"> </w:t>
      </w:r>
      <w:r>
        <w:t>организацией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Генеральная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 xml:space="preserve">банковских операций </w:t>
      </w:r>
      <w:r>
        <w:t>_________</w:t>
      </w:r>
      <w:r>
        <w:t xml:space="preserve">, местонахождение: </w:t>
      </w:r>
      <w:r>
        <w:t>_______________</w:t>
      </w:r>
      <w:r>
        <w:t xml:space="preserve">, адрес электронной почты: </w:t>
      </w:r>
      <w:r>
        <w:fldChar w:fldCharType="begin"/>
      </w:r>
      <w:r>
        <w:instrText>HYPERLINK "mailto:info@vtb.ru"</w:instrText>
      </w:r>
      <w:r>
        <w:fldChar w:fldCharType="separate"/>
      </w:r>
      <w:r>
        <w:t>____________</w:t>
      </w:r>
      <w:r>
        <w:t xml:space="preserve">, </w:t>
      </w:r>
      <w:r>
        <w:fldChar w:fldCharType="end"/>
      </w:r>
      <w:r>
        <w:t xml:space="preserve">контактный телефон: </w:t>
      </w:r>
      <w:r>
        <w:t>___________</w:t>
      </w:r>
      <w:r>
        <w:t>,</w:t>
      </w:r>
      <w:r>
        <w:rPr>
          <w:spacing w:val="-52"/>
        </w:rPr>
        <w:t xml:space="preserve"> </w:t>
      </w:r>
      <w:r>
        <w:t>включенный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(требованиям),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18.06.2018 № 697 «Об утверждении критериев</w:t>
      </w:r>
      <w:r>
        <w:rPr>
          <w:spacing w:val="1"/>
        </w:rPr>
        <w:t xml:space="preserve"> </w:t>
      </w:r>
      <w:r>
        <w:t>(требований),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 акты Российской Федерации» должны соответствовать уполномоченные банки и банки,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строительстве»,</w:t>
      </w:r>
    </w:p>
    <w:p w14:paraId="28000000">
      <w:pPr>
        <w:pStyle w:val="Style_2"/>
        <w:spacing w:before="4"/>
        <w:ind w:firstLine="0" w:left="0"/>
        <w:jc w:val="left"/>
      </w:pPr>
    </w:p>
    <w:p w14:paraId="29000000">
      <w:pPr>
        <w:pStyle w:val="Style_5"/>
        <w:numPr>
          <w:ilvl w:val="1"/>
          <w:numId w:val="1"/>
        </w:numPr>
        <w:tabs>
          <w:tab w:leader="none" w:pos="1034" w:val="left"/>
        </w:tabs>
        <w:ind w:hanging="3942" w:left="4691" w:right="667"/>
        <w:jc w:val="left"/>
      </w:pPr>
      <w:r>
        <w:t>ОСНОВАНИЯ ЗАКЛЮЧЕНИЯ ДОГОВОРА И ПРИВЛЕЧЕНИЯ ДЕНЕЖНЫХ СРЕДСТВ</w:t>
      </w:r>
      <w:r>
        <w:rPr>
          <w:spacing w:val="-53"/>
        </w:rPr>
        <w:t xml:space="preserve"> </w:t>
      </w:r>
      <w:r>
        <w:t>УЧАСТНИКА</w:t>
      </w:r>
    </w:p>
    <w:p w14:paraId="2A000000">
      <w:pPr>
        <w:spacing w:beforeAutospacing="on"/>
        <w:ind w:firstLine="709" w:left="0"/>
        <w:contextualSpacing w:val="1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подписью. Настоящий Договор подлежит государственной регистрации в</w:t>
      </w:r>
      <w:r>
        <w:rPr>
          <w:spacing w:val="-52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 прав (далее – орган регистрации прав)</w:t>
      </w:r>
      <w:r>
        <w:t>,</w:t>
      </w:r>
      <w:r>
        <w:t xml:space="preserve"> </w:t>
      </w:r>
      <w:r>
        <w:t>р</w:t>
      </w:r>
      <w:r>
        <w:t xml:space="preserve">егистрацию Договора осуществляет </w:t>
      </w:r>
      <w:r>
        <w:t>Участник, а также Участник несет самостоятельно следующие расходы, связанные с:</w:t>
      </w:r>
    </w:p>
    <w:p w14:paraId="2B000000">
      <w:pPr>
        <w:spacing w:beforeAutospacing="on"/>
        <w:ind w:firstLine="709" w:left="0"/>
        <w:contextualSpacing w:val="1"/>
        <w:jc w:val="both"/>
      </w:pPr>
      <w:r>
        <w:t xml:space="preserve"> - настоящим</w:t>
      </w:r>
      <w:r>
        <w:t xml:space="preserve"> договором;</w:t>
      </w:r>
    </w:p>
    <w:p w14:paraId="2C000000">
      <w:pPr>
        <w:tabs>
          <w:tab w:leader="none" w:pos="567" w:val="left"/>
          <w:tab w:leader="none" w:pos="1068" w:val="left"/>
        </w:tabs>
        <w:spacing w:beforeAutospacing="on"/>
        <w:ind w:firstLine="709" w:left="0"/>
        <w:contextualSpacing w:val="1"/>
        <w:jc w:val="both"/>
      </w:pPr>
      <w:r>
        <w:t>- дополнительных соглашений к настоящему договору;</w:t>
      </w:r>
    </w:p>
    <w:p w14:paraId="2D000000">
      <w:pPr>
        <w:tabs>
          <w:tab w:leader="none" w:pos="567" w:val="left"/>
          <w:tab w:leader="none" w:pos="1068" w:val="left"/>
        </w:tabs>
        <w:spacing w:beforeAutospacing="on"/>
        <w:ind w:firstLine="709" w:left="0"/>
        <w:contextualSpacing w:val="1"/>
        <w:jc w:val="both"/>
      </w:pPr>
      <w:r>
        <w:t>- права собственности на Объект после ввода в эксплуатацию многоквартирного дома;</w:t>
      </w:r>
    </w:p>
    <w:p w14:paraId="2E000000">
      <w:pPr>
        <w:spacing w:beforeAutospacing="on"/>
        <w:ind w:firstLine="709" w:left="0"/>
        <w:contextualSpacing w:val="1"/>
        <w:jc w:val="both"/>
      </w:pPr>
      <w:r>
        <w:t>- иные расходы.)</w:t>
      </w:r>
    </w:p>
    <w:p w14:paraId="2F000000">
      <w:pPr>
        <w:pStyle w:val="Style_6"/>
        <w:numPr>
          <w:ilvl w:val="1"/>
          <w:numId w:val="3"/>
        </w:numPr>
        <w:tabs>
          <w:tab w:leader="none" w:pos="741" w:val="left"/>
        </w:tabs>
        <w:spacing w:before="62"/>
        <w:ind w:firstLine="0" w:left="0" w:right="226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ст.</w:t>
      </w:r>
      <w:r>
        <w:rPr>
          <w:spacing w:val="65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214-ФЗ</w:t>
      </w:r>
      <w:r>
        <w:rPr>
          <w:spacing w:val="67"/>
        </w:rPr>
        <w:t xml:space="preserve"> </w:t>
      </w:r>
      <w:r>
        <w:t>правовым</w:t>
      </w:r>
      <w:r>
        <w:rPr>
          <w:spacing w:val="68"/>
        </w:rPr>
        <w:t xml:space="preserve"> </w:t>
      </w:r>
      <w:r>
        <w:t>основанием</w:t>
      </w:r>
      <w:r>
        <w:rPr>
          <w:spacing w:val="68"/>
        </w:rPr>
        <w:t xml:space="preserve"> </w:t>
      </w:r>
      <w:r>
        <w:t>заключения</w:t>
      </w:r>
      <w:r>
        <w:rPr>
          <w:spacing w:val="66"/>
        </w:rPr>
        <w:t xml:space="preserve"> </w:t>
      </w:r>
      <w:r>
        <w:t>настоящего</w:t>
      </w:r>
      <w:r>
        <w:rPr>
          <w:spacing w:val="66"/>
        </w:rPr>
        <w:t xml:space="preserve"> </w:t>
      </w:r>
      <w:r>
        <w:t>Договора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Участника являются:</w:t>
      </w:r>
    </w:p>
    <w:p w14:paraId="30000000">
      <w:pPr>
        <w:pStyle w:val="Style_6"/>
        <w:numPr>
          <w:ilvl w:val="2"/>
          <w:numId w:val="3"/>
        </w:numPr>
        <w:tabs>
          <w:tab w:leader="none" w:pos="909" w:val="left"/>
        </w:tabs>
        <w:ind w:firstLine="0" w:left="0" w:right="220"/>
      </w:pPr>
      <w:r>
        <w:t>Полученное Застройщиком в установленном порядке</w:t>
      </w:r>
      <w:r>
        <w:t xml:space="preserve"> Разрешение на строительство № 89-</w:t>
      </w:r>
      <w:r>
        <w:t>RU</w:t>
      </w:r>
      <w:r>
        <w:t>9301000-013-2022</w:t>
      </w:r>
      <w:r>
        <w:t xml:space="preserve"> от «</w:t>
      </w:r>
      <w:r>
        <w:t>11</w:t>
      </w:r>
      <w:r>
        <w:t xml:space="preserve">» </w:t>
      </w:r>
      <w:r>
        <w:t>августа 2022</w:t>
      </w:r>
      <w:r>
        <w:t xml:space="preserve"> г., выданное </w:t>
      </w:r>
      <w:r>
        <w:t>Администрацией города Губкинского</w:t>
      </w:r>
      <w:r>
        <w:t>.</w:t>
      </w:r>
    </w:p>
    <w:p w14:paraId="31000000">
      <w:pPr>
        <w:pStyle w:val="Style_6"/>
        <w:numPr>
          <w:ilvl w:val="2"/>
          <w:numId w:val="3"/>
        </w:numPr>
        <w:tabs>
          <w:tab w:leader="none" w:pos="931" w:val="left"/>
        </w:tabs>
        <w:ind w:firstLine="0" w:left="0" w:right="220"/>
      </w:pPr>
      <w:r>
        <w:t>Право</w:t>
      </w:r>
      <w:r>
        <w:rPr>
          <w:spacing w:val="8"/>
        </w:rPr>
        <w:t xml:space="preserve"> </w:t>
      </w:r>
      <w:r>
        <w:rPr>
          <w:spacing w:val="8"/>
        </w:rPr>
        <w:t>субаренды</w:t>
      </w:r>
      <w:r>
        <w:rPr>
          <w:spacing w:val="62"/>
        </w:rPr>
        <w:t xml:space="preserve"> </w:t>
      </w:r>
      <w:r>
        <w:t>Застройщика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Земельный</w:t>
      </w:r>
      <w:r>
        <w:rPr>
          <w:spacing w:val="59"/>
        </w:rPr>
        <w:t xml:space="preserve"> </w:t>
      </w:r>
      <w:r>
        <w:t>участок,</w:t>
      </w:r>
      <w:r>
        <w:rPr>
          <w:spacing w:val="62"/>
        </w:rPr>
        <w:t xml:space="preserve"> </w:t>
      </w:r>
      <w:r>
        <w:t>указанный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п.</w:t>
      </w:r>
      <w:r>
        <w:rPr>
          <w:spacing w:val="59"/>
        </w:rPr>
        <w:t xml:space="preserve"> </w:t>
      </w:r>
      <w:r>
        <w:t>1.1</w:t>
      </w:r>
      <w:r>
        <w:rPr>
          <w:spacing w:val="60"/>
        </w:rPr>
        <w:t xml:space="preserve"> </w:t>
      </w:r>
      <w:r>
        <w:t>Договора,</w:t>
      </w:r>
      <w:r>
        <w:rPr>
          <w:spacing w:val="6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 xml:space="preserve">чем </w:t>
      </w:r>
      <w:r>
        <w:rPr>
          <w:spacing w:val="-53"/>
        </w:rPr>
        <w:t>в</w:t>
      </w:r>
      <w:r>
        <w:t xml:space="preserve">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89</w:t>
      </w:r>
      <w:r>
        <w:t>:1</w:t>
      </w:r>
      <w:r>
        <w:t>4</w:t>
      </w:r>
      <w:r>
        <w:t>:01</w:t>
      </w:r>
      <w:r>
        <w:t>0107</w:t>
      </w:r>
      <w:r>
        <w:t>:</w:t>
      </w:r>
      <w:r>
        <w:t>2</w:t>
      </w:r>
      <w:r>
        <w:t>-</w:t>
      </w:r>
      <w:r>
        <w:rPr>
          <w:spacing w:val="1"/>
        </w:rPr>
        <w:t>89/048/2020-91</w:t>
      </w:r>
      <w:r>
        <w:rPr>
          <w:spacing w:val="-1"/>
        </w:rPr>
        <w:t xml:space="preserve"> </w:t>
      </w:r>
      <w:r>
        <w:t xml:space="preserve">от </w:t>
      </w:r>
      <w:r>
        <w:t>07</w:t>
      </w:r>
      <w:r>
        <w:t>.0</w:t>
      </w:r>
      <w:r>
        <w:t>5</w:t>
      </w:r>
      <w:r>
        <w:t>.20</w:t>
      </w:r>
      <w:r>
        <w:t>20</w:t>
      </w:r>
      <w:r>
        <w:t xml:space="preserve"> года.</w:t>
      </w:r>
    </w:p>
    <w:p w14:paraId="32000000">
      <w:pPr>
        <w:pStyle w:val="Style_6"/>
        <w:numPr>
          <w:ilvl w:val="2"/>
          <w:numId w:val="3"/>
        </w:numPr>
        <w:tabs>
          <w:tab w:leader="none" w:pos="1007" w:val="left"/>
        </w:tabs>
        <w:spacing w:before="2"/>
        <w:ind w:firstLine="0" w:left="0" w:right="223"/>
      </w:pPr>
      <w:r>
        <w:t>Проектная</w:t>
      </w:r>
      <w:r>
        <w:rPr>
          <w:spacing w:val="1"/>
        </w:rPr>
        <w:t xml:space="preserve"> </w:t>
      </w:r>
      <w:r>
        <w:t>декларация,</w:t>
      </w:r>
      <w:r>
        <w:rPr>
          <w:spacing w:val="1"/>
        </w:rPr>
        <w:t xml:space="preserve"> </w:t>
      </w:r>
      <w:r>
        <w:t>опубликованная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 xml:space="preserve">на </w:t>
      </w:r>
      <w:r>
        <w:t xml:space="preserve">сайте </w:t>
      </w:r>
      <w:r>
        <w:rPr>
          <w:color w:val="0000FF"/>
        </w:rPr>
        <w:t>https://наш.дом.рф/</w:t>
      </w:r>
      <w:r>
        <w:rPr>
          <w:color w:val="0000FF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ЕИСЖС).</w:t>
      </w:r>
    </w:p>
    <w:p w14:paraId="33000000">
      <w:pPr>
        <w:pStyle w:val="Style_6"/>
        <w:numPr>
          <w:ilvl w:val="2"/>
          <w:numId w:val="3"/>
        </w:numPr>
        <w:tabs>
          <w:tab w:leader="none" w:pos="931" w:val="left"/>
        </w:tabs>
        <w:ind w:firstLine="0" w:left="0" w:right="223"/>
      </w:pP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 3,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77-13-133/9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________________.</w:t>
      </w:r>
    </w:p>
    <w:p w14:paraId="34000000">
      <w:pPr>
        <w:pStyle w:val="Style_6"/>
        <w:numPr>
          <w:ilvl w:val="1"/>
          <w:numId w:val="3"/>
        </w:numPr>
        <w:tabs>
          <w:tab w:leader="none" w:pos="705" w:val="left"/>
        </w:tabs>
        <w:ind w:firstLine="0" w:left="0" w:right="225"/>
      </w:pPr>
      <w:r>
        <w:t>Застройщик гарантирует, что на дату подписания настоящего Договора Объект долевого строительства</w:t>
      </w:r>
      <w:r>
        <w:rPr>
          <w:spacing w:val="1"/>
        </w:rPr>
        <w:t xml:space="preserve"> </w:t>
      </w:r>
      <w:r>
        <w:t>не является предметом спора,</w:t>
      </w:r>
      <w:r>
        <w:rPr>
          <w:spacing w:val="1"/>
        </w:rPr>
        <w:t xml:space="preserve"> </w:t>
      </w:r>
      <w:r>
        <w:t>ареста, судебного разбирательства, никем не оспаривается, в качестве вклада</w:t>
      </w:r>
      <w:r>
        <w:rPr>
          <w:spacing w:val="-52"/>
        </w:rPr>
        <w:t xml:space="preserve"> </w:t>
      </w:r>
      <w:r>
        <w:t>в уставный капитал юридического лица не передан и предметом долга не является, а также, что ранее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совершалось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 лиц.</w:t>
      </w:r>
    </w:p>
    <w:p w14:paraId="35000000">
      <w:pPr>
        <w:pStyle w:val="Style_6"/>
        <w:numPr>
          <w:ilvl w:val="1"/>
          <w:numId w:val="3"/>
        </w:numPr>
        <w:tabs>
          <w:tab w:leader="none" w:pos="729" w:val="left"/>
        </w:tabs>
        <w:ind w:firstLine="0" w:left="0" w:right="221"/>
      </w:pPr>
      <w:r>
        <w:t>Застройщик обеспечивает свободный доступ к информации о своей деятельности путем 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ЕИСЖС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требованиями, предусмотренными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214-ФЗ.</w:t>
      </w:r>
    </w:p>
    <w:p w14:paraId="36000000">
      <w:pPr>
        <w:pStyle w:val="Style_6"/>
        <w:numPr>
          <w:ilvl w:val="1"/>
          <w:numId w:val="3"/>
        </w:numPr>
        <w:tabs>
          <w:tab w:leader="none" w:pos="811" w:val="left"/>
        </w:tabs>
        <w:ind w:firstLine="0" w:left="0" w:right="224"/>
      </w:pPr>
      <w:r>
        <w:t>Подписанием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веб-сайте,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14:paraId="37000000">
      <w:pPr>
        <w:pStyle w:val="Style_2"/>
        <w:spacing w:before="4"/>
        <w:ind w:firstLine="0" w:left="0"/>
        <w:jc w:val="left"/>
      </w:pPr>
    </w:p>
    <w:p w14:paraId="38000000">
      <w:pPr>
        <w:pStyle w:val="Style_5"/>
        <w:numPr>
          <w:ilvl w:val="1"/>
          <w:numId w:val="1"/>
        </w:numPr>
        <w:tabs>
          <w:tab w:leader="none" w:pos="4356" w:val="left"/>
        </w:tabs>
        <w:spacing w:line="250" w:lineRule="exact"/>
        <w:ind w:hanging="284" w:left="4355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39000000">
      <w:pPr>
        <w:pStyle w:val="Style_6"/>
        <w:numPr>
          <w:ilvl w:val="1"/>
          <w:numId w:val="4"/>
        </w:numPr>
        <w:tabs>
          <w:tab w:leader="none" w:pos="796" w:val="left"/>
        </w:tabs>
        <w:ind w:firstLine="0" w:left="0" w:right="223"/>
      </w:pPr>
      <w:r>
        <w:t>Застройщик</w:t>
      </w:r>
      <w:r>
        <w:rPr>
          <w:spacing w:val="29"/>
        </w:rPr>
        <w:t xml:space="preserve"> </w:t>
      </w:r>
      <w:r>
        <w:t>обязуется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предусмотренный</w:t>
      </w:r>
      <w:r>
        <w:rPr>
          <w:spacing w:val="82"/>
        </w:rPr>
        <w:t xml:space="preserve"> </w:t>
      </w:r>
      <w:r>
        <w:t>настоящим</w:t>
      </w:r>
      <w:r>
        <w:rPr>
          <w:spacing w:val="82"/>
        </w:rPr>
        <w:t xml:space="preserve"> </w:t>
      </w:r>
      <w:r>
        <w:t>Договором</w:t>
      </w:r>
      <w:r>
        <w:rPr>
          <w:spacing w:val="82"/>
        </w:rPr>
        <w:t xml:space="preserve"> </w:t>
      </w:r>
      <w:r>
        <w:t>срок</w:t>
      </w:r>
      <w:r>
        <w:rPr>
          <w:spacing w:val="83"/>
        </w:rPr>
        <w:t xml:space="preserve"> </w:t>
      </w:r>
      <w:r>
        <w:t>своими</w:t>
      </w:r>
      <w:r>
        <w:rPr>
          <w:spacing w:val="81"/>
        </w:rPr>
        <w:t xml:space="preserve"> </w:t>
      </w:r>
      <w:r>
        <w:t>силами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(или)</w:t>
      </w:r>
      <w:r>
        <w:rPr>
          <w:spacing w:val="-53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(создать)</w:t>
      </w:r>
      <w:r>
        <w:rPr>
          <w:spacing w:val="1"/>
        </w:rPr>
        <w:t xml:space="preserve"> </w:t>
      </w:r>
      <w:r>
        <w:t>Многоквартирный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обязуется</w:t>
      </w:r>
      <w:r>
        <w:rPr>
          <w:spacing w:val="99"/>
        </w:rPr>
        <w:t xml:space="preserve"> </w:t>
      </w:r>
      <w:r>
        <w:t>уплатить</w:t>
      </w:r>
      <w:r>
        <w:rPr>
          <w:spacing w:val="100"/>
        </w:rPr>
        <w:t xml:space="preserve"> </w:t>
      </w:r>
      <w:r>
        <w:t>обусловленную</w:t>
      </w:r>
      <w:r>
        <w:rPr>
          <w:spacing w:val="101"/>
        </w:rPr>
        <w:t xml:space="preserve"> </w:t>
      </w:r>
      <w:r>
        <w:t>Договором</w:t>
      </w:r>
      <w:r>
        <w:rPr>
          <w:spacing w:val="98"/>
        </w:rPr>
        <w:t xml:space="preserve"> </w:t>
      </w:r>
      <w:r>
        <w:t>цену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принять</w:t>
      </w:r>
      <w:r>
        <w:rPr>
          <w:spacing w:val="100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наличии</w:t>
      </w:r>
      <w:r>
        <w:rPr>
          <w:spacing w:val="99"/>
        </w:rPr>
        <w:t xml:space="preserve"> </w:t>
      </w:r>
      <w:r>
        <w:t>разрешения</w:t>
      </w:r>
      <w:r>
        <w:rPr>
          <w:spacing w:val="100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ввод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Многоквартирного</w:t>
      </w:r>
      <w:r>
        <w:rPr>
          <w:spacing w:val="18"/>
        </w:rPr>
        <w:t xml:space="preserve"> </w:t>
      </w:r>
      <w:r>
        <w:rPr>
          <w:spacing w:val="18"/>
        </w:rPr>
        <w:t xml:space="preserve">жилого </w:t>
      </w:r>
      <w:r>
        <w:t>дома</w:t>
      </w:r>
      <w:r>
        <w:rPr>
          <w:spacing w:val="17"/>
        </w:rPr>
        <w:t xml:space="preserve"> </w:t>
      </w:r>
      <w:r>
        <w:t>Объект</w:t>
      </w:r>
      <w:r>
        <w:rPr>
          <w:spacing w:val="16"/>
        </w:rPr>
        <w:t xml:space="preserve"> </w:t>
      </w:r>
      <w:r>
        <w:t>долевого</w:t>
      </w:r>
      <w:r>
        <w:rPr>
          <w:spacing w:val="18"/>
        </w:rPr>
        <w:t xml:space="preserve"> </w:t>
      </w:r>
      <w:r>
        <w:t>строительства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характеристиками</w:t>
      </w:r>
    </w:p>
    <w:tbl>
      <w:tblPr>
        <w:tblStyle w:val="Style_7"/>
        <w:tblInd w:type="dxa" w:w="592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left w:type="dxa" w:w="25"/>
          <w:right w:type="dxa" w:w="40"/>
        </w:tblCellMar>
      </w:tblPr>
      <w:tblGrid>
        <w:gridCol w:w="4646"/>
        <w:gridCol w:w="5414"/>
      </w:tblGrid>
      <w:tr>
        <w:trPr>
          <w:trHeight w:hRule="atLeast" w:val="21"/>
        </w:trPr>
        <w:tc>
          <w:tcPr>
            <w:tcW w:type="dxa" w:w="4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left w:type="dxa" w:w="25"/>
              <w:right w:type="dxa" w:w="40"/>
            </w:tcMar>
          </w:tcPr>
          <w:p w14:paraId="3A000000">
            <w:pPr>
              <w:pStyle w:val="Style_2"/>
              <w:tabs>
                <w:tab w:leader="none" w:pos="567" w:val="left"/>
              </w:tabs>
              <w:spacing w:beforeAutospacing="on"/>
              <w:ind/>
              <w:contextualSpacing w:val="1"/>
              <w:jc w:val="center"/>
            </w:pPr>
            <w:r>
              <w:t>Этажность</w:t>
            </w:r>
          </w:p>
        </w:tc>
        <w:tc>
          <w:tcPr>
            <w:tcW w:type="dxa" w:w="541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left w:type="dxa" w:w="25"/>
              <w:right w:type="dxa" w:w="40"/>
            </w:tcMar>
          </w:tcPr>
          <w:p w14:paraId="3B000000">
            <w:pPr>
              <w:pStyle w:val="Style_2"/>
              <w:tabs>
                <w:tab w:leader="none" w:pos="567" w:val="left"/>
              </w:tabs>
              <w:spacing w:beforeAutospacing="on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</w:tr>
      <w:tr>
        <w:trPr>
          <w:trHeight w:hRule="atLeast" w:val="245"/>
        </w:trPr>
        <w:tc>
          <w:tcPr>
            <w:tcW w:type="dxa" w:w="4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left w:type="dxa" w:w="25"/>
              <w:right w:type="dxa" w:w="40"/>
            </w:tcMar>
          </w:tcPr>
          <w:p w14:paraId="3C000000">
            <w:pPr>
              <w:pStyle w:val="Style_2"/>
              <w:spacing w:beforeAutospacing="on"/>
              <w:ind/>
              <w:contextualSpacing w:val="1"/>
              <w:jc w:val="center"/>
            </w:pPr>
            <w:r>
              <w:t>Общая площадь многоквартирного дома, кв.м</w:t>
            </w:r>
          </w:p>
        </w:tc>
        <w:tc>
          <w:tcPr>
            <w:tcW w:type="dxa" w:w="541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25"/>
              <w:right w:type="dxa" w:w="40"/>
            </w:tcMar>
          </w:tcPr>
          <w:p w14:paraId="3D000000">
            <w:pPr>
              <w:pStyle w:val="Style_2"/>
              <w:tabs>
                <w:tab w:leader="none" w:pos="567" w:val="left"/>
              </w:tabs>
              <w:spacing w:beforeAutospacing="on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2209,27</w:t>
            </w:r>
          </w:p>
        </w:tc>
      </w:tr>
      <w:tr>
        <w:trPr>
          <w:trHeight w:hRule="atLeast" w:val="21"/>
        </w:trPr>
        <w:tc>
          <w:tcPr>
            <w:tcW w:type="dxa" w:w="4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left w:type="dxa" w:w="25"/>
              <w:right w:type="dxa" w:w="40"/>
            </w:tcMar>
          </w:tcPr>
          <w:p w14:paraId="3E000000">
            <w:pPr>
              <w:pStyle w:val="Style_2"/>
              <w:tabs>
                <w:tab w:leader="none" w:pos="567" w:val="left"/>
              </w:tabs>
              <w:spacing w:beforeAutospacing="on"/>
              <w:ind/>
              <w:contextualSpacing w:val="1"/>
              <w:jc w:val="center"/>
            </w:pPr>
            <w:r>
              <w:t>Материал наружных стен</w:t>
            </w:r>
          </w:p>
        </w:tc>
        <w:tc>
          <w:tcPr>
            <w:tcW w:type="dxa" w:w="541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25"/>
              <w:right w:type="dxa" w:w="40"/>
            </w:tcMar>
          </w:tcPr>
          <w:p w14:paraId="3F000000">
            <w:pPr>
              <w:rPr>
                <w:color w:val="00000A"/>
                <w:sz w:val="16"/>
              </w:rPr>
            </w:pPr>
            <w:r>
              <w:rPr>
                <w:color w:val="00000A"/>
                <w:sz w:val="16"/>
              </w:rPr>
              <w:t>Бескаркасные со стенами из мелкоштучных каменных материалов</w:t>
            </w:r>
          </w:p>
          <w:p w14:paraId="40000000">
            <w:pPr>
              <w:rPr>
                <w:color w:val="00000A"/>
                <w:sz w:val="16"/>
              </w:rPr>
            </w:pPr>
            <w:r>
              <w:rPr>
                <w:color w:val="00000A"/>
                <w:sz w:val="16"/>
              </w:rPr>
              <w:t xml:space="preserve">(кирпич, керамические </w:t>
            </w:r>
            <w:r>
              <w:rPr>
                <w:sz w:val="16"/>
              </w:rPr>
              <w:t>камни, блоки и др.)</w:t>
            </w:r>
          </w:p>
        </w:tc>
      </w:tr>
      <w:tr>
        <w:trPr>
          <w:trHeight w:hRule="atLeast" w:val="21"/>
        </w:trPr>
        <w:tc>
          <w:tcPr>
            <w:tcW w:type="dxa" w:w="4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left w:type="dxa" w:w="25"/>
              <w:right w:type="dxa" w:w="40"/>
            </w:tcMar>
          </w:tcPr>
          <w:p w14:paraId="41000000">
            <w:pPr>
              <w:pStyle w:val="Style_2"/>
              <w:tabs>
                <w:tab w:leader="none" w:pos="567" w:val="left"/>
              </w:tabs>
              <w:spacing w:beforeAutospacing="on"/>
              <w:ind/>
              <w:contextualSpacing w:val="1"/>
              <w:jc w:val="center"/>
            </w:pPr>
            <w:r>
              <w:t>Материал поэтажных перекрытий</w:t>
            </w:r>
          </w:p>
        </w:tc>
        <w:tc>
          <w:tcPr>
            <w:tcW w:type="dxa" w:w="541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25"/>
              <w:right w:type="dxa" w:w="40"/>
            </w:tcMar>
          </w:tcPr>
          <w:p w14:paraId="42000000">
            <w:pPr>
              <w:pStyle w:val="Style_2"/>
              <w:tabs>
                <w:tab w:leader="none" w:pos="567" w:val="left"/>
              </w:tabs>
              <w:spacing w:beforeAutospacing="on"/>
              <w:ind/>
              <w:contextualSpacing w:val="1"/>
              <w:rPr>
                <w:b w:val="1"/>
              </w:rPr>
            </w:pPr>
            <w:r>
              <w:rPr>
                <w:sz w:val="16"/>
              </w:rPr>
              <w:t>Сборно-монолитные железобетонные</w:t>
            </w:r>
          </w:p>
        </w:tc>
      </w:tr>
      <w:tr>
        <w:trPr>
          <w:trHeight w:hRule="atLeast" w:val="21"/>
        </w:trPr>
        <w:tc>
          <w:tcPr>
            <w:tcW w:type="dxa" w:w="4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left w:type="dxa" w:w="25"/>
              <w:right w:type="dxa" w:w="40"/>
            </w:tcMar>
          </w:tcPr>
          <w:p w14:paraId="43000000">
            <w:pPr>
              <w:pStyle w:val="Style_2"/>
              <w:tabs>
                <w:tab w:leader="none" w:pos="567" w:val="left"/>
              </w:tabs>
              <w:spacing w:beforeAutospacing="on"/>
              <w:ind/>
              <w:contextualSpacing w:val="1"/>
              <w:jc w:val="center"/>
            </w:pPr>
            <w:r>
              <w:t>Класс энергоэффективности</w:t>
            </w:r>
          </w:p>
        </w:tc>
        <w:tc>
          <w:tcPr>
            <w:tcW w:type="dxa" w:w="541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25"/>
              <w:right w:type="dxa" w:w="40"/>
            </w:tcMar>
          </w:tcPr>
          <w:p w14:paraId="44000000">
            <w:pPr>
              <w:pStyle w:val="Style_2"/>
              <w:tabs>
                <w:tab w:leader="none" w:pos="567" w:val="left"/>
              </w:tabs>
              <w:spacing w:beforeAutospacing="on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В+</w:t>
            </w:r>
          </w:p>
        </w:tc>
      </w:tr>
      <w:tr>
        <w:trPr>
          <w:trHeight w:hRule="atLeast" w:val="21"/>
        </w:trPr>
        <w:tc>
          <w:tcPr>
            <w:tcW w:type="dxa" w:w="46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FFFFFF" w:val="clear"/>
            <w:tcMar>
              <w:left w:type="dxa" w:w="25"/>
              <w:right w:type="dxa" w:w="40"/>
            </w:tcMar>
          </w:tcPr>
          <w:p w14:paraId="45000000">
            <w:pPr>
              <w:pStyle w:val="Style_2"/>
              <w:tabs>
                <w:tab w:leader="none" w:pos="567" w:val="left"/>
              </w:tabs>
              <w:spacing w:beforeAutospacing="on"/>
              <w:ind/>
              <w:contextualSpacing w:val="1"/>
              <w:jc w:val="center"/>
            </w:pPr>
            <w:r>
              <w:t>Класс сейсмостойкости.</w:t>
            </w:r>
          </w:p>
        </w:tc>
        <w:tc>
          <w:tcPr>
            <w:tcW w:type="dxa" w:w="541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left w:type="dxa" w:w="25"/>
              <w:right w:type="dxa" w:w="40"/>
            </w:tcMar>
          </w:tcPr>
          <w:p w14:paraId="46000000">
            <w:pPr>
              <w:pStyle w:val="Style_2"/>
              <w:tabs>
                <w:tab w:leader="none" w:pos="567" w:val="left"/>
              </w:tabs>
              <w:spacing w:beforeAutospacing="on"/>
              <w:ind w:right="-40"/>
              <w:contextualSpacing w:val="1"/>
              <w:rPr>
                <w:b w:val="1"/>
                <w:sz w:val="16"/>
              </w:rPr>
            </w:pPr>
            <w:r>
              <w:rPr>
                <w:sz w:val="16"/>
              </w:rPr>
              <w:t xml:space="preserve">Классификация не требуется, поскольку населенный пункт, в котором осуществляется строительство Объекта, расположен в пределах зон, характеризующихся сейсмической интенсивностью менее 6 баллов и не внесен в список населенных пунктов Российской Федерации, расположенных в сейсмических районах (СП 14.13330.2011 «Строительство в сейсмических районах. Актуализированная редакция 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"consultantplus://offline/ref=8B84ECA5CC255AA9827E09C4C4A980CF363573288DD1D8619857A2n1wAI"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 xml:space="preserve">СНиП II-7-81*» утвержденный Приказом Минрегиона РФ от 27.12.2010 г. № 779). </w:t>
            </w:r>
            <w:r>
              <w:rPr>
                <w:sz w:val="16"/>
              </w:rPr>
              <w:fldChar w:fldCharType="end"/>
            </w:r>
          </w:p>
        </w:tc>
      </w:tr>
    </w:tbl>
    <w:p w14:paraId="47000000">
      <w:pPr>
        <w:tabs>
          <w:tab w:leader="none" w:pos="796" w:val="left"/>
        </w:tabs>
        <w:ind w:hanging="142" w:left="426" w:right="223"/>
      </w:pPr>
      <w:r>
        <w:t>Объект долевого строительства с характеристиками:</w:t>
      </w:r>
    </w:p>
    <w:tbl>
      <w:tblPr>
        <w:tblStyle w:val="Style_7"/>
        <w:tblInd w:type="dxa" w:w="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1134"/>
        <w:gridCol w:w="2410"/>
        <w:gridCol w:w="2126"/>
        <w:gridCol w:w="1276"/>
        <w:gridCol w:w="851"/>
        <w:gridCol w:w="1105"/>
      </w:tblGrid>
      <w:tr>
        <w:trPr>
          <w:trHeight w:hRule="atLeast" w:val="79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Условный номер объекта долевого строительства</w:t>
            </w:r>
          </w:p>
          <w:p w14:paraId="49000000">
            <w:pPr>
              <w:rPr>
                <w:b w:val="1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Кол-во Комнат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Общая проектная площадь</w:t>
            </w:r>
          </w:p>
          <w:p w14:paraId="4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Объекта (площадь квартиры с учетом лоджий, балконов)</w:t>
            </w:r>
            <w:r>
              <w:rPr>
                <w:b w:val="1"/>
                <w:sz w:val="20"/>
              </w:rPr>
              <w:t>, кв.м.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Проектная п</w:t>
            </w:r>
            <w:r>
              <w:rPr>
                <w:b w:val="1"/>
                <w:sz w:val="20"/>
              </w:rPr>
              <w:t xml:space="preserve">лощадь </w:t>
            </w:r>
            <w:r>
              <w:rPr>
                <w:b w:val="1"/>
                <w:sz w:val="20"/>
              </w:rPr>
              <w:t>объекта</w:t>
            </w:r>
            <w:r>
              <w:rPr>
                <w:b w:val="1"/>
                <w:sz w:val="20"/>
              </w:rPr>
              <w:t>, (</w:t>
            </w:r>
            <w:r>
              <w:rPr>
                <w:b w:val="1"/>
                <w:sz w:val="20"/>
              </w:rPr>
              <w:t xml:space="preserve">площадь квартиры </w:t>
            </w:r>
            <w:r>
              <w:rPr>
                <w:b w:val="1"/>
                <w:sz w:val="20"/>
              </w:rPr>
              <w:t>без учета балкона, лоджий) кВ.м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Жилая площадь, кв.м.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Этаж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Подъезд </w:t>
            </w:r>
          </w:p>
        </w:tc>
      </w:tr>
      <w:tr>
        <w:trPr>
          <w:trHeight w:hRule="atLeast" w:val="304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pStyle w:val="Style_2"/>
              <w:ind w:right="-6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pStyle w:val="Style_2"/>
              <w:ind w:right="-6"/>
              <w:jc w:val="center"/>
              <w:rPr>
                <w:b w:val="1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2"/>
              <w:ind w:right="-6"/>
              <w:jc w:val="center"/>
              <w:rPr>
                <w:b w:val="1"/>
                <w:sz w:val="2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pStyle w:val="Style_2"/>
              <w:ind w:right="-6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pStyle w:val="Style_2"/>
              <w:ind w:right="-6"/>
              <w:jc w:val="center"/>
              <w:rPr>
                <w:b w:val="1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pStyle w:val="Style_2"/>
              <w:ind w:right="-6"/>
              <w:jc w:val="center"/>
              <w:rPr>
                <w:b w:val="1"/>
                <w:sz w:val="20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pStyle w:val="Style_2"/>
              <w:ind w:right="-6"/>
              <w:jc w:val="center"/>
              <w:rPr>
                <w:b w:val="1"/>
                <w:sz w:val="20"/>
              </w:rPr>
            </w:pPr>
          </w:p>
        </w:tc>
      </w:tr>
    </w:tbl>
    <w:p w14:paraId="58000000">
      <w:pPr>
        <w:tabs>
          <w:tab w:leader="none" w:pos="796" w:val="left"/>
        </w:tabs>
        <w:ind w:right="223"/>
      </w:pPr>
    </w:p>
    <w:p w14:paraId="59000000">
      <w:pPr>
        <w:pStyle w:val="Style_6"/>
        <w:numPr>
          <w:ilvl w:val="1"/>
          <w:numId w:val="4"/>
        </w:numPr>
        <w:tabs>
          <w:tab w:leader="none" w:pos="741" w:val="left"/>
        </w:tabs>
        <w:spacing w:line="240" w:lineRule="auto"/>
        <w:ind w:firstLine="0" w:left="0" w:right="220"/>
        <w:rPr>
          <w:b w:val="1"/>
        </w:rPr>
      </w:pPr>
      <w:r>
        <w:t xml:space="preserve">Объект долевого строительства подлежит передаче Участнику </w:t>
      </w:r>
      <w:r>
        <w:rPr>
          <w:b w:val="1"/>
          <w:u w:val="single"/>
        </w:rPr>
        <w:t>в собственность</w:t>
      </w:r>
      <w:r>
        <w:t xml:space="preserve"> </w:t>
      </w:r>
      <w:r>
        <w:t xml:space="preserve">по передаточному акту </w:t>
      </w:r>
      <w:r>
        <w:rPr>
          <w:b w:val="1"/>
        </w:rPr>
        <w:t xml:space="preserve">в течении 3 (трех) месяцев </w:t>
      </w:r>
      <w:r>
        <w:t>после получения</w:t>
      </w:r>
      <w:r>
        <w:rPr>
          <w:spacing w:val="-52"/>
        </w:rPr>
        <w:t xml:space="preserve"> </w:t>
      </w:r>
      <w:r>
        <w:t xml:space="preserve">Застройщиком разрешения на ввод в эксплуатацию Многоквартирного жилого дома </w:t>
      </w:r>
      <w:r>
        <w:rPr>
          <w:b w:val="1"/>
        </w:rPr>
        <w:t>при условии полной</w:t>
      </w:r>
      <w:r>
        <w:rPr>
          <w:b w:val="1"/>
          <w:spacing w:val="1"/>
        </w:rPr>
        <w:t xml:space="preserve"> </w:t>
      </w:r>
      <w:r>
        <w:rPr>
          <w:b w:val="1"/>
        </w:rPr>
        <w:t>оплаты</w:t>
      </w:r>
      <w:r>
        <w:rPr>
          <w:b w:val="1"/>
          <w:spacing w:val="-2"/>
        </w:rPr>
        <w:t xml:space="preserve"> </w:t>
      </w:r>
      <w:r>
        <w:rPr>
          <w:b w:val="1"/>
        </w:rPr>
        <w:t>Участником</w:t>
      </w:r>
      <w:r>
        <w:rPr>
          <w:b w:val="1"/>
          <w:spacing w:val="-2"/>
        </w:rPr>
        <w:t xml:space="preserve"> </w:t>
      </w:r>
      <w:r>
        <w:rPr>
          <w:b w:val="1"/>
        </w:rPr>
        <w:t>Цены Договора.</w:t>
      </w:r>
    </w:p>
    <w:p w14:paraId="5A000000">
      <w:pPr>
        <w:pStyle w:val="Style_6"/>
        <w:numPr>
          <w:ilvl w:val="1"/>
          <w:numId w:val="4"/>
        </w:numPr>
        <w:tabs>
          <w:tab w:leader="none" w:pos="741" w:val="left"/>
        </w:tabs>
        <w:ind w:firstLine="0" w:left="0"/>
      </w:pPr>
      <w:r>
        <w:t>Строительство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жилого дома.</w:t>
      </w:r>
    </w:p>
    <w:p w14:paraId="5B000000">
      <w:pPr>
        <w:pStyle w:val="Style_6"/>
        <w:numPr>
          <w:ilvl w:val="1"/>
          <w:numId w:val="4"/>
        </w:numPr>
        <w:tabs>
          <w:tab w:leader="none" w:pos="741" w:val="left"/>
        </w:tabs>
        <w:ind w:firstLine="0" w:left="0" w:right="223"/>
      </w:pPr>
      <w:r>
        <w:t>Участник выражает безусловное согласие</w:t>
      </w:r>
      <w:r>
        <w:rPr>
          <w:spacing w:val="55"/>
        </w:rPr>
        <w:t xml:space="preserve"> </w:t>
      </w:r>
      <w:r>
        <w:t>на право Застройщика изменить проектную документацию</w:t>
      </w:r>
      <w:r>
        <w:rPr>
          <w:spacing w:val="1"/>
        </w:rPr>
        <w:t xml:space="preserve"> </w:t>
      </w:r>
      <w:r>
        <w:t>на строительство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 части превышения допустимого изменения Проектной площади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 строительства в размере не более 5 (пяти) процентов от указанной в п. 3.1 Договора Проектной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долевого строительства.</w:t>
      </w:r>
    </w:p>
    <w:p w14:paraId="5C000000">
      <w:pPr>
        <w:pStyle w:val="Style_2"/>
        <w:spacing w:before="8"/>
        <w:ind w:firstLine="0" w:left="0"/>
        <w:jc w:val="left"/>
        <w:rPr>
          <w:sz w:val="21"/>
        </w:rPr>
      </w:pPr>
    </w:p>
    <w:p w14:paraId="5D000000">
      <w:pPr>
        <w:pStyle w:val="Style_5"/>
        <w:numPr>
          <w:ilvl w:val="1"/>
          <w:numId w:val="1"/>
        </w:numPr>
        <w:tabs>
          <w:tab w:leader="none" w:pos="3103" w:val="left"/>
        </w:tabs>
        <w:spacing w:line="250" w:lineRule="exact"/>
        <w:ind w:hanging="349" w:left="3102"/>
        <w:jc w:val="left"/>
      </w:pPr>
      <w:r>
        <w:t>ЦЕНА</w:t>
      </w:r>
      <w:r>
        <w:rPr>
          <w:spacing w:val="-4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ОПЛАТЫ</w:t>
      </w:r>
    </w:p>
    <w:p w14:paraId="5E000000">
      <w:pPr>
        <w:pStyle w:val="Style_6"/>
        <w:numPr>
          <w:ilvl w:val="1"/>
          <w:numId w:val="5"/>
        </w:numPr>
        <w:tabs>
          <w:tab w:leader="none" w:pos="741" w:val="left"/>
          <w:tab w:leader="none" w:pos="6455" w:val="left"/>
          <w:tab w:leader="none" w:pos="8351" w:val="left"/>
        </w:tabs>
        <w:ind w:firstLine="0" w:left="0"/>
      </w:pPr>
      <w:r>
        <w:t>Цена</w:t>
      </w:r>
      <w:r>
        <w:rPr>
          <w:spacing w:val="54"/>
        </w:rPr>
        <w:t xml:space="preserve"> </w:t>
      </w:r>
      <w:r>
        <w:t>настоящего</w:t>
      </w:r>
      <w:r>
        <w:rPr>
          <w:spacing w:val="54"/>
        </w:rPr>
        <w:t xml:space="preserve"> </w:t>
      </w:r>
      <w:r>
        <w:t>Договора</w:t>
      </w:r>
      <w:r>
        <w:rPr>
          <w:spacing w:val="56"/>
        </w:rPr>
        <w:t xml:space="preserve"> </w:t>
      </w:r>
      <w:r>
        <w:t>составляет</w:t>
      </w:r>
      <w:r>
        <w:rPr>
          <w:u w:val="single"/>
        </w:rPr>
        <w:tab/>
      </w:r>
      <w:r>
        <w:rPr>
          <w:b w:val="1"/>
        </w:rPr>
        <w:t>(</w:t>
      </w:r>
      <w:r>
        <w:rPr>
          <w:b w:val="1"/>
          <w:u w:val="single"/>
        </w:rPr>
        <w:tab/>
      </w:r>
      <w:r>
        <w:rPr>
          <w:b w:val="1"/>
        </w:rPr>
        <w:t>)</w:t>
      </w:r>
      <w:r>
        <w:rPr>
          <w:b w:val="1"/>
          <w:spacing w:val="1"/>
        </w:rPr>
        <w:t xml:space="preserve"> </w:t>
      </w:r>
      <w:r>
        <w:rPr>
          <w:b w:val="1"/>
        </w:rPr>
        <w:t>рубля</w:t>
      </w:r>
      <w:r>
        <w:rPr>
          <w:b w:val="1"/>
          <w:spacing w:val="1"/>
        </w:rPr>
        <w:t xml:space="preserve"> </w:t>
      </w:r>
      <w:r>
        <w:rPr>
          <w:b w:val="1"/>
        </w:rPr>
        <w:t>копейки</w:t>
      </w:r>
      <w:r>
        <w:rPr>
          <w:b w:val="1"/>
          <w:spacing w:val="-5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</w:t>
      </w:r>
      <w:r>
        <w:rPr>
          <w:b w:val="1"/>
        </w:rPr>
        <w:t>Цена</w:t>
      </w:r>
      <w:r>
        <w:rPr>
          <w:b w:val="1"/>
          <w:spacing w:val="1"/>
        </w:rPr>
        <w:t xml:space="preserve"> </w:t>
      </w:r>
      <w:r>
        <w:rPr>
          <w:b w:val="1"/>
        </w:rPr>
        <w:t>Договора</w:t>
      </w:r>
      <w:r>
        <w:t>»),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23.1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149</w:t>
      </w:r>
      <w:r>
        <w:rPr>
          <w:spacing w:val="1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кодекса Российской Федерации.</w:t>
      </w:r>
    </w:p>
    <w:p w14:paraId="5F000000">
      <w:pPr>
        <w:pStyle w:val="Style_2"/>
        <w:tabs>
          <w:tab w:leader="none" w:pos="7345" w:val="left"/>
        </w:tabs>
        <w:ind w:firstLine="427" w:left="0" w:right="223"/>
      </w:pPr>
      <w:r>
        <w:t xml:space="preserve">Цена Договора определяется как произведение цены единицы 1 кв.м </w:t>
      </w:r>
      <w:r>
        <w:t xml:space="preserve">проектной </w:t>
      </w:r>
      <w:r>
        <w:t>площади 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82"/>
        </w:rPr>
        <w:t xml:space="preserve"> </w:t>
      </w:r>
      <w:r>
        <w:t>строительства</w:t>
      </w:r>
      <w:r>
        <w:rPr>
          <w:spacing w:val="78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размере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долевого строительства.</w:t>
      </w:r>
    </w:p>
    <w:p w14:paraId="60000000">
      <w:pPr>
        <w:pStyle w:val="Style_6"/>
        <w:numPr>
          <w:ilvl w:val="1"/>
          <w:numId w:val="5"/>
        </w:numPr>
        <w:tabs>
          <w:tab w:leader="none" w:pos="741" w:val="left"/>
          <w:tab w:leader="none" w:pos="6396" w:val="left"/>
        </w:tabs>
        <w:ind w:firstLine="0" w:left="0"/>
      </w:pPr>
      <w:r>
        <w:t>Цена Договора, указанная в п. 4.1 Договора, не является окончательной и может быть изменена в связи</w:t>
      </w:r>
      <w:r>
        <w:rPr>
          <w:spacing w:val="-52"/>
        </w:rPr>
        <w:t xml:space="preserve"> </w:t>
      </w:r>
      <w:r>
        <w:t xml:space="preserve">с   отличием </w:t>
      </w:r>
      <w:r>
        <w:t>п</w:t>
      </w:r>
      <w:r>
        <w:t>лощади</w:t>
      </w:r>
      <w:r>
        <w:rPr>
          <w:spacing w:val="55"/>
        </w:rPr>
        <w:t xml:space="preserve"> </w:t>
      </w:r>
      <w:r>
        <w:t>Объекта   долевого</w:t>
      </w:r>
      <w:r>
        <w:rPr>
          <w:spacing w:val="55"/>
        </w:rPr>
        <w:t xml:space="preserve"> </w:t>
      </w:r>
      <w:r>
        <w:t xml:space="preserve">строительства, </w:t>
      </w:r>
      <w:r>
        <w:t>согласно   техническому   описанию</w:t>
      </w:r>
      <w:r>
        <w:rPr>
          <w:spacing w:val="55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от Проектной площади Объекта долевого строительства. Окончательная цена Договора определяется после</w:t>
      </w:r>
      <w:r>
        <w:rPr>
          <w:spacing w:val="1"/>
        </w:rPr>
        <w:t xml:space="preserve"> </w:t>
      </w:r>
      <w:r>
        <w:t>составления технического описания здания в случаях, установленных в п.4.2.1-4.2.2. настоящего Договора,</w:t>
      </w:r>
      <w:r>
        <w:rPr>
          <w:spacing w:val="1"/>
        </w:rPr>
        <w:t xml:space="preserve"> </w:t>
      </w:r>
      <w:r>
        <w:t>исходя</w:t>
      </w:r>
      <w:r>
        <w:rPr>
          <w:spacing w:val="58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стоимости</w:t>
      </w:r>
      <w:r>
        <w:rPr>
          <w:u w:val="single"/>
        </w:rPr>
        <w:tab/>
      </w:r>
      <w:r>
        <w:t>за</w:t>
      </w:r>
      <w:r>
        <w:rPr>
          <w:spacing w:val="-1"/>
        </w:rPr>
        <w:t xml:space="preserve"> </w:t>
      </w:r>
      <w:r>
        <w:t>1,0</w:t>
      </w:r>
      <w:r>
        <w:rPr>
          <w:spacing w:val="5"/>
        </w:rPr>
        <w:t xml:space="preserve"> </w:t>
      </w:r>
      <w:r>
        <w:t>(Один)</w:t>
      </w:r>
      <w:r>
        <w:rPr>
          <w:spacing w:val="4"/>
        </w:rPr>
        <w:t xml:space="preserve"> </w:t>
      </w:r>
      <w:r>
        <w:t>квадратный</w:t>
      </w:r>
      <w:r>
        <w:rPr>
          <w:spacing w:val="3"/>
        </w:rPr>
        <w:t xml:space="preserve"> </w:t>
      </w:r>
      <w:r>
        <w:t>метр</w:t>
      </w:r>
      <w:r>
        <w:rPr>
          <w:spacing w:val="5"/>
        </w:rPr>
        <w:t xml:space="preserve"> </w:t>
      </w:r>
      <w:r>
        <w:rPr>
          <w:spacing w:val="5"/>
        </w:rPr>
        <w:t>п</w:t>
      </w:r>
      <w:r>
        <w:t xml:space="preserve">лощади </w:t>
      </w:r>
      <w:r>
        <w:rPr>
          <w:spacing w:val="-53"/>
        </w:rPr>
        <w:t>Объекта</w:t>
      </w:r>
      <w:r>
        <w:t xml:space="preserve"> долевого строительства согласно техническому описанию здания (далее – Окончательная цена</w:t>
      </w:r>
      <w:r>
        <w:rPr>
          <w:spacing w:val="1"/>
        </w:rPr>
        <w:t xml:space="preserve"> </w:t>
      </w:r>
      <w:r>
        <w:t>Договора).</w:t>
      </w:r>
    </w:p>
    <w:p w14:paraId="61000000">
      <w:pPr>
        <w:pStyle w:val="Style_6"/>
        <w:numPr>
          <w:ilvl w:val="2"/>
          <w:numId w:val="5"/>
        </w:numPr>
        <w:tabs>
          <w:tab w:leader="none" w:pos="897" w:val="left"/>
        </w:tabs>
        <w:ind w:firstLine="0" w:left="0"/>
      </w:pPr>
      <w:r>
        <w:t>Если Площадь Объекта долевого строительства согласно техническому описанию здания окажется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4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Застройщика</w:t>
      </w:r>
      <w:r>
        <w:rPr>
          <w:spacing w:val="5"/>
        </w:rPr>
        <w:t xml:space="preserve"> </w:t>
      </w:r>
      <w:r>
        <w:rPr>
          <w:spacing w:val="5"/>
        </w:rPr>
        <w:t>(</w:t>
      </w:r>
      <w:r>
        <w:rPr>
          <w:sz w:val="21"/>
        </w:rPr>
        <w:t>в случае, если на момент доплаты действует эскроу счет, то денежные средства перечисляются на него)</w:t>
      </w:r>
      <w:r>
        <w:rPr>
          <w:sz w:val="21"/>
        </w:rPr>
        <w:t xml:space="preserve"> </w:t>
      </w:r>
      <w:r>
        <w:t>разницу</w:t>
      </w:r>
      <w:r>
        <w:rPr>
          <w:spacing w:val="2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Окончательной</w:t>
      </w:r>
      <w:r>
        <w:rPr>
          <w:spacing w:val="4"/>
        </w:rPr>
        <w:t xml:space="preserve"> </w:t>
      </w:r>
      <w:r>
        <w:t>ценой</w:t>
      </w:r>
      <w:r>
        <w:rPr>
          <w:spacing w:val="5"/>
        </w:rPr>
        <w:t xml:space="preserve"> </w:t>
      </w:r>
      <w:r>
        <w:t>Договора,</w:t>
      </w:r>
      <w:r>
        <w:rPr>
          <w:spacing w:val="5"/>
        </w:rPr>
        <w:t xml:space="preserve"> </w:t>
      </w:r>
      <w:r>
        <w:t>определенной</w:t>
      </w:r>
      <w:r>
        <w:rPr>
          <w:spacing w:val="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4.2</w:t>
      </w:r>
    </w:p>
    <w:p w14:paraId="62000000">
      <w:pPr>
        <w:pStyle w:val="Style_2"/>
        <w:spacing w:before="62"/>
        <w:ind w:right="222"/>
      </w:pPr>
      <w:r>
        <w:t>Договора,</w:t>
      </w:r>
      <w:r>
        <w:rPr>
          <w:spacing w:val="1"/>
        </w:rPr>
        <w:t xml:space="preserve"> </w:t>
      </w:r>
      <w:r>
        <w:t>и Ценой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реквизитам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12 Договора.</w:t>
      </w:r>
    </w:p>
    <w:p w14:paraId="63000000">
      <w:pPr>
        <w:pStyle w:val="Style_6"/>
        <w:numPr>
          <w:ilvl w:val="2"/>
          <w:numId w:val="5"/>
        </w:numPr>
        <w:tabs>
          <w:tab w:leader="none" w:pos="897" w:val="left"/>
        </w:tabs>
        <w:ind w:firstLine="0" w:left="0" w:right="223"/>
      </w:pPr>
      <w:r>
        <w:t>Если Площадь Объекта долевого строительства согласно техническому описанию здания окажется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Проектной площади</w:t>
      </w:r>
      <w:r>
        <w:rPr>
          <w:spacing w:val="1"/>
        </w:rPr>
        <w:t xml:space="preserve"> </w:t>
      </w:r>
      <w:r>
        <w:t>Объекта долевого строительства,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будет обязан</w:t>
      </w:r>
      <w:r>
        <w:rPr>
          <w:spacing w:val="1"/>
        </w:rPr>
        <w:t xml:space="preserve"> </w:t>
      </w:r>
      <w:r>
        <w:t>возвратить</w:t>
      </w:r>
      <w:r>
        <w:rPr>
          <w:spacing w:val="1"/>
        </w:rPr>
        <w:t xml:space="preserve"> </w:t>
      </w:r>
      <w:r>
        <w:t>Участнику разницу между Ценой Договора, указанной в п. 4.1 Договора, и Окончательной ценой Договора,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согласно п.</w:t>
      </w:r>
      <w:r>
        <w:rPr>
          <w:spacing w:val="-3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реквизитам Участника, 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12</w:t>
      </w:r>
      <w:r>
        <w:rPr>
          <w:spacing w:val="-1"/>
        </w:rPr>
        <w:t xml:space="preserve"> </w:t>
      </w:r>
      <w:r>
        <w:t>Договора.</w:t>
      </w:r>
    </w:p>
    <w:p w14:paraId="64000000">
      <w:pPr>
        <w:pStyle w:val="Style_6"/>
        <w:numPr>
          <w:ilvl w:val="2"/>
          <w:numId w:val="5"/>
        </w:numPr>
        <w:tabs>
          <w:tab w:leader="none" w:pos="883" w:val="left"/>
        </w:tabs>
        <w:spacing w:before="1"/>
        <w:ind w:firstLine="0" w:left="0" w:right="223"/>
      </w:pPr>
      <w:r>
        <w:t>Взаиморасчёты согласно п. 4.2. Договора осуществляются между Сторонами не позднее 10 (Десять)</w:t>
      </w:r>
      <w:r>
        <w:rPr>
          <w:spacing w:val="1"/>
        </w:rPr>
        <w:t xml:space="preserve"> </w:t>
      </w:r>
      <w:r>
        <w:t>рабочих дней с даты направления Застройщиком Участнику уведомления с расчетом Окончательной цены</w:t>
      </w:r>
      <w:r>
        <w:rPr>
          <w:spacing w:val="1"/>
        </w:rPr>
        <w:t xml:space="preserve"> </w:t>
      </w:r>
      <w:r>
        <w:t>Договора.</w:t>
      </w:r>
    </w:p>
    <w:p w14:paraId="65000000">
      <w:pPr>
        <w:pStyle w:val="Style_6"/>
        <w:numPr>
          <w:ilvl w:val="2"/>
          <w:numId w:val="5"/>
        </w:numPr>
        <w:tabs>
          <w:tab w:leader="none" w:pos="1166" w:val="left"/>
        </w:tabs>
        <w:ind w:firstLine="0" w:left="0"/>
      </w:pPr>
      <w:r>
        <w:t>Цена Договора, указанная в п. 4.1 Договора, не подлежит уточнению и возврату Участнику в</w:t>
      </w:r>
      <w:r>
        <w:rPr>
          <w:spacing w:val="1"/>
        </w:rPr>
        <w:t xml:space="preserve"> </w:t>
      </w:r>
      <w:r>
        <w:t>случае, если разница в Площади Объекта долевого строительства согласно техническому описанию здания</w:t>
      </w:r>
      <w:r>
        <w:rPr>
          <w:spacing w:val="1"/>
        </w:rPr>
        <w:t xml:space="preserve"> </w:t>
      </w:r>
      <w:r>
        <w:t>и Проектной площади Объекта долевого строительства составляет менее 1,0 (одного) квадратного метра</w:t>
      </w:r>
      <w:r>
        <w:rPr>
          <w:spacing w:val="1"/>
        </w:rPr>
        <w:t xml:space="preserve"> </w:t>
      </w:r>
      <w:r>
        <w:t>включительно.</w:t>
      </w:r>
    </w:p>
    <w:p w14:paraId="66000000">
      <w:pPr>
        <w:pStyle w:val="Style_6"/>
        <w:numPr>
          <w:ilvl w:val="1"/>
          <w:numId w:val="5"/>
        </w:numPr>
        <w:tabs>
          <w:tab w:leader="none" w:pos="741" w:val="left"/>
        </w:tabs>
        <w:ind w:firstLine="0" w:left="0" w:right="227"/>
      </w:pPr>
      <w:r>
        <w:t>Условием привлечения денежных средств Участника по настоящему Договору является размещение</w:t>
      </w:r>
      <w:r>
        <w:rPr>
          <w:spacing w:val="1"/>
        </w:rPr>
        <w:t xml:space="preserve"> </w:t>
      </w:r>
      <w:r>
        <w:t>денежных средств Участника в размере Цены Договора на счете эскроу, открытом в Уполномоченном</w:t>
      </w:r>
      <w:r>
        <w:rPr>
          <w:spacing w:val="1"/>
        </w:rPr>
        <w:t xml:space="preserve"> </w:t>
      </w:r>
      <w:r>
        <w:t>банке.</w:t>
      </w:r>
    </w:p>
    <w:p w14:paraId="67000000">
      <w:pPr>
        <w:pStyle w:val="Style_2"/>
        <w:ind/>
        <w:jc w:val="left"/>
      </w:pPr>
      <w:r>
        <w:t>Депонент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Участник;</w:t>
      </w:r>
    </w:p>
    <w:p w14:paraId="68000000">
      <w:pPr>
        <w:pStyle w:val="Style_2"/>
        <w:tabs>
          <w:tab w:leader="none" w:pos="3046" w:val="left"/>
          <w:tab w:leader="none" w:pos="5387" w:val="left"/>
        </w:tabs>
        <w:spacing w:before="2"/>
        <w:ind w:right="5314"/>
        <w:jc w:val="left"/>
      </w:pPr>
      <w:r>
        <w:t>Эскроу-агент</w:t>
      </w:r>
      <w:r>
        <w:rPr>
          <w:spacing w:val="-2"/>
        </w:rPr>
        <w:t xml:space="preserve"> </w:t>
      </w:r>
      <w:r>
        <w:t>–</w:t>
      </w:r>
      <w:r>
        <w:t xml:space="preserve">  ________________</w:t>
      </w:r>
      <w:r>
        <w:rPr>
          <w:u w:val="single"/>
        </w:rPr>
        <w:t>ПАО Сбербанк (</w:t>
      </w:r>
      <w:r>
        <w:t>Уполномоченный банк);</w:t>
      </w:r>
      <w:r>
        <w:rPr>
          <w:spacing w:val="-52"/>
        </w:rPr>
        <w:t xml:space="preserve"> </w:t>
      </w:r>
      <w:r>
        <w:t>Бенефициар – Застройщик;</w:t>
      </w:r>
    </w:p>
    <w:p w14:paraId="69000000">
      <w:pPr>
        <w:pStyle w:val="Style_2"/>
        <w:ind/>
        <w:jc w:val="left"/>
      </w:pPr>
      <w:r>
        <w:t>Объект</w:t>
      </w:r>
      <w:r>
        <w:rPr>
          <w:spacing w:val="22"/>
        </w:rPr>
        <w:t xml:space="preserve"> </w:t>
      </w:r>
      <w:r>
        <w:t>долевого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Объект</w:t>
      </w:r>
      <w:r>
        <w:rPr>
          <w:spacing w:val="23"/>
        </w:rPr>
        <w:t xml:space="preserve"> </w:t>
      </w:r>
      <w:r>
        <w:t>долевого</w:t>
      </w:r>
      <w:r>
        <w:rPr>
          <w:spacing w:val="23"/>
        </w:rPr>
        <w:t xml:space="preserve"> </w:t>
      </w:r>
      <w:r>
        <w:t>строительства,</w:t>
      </w:r>
      <w:r>
        <w:rPr>
          <w:spacing w:val="23"/>
        </w:rPr>
        <w:t xml:space="preserve"> </w:t>
      </w:r>
      <w:r>
        <w:t>указанный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п.</w:t>
      </w:r>
      <w:r>
        <w:rPr>
          <w:spacing w:val="24"/>
        </w:rPr>
        <w:t xml:space="preserve"> </w:t>
      </w:r>
      <w:r>
        <w:t>1.3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п.</w:t>
      </w:r>
      <w:r>
        <w:rPr>
          <w:spacing w:val="23"/>
        </w:rPr>
        <w:t xml:space="preserve"> </w:t>
      </w:r>
      <w:r>
        <w:t>3.1</w:t>
      </w:r>
      <w:r>
        <w:rPr>
          <w:spacing w:val="24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Договора;</w:t>
      </w:r>
    </w:p>
    <w:p w14:paraId="6A000000">
      <w:pPr>
        <w:pStyle w:val="Style_2"/>
        <w:tabs>
          <w:tab w:leader="none" w:pos="3588" w:val="left"/>
          <w:tab w:leader="none" w:pos="6896" w:val="left"/>
          <w:tab w:leader="none" w:pos="7406" w:val="left"/>
          <w:tab w:leader="none" w:pos="8512" w:val="left"/>
        </w:tabs>
        <w:ind w:right="1389"/>
        <w:jc w:val="left"/>
      </w:pPr>
      <w:r>
        <w:t>Депонируемая</w:t>
      </w:r>
      <w:r>
        <w:rPr>
          <w:spacing w:val="-3"/>
        </w:rPr>
        <w:t xml:space="preserve"> </w:t>
      </w:r>
      <w:r>
        <w:t>сумма: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рубля</w:t>
      </w:r>
      <w:r>
        <w:rPr>
          <w:u w:val="single"/>
        </w:rPr>
        <w:tab/>
      </w:r>
      <w:r>
        <w:t>копейки;</w:t>
      </w:r>
      <w:r>
        <w:rPr>
          <w:spacing w:val="-5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условного</w:t>
      </w:r>
      <w:r>
        <w:rPr>
          <w:spacing w:val="-1"/>
        </w:rPr>
        <w:t xml:space="preserve"> </w:t>
      </w:r>
      <w:r>
        <w:t>депонирования 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 до</w:t>
      </w:r>
      <w:r>
        <w:rPr>
          <w:u w:val="single"/>
        </w:rPr>
        <w:tab/>
      </w:r>
      <w:r>
        <w:t>г.</w:t>
      </w:r>
    </w:p>
    <w:p w14:paraId="6B000000">
      <w:pPr>
        <w:pStyle w:val="Style_2"/>
        <w:ind/>
        <w:jc w:val="left"/>
      </w:pPr>
      <w:r>
        <w:t>Застройщик</w:t>
      </w:r>
      <w:r>
        <w:rPr>
          <w:spacing w:val="13"/>
        </w:rPr>
        <w:t xml:space="preserve"> </w:t>
      </w:r>
      <w:r>
        <w:t>извещается</w:t>
      </w:r>
      <w:r>
        <w:rPr>
          <w:spacing w:val="10"/>
        </w:rPr>
        <w:t xml:space="preserve"> </w:t>
      </w:r>
      <w:r>
        <w:t>Эскроу-агентом</w:t>
      </w:r>
      <w:r>
        <w:rPr>
          <w:spacing w:val="12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открытии</w:t>
      </w:r>
      <w:r>
        <w:rPr>
          <w:spacing w:val="12"/>
        </w:rPr>
        <w:t xml:space="preserve"> </w:t>
      </w:r>
      <w:r>
        <w:t>счета</w:t>
      </w:r>
      <w:r>
        <w:rPr>
          <w:spacing w:val="13"/>
        </w:rPr>
        <w:t xml:space="preserve"> </w:t>
      </w:r>
      <w:r>
        <w:t>эскроу</w:t>
      </w:r>
      <w:r>
        <w:rPr>
          <w:spacing w:val="10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0"/>
        </w:rPr>
        <w:t xml:space="preserve"> </w:t>
      </w:r>
      <w:r>
        <w:t>документооборота,</w:t>
      </w:r>
      <w:r>
        <w:rPr>
          <w:spacing w:val="-52"/>
        </w:rPr>
        <w:t xml:space="preserve"> </w:t>
      </w:r>
      <w:r>
        <w:t>согласованного</w:t>
      </w:r>
      <w:r>
        <w:rPr>
          <w:spacing w:val="-1"/>
        </w:rPr>
        <w:t xml:space="preserve"> </w:t>
      </w:r>
      <w:r>
        <w:t>Застройщиком и</w:t>
      </w:r>
      <w:r>
        <w:rPr>
          <w:spacing w:val="-1"/>
        </w:rPr>
        <w:t xml:space="preserve"> </w:t>
      </w:r>
      <w:r>
        <w:t>Эскроу-агентом, не позднее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эскроу;</w:t>
      </w:r>
    </w:p>
    <w:p w14:paraId="6C000000">
      <w:pPr>
        <w:pStyle w:val="Style_2"/>
        <w:ind w:right="220"/>
      </w:pPr>
      <w:r>
        <w:t xml:space="preserve">Депонируемая сумма не позднее </w:t>
      </w:r>
      <w:r>
        <w:t xml:space="preserve">_ </w:t>
      </w:r>
      <w:r>
        <w:t>(</w:t>
      </w:r>
      <w:r>
        <w:t>__</w:t>
      </w:r>
      <w:r>
        <w:t>) рабочих дней после предоставления Застройщиком Эскроу-</w:t>
      </w:r>
      <w:r>
        <w:rPr>
          <w:spacing w:val="1"/>
        </w:rPr>
        <w:t xml:space="preserve"> </w:t>
      </w:r>
      <w:r>
        <w:t>агенту (Уполномоченному банку) путем электронного документооборота, согласованного Застройщиком и</w:t>
      </w:r>
      <w:r>
        <w:rPr>
          <w:spacing w:val="1"/>
        </w:rPr>
        <w:t xml:space="preserve"> </w:t>
      </w:r>
      <w:r>
        <w:t>Эскроу-агентом,</w:t>
      </w:r>
      <w:r>
        <w:rPr>
          <w:spacing w:val="-1"/>
        </w:rPr>
        <w:t xml:space="preserve"> </w:t>
      </w:r>
      <w:r>
        <w:t>следующих документов:</w:t>
      </w:r>
    </w:p>
    <w:p w14:paraId="6D000000">
      <w:pPr>
        <w:pStyle w:val="Style_6"/>
        <w:numPr>
          <w:ilvl w:val="0"/>
          <w:numId w:val="6"/>
        </w:numPr>
        <w:tabs>
          <w:tab w:leader="none" w:pos="439" w:val="left"/>
        </w:tabs>
        <w:ind w:hanging="127" w:left="438" w:right="0"/>
      </w:pP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Многоквартирного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дома;</w:t>
      </w:r>
    </w:p>
    <w:p w14:paraId="6E000000">
      <w:pPr>
        <w:pStyle w:val="Style_6"/>
        <w:numPr>
          <w:ilvl w:val="0"/>
          <w:numId w:val="6"/>
        </w:numPr>
        <w:tabs>
          <w:tab w:leader="none" w:pos="801" w:val="left"/>
        </w:tabs>
        <w:spacing w:before="1"/>
        <w:ind w:firstLine="0" w:left="0"/>
      </w:pPr>
      <w:r>
        <w:t>сведений</w:t>
      </w:r>
      <w:r>
        <w:rPr>
          <w:spacing w:val="1"/>
        </w:rPr>
        <w:t xml:space="preserve"> </w:t>
      </w:r>
      <w:r>
        <w:t>(выписки)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государственную регистрацию права собственности в отношении одного объекта долевого строительства,</w:t>
      </w:r>
      <w:r>
        <w:rPr>
          <w:spacing w:val="1"/>
        </w:rPr>
        <w:t xml:space="preserve"> </w:t>
      </w:r>
      <w:r>
        <w:t>входящего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Многоквартирного жилого</w:t>
      </w:r>
      <w:r>
        <w:rPr>
          <w:spacing w:val="-3"/>
        </w:rPr>
        <w:t xml:space="preserve"> </w:t>
      </w:r>
      <w:r>
        <w:t>дома,</w:t>
      </w:r>
    </w:p>
    <w:p w14:paraId="6F000000">
      <w:pPr>
        <w:pStyle w:val="Style_6"/>
        <w:numPr>
          <w:ilvl w:val="0"/>
          <w:numId w:val="6"/>
        </w:numPr>
        <w:tabs>
          <w:tab w:leader="none" w:pos="441" w:val="left"/>
        </w:tabs>
        <w:spacing w:line="252" w:lineRule="exact"/>
        <w:ind w:hanging="129" w:left="440" w:right="0"/>
      </w:pPr>
      <w:r>
        <w:t>или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размещении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ЕИСЖС</w:t>
      </w:r>
      <w:r>
        <w:rPr>
          <w:spacing w:val="-2"/>
        </w:rPr>
        <w:t xml:space="preserve"> </w:t>
      </w:r>
      <w:r>
        <w:t>вышеуказанной</w:t>
      </w:r>
      <w:r>
        <w:rPr>
          <w:spacing w:val="-1"/>
        </w:rPr>
        <w:t xml:space="preserve"> </w:t>
      </w:r>
      <w:r>
        <w:t>информации,</w:t>
      </w:r>
    </w:p>
    <w:p w14:paraId="70000000">
      <w:pPr>
        <w:pStyle w:val="Style_2"/>
        <w:ind w:right="220"/>
      </w:pPr>
      <w:r>
        <w:t>перечисляется Эскроу-агентом Застройщику либо после получения письменного согласия от Застройщика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Эскроу-агентом,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кредитный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Эскроу-</w:t>
      </w:r>
      <w:r>
        <w:rPr>
          <w:spacing w:val="1"/>
        </w:rPr>
        <w:t xml:space="preserve"> </w:t>
      </w:r>
      <w:r>
        <w:t>агенту об использовании таких средств (части таких средств) для оплаты обязательств Застройщика по</w:t>
      </w:r>
      <w:r>
        <w:rPr>
          <w:spacing w:val="1"/>
        </w:rPr>
        <w:t xml:space="preserve"> </w:t>
      </w:r>
      <w:r>
        <w:t>кредитному договору, или после получения письменного согласия от</w:t>
      </w:r>
      <w:r>
        <w:rPr>
          <w:spacing w:val="1"/>
        </w:rPr>
        <w:t xml:space="preserve"> </w:t>
      </w:r>
      <w:r>
        <w:t>Застройщика на открытый в Эскроу-</w:t>
      </w:r>
      <w:r>
        <w:rPr>
          <w:spacing w:val="1"/>
        </w:rPr>
        <w:t xml:space="preserve"> </w:t>
      </w:r>
      <w:r>
        <w:t>агенте залоговый счет Застройщика, права по которому переданы в залог Эскроу-агенту, предоставившему</w:t>
      </w:r>
      <w:r>
        <w:rPr>
          <w:spacing w:val="1"/>
        </w:rPr>
        <w:t xml:space="preserve"> </w:t>
      </w:r>
      <w:r>
        <w:t>денежные</w:t>
      </w:r>
      <w:r>
        <w:rPr>
          <w:spacing w:val="-4"/>
        </w:rPr>
        <w:t xml:space="preserve"> </w:t>
      </w:r>
      <w:r>
        <w:t>средства Застройщику, в</w:t>
      </w:r>
      <w:r>
        <w:rPr>
          <w:spacing w:val="-2"/>
        </w:rPr>
        <w:t xml:space="preserve"> </w:t>
      </w:r>
      <w:r>
        <w:t>случае, если это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кредитным договором.</w:t>
      </w:r>
    </w:p>
    <w:p w14:paraId="71000000">
      <w:pPr>
        <w:pStyle w:val="Style_2"/>
        <w:spacing w:before="62"/>
        <w:ind w:firstLine="427" w:left="0" w:right="222"/>
      </w:pPr>
      <w:r>
        <w:t>Застройщик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-52"/>
        </w:rPr>
        <w:t xml:space="preserve"> </w:t>
      </w:r>
      <w:r>
        <w:t>регистрации прав отправляет Эскроу-агенту либо скан-копии настоящего Договора, зарегистрированного</w:t>
      </w:r>
      <w:r>
        <w:rPr>
          <w:spacing w:val="1"/>
        </w:rPr>
        <w:t xml:space="preserve"> </w:t>
      </w:r>
      <w:r>
        <w:t>органом регистрации прав, либо скан-образ настоящего Договора, зарегистрированного в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rPr>
          <w:spacing w:val="1"/>
        </w:rPr>
        <w:t>и выписку из ЕГРН подтверждающую факт регистрации настоящего Договора</w:t>
      </w:r>
      <w:r>
        <w:t>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-1"/>
        </w:rPr>
        <w:t xml:space="preserve"> </w:t>
      </w:r>
      <w:r>
        <w:t>Застройщиком и Эскроу-агентом.</w:t>
      </w:r>
    </w:p>
    <w:p w14:paraId="72000000">
      <w:pPr>
        <w:pStyle w:val="Style_2"/>
      </w:pPr>
      <w:r>
        <w:t>Участник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Договору.</w:t>
      </w:r>
    </w:p>
    <w:p w14:paraId="73000000">
      <w:pPr>
        <w:pStyle w:val="Style_6"/>
        <w:numPr>
          <w:ilvl w:val="1"/>
          <w:numId w:val="5"/>
        </w:numPr>
        <w:tabs>
          <w:tab w:leader="none" w:pos="796" w:val="left"/>
        </w:tabs>
        <w:spacing w:before="2"/>
        <w:ind w:firstLine="0" w:left="0"/>
      </w:pPr>
      <w:r>
        <w:t>Участник не имеет права осуществлять оплату Цены Договора до даты государственной регистрации</w:t>
      </w:r>
      <w:r>
        <w:rPr>
          <w:spacing w:val="1"/>
        </w:rPr>
        <w:t xml:space="preserve"> </w:t>
      </w:r>
      <w:r>
        <w:t>настоящего Договора. В случае оплаты Участником Цены Договора, предусмотренной п.4.1 Договора, либо</w:t>
      </w:r>
      <w:r>
        <w:rPr>
          <w:spacing w:val="-52"/>
        </w:rPr>
        <w:t xml:space="preserve"> </w:t>
      </w:r>
      <w:r>
        <w:t>ее части, до даты государственной регистрации настоящего Договора, Участник возмещает Застройщику</w:t>
      </w:r>
      <w:r>
        <w:rPr>
          <w:spacing w:val="1"/>
        </w:rPr>
        <w:t xml:space="preserve"> </w:t>
      </w:r>
      <w:r>
        <w:t>расходы на уплату административных штрафов, связанных с нарушением порядка привлечения денежных</w:t>
      </w:r>
      <w:r>
        <w:rPr>
          <w:spacing w:val="1"/>
        </w:rPr>
        <w:t xml:space="preserve"> </w:t>
      </w:r>
      <w:r>
        <w:t>средств Участника, предусмотренного Законом 214-ФЗ, в срок не позднее 3 (трех) рабочих дней с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Застройщика</w:t>
      </w:r>
      <w:r>
        <w:rPr>
          <w:spacing w:val="20"/>
        </w:rPr>
        <w:t xml:space="preserve"> </w:t>
      </w:r>
      <w:r>
        <w:t>требования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возмещении</w:t>
      </w:r>
      <w:r>
        <w:rPr>
          <w:spacing w:val="19"/>
        </w:rPr>
        <w:t xml:space="preserve"> </w:t>
      </w:r>
      <w:r>
        <w:t>затрат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уплату</w:t>
      </w:r>
      <w:r>
        <w:rPr>
          <w:spacing w:val="17"/>
        </w:rPr>
        <w:t xml:space="preserve"> </w:t>
      </w:r>
      <w:r>
        <w:t>таких</w:t>
      </w:r>
      <w:r>
        <w:rPr>
          <w:spacing w:val="20"/>
        </w:rPr>
        <w:t xml:space="preserve"> </w:t>
      </w:r>
      <w:r>
        <w:t>административных</w:t>
      </w:r>
      <w:r>
        <w:rPr>
          <w:spacing w:val="17"/>
        </w:rPr>
        <w:t xml:space="preserve"> </w:t>
      </w:r>
      <w:r>
        <w:t>штрафов</w:t>
      </w:r>
      <w:r>
        <w:rPr>
          <w:spacing w:val="-53"/>
        </w:rPr>
        <w:t xml:space="preserve"> </w:t>
      </w:r>
      <w:r>
        <w:t>с приложением вступившего в силу постановления уполномоченного органа или суда (далее – Требование).</w:t>
      </w:r>
      <w:r>
        <w:rPr>
          <w:spacing w:val="-52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11.3 настоящего</w:t>
      </w:r>
      <w:r>
        <w:rPr>
          <w:spacing w:val="-3"/>
        </w:rPr>
        <w:t xml:space="preserve"> </w:t>
      </w:r>
      <w:r>
        <w:t>Договора.</w:t>
      </w:r>
    </w:p>
    <w:p w14:paraId="74000000">
      <w:pPr>
        <w:pStyle w:val="Style_6"/>
        <w:numPr>
          <w:ilvl w:val="1"/>
          <w:numId w:val="5"/>
        </w:numPr>
        <w:tabs>
          <w:tab w:leader="none" w:pos="741" w:val="left"/>
        </w:tabs>
        <w:ind w:firstLine="0" w:left="0" w:right="223"/>
      </w:pPr>
      <w:r>
        <w:t>Обязательства Участника по оплате Цены Договора считаются исполненными полностью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14:paraId="75000000">
      <w:pPr>
        <w:pStyle w:val="Style_6"/>
        <w:numPr>
          <w:ilvl w:val="1"/>
          <w:numId w:val="5"/>
        </w:numPr>
        <w:tabs>
          <w:tab w:leader="none" w:pos="741" w:val="left"/>
        </w:tabs>
        <w:ind w:firstLine="0" w:left="0" w:right="227"/>
      </w:pPr>
      <w:r>
        <w:t>При оплате денежной суммы, указанной в п. 4.1, Участник обязуется указывать следующее назначение</w:t>
      </w:r>
      <w:r>
        <w:rPr>
          <w:spacing w:val="-52"/>
        </w:rPr>
        <w:t xml:space="preserve"> </w:t>
      </w:r>
      <w:r>
        <w:t>платежа:</w:t>
      </w:r>
      <w:r>
        <w:rPr>
          <w:spacing w:val="49"/>
        </w:rPr>
        <w:t xml:space="preserve"> </w:t>
      </w:r>
      <w:r>
        <w:t>«Оплата</w:t>
      </w:r>
      <w:r>
        <w:rPr>
          <w:spacing w:val="47"/>
        </w:rPr>
        <w:t xml:space="preserve"> </w:t>
      </w:r>
      <w:r>
        <w:t>денежных</w:t>
      </w:r>
      <w:r>
        <w:rPr>
          <w:spacing w:val="44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договору</w:t>
      </w:r>
      <w:r>
        <w:rPr>
          <w:spacing w:val="44"/>
        </w:rPr>
        <w:t xml:space="preserve"> </w:t>
      </w:r>
      <w:r>
        <w:t>участия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долевом</w:t>
      </w:r>
      <w:r>
        <w:rPr>
          <w:spacing w:val="46"/>
        </w:rPr>
        <w:t xml:space="preserve"> </w:t>
      </w:r>
      <w:r>
        <w:t>строительстве</w:t>
      </w:r>
      <w:r>
        <w:rPr>
          <w:spacing w:val="45"/>
        </w:rPr>
        <w:t xml:space="preserve"> </w:t>
      </w:r>
      <w:r>
        <w:t>№</w:t>
      </w:r>
      <w:r>
        <w:rPr>
          <w:spacing w:val="55"/>
          <w:u w:val="single"/>
        </w:rPr>
        <w:t xml:space="preserve"> </w:t>
      </w:r>
      <w:r>
        <w:t>от</w:t>
      </w:r>
    </w:p>
    <w:p w14:paraId="76000000">
      <w:pPr>
        <w:pStyle w:val="Style_2"/>
        <w:tabs>
          <w:tab w:leader="none" w:pos="1522" w:val="left"/>
        </w:tabs>
        <w:spacing w:line="252" w:lineRule="exact"/>
        <w:ind/>
      </w:pPr>
      <w:r>
        <w:t>«</w:t>
      </w:r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10"/>
          <w:u w:val="single"/>
        </w:rPr>
        <w:t xml:space="preserve"> </w:t>
      </w:r>
      <w:r>
        <w:t>г., НДС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облагается».</w:t>
      </w:r>
    </w:p>
    <w:p w14:paraId="77000000">
      <w:pPr>
        <w:pStyle w:val="Style_6"/>
        <w:numPr>
          <w:ilvl w:val="1"/>
          <w:numId w:val="5"/>
        </w:numPr>
        <w:tabs>
          <w:tab w:leader="none" w:pos="741" w:val="left"/>
        </w:tabs>
        <w:ind w:firstLine="0" w:left="0" w:right="226"/>
      </w:pPr>
      <w:r>
        <w:t>Проценты на сумму денежных средств, находящихся на счете эскроу, не начисляются. Вознаграждение</w:t>
      </w:r>
      <w:r>
        <w:rPr>
          <w:spacing w:val="-52"/>
        </w:rPr>
        <w:t xml:space="preserve"> </w:t>
      </w:r>
      <w:r>
        <w:t>Эскроу-агенту</w:t>
      </w:r>
      <w:r>
        <w:rPr>
          <w:spacing w:val="-4"/>
        </w:rPr>
        <w:t xml:space="preserve"> </w:t>
      </w:r>
      <w:r>
        <w:t>по счету</w:t>
      </w:r>
      <w:r>
        <w:rPr>
          <w:spacing w:val="-3"/>
        </w:rPr>
        <w:t xml:space="preserve"> </w:t>
      </w:r>
      <w:r>
        <w:t>эскроу</w:t>
      </w:r>
      <w:r>
        <w:rPr>
          <w:spacing w:val="-3"/>
        </w:rPr>
        <w:t xml:space="preserve"> </w:t>
      </w:r>
      <w:r>
        <w:t>не выплачивается.</w:t>
      </w:r>
    </w:p>
    <w:p w14:paraId="78000000">
      <w:pPr>
        <w:pStyle w:val="Style_6"/>
        <w:numPr>
          <w:ilvl w:val="1"/>
          <w:numId w:val="5"/>
        </w:numPr>
        <w:tabs>
          <w:tab w:leader="none" w:pos="741" w:val="left"/>
          <w:tab w:leader="none" w:pos="8207" w:val="left"/>
        </w:tabs>
        <w:ind w:firstLine="0" w:left="0" w:right="220"/>
      </w:pPr>
      <w:r>
        <w:t>Если</w:t>
      </w:r>
      <w:r>
        <w:rPr>
          <w:spacing w:val="40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отношении</w:t>
      </w:r>
      <w:r>
        <w:rPr>
          <w:spacing w:val="94"/>
        </w:rPr>
        <w:t xml:space="preserve"> </w:t>
      </w:r>
      <w:r>
        <w:t>Эскроу-агента,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котором</w:t>
      </w:r>
      <w:r>
        <w:rPr>
          <w:spacing w:val="91"/>
        </w:rPr>
        <w:t xml:space="preserve"> </w:t>
      </w:r>
      <w:r>
        <w:t>открыт</w:t>
      </w:r>
      <w:r>
        <w:rPr>
          <w:spacing w:val="92"/>
        </w:rPr>
        <w:t xml:space="preserve"> </w:t>
      </w:r>
      <w:r>
        <w:t>счет</w:t>
      </w:r>
      <w:r>
        <w:rPr>
          <w:spacing w:val="95"/>
        </w:rPr>
        <w:t xml:space="preserve"> </w:t>
      </w:r>
      <w:r>
        <w:t>эскроу,</w:t>
      </w:r>
      <w:r>
        <w:rPr>
          <w:spacing w:val="95"/>
        </w:rPr>
        <w:t xml:space="preserve"> </w:t>
      </w:r>
      <w:r>
        <w:t>наступил</w:t>
      </w:r>
      <w:r>
        <w:rPr>
          <w:spacing w:val="95"/>
        </w:rPr>
        <w:t xml:space="preserve"> </w:t>
      </w:r>
      <w:r>
        <w:t>страховой</w:t>
      </w:r>
      <w:r>
        <w:rPr>
          <w:spacing w:val="94"/>
        </w:rPr>
        <w:t xml:space="preserve"> </w:t>
      </w:r>
      <w:r>
        <w:t>случай</w:t>
      </w:r>
      <w:r>
        <w:rPr>
          <w:spacing w:val="-53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fldChar w:fldCharType="begin"/>
      </w:r>
      <w:r>
        <w:instrText>HYPERLINK "consultantplus://offline/ref%3DEC960D7D8A82FC3CEF7DFBADB9422B96B475E54A6C08E2B1869636D035D9FC60EA6F00945C7CE8BE7A787A2A24o056N"</w:instrText>
      </w:r>
      <w:r>
        <w:fldChar w:fldCharType="separate"/>
      </w:r>
      <w:r>
        <w:t>законом</w:t>
      </w:r>
      <w:r>
        <w:fldChar w:fldCharType="end"/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вкладов</w:t>
      </w:r>
      <w:r>
        <w:rPr>
          <w:spacing w:val="1"/>
        </w:rPr>
        <w:t xml:space="preserve"> </w:t>
      </w:r>
      <w:r>
        <w:t>физических лиц в банках Российской Федерации» до</w:t>
      </w:r>
      <w:r>
        <w:rPr>
          <w:spacing w:val="1"/>
        </w:rPr>
        <w:t xml:space="preserve"> </w:t>
      </w:r>
      <w:r>
        <w:t>ввода</w:t>
      </w:r>
      <w:r>
        <w:rPr>
          <w:spacing w:val="55"/>
        </w:rPr>
        <w:t xml:space="preserve"> </w:t>
      </w:r>
      <w:r>
        <w:t>в эксплуатацию Многоквартирного жилого</w:t>
      </w:r>
      <w:r>
        <w:rPr>
          <w:spacing w:val="1"/>
        </w:rPr>
        <w:t xml:space="preserve"> </w:t>
      </w:r>
      <w:r>
        <w:t>дома и государственной регистрации права собственности в отношении Объекта долевого строительства,</w:t>
      </w:r>
      <w:r>
        <w:rPr>
          <w:spacing w:val="1"/>
        </w:rPr>
        <w:t xml:space="preserve"> </w:t>
      </w:r>
      <w:r>
        <w:t>входящего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состав</w:t>
      </w:r>
      <w:r>
        <w:rPr>
          <w:spacing w:val="41"/>
        </w:rPr>
        <w:t xml:space="preserve"> </w:t>
      </w:r>
      <w:r>
        <w:t>Многоквартирного</w:t>
      </w:r>
      <w:r>
        <w:rPr>
          <w:spacing w:val="42"/>
        </w:rPr>
        <w:t xml:space="preserve"> </w:t>
      </w:r>
      <w:r>
        <w:t>жилого</w:t>
      </w:r>
      <w:r>
        <w:rPr>
          <w:spacing w:val="44"/>
        </w:rPr>
        <w:t xml:space="preserve"> </w:t>
      </w:r>
      <w:r>
        <w:t>дома,</w:t>
      </w:r>
      <w:r>
        <w:rPr>
          <w:spacing w:val="47"/>
        </w:rPr>
        <w:t xml:space="preserve"> </w:t>
      </w:r>
      <w:r>
        <w:t>Участник</w:t>
      </w:r>
      <w:r>
        <w:rPr>
          <w:spacing w:val="45"/>
        </w:rPr>
        <w:t xml:space="preserve"> </w:t>
      </w:r>
      <w:r>
        <w:t>обязан</w:t>
      </w:r>
      <w:r>
        <w:rPr>
          <w:spacing w:val="44"/>
        </w:rPr>
        <w:t xml:space="preserve"> </w:t>
      </w:r>
      <w:r>
        <w:t>заключить</w:t>
      </w:r>
      <w:r>
        <w:rPr>
          <w:spacing w:val="42"/>
        </w:rPr>
        <w:t xml:space="preserve"> </w:t>
      </w:r>
      <w:r>
        <w:t>договор</w:t>
      </w:r>
      <w:r>
        <w:rPr>
          <w:spacing w:val="42"/>
        </w:rPr>
        <w:t xml:space="preserve"> </w:t>
      </w:r>
      <w:r>
        <w:t>счета</w:t>
      </w:r>
      <w:r>
        <w:rPr>
          <w:spacing w:val="44"/>
        </w:rPr>
        <w:t xml:space="preserve"> </w:t>
      </w:r>
      <w:r>
        <w:t>эскроу</w:t>
      </w:r>
      <w:r>
        <w:rPr>
          <w:spacing w:val="-53"/>
        </w:rPr>
        <w:t xml:space="preserve"> </w:t>
      </w:r>
      <w:r>
        <w:t>с другим уполномоченным банком, указанным Застройщиком, и обеспечить перевод денежных средств в</w:t>
      </w:r>
      <w:r>
        <w:rPr>
          <w:spacing w:val="1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Цены</w:t>
      </w:r>
      <w:r>
        <w:rPr>
          <w:spacing w:val="50"/>
        </w:rPr>
        <w:t xml:space="preserve"> </w:t>
      </w:r>
      <w:r>
        <w:t>Договора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открытый</w:t>
      </w:r>
      <w:r>
        <w:rPr>
          <w:spacing w:val="50"/>
        </w:rPr>
        <w:t xml:space="preserve"> </w:t>
      </w:r>
      <w:r>
        <w:t xml:space="preserve">эскроу-счет,  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 xml:space="preserve">течение     </w:t>
      </w:r>
      <w:r>
        <w:rPr>
          <w:u w:val="single"/>
        </w:rPr>
        <w:t xml:space="preserve">         </w:t>
      </w:r>
      <w:r>
        <w:rPr>
          <w:spacing w:val="37"/>
          <w:u w:val="single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9"/>
        </w:rPr>
        <w:t xml:space="preserve"> </w:t>
      </w:r>
      <w:r>
        <w:t>рабочих</w:t>
      </w:r>
      <w:r>
        <w:rPr>
          <w:spacing w:val="48"/>
        </w:rPr>
        <w:t xml:space="preserve"> </w:t>
      </w:r>
      <w:r>
        <w:t>дней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даты</w:t>
      </w:r>
      <w:r>
        <w:rPr>
          <w:spacing w:val="-5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от Застройщика.</w:t>
      </w:r>
    </w:p>
    <w:p w14:paraId="79000000">
      <w:pPr>
        <w:pStyle w:val="Style_6"/>
        <w:numPr>
          <w:ilvl w:val="1"/>
          <w:numId w:val="5"/>
        </w:numPr>
        <w:tabs>
          <w:tab w:leader="none" w:pos="880" w:val="left"/>
        </w:tabs>
        <w:ind w:firstLine="0" w:left="0" w:right="221"/>
      </w:pPr>
      <w:r>
        <w:t>В</w:t>
      </w:r>
      <w:r>
        <w:rPr>
          <w:spacing w:val="1"/>
        </w:rPr>
        <w:t xml:space="preserve"> </w:t>
      </w:r>
      <w:r>
        <w:t>Цену 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расходы,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 регистрацией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 дополнительных соглашений к нему, услуги по подготовке и передаче в орган регистрации прав</w:t>
      </w:r>
      <w:r>
        <w:rPr>
          <w:spacing w:val="1"/>
        </w:rPr>
        <w:t xml:space="preserve"> </w:t>
      </w:r>
      <w:r>
        <w:t>документов, необходимых для государственной регистрации права собственности Участника на Объект</w:t>
      </w:r>
      <w:r>
        <w:rPr>
          <w:spacing w:val="1"/>
        </w:rPr>
        <w:t xml:space="preserve"> </w:t>
      </w:r>
      <w:r>
        <w:t>долевого строительства.</w:t>
      </w:r>
    </w:p>
    <w:p w14:paraId="7A000000">
      <w:pPr>
        <w:pStyle w:val="Style_2"/>
        <w:spacing w:line="252" w:lineRule="exact"/>
        <w:ind/>
      </w:pPr>
      <w:r>
        <w:t>В</w:t>
      </w:r>
      <w:r>
        <w:rPr>
          <w:spacing w:val="-1"/>
        </w:rPr>
        <w:t xml:space="preserve"> </w:t>
      </w:r>
      <w:r>
        <w:t>случае оплаты</w:t>
      </w:r>
      <w:r>
        <w:rPr>
          <w:spacing w:val="-3"/>
        </w:rPr>
        <w:t xml:space="preserve"> </w:t>
      </w:r>
      <w:r>
        <w:t>ДДУ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кредитных</w:t>
      </w:r>
      <w:r>
        <w:rPr>
          <w:spacing w:val="-2"/>
        </w:rPr>
        <w:t xml:space="preserve"> </w:t>
      </w:r>
      <w:r>
        <w:t>средств</w:t>
      </w:r>
    </w:p>
    <w:p w14:paraId="7B000000">
      <w:pPr>
        <w:pStyle w:val="Style_6"/>
        <w:numPr>
          <w:ilvl w:val="1"/>
          <w:numId w:val="5"/>
        </w:numPr>
        <w:tabs>
          <w:tab w:leader="none" w:pos="755" w:val="left"/>
          <w:tab w:leader="none" w:pos="5559" w:val="left"/>
        </w:tabs>
        <w:spacing w:line="252" w:lineRule="exact"/>
        <w:ind w:hanging="28" w:left="28"/>
      </w:pPr>
      <w:r>
        <w:t>Уплата</w:t>
      </w:r>
      <w:r>
        <w:rPr>
          <w:spacing w:val="5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Договора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u w:val="single"/>
        </w:rPr>
        <w:t xml:space="preserve">        </w:t>
      </w:r>
      <w:r>
        <w:rPr>
          <w:spacing w:val="51"/>
          <w:u w:val="single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Участником</w:t>
      </w:r>
      <w:r>
        <w:rPr>
          <w:spacing w:val="4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14:paraId="7C000000">
      <w:pPr>
        <w:pStyle w:val="Style_6"/>
        <w:numPr>
          <w:ilvl w:val="0"/>
          <w:numId w:val="7"/>
        </w:numPr>
        <w:tabs>
          <w:tab w:leader="none" w:pos="1031" w:val="left"/>
          <w:tab w:leader="none" w:pos="5800" w:val="left"/>
          <w:tab w:leader="none" w:pos="6644" w:val="left"/>
        </w:tabs>
        <w:spacing w:before="2" w:line="252" w:lineRule="exact"/>
        <w:ind w:firstLine="0" w:left="1030" w:right="0"/>
      </w:pPr>
      <w:r>
        <w:t>собственных</w:t>
      </w:r>
      <w:r>
        <w:rPr>
          <w:spacing w:val="-1"/>
        </w:rPr>
        <w:t xml:space="preserve"> </w:t>
      </w:r>
      <w:r>
        <w:t>денежных средств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рублей</w:t>
      </w:r>
      <w:r>
        <w:t xml:space="preserve"> </w:t>
      </w:r>
      <w:r>
        <w:t>– не позднее…   (….) банковских дней с даты государственной регистрации настоящего Договора</w:t>
      </w:r>
      <w:r>
        <w:t>;</w:t>
      </w:r>
    </w:p>
    <w:p w14:paraId="7D000000">
      <w:pPr>
        <w:pStyle w:val="Style_6"/>
        <w:numPr>
          <w:ilvl w:val="0"/>
          <w:numId w:val="7"/>
        </w:numPr>
        <w:tabs>
          <w:tab w:leader="none" w:pos="983" w:val="left"/>
          <w:tab w:leader="none" w:pos="3839" w:val="left"/>
          <w:tab w:leader="none" w:pos="5672" w:val="left"/>
          <w:tab w:leader="none" w:pos="6236" w:val="left"/>
          <w:tab w:leader="none" w:pos="6845" w:val="left"/>
          <w:tab w:leader="none" w:pos="8565" w:val="left"/>
        </w:tabs>
        <w:ind w:firstLine="427" w:left="0"/>
      </w:pPr>
      <w:r>
        <w:t>кредитных</w:t>
      </w:r>
      <w:r>
        <w:rPr>
          <w:spacing w:val="-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 в размере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рублей</w:t>
      </w:r>
      <w:r>
        <w:t xml:space="preserve"> </w:t>
      </w:r>
      <w:r>
        <w:t>– не позднее…   (….) банковских дней с даты государственной регистрации настоящего Договора</w:t>
      </w:r>
      <w:r>
        <w:t>,</w:t>
      </w:r>
      <w:r>
        <w:rPr>
          <w:sz w:val="24"/>
        </w:rPr>
        <w:t xml:space="preserve"> </w:t>
      </w:r>
      <w:r>
        <w:t>к</w:t>
      </w:r>
      <w:r>
        <w:t>редитные средства</w:t>
      </w:r>
      <w:r>
        <w:rPr>
          <w:spacing w:val="4"/>
        </w:rPr>
        <w:t xml:space="preserve"> </w:t>
      </w:r>
      <w:r>
        <w:t>предоставля</w:t>
      </w:r>
      <w:r>
        <w:t>ются</w:t>
      </w:r>
      <w:r>
        <w:rPr>
          <w:spacing w:val="-1"/>
        </w:rPr>
        <w:t xml:space="preserve"> </w:t>
      </w:r>
      <w:r>
        <w:t>Участнику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*******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«**»</w:t>
      </w:r>
      <w:r>
        <w:rPr>
          <w:spacing w:val="1"/>
        </w:rPr>
        <w:t xml:space="preserve"> </w:t>
      </w:r>
      <w:r>
        <w:t>*****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«Кредитный</w:t>
      </w:r>
      <w:r>
        <w:rPr>
          <w:spacing w:val="1"/>
        </w:rPr>
        <w:t xml:space="preserve"> </w:t>
      </w:r>
      <w:r>
        <w:t>договор»),</w:t>
      </w:r>
      <w:r>
        <w:rPr>
          <w:spacing w:val="1"/>
        </w:rPr>
        <w:t xml:space="preserve"> </w:t>
      </w:r>
      <w:r>
        <w:t>заключенному</w:t>
      </w:r>
      <w:r>
        <w:rPr>
          <w:spacing w:val="46"/>
        </w:rPr>
        <w:t xml:space="preserve"> </w:t>
      </w:r>
      <w:r>
        <w:rPr>
          <w:spacing w:val="46"/>
        </w:rPr>
        <w:t xml:space="preserve">в городе ____ между </w:t>
      </w:r>
      <w:r>
        <w:t>Участником</w:t>
      </w:r>
      <w:r>
        <w:rPr>
          <w:spacing w:val="51"/>
        </w:rPr>
        <w:t xml:space="preserve"> </w:t>
      </w:r>
      <w:r>
        <w:t>и</w:t>
      </w:r>
      <w:r>
        <w:t xml:space="preserve"> </w:t>
      </w:r>
      <w:r>
        <w:t>Публичным акционерным общес</w:t>
      </w:r>
      <w:r>
        <w:t>твом «Сбербанк России»</w:t>
      </w:r>
      <w:r>
        <w:t>______________</w:t>
      </w:r>
      <w:r>
        <w:rPr>
          <w:b w:val="1"/>
        </w:rPr>
        <w:t>,</w:t>
      </w:r>
      <w:r>
        <w:rPr>
          <w:b w:val="1"/>
          <w:spacing w:val="50"/>
        </w:rPr>
        <w:t xml:space="preserve"> </w:t>
      </w:r>
      <w:r>
        <w:t>являющимся</w:t>
      </w:r>
      <w:r>
        <w:rPr>
          <w:spacing w:val="43"/>
        </w:rPr>
        <w:t xml:space="preserve"> </w:t>
      </w:r>
      <w:r>
        <w:t>кредитной</w:t>
      </w:r>
      <w:r>
        <w:rPr>
          <w:spacing w:val="48"/>
        </w:rPr>
        <w:t xml:space="preserve"> </w:t>
      </w:r>
      <w:r>
        <w:t>организацией</w:t>
      </w:r>
      <w:r>
        <w:rPr>
          <w:spacing w:val="47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</w:t>
      </w:r>
      <w:r>
        <w:t>(</w:t>
      </w:r>
      <w:r>
        <w:t>Генеральная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 xml:space="preserve">банковских  </w:t>
      </w:r>
      <w:r>
        <w:rPr>
          <w:spacing w:val="38"/>
        </w:rPr>
        <w:t xml:space="preserve"> </w:t>
      </w:r>
      <w:r>
        <w:t xml:space="preserve">операций  </w:t>
      </w:r>
      <w:r>
        <w:rPr>
          <w:spacing w:val="36"/>
        </w:rPr>
        <w:t xml:space="preserve"> </w:t>
      </w:r>
      <w:r>
        <w:t>от 11.08.2015 № 1481</w:t>
      </w:r>
      <w:r>
        <w:t>)</w:t>
      </w:r>
      <w:r>
        <w:t xml:space="preserve">,  </w:t>
      </w:r>
      <w:r>
        <w:rPr>
          <w:spacing w:val="35"/>
        </w:rPr>
        <w:t xml:space="preserve"> </w:t>
      </w:r>
      <w:r>
        <w:t>местонахождение: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34"/>
        </w:rPr>
        <w:t xml:space="preserve"> </w:t>
      </w:r>
      <w:r>
        <w:t xml:space="preserve">почтовый  </w:t>
      </w:r>
      <w:r>
        <w:rPr>
          <w:spacing w:val="31"/>
        </w:rPr>
        <w:t xml:space="preserve"> </w:t>
      </w:r>
      <w:r>
        <w:t>адрес:</w:t>
      </w:r>
    </w:p>
    <w:p w14:paraId="7E000000">
      <w:pPr>
        <w:pStyle w:val="Style_2"/>
        <w:tabs>
          <w:tab w:leader="none" w:pos="3062" w:val="left"/>
        </w:tabs>
        <w:ind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кор/счет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ГУ</w:t>
      </w:r>
      <w:r>
        <w:rPr>
          <w:spacing w:val="65"/>
        </w:rPr>
        <w:t xml:space="preserve"> </w:t>
      </w:r>
      <w:r>
        <w:t>Банка</w:t>
      </w:r>
      <w:r>
        <w:rPr>
          <w:spacing w:val="65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Центральному</w:t>
      </w:r>
      <w:r>
        <w:rPr>
          <w:spacing w:val="63"/>
        </w:rPr>
        <w:t xml:space="preserve"> </w:t>
      </w:r>
      <w:r>
        <w:t>федеральному</w:t>
      </w:r>
      <w:r>
        <w:rPr>
          <w:spacing w:val="62"/>
        </w:rPr>
        <w:t xml:space="preserve"> </w:t>
      </w:r>
      <w:r>
        <w:t>округу</w:t>
      </w:r>
      <w:r>
        <w:rPr>
          <w:spacing w:val="66"/>
        </w:rPr>
        <w:t xml:space="preserve"> </w:t>
      </w:r>
      <w:r>
        <w:t>№</w:t>
      </w:r>
    </w:p>
    <w:p w14:paraId="7F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ИНН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БИК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адрес</w:t>
      </w:r>
      <w:r>
        <w:rPr>
          <w:spacing w:val="56"/>
        </w:rPr>
        <w:t xml:space="preserve"> </w:t>
      </w:r>
      <w:r>
        <w:t>электронной</w:t>
      </w:r>
      <w:r>
        <w:rPr>
          <w:spacing w:val="54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(далее – Кредитующий банк).</w:t>
      </w:r>
      <w:r>
        <w:t xml:space="preserve"> </w:t>
      </w:r>
      <w:r>
        <w:t>Иные условия предоставления кредита предусмотрены Кредитным договором.</w:t>
      </w:r>
    </w:p>
    <w:p w14:paraId="80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  <w:rPr>
          <w:b w:val="1"/>
          <w:i w:val="1"/>
        </w:rPr>
      </w:pPr>
      <w:r>
        <w:rPr>
          <w:b w:val="1"/>
          <w:i w:val="1"/>
        </w:rPr>
        <w:t>При использовании программы «Ипотека в рассрочку»:</w:t>
      </w:r>
    </w:p>
    <w:p w14:paraId="81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 xml:space="preserve">- Первая часть денежных средств по настоящему Договору в размере _________ рублей перечисляется в течение __ (______) рабочих дней от даты регистрации Договора в органе регистрации прав и залога прав требования Участника долевого строительства </w:t>
      </w:r>
      <w:r>
        <w:t xml:space="preserve">в силу закона </w:t>
      </w:r>
      <w:r>
        <w:t xml:space="preserve">в пользу Банка. </w:t>
      </w:r>
    </w:p>
    <w:p w14:paraId="82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  <w:rPr>
          <w:i w:val="1"/>
        </w:rPr>
      </w:pPr>
      <w:r>
        <w:t xml:space="preserve">- Оставшаяся часть денежных средств в размере ___________________рублей перечисляется в течение __ (______) __________________, </w:t>
      </w:r>
      <w:r>
        <w:rPr>
          <w:i w:val="1"/>
        </w:rPr>
        <w:t>(не позднее 36 месяцев с даты оплаты первой части денежных средств по Договору в размере____).</w:t>
      </w:r>
    </w:p>
    <w:p w14:paraId="83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  <w:rPr>
          <w:b w:val="1"/>
          <w:i w:val="1"/>
        </w:rPr>
      </w:pPr>
      <w:r>
        <w:rPr>
          <w:b w:val="1"/>
          <w:i w:val="1"/>
        </w:rPr>
        <w:t>При использовании сервиса безопасных расчетов</w:t>
      </w:r>
    </w:p>
    <w:p w14:paraId="84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  <w:rPr>
          <w:i w:val="1"/>
        </w:rPr>
      </w:pPr>
      <w:r>
        <w:rPr>
          <w:i w:val="1"/>
        </w:rPr>
        <w:t>при выдаче кредита на основании подписанного сторонами Договора участия в долевом строительстве Объекта недвижимости:</w:t>
      </w:r>
    </w:p>
    <w:p w14:paraId="85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(указать наименование организации, оказывающей услуги), открытого в ______________ (указать подразделение Банка), бенефициаром по которому является участник долевого строительства;</w:t>
      </w:r>
    </w:p>
    <w:p w14:paraId="86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rPr>
          <w:b w:val="1"/>
          <w:i w:val="1"/>
        </w:rPr>
        <w:t>при единовременной выдаче кредита</w:t>
      </w:r>
      <w:r>
        <w:rPr>
          <w:i w:val="1"/>
        </w:rPr>
        <w:t>:</w:t>
      </w:r>
      <w:r>
        <w:t xml:space="preserve"> перечисление денежных средств в счет оплаты Объекта недвижимости осуществляется _________________ (указать наименование организации, оказывающей услуги)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строительстве, а также государственной регистрации залога прав требования участника долевого строительства в силу закона в пользу Банка, на счет эскроу, открытый на имя депонента (участника долевого строительства);</w:t>
      </w:r>
    </w:p>
    <w:p w14:paraId="87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  <w:rPr>
          <w:b w:val="1"/>
          <w:i w:val="1"/>
        </w:rPr>
      </w:pPr>
      <w:r>
        <w:rPr>
          <w:b w:val="1"/>
          <w:i w:val="1"/>
        </w:rPr>
        <w:t>при выдаче кредита частями:</w:t>
      </w:r>
    </w:p>
    <w:p w14:paraId="88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>перечисление части денежных средств в счет оплаты Объекта недвижимости осуществляется _________________ (указать наименование организации, оказывающей услуги)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строительстве, а также государственной регистрации залога прав требования участника долевого строительства в силу закона в пользу Банка, на счет эскроу, открытый на имя депонента (участника долевого строительства);</w:t>
      </w:r>
    </w:p>
    <w:p w14:paraId="89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 xml:space="preserve">- перечисление оставшейся части денежных средств в счет оплаты Объекта недвижимости осуществляется </w:t>
      </w:r>
      <w:r>
        <w:t>участником долевого строительства на счет эскроу, открытый на имя депонента (участника долевого строительства) в срок, установленный договором участия в долевом строительстве;</w:t>
      </w:r>
    </w:p>
    <w:p w14:paraId="8A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>Оставшаяся часть денежных средств в размере ___________________рублей перечисляется в течение __ (______) _______ (</w:t>
      </w:r>
      <w:r>
        <w:rPr>
          <w:i w:val="1"/>
        </w:rPr>
        <w:t>не позднее 36 месяцев с даты оплаты первой части денежных средств по Договору в размере____</w:t>
      </w:r>
      <w:r>
        <w:t>)</w:t>
      </w:r>
      <w:r>
        <w:t xml:space="preserve"> </w:t>
      </w:r>
    </w:p>
    <w:p w14:paraId="8B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  <w:rPr>
          <w:b w:val="1"/>
          <w:i w:val="1"/>
        </w:rPr>
      </w:pPr>
      <w:r>
        <w:rPr>
          <w:b w:val="1"/>
          <w:i w:val="1"/>
        </w:rPr>
        <w:t>при выдаче кредита на основании проекта Договора участия в долевом строительстве Объекта недвижимости:</w:t>
      </w:r>
    </w:p>
    <w:p w14:paraId="8C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 xml:space="preserve">расчеты по договору участия в долевом строительстве Объекта недвижимости производятся с использованием </w:t>
      </w:r>
      <w:r>
        <w:t xml:space="preserve">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</w:t>
      </w:r>
      <w:r>
        <w:t xml:space="preserve">номинального счета _________________ </w:t>
      </w:r>
      <w:r>
        <w:rPr>
          <w:i w:val="1"/>
        </w:rPr>
        <w:t>(указать наименование организации, оказывающей услуги)</w:t>
      </w:r>
      <w:r>
        <w:t xml:space="preserve">, открытого в ______________ </w:t>
      </w:r>
      <w:r>
        <w:rPr>
          <w:i w:val="1"/>
        </w:rPr>
        <w:t>(указать подразделение Банка)</w:t>
      </w:r>
      <w:r>
        <w:t>, бенефициаром по которому является участник долевого строительства;</w:t>
      </w:r>
    </w:p>
    <w:p w14:paraId="8D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  <w:rPr>
          <w:b w:val="1"/>
        </w:rPr>
      </w:pPr>
      <w:r>
        <w:rPr>
          <w:b w:val="1"/>
          <w:i w:val="1"/>
        </w:rPr>
        <w:t>при единовременной выдаче кредита</w:t>
      </w:r>
      <w:r>
        <w:rPr>
          <w:b w:val="1"/>
        </w:rPr>
        <w:t>:</w:t>
      </w:r>
    </w:p>
    <w:p w14:paraId="8E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 xml:space="preserve">перечисление денежных средств в счет оплаты Объекта недвижимости осуществляется _________________ </w:t>
      </w:r>
      <w:r>
        <w:rPr>
          <w:i w:val="1"/>
        </w:rPr>
        <w:t>(указать наименование организации, оказывающей услуги)</w:t>
      </w:r>
      <w:r>
        <w:t xml:space="preserve"> по поручению участника долевого строительства на счет эскроу, открытый на имя депонента (участника долевого строительства):</w:t>
      </w:r>
    </w:p>
    <w:p w14:paraId="8F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>- после государственной регистрации в установленном действующим законодательством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14:paraId="90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 xml:space="preserve">- после государственной регистрации залога прав требования участника долевого строительства в силу закона в пользу Банка, </w:t>
      </w:r>
    </w:p>
    <w:p w14:paraId="91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обязательства.</w:t>
      </w:r>
    </w:p>
    <w:p w14:paraId="92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  <w:rPr>
          <w:b w:val="1"/>
        </w:rPr>
      </w:pPr>
      <w:r>
        <w:rPr>
          <w:b w:val="1"/>
          <w:i w:val="1"/>
        </w:rPr>
        <w:t>при выдаче кредита частями</w:t>
      </w:r>
      <w:r>
        <w:rPr>
          <w:b w:val="1"/>
        </w:rPr>
        <w:t>:</w:t>
      </w:r>
    </w:p>
    <w:p w14:paraId="93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 xml:space="preserve">перечисление части денежных средств в счет оплаты Объекта недвижимости осуществляется _________________ </w:t>
      </w:r>
      <w:r>
        <w:rPr>
          <w:i w:val="1"/>
        </w:rPr>
        <w:t>(указать наименование организации, оказывающей услуги)</w:t>
      </w:r>
      <w:r>
        <w:t xml:space="preserve"> по поручению участника долевого строительства, на счет эскроу, открытый на имя депонента (участника долевого строительства):</w:t>
      </w:r>
    </w:p>
    <w:p w14:paraId="94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>- после государственной регистрации в установленном действующим законодательством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14:paraId="95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 xml:space="preserve">- после государственной регистрации залога прав требования участника долевого строительства в силу закона в пользу Банка, </w:t>
      </w:r>
    </w:p>
    <w:p w14:paraId="96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обязательства;</w:t>
      </w:r>
    </w:p>
    <w:p w14:paraId="97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>- перечисление оставшейся части денежных средств в счет оплаты Объекта недвижимости осуществляется участником долевого строительства на счет эскроу, открытый на имя депонента (участника долевого строительства) в срок, установленный договором участия в долевом строительстве.</w:t>
      </w:r>
    </w:p>
    <w:p w14:paraId="98000000">
      <w:pPr>
        <w:pStyle w:val="Style_2"/>
        <w:tabs>
          <w:tab w:leader="none" w:pos="2074" w:val="left"/>
          <w:tab w:leader="none" w:pos="3081" w:val="left"/>
          <w:tab w:leader="none" w:pos="4151" w:val="left"/>
          <w:tab w:leader="none" w:pos="5963" w:val="left"/>
          <w:tab w:leader="none" w:pos="10461" w:val="left"/>
        </w:tabs>
        <w:ind w:right="227"/>
      </w:pPr>
      <w:r>
        <w:t>Оставшаяся часть денежных средств в размере ___________________рублей перечисляется в течение __ (______) _______</w:t>
      </w:r>
      <w:r>
        <w:rPr>
          <w:i w:val="1"/>
        </w:rPr>
        <w:t xml:space="preserve"> (не позднее 36 месяцев с даты оплаты первой части денежных средств по Договору в размере____).</w:t>
      </w:r>
    </w:p>
    <w:p w14:paraId="99000000">
      <w:pPr>
        <w:pStyle w:val="Style_6"/>
        <w:numPr>
          <w:ilvl w:val="1"/>
          <w:numId w:val="5"/>
        </w:numPr>
        <w:tabs>
          <w:tab w:leader="none" w:pos="830" w:val="left"/>
        </w:tabs>
        <w:ind w:firstLine="0" w:left="0" w:right="223"/>
      </w:pPr>
      <w:r>
        <w:t>Собственные и кредитные средства, указанные в п. 4.9 настоящего Договора, подлежат размещению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счете эскроу</w:t>
      </w:r>
      <w:r>
        <w:rPr>
          <w:spacing w:val="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условиями, предусмотренными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4.3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9A000000">
      <w:pPr>
        <w:pStyle w:val="Style_6"/>
        <w:numPr>
          <w:ilvl w:val="1"/>
          <w:numId w:val="5"/>
        </w:numPr>
        <w:tabs>
          <w:tab w:leader="none" w:pos="820" w:val="left"/>
        </w:tabs>
        <w:ind w:firstLine="0" w:left="0" w:right="224"/>
      </w:pPr>
      <w:r>
        <w:t>На основании п. 5 ст. 5, п. 2 ст. 11, ст. 77</w:t>
      </w:r>
      <w:r>
        <w:t>, 77.2</w:t>
      </w:r>
      <w:r>
        <w:t xml:space="preserve"> Федерального закона от 16.07.1998г. №102-ФЗ «Об 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недвижимости)»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t xml:space="preserve"> </w:t>
      </w:r>
      <w:r>
        <w:t>силу закона в</w:t>
      </w:r>
      <w:r>
        <w:rPr>
          <w:spacing w:val="1"/>
        </w:rPr>
        <w:t xml:space="preserve"> </w:t>
      </w:r>
      <w:r>
        <w:t>залоге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Кредитующего банка</w:t>
      </w:r>
      <w:r>
        <w:rPr>
          <w:spacing w:val="1"/>
        </w:rPr>
        <w:t xml:space="preserve"> </w:t>
      </w:r>
      <w:r>
        <w:t>в обеспечение исполнения обязательств Участником по Кредитному договору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ипотеки</w:t>
      </w:r>
      <w:r>
        <w:t xml:space="preserve"> </w:t>
      </w:r>
      <w:r>
        <w:t>(залога) прав 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ипотеки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регистрацией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  <w:r>
        <w:t xml:space="preserve"> </w:t>
      </w:r>
      <w:r>
        <w:t>Залогодержателем по данному залогу будет являться Банк, а залогодателем – Участник долевого строительства.</w:t>
      </w:r>
    </w:p>
    <w:p w14:paraId="9B000000">
      <w:pPr>
        <w:pStyle w:val="Style_6"/>
        <w:numPr>
          <w:ilvl w:val="1"/>
          <w:numId w:val="5"/>
        </w:numPr>
        <w:tabs>
          <w:tab w:leader="none" w:pos="933" w:val="left"/>
        </w:tabs>
        <w:spacing w:before="62"/>
        <w:ind w:firstLine="0" w:left="0" w:right="22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77</w:t>
      </w:r>
      <w:r>
        <w:t>, 77.2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16.07.1998г.</w:t>
      </w:r>
      <w:r>
        <w:rPr>
          <w:spacing w:val="1"/>
        </w:rPr>
        <w:t xml:space="preserve"> </w:t>
      </w:r>
      <w:r>
        <w:t>№102-ФЗ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недвижимости)» Объект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Кредитующего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2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ипотеки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t xml:space="preserve"> </w:t>
      </w:r>
      <w:r>
        <w:t>до полного и надлежащего исполнения Участником долевого строительства своих обязательств перед Банком по Кредитному договору</w:t>
      </w:r>
      <w:r>
        <w:t>.</w:t>
      </w:r>
      <w:r>
        <w:t xml:space="preserve"> </w:t>
      </w:r>
      <w:r>
        <w:t>Залогодержателем по данному залогу будет являться Банк, залогодателем – Участник долевого строительства.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ипотеки осуществляется одновременно с государственной регистрацией права общей совместной/общей</w:t>
      </w:r>
      <w:r>
        <w:rPr>
          <w:spacing w:val="1"/>
        </w:rPr>
        <w:t xml:space="preserve"> </w:t>
      </w:r>
      <w:r>
        <w:t>долевой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государственную</w:t>
      </w:r>
      <w:r>
        <w:rPr>
          <w:spacing w:val="37"/>
        </w:rPr>
        <w:t xml:space="preserve"> </w:t>
      </w:r>
      <w:r>
        <w:t>регистрацию</w:t>
      </w:r>
      <w:r>
        <w:rPr>
          <w:spacing w:val="35"/>
        </w:rPr>
        <w:t xml:space="preserve"> </w:t>
      </w:r>
      <w:r>
        <w:t>ипотеки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силу</w:t>
      </w:r>
      <w:r>
        <w:rPr>
          <w:spacing w:val="35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Объект</w:t>
      </w:r>
      <w:r>
        <w:rPr>
          <w:spacing w:val="35"/>
        </w:rPr>
        <w:t xml:space="preserve"> </w:t>
      </w:r>
      <w:r>
        <w:t>долевого</w:t>
      </w:r>
      <w:r>
        <w:rPr>
          <w:spacing w:val="35"/>
        </w:rPr>
        <w:t xml:space="preserve"> </w:t>
      </w:r>
      <w:r>
        <w:t>строительства</w:t>
      </w:r>
      <w:r>
        <w:rPr>
          <w:spacing w:val="37"/>
        </w:rPr>
        <w:t xml:space="preserve"> </w:t>
      </w:r>
      <w:r>
        <w:t>в</w:t>
      </w:r>
      <w: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ст.20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16.07.1998г.</w:t>
      </w:r>
      <w:r>
        <w:rPr>
          <w:spacing w:val="1"/>
        </w:rPr>
        <w:t xml:space="preserve"> </w:t>
      </w:r>
      <w:r>
        <w:t>№102-ФЗ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недвижимости)".</w:t>
      </w:r>
      <w:r>
        <w:t xml:space="preserve"> </w:t>
      </w:r>
      <w:r>
        <w:t>Последующая ипотека, уступка прав требования могут быть осуществлены только с письменного согласия Банка.</w:t>
      </w:r>
    </w:p>
    <w:p w14:paraId="9C000000">
      <w:pPr>
        <w:pStyle w:val="Style_2"/>
        <w:spacing w:before="1"/>
        <w:ind w:right="228"/>
      </w:pPr>
      <w:r>
        <w:rPr>
          <w:b w:val="1"/>
        </w:rPr>
        <w:t>4.14.</w:t>
      </w:r>
      <w:r>
        <w:rPr>
          <w:b w:val="1"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используются целевые кредитные или заемные средства иных кредитных организаций либо юридических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кредитных средств,</w:t>
      </w:r>
      <w:r>
        <w:rPr>
          <w:spacing w:val="-1"/>
        </w:rPr>
        <w:t xml:space="preserve"> </w:t>
      </w:r>
      <w:r>
        <w:t>предоставленных</w:t>
      </w:r>
      <w:r>
        <w:rPr>
          <w:spacing w:val="-3"/>
        </w:rPr>
        <w:t xml:space="preserve"> </w:t>
      </w:r>
      <w:r>
        <w:t>Кредитующим</w:t>
      </w:r>
      <w:r>
        <w:rPr>
          <w:spacing w:val="-2"/>
        </w:rPr>
        <w:t xml:space="preserve"> </w:t>
      </w:r>
      <w:r>
        <w:t>банком.</w:t>
      </w:r>
    </w:p>
    <w:p w14:paraId="9D000000">
      <w:pPr>
        <w:pStyle w:val="Style_2"/>
        <w:spacing w:before="3"/>
        <w:ind w:firstLine="0" w:left="0"/>
        <w:jc w:val="left"/>
      </w:pPr>
    </w:p>
    <w:p w14:paraId="9E000000">
      <w:pPr>
        <w:pStyle w:val="Style_5"/>
        <w:numPr>
          <w:ilvl w:val="1"/>
          <w:numId w:val="1"/>
        </w:numPr>
        <w:tabs>
          <w:tab w:leader="none" w:pos="1850" w:val="left"/>
        </w:tabs>
        <w:spacing w:before="1" w:line="252" w:lineRule="exact"/>
        <w:ind w:hanging="349" w:left="1849"/>
        <w:jc w:val="left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</w:t>
      </w:r>
    </w:p>
    <w:p w14:paraId="9F000000">
      <w:pPr>
        <w:pStyle w:val="Style_6"/>
        <w:numPr>
          <w:ilvl w:val="1"/>
          <w:numId w:val="8"/>
        </w:numPr>
        <w:tabs>
          <w:tab w:leader="none" w:pos="741" w:val="left"/>
        </w:tabs>
        <w:spacing w:line="240" w:lineRule="auto"/>
        <w:ind w:firstLine="0" w:left="0" w:right="223"/>
        <w:rPr>
          <w:b w:val="1"/>
        </w:rPr>
      </w:pPr>
      <w:r>
        <w:t>Срок</w:t>
      </w:r>
      <w:r>
        <w:rPr>
          <w:spacing w:val="1"/>
        </w:rPr>
        <w:t xml:space="preserve"> </w:t>
      </w:r>
      <w:r>
        <w:rPr>
          <w:spacing w:val="1"/>
        </w:rPr>
        <w:t xml:space="preserve">ввода объекта в эксплуатацию 27.02.2027г., </w:t>
      </w:r>
      <w:r>
        <w:t>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Цены Договора, но</w:t>
      </w:r>
      <w:r>
        <w:rPr>
          <w:spacing w:val="1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rPr>
          <w:b w:val="1"/>
        </w:rPr>
        <w:t>«26</w:t>
      </w:r>
      <w:r>
        <w:rPr>
          <w:b w:val="1"/>
        </w:rPr>
        <w:t xml:space="preserve">» </w:t>
      </w:r>
      <w:r>
        <w:rPr>
          <w:b w:val="1"/>
          <w:spacing w:val="2"/>
        </w:rPr>
        <w:t xml:space="preserve">февраля </w:t>
      </w:r>
      <w:r>
        <w:rPr>
          <w:b w:val="1"/>
        </w:rPr>
        <w:t>2027</w:t>
      </w:r>
      <w:r>
        <w:rPr>
          <w:b w:val="1"/>
        </w:rPr>
        <w:t xml:space="preserve"> года.</w:t>
      </w:r>
      <w:r>
        <w:rPr>
          <w:b w:val="1"/>
        </w:rPr>
        <w:t xml:space="preserve"> </w:t>
      </w:r>
    </w:p>
    <w:p w14:paraId="A0000000">
      <w:pPr>
        <w:pStyle w:val="Style_6"/>
        <w:numPr>
          <w:ilvl w:val="1"/>
          <w:numId w:val="8"/>
        </w:numPr>
        <w:tabs>
          <w:tab w:leader="none" w:pos="741" w:val="left"/>
        </w:tabs>
        <w:spacing w:line="240" w:lineRule="auto"/>
        <w:ind w:firstLine="0" w:left="0" w:right="223"/>
        <w:rPr>
          <w:b w:val="1"/>
        </w:rPr>
      </w:pPr>
      <w:r>
        <w:rPr>
          <w:b w:val="1"/>
        </w:rPr>
        <w:t>В случае выполняет строительства и получения разрешения на ввод объекта в эксплуатацию Застройщиком ранее указанной даты в декларации, Застройщик обязуется передать Объект долевого строительства Участнику не позднее 3 (трех) месяцев с даты получения разрешения на ввод объекта в эксплуатацию.</w:t>
      </w:r>
    </w:p>
    <w:p w14:paraId="A1000000">
      <w:pPr>
        <w:pStyle w:val="Style_6"/>
        <w:numPr>
          <w:ilvl w:val="1"/>
          <w:numId w:val="8"/>
        </w:numPr>
        <w:tabs>
          <w:tab w:leader="none" w:pos="796" w:val="left"/>
        </w:tabs>
        <w:spacing w:before="4" w:line="240" w:lineRule="auto"/>
        <w:ind w:firstLine="0" w:left="0" w:right="221"/>
      </w:pPr>
      <w:r>
        <w:t>Передача Объекта долевого строительства Застройщиком и принятие его Участником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передаточному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>
        <w:t>подписываемому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Сторонами.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подписании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Застройщик</w:t>
      </w:r>
      <w:r>
        <w:rPr>
          <w:spacing w:val="-1"/>
        </w:rPr>
        <w:t xml:space="preserve"> </w:t>
      </w:r>
      <w:r>
        <w:t>передает</w:t>
      </w:r>
      <w:r>
        <w:rPr>
          <w:spacing w:val="-4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Инструкцию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эксплуатации Объекта</w:t>
      </w:r>
      <w:r>
        <w:rPr>
          <w:spacing w:val="-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строительства.</w:t>
      </w:r>
    </w:p>
    <w:p w14:paraId="A2000000">
      <w:pPr>
        <w:pStyle w:val="Style_6"/>
        <w:numPr>
          <w:ilvl w:val="1"/>
          <w:numId w:val="8"/>
        </w:numPr>
        <w:tabs>
          <w:tab w:leader="none" w:pos="796" w:val="left"/>
        </w:tabs>
        <w:spacing w:before="1"/>
        <w:ind w:firstLine="0" w:left="0"/>
      </w:pPr>
      <w:r>
        <w:t>Застройщик не менее чем за месяц до наступления срока передачи Объекта долевого строительства,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5.1.</w:t>
      </w:r>
      <w:r>
        <w:t>, 5.2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Многоквартирного жилого дома и получении им разрешения на ввод в эксплуатацию Многоквартирного</w:t>
      </w:r>
      <w:r>
        <w:rPr>
          <w:spacing w:val="1"/>
        </w:rPr>
        <w:t xml:space="preserve"> </w:t>
      </w:r>
      <w:r>
        <w:t>жилого дома, готовности к передаче Объекта долевого строительства и дате такой передачи, заказным</w:t>
      </w:r>
      <w:r>
        <w:rPr>
          <w:spacing w:val="1"/>
        </w:rPr>
        <w:t xml:space="preserve"> </w:t>
      </w:r>
      <w:r>
        <w:t>письмом с описью вложения с уведомлением по адресу Участника и приложением копии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эксплуатацию</w:t>
      </w:r>
      <w:r>
        <w:rPr>
          <w:spacing w:val="52"/>
        </w:rPr>
        <w:t xml:space="preserve"> </w:t>
      </w:r>
      <w:r>
        <w:t>Многоквартирного</w:t>
      </w:r>
      <w:r>
        <w:rPr>
          <w:spacing w:val="48"/>
        </w:rPr>
        <w:t xml:space="preserve"> </w:t>
      </w:r>
      <w:r>
        <w:t>жилого</w:t>
      </w:r>
      <w:r>
        <w:rPr>
          <w:spacing w:val="48"/>
        </w:rPr>
        <w:t xml:space="preserve"> </w:t>
      </w:r>
      <w:r>
        <w:t>дома</w:t>
      </w:r>
      <w:r>
        <w:rPr>
          <w:spacing w:val="53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«Уведомление»),</w:t>
      </w:r>
      <w:r>
        <w:rPr>
          <w:spacing w:val="50"/>
        </w:rPr>
        <w:t xml:space="preserve"> </w:t>
      </w:r>
      <w:r>
        <w:t>указанному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разделе</w:t>
      </w:r>
      <w:r>
        <w:rPr>
          <w:spacing w:val="-53"/>
        </w:rPr>
        <w:t xml:space="preserve"> </w:t>
      </w:r>
      <w:r>
        <w:t>12 настоящего Договора. При изменении адреса Участника последний обязуется в течение 2-х календарных</w:t>
      </w:r>
      <w:r>
        <w:rPr>
          <w:spacing w:val="-52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даты</w:t>
      </w:r>
      <w:r>
        <w:rPr>
          <w:spacing w:val="55"/>
        </w:rPr>
        <w:t xml:space="preserve"> </w:t>
      </w:r>
      <w:r>
        <w:t>такого</w:t>
      </w:r>
      <w:r>
        <w:rPr>
          <w:spacing w:val="55"/>
        </w:rPr>
        <w:t xml:space="preserve"> </w:t>
      </w:r>
      <w:r>
        <w:t>изменения</w:t>
      </w:r>
      <w:r>
        <w:rPr>
          <w:spacing w:val="55"/>
        </w:rPr>
        <w:t xml:space="preserve"> </w:t>
      </w:r>
      <w:r>
        <w:t>заказным</w:t>
      </w:r>
      <w:r>
        <w:rPr>
          <w:spacing w:val="55"/>
        </w:rPr>
        <w:t xml:space="preserve"> </w:t>
      </w:r>
      <w:r>
        <w:t>письмом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уведомлением</w:t>
      </w:r>
      <w:r>
        <w:rPr>
          <w:spacing w:val="55"/>
        </w:rPr>
        <w:t xml:space="preserve"> </w:t>
      </w:r>
      <w:r>
        <w:t>известить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этом</w:t>
      </w:r>
      <w:r>
        <w:rPr>
          <w:spacing w:val="55"/>
        </w:rPr>
        <w:t xml:space="preserve"> </w:t>
      </w:r>
      <w:r>
        <w:t>Застройщика.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негативные</w:t>
      </w:r>
      <w:r>
        <w:rPr>
          <w:spacing w:val="18"/>
        </w:rPr>
        <w:t xml:space="preserve"> </w:t>
      </w:r>
      <w:r>
        <w:t>последствия</w:t>
      </w:r>
      <w:r>
        <w:rPr>
          <w:spacing w:val="18"/>
        </w:rPr>
        <w:t xml:space="preserve"> </w:t>
      </w:r>
      <w:r>
        <w:t>неуведомления</w:t>
      </w:r>
      <w:r>
        <w:rPr>
          <w:spacing w:val="17"/>
        </w:rPr>
        <w:t xml:space="preserve"> </w:t>
      </w:r>
      <w:r>
        <w:t>Застройщика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изменении</w:t>
      </w:r>
      <w:r>
        <w:rPr>
          <w:spacing w:val="18"/>
        </w:rPr>
        <w:t xml:space="preserve"> </w:t>
      </w:r>
      <w:r>
        <w:t>адреса</w:t>
      </w:r>
      <w:r>
        <w:rPr>
          <w:spacing w:val="22"/>
        </w:rPr>
        <w:t xml:space="preserve"> </w:t>
      </w:r>
      <w:r>
        <w:t>несет</w:t>
      </w:r>
      <w:r>
        <w:rPr>
          <w:spacing w:val="19"/>
        </w:rPr>
        <w:t xml:space="preserve"> </w:t>
      </w:r>
      <w:r>
        <w:t>Участник.</w:t>
      </w:r>
      <w:r>
        <w:rPr>
          <w:spacing w:val="18"/>
        </w:rPr>
        <w:t xml:space="preserve"> </w:t>
      </w:r>
      <w:r>
        <w:t>Участник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получения</w:t>
      </w:r>
      <w:r>
        <w:rPr>
          <w:spacing w:val="39"/>
        </w:rPr>
        <w:t xml:space="preserve"> </w:t>
      </w:r>
      <w:r>
        <w:t>Уведомления</w:t>
      </w:r>
      <w:r>
        <w:rPr>
          <w:spacing w:val="39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передачи</w:t>
      </w:r>
      <w:r>
        <w:rPr>
          <w:spacing w:val="39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долевого</w:t>
      </w:r>
      <w:r>
        <w:rPr>
          <w:spacing w:val="39"/>
        </w:rPr>
        <w:t xml:space="preserve"> </w:t>
      </w:r>
      <w:r>
        <w:t>строительства,</w:t>
      </w:r>
      <w:r>
        <w:rPr>
          <w:spacing w:val="41"/>
        </w:rPr>
        <w:t xml:space="preserve"> </w:t>
      </w:r>
      <w:r>
        <w:t>указанной</w:t>
      </w:r>
      <w:r>
        <w:rPr>
          <w:spacing w:val="-53"/>
        </w:rPr>
        <w:t xml:space="preserve"> </w:t>
      </w:r>
      <w:r>
        <w:t>в Уведомлении,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осмотреть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 Об осмотре Объекта долевого строительства Стороны предварительно договариваются по</w:t>
      </w:r>
      <w:r>
        <w:rPr>
          <w:spacing w:val="1"/>
        </w:rPr>
        <w:t xml:space="preserve"> </w:t>
      </w:r>
      <w:r>
        <w:t>контактным</w:t>
      </w:r>
      <w:r>
        <w:rPr>
          <w:spacing w:val="-1"/>
        </w:rPr>
        <w:t xml:space="preserve"> </w:t>
      </w:r>
      <w:r>
        <w:t>данным, указанным в</w:t>
      </w:r>
      <w:r>
        <w:rPr>
          <w:spacing w:val="-1"/>
        </w:rPr>
        <w:t xml:space="preserve"> </w:t>
      </w:r>
      <w:r>
        <w:t>Уведомлении.</w:t>
      </w:r>
    </w:p>
    <w:p w14:paraId="A3000000">
      <w:pPr>
        <w:pStyle w:val="Style_6"/>
        <w:numPr>
          <w:ilvl w:val="1"/>
          <w:numId w:val="8"/>
        </w:numPr>
        <w:tabs>
          <w:tab w:leader="none" w:pos="796" w:val="left"/>
        </w:tabs>
        <w:ind w:firstLine="0" w:left="0" w:right="223"/>
      </w:pPr>
      <w:r>
        <w:t>Участник обязуется в срок, указанный в уведомлении Застройщика (п. 5.</w:t>
      </w:r>
      <w:r>
        <w:t>4</w:t>
      </w:r>
      <w:r>
        <w:t>. настоящего Договора),</w:t>
      </w:r>
      <w:r>
        <w:rPr>
          <w:spacing w:val="1"/>
        </w:rPr>
        <w:t xml:space="preserve"> </w:t>
      </w:r>
      <w:r>
        <w:t>предварительно осмотрев Объект долевого строительства, прибыть по адресу, указанному в уведомлении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передаточного</w:t>
      </w:r>
      <w:r>
        <w:rPr>
          <w:spacing w:val="41"/>
        </w:rPr>
        <w:t xml:space="preserve"> </w:t>
      </w:r>
      <w:r>
        <w:t>акта.</w:t>
      </w:r>
      <w:r>
        <w:rPr>
          <w:spacing w:val="41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обоснованные</w:t>
      </w:r>
      <w:r>
        <w:rPr>
          <w:spacing w:val="41"/>
        </w:rPr>
        <w:t xml:space="preserve"> </w:t>
      </w:r>
      <w:r>
        <w:t>претензии</w:t>
      </w:r>
      <w:r>
        <w:rPr>
          <w:spacing w:val="-53"/>
        </w:rPr>
        <w:t xml:space="preserve"> </w:t>
      </w:r>
      <w:r>
        <w:t>к Объекту долевого строительства, либо он построен с недостатками, которые делают его непригодным для</w:t>
      </w:r>
      <w:r>
        <w:rPr>
          <w:spacing w:val="-5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Застройщику</w:t>
      </w:r>
      <w:r>
        <w:rPr>
          <w:spacing w:val="56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мотивированный отказ от подписания передаточного акта или потребовать от Застройщика 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градостроительных</w:t>
      </w:r>
      <w:r>
        <w:rPr>
          <w:spacing w:val="55"/>
        </w:rPr>
        <w:t xml:space="preserve"> </w:t>
      </w:r>
      <w:r>
        <w:t>регламентов,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проектной</w:t>
      </w:r>
      <w:r>
        <w:rPr>
          <w:spacing w:val="55"/>
        </w:rPr>
        <w:t xml:space="preserve"> </w:t>
      </w:r>
      <w:r>
        <w:t>документации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передаточный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препятствующих его использованию, с указанием обязанности Застройщика по устранению выявленных</w:t>
      </w:r>
      <w:r>
        <w:rPr>
          <w:spacing w:val="1"/>
        </w:rPr>
        <w:t xml:space="preserve"> </w:t>
      </w:r>
      <w:r>
        <w:t>недостатков.</w:t>
      </w:r>
    </w:p>
    <w:p w14:paraId="A4000000">
      <w:pPr>
        <w:pStyle w:val="Style_6"/>
        <w:numPr>
          <w:ilvl w:val="1"/>
          <w:numId w:val="8"/>
        </w:numPr>
        <w:tabs>
          <w:tab w:leader="none" w:pos="851" w:val="left"/>
        </w:tabs>
        <w:ind w:firstLine="0" w:left="0" w:right="221"/>
      </w:pPr>
      <w:r>
        <w:t>При</w:t>
      </w:r>
      <w:r>
        <w:rPr>
          <w:spacing w:val="28"/>
        </w:rPr>
        <w:t xml:space="preserve"> </w:t>
      </w:r>
      <w:r>
        <w:t>уклонении</w:t>
      </w:r>
      <w:r>
        <w:rPr>
          <w:spacing w:val="30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принятия</w:t>
      </w:r>
      <w:r>
        <w:rPr>
          <w:spacing w:val="29"/>
        </w:rPr>
        <w:t xml:space="preserve"> </w:t>
      </w:r>
      <w:r>
        <w:t>Объекта</w:t>
      </w:r>
      <w:r>
        <w:rPr>
          <w:spacing w:val="27"/>
        </w:rPr>
        <w:t xml:space="preserve"> </w:t>
      </w:r>
      <w:r>
        <w:t>долевого</w:t>
      </w:r>
      <w:r>
        <w:rPr>
          <w:spacing w:val="27"/>
        </w:rPr>
        <w:t xml:space="preserve"> </w:t>
      </w:r>
      <w:r>
        <w:t>строительства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отказе</w:t>
      </w:r>
      <w:r>
        <w:rPr>
          <w:spacing w:val="33"/>
        </w:rPr>
        <w:t xml:space="preserve"> </w:t>
      </w:r>
      <w:r>
        <w:t>Участника</w:t>
      </w:r>
      <w:r>
        <w:rPr>
          <w:spacing w:val="-53"/>
        </w:rPr>
        <w:t xml:space="preserve"> </w:t>
      </w:r>
      <w:r>
        <w:t>от принятия Объекта долевого строительства (за исключе</w:t>
      </w:r>
      <w:r>
        <w:t>нием случая, указанного в п. 5.5</w:t>
      </w:r>
      <w:r>
        <w:t>. настоящего</w:t>
      </w:r>
      <w:r>
        <w:rPr>
          <w:spacing w:val="1"/>
        </w:rPr>
        <w:t xml:space="preserve"> </w:t>
      </w:r>
      <w:r>
        <w:t>Договора) Застройщик по</w:t>
      </w:r>
      <w:r>
        <w:rPr>
          <w:spacing w:val="1"/>
        </w:rPr>
        <w:t xml:space="preserve"> </w:t>
      </w:r>
      <w:r>
        <w:t>истечении двух месяцев со дня, предусмотренного Договором для передачи</w:t>
      </w:r>
      <w:r>
        <w:rPr>
          <w:spacing w:val="1"/>
        </w:rPr>
        <w:t xml:space="preserve"> </w:t>
      </w:r>
      <w:r>
        <w:t>Объекта долевого строительства Участнику или по истечении двух месяцев со дня получения Участником</w:t>
      </w:r>
      <w:r>
        <w:rPr>
          <w:spacing w:val="1"/>
        </w:rPr>
        <w:t xml:space="preserve"> </w:t>
      </w:r>
      <w:r>
        <w:t>Уведомления,</w:t>
      </w:r>
      <w:r>
        <w:rPr>
          <w:spacing w:val="8"/>
        </w:rPr>
        <w:t xml:space="preserve"> </w:t>
      </w:r>
      <w:r>
        <w:t>указанного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п.5.4</w:t>
      </w:r>
      <w:r>
        <w:t>.</w:t>
      </w:r>
      <w:r>
        <w:rPr>
          <w:spacing w:val="59"/>
        </w:rPr>
        <w:t xml:space="preserve"> </w:t>
      </w:r>
      <w:r>
        <w:t>Договора,</w:t>
      </w:r>
      <w:r>
        <w:rPr>
          <w:spacing w:val="60"/>
        </w:rPr>
        <w:t xml:space="preserve"> </w:t>
      </w:r>
      <w:r>
        <w:t>вправе</w:t>
      </w:r>
      <w:r>
        <w:rPr>
          <w:spacing w:val="63"/>
        </w:rPr>
        <w:t xml:space="preserve"> </w:t>
      </w:r>
      <w:r>
        <w:t>составить</w:t>
      </w:r>
      <w:r>
        <w:rPr>
          <w:spacing w:val="62"/>
        </w:rPr>
        <w:t xml:space="preserve"> </w:t>
      </w:r>
      <w:r>
        <w:t>односторонний</w:t>
      </w:r>
      <w:r>
        <w:rPr>
          <w:spacing w:val="61"/>
        </w:rPr>
        <w:t xml:space="preserve"> </w:t>
      </w:r>
      <w:r>
        <w:t>акт</w:t>
      </w:r>
      <w:r>
        <w:rPr>
          <w:spacing w:val="59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иной</w:t>
      </w:r>
      <w:r>
        <w:rPr>
          <w:spacing w:val="59"/>
        </w:rPr>
        <w:t xml:space="preserve"> </w:t>
      </w:r>
      <w:r>
        <w:t>документ</w:t>
      </w:r>
      <w:r>
        <w:rPr>
          <w:spacing w:val="-53"/>
        </w:rPr>
        <w:t xml:space="preserve"> </w:t>
      </w:r>
      <w:r>
        <w:t>о передаче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-52"/>
        </w:rPr>
        <w:t xml:space="preserve"> </w:t>
      </w:r>
      <w:r>
        <w:t>строительства признается перешедшим к Участнику со дня составления одностороннего акта или иного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передаче</w:t>
      </w:r>
      <w:r>
        <w:rPr>
          <w:spacing w:val="76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долевого</w:t>
      </w:r>
      <w:r>
        <w:rPr>
          <w:spacing w:val="80"/>
        </w:rPr>
        <w:t xml:space="preserve"> </w:t>
      </w:r>
      <w:r>
        <w:t>строительства.</w:t>
      </w:r>
      <w:r>
        <w:rPr>
          <w:spacing w:val="78"/>
        </w:rPr>
        <w:t xml:space="preserve"> </w:t>
      </w:r>
      <w:r>
        <w:t>Указанные</w:t>
      </w:r>
      <w:r>
        <w:rPr>
          <w:spacing w:val="81"/>
        </w:rPr>
        <w:t xml:space="preserve"> </w:t>
      </w:r>
      <w:r>
        <w:t>меры</w:t>
      </w:r>
      <w:r>
        <w:rPr>
          <w:spacing w:val="79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применяться</w:t>
      </w:r>
      <w:r>
        <w:rPr>
          <w:spacing w:val="77"/>
        </w:rPr>
        <w:t xml:space="preserve"> </w:t>
      </w:r>
      <w:r>
        <w:t>только</w:t>
      </w:r>
      <w:r>
        <w:rPr>
          <w:spacing w:val="-53"/>
        </w:rPr>
        <w:t xml:space="preserve"> </w:t>
      </w:r>
      <w:r>
        <w:t>в случае, если Застройщик обладает сведениями о получении Участником Уведомления, либо оператором</w:t>
      </w:r>
      <w:r>
        <w:rPr>
          <w:spacing w:val="1"/>
        </w:rPr>
        <w:t xml:space="preserve"> </w:t>
      </w:r>
      <w:r>
        <w:t>почтовой связи заказное письмо с Уведомлением возвращено с сообщением об отказе Участника от его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отсутствием Участника по</w:t>
      </w:r>
      <w:r>
        <w:rPr>
          <w:spacing w:val="-3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адресу.</w:t>
      </w:r>
    </w:p>
    <w:p w14:paraId="A5000000">
      <w:pPr>
        <w:pStyle w:val="Style_6"/>
        <w:numPr>
          <w:ilvl w:val="1"/>
          <w:numId w:val="8"/>
        </w:numPr>
        <w:tabs>
          <w:tab w:leader="none" w:pos="741" w:val="left"/>
        </w:tabs>
        <w:spacing w:line="240" w:lineRule="auto"/>
        <w:ind w:firstLine="0" w:left="0" w:right="22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надлежащего</w:t>
      </w:r>
      <w:r>
        <w:rPr>
          <w:spacing w:val="56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своих 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Договору.</w:t>
      </w:r>
    </w:p>
    <w:p w14:paraId="A6000000">
      <w:pPr>
        <w:pStyle w:val="Style_6"/>
        <w:numPr>
          <w:ilvl w:val="1"/>
          <w:numId w:val="8"/>
        </w:numPr>
        <w:tabs>
          <w:tab w:leader="none" w:pos="796" w:val="left"/>
        </w:tabs>
        <w:spacing w:line="240" w:lineRule="auto"/>
        <w:ind w:firstLine="0" w:left="0"/>
      </w:pPr>
      <w:r>
        <w:t>В</w:t>
      </w:r>
      <w:r>
        <w:rPr>
          <w:spacing w:val="44"/>
        </w:rPr>
        <w:t xml:space="preserve"> </w:t>
      </w:r>
      <w:r>
        <w:t>случае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5"/>
        </w:rPr>
        <w:t xml:space="preserve"> </w:t>
      </w:r>
      <w:r>
        <w:t>обстоятельств,</w:t>
      </w:r>
      <w:r>
        <w:rPr>
          <w:spacing w:val="45"/>
        </w:rPr>
        <w:t xml:space="preserve"> </w:t>
      </w:r>
      <w:r>
        <w:t>указанных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п.</w:t>
      </w:r>
      <w:r>
        <w:rPr>
          <w:spacing w:val="45"/>
        </w:rPr>
        <w:t xml:space="preserve"> </w:t>
      </w:r>
      <w:r>
        <w:t>5.</w:t>
      </w:r>
      <w:r>
        <w:t>7</w:t>
      </w:r>
      <w:r>
        <w:t>.</w:t>
      </w:r>
      <w:r>
        <w:rPr>
          <w:spacing w:val="45"/>
        </w:rPr>
        <w:t xml:space="preserve"> </w:t>
      </w:r>
      <w:r>
        <w:t>настоящего</w:t>
      </w:r>
      <w:r>
        <w:rPr>
          <w:spacing w:val="43"/>
        </w:rPr>
        <w:t xml:space="preserve"> </w:t>
      </w:r>
      <w:r>
        <w:t>Договора,</w:t>
      </w:r>
      <w:r>
        <w:rPr>
          <w:spacing w:val="46"/>
        </w:rPr>
        <w:t xml:space="preserve"> </w:t>
      </w:r>
      <w:r>
        <w:t>Участник</w:t>
      </w:r>
      <w:r>
        <w:rPr>
          <w:spacing w:val="52"/>
        </w:rPr>
        <w:t xml:space="preserve"> </w:t>
      </w:r>
      <w:r>
        <w:t>несет</w:t>
      </w:r>
      <w:r>
        <w:rPr>
          <w:spacing w:val="-53"/>
        </w:rPr>
        <w:t xml:space="preserve"> </w:t>
      </w:r>
      <w:r>
        <w:t>все расходы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 xml:space="preserve">обеспечению   Объекта   долевого   строительства   </w:t>
      </w:r>
      <w:r>
        <w:t>энергоресурсами, а</w:t>
      </w:r>
      <w:r>
        <w:t xml:space="preserve">   также   расходы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коммунальному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эксплуатационному</w:t>
      </w:r>
      <w:r>
        <w:rPr>
          <w:spacing w:val="21"/>
        </w:rPr>
        <w:t xml:space="preserve"> </w:t>
      </w:r>
      <w:r>
        <w:t>обслуживанию</w:t>
      </w:r>
      <w:r>
        <w:rPr>
          <w:spacing w:val="23"/>
        </w:rPr>
        <w:t xml:space="preserve"> </w:t>
      </w:r>
      <w:r>
        <w:t>Многоквартирного</w:t>
      </w:r>
      <w:r>
        <w:rPr>
          <w:spacing w:val="23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дома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даты</w:t>
      </w:r>
    </w:p>
    <w:p w14:paraId="A7000000">
      <w:pPr>
        <w:sectPr>
          <w:headerReference r:id="rId5" w:type="default"/>
          <w:footerReference r:id="rId6" w:type="default"/>
          <w:pgSz w:h="16840" w:orient="portrait" w:w="11910"/>
          <w:pgMar w:bottom="400" w:footer="218" w:gutter="0" w:header="0" w:left="820" w:right="340" w:top="480"/>
        </w:sectPr>
      </w:pPr>
    </w:p>
    <w:p w14:paraId="A8000000">
      <w:pPr>
        <w:pStyle w:val="Style_2"/>
        <w:spacing w:before="62"/>
        <w:ind w:right="224"/>
      </w:pPr>
      <w:r>
        <w:t>составления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п. 5.</w:t>
      </w:r>
      <w:r>
        <w:t>6</w:t>
      </w:r>
      <w:r>
        <w:t>. настоящего Договора.</w:t>
      </w:r>
    </w:p>
    <w:p w14:paraId="A9000000">
      <w:pPr>
        <w:pStyle w:val="Style_6"/>
        <w:numPr>
          <w:ilvl w:val="1"/>
          <w:numId w:val="8"/>
        </w:numPr>
        <w:tabs>
          <w:tab w:leader="none" w:pos="796" w:val="left"/>
        </w:tabs>
        <w:ind w:firstLine="0" w:left="0"/>
      </w:pP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строительство</w:t>
      </w:r>
      <w:r>
        <w:rPr>
          <w:spacing w:val="34"/>
        </w:rPr>
        <w:t xml:space="preserve"> </w:t>
      </w:r>
      <w:r>
        <w:t>(создание)</w:t>
      </w:r>
      <w:r>
        <w:rPr>
          <w:spacing w:val="34"/>
        </w:rPr>
        <w:t xml:space="preserve"> </w:t>
      </w:r>
      <w:r>
        <w:t>Многоквартирного</w:t>
      </w:r>
      <w:r>
        <w:rPr>
          <w:spacing w:val="32"/>
        </w:rPr>
        <w:t xml:space="preserve"> </w:t>
      </w:r>
      <w:r>
        <w:t>жилого</w:t>
      </w:r>
      <w:r>
        <w:rPr>
          <w:spacing w:val="33"/>
        </w:rPr>
        <w:t xml:space="preserve"> </w:t>
      </w:r>
      <w:r>
        <w:t>дома</w:t>
      </w:r>
      <w:r>
        <w:rPr>
          <w:spacing w:val="32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завершено</w:t>
      </w:r>
      <w:r>
        <w:rPr>
          <w:spacing w:val="-52"/>
        </w:rPr>
        <w:t xml:space="preserve"> </w:t>
      </w:r>
      <w:r>
        <w:t>в предусмотренный Договором срок, Застройщик не позднее, чем за 2 (два) месяца до истечения указанного</w:t>
      </w:r>
      <w:r>
        <w:rPr>
          <w:spacing w:val="-52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 и предложение об изменении срока передачи Объекта долевого строительства. Изменение</w:t>
      </w:r>
      <w:r>
        <w:rPr>
          <w:spacing w:val="1"/>
        </w:rPr>
        <w:t xml:space="preserve"> </w:t>
      </w:r>
      <w:r>
        <w:t>предусмотренного Договором срока передачи Застройщиком Объекта долевого строительства Участнику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законодательством РФ.</w:t>
      </w:r>
    </w:p>
    <w:p w14:paraId="AA000000">
      <w:pPr>
        <w:pStyle w:val="Style_6"/>
        <w:numPr>
          <w:ilvl w:val="1"/>
          <w:numId w:val="8"/>
        </w:numPr>
        <w:tabs>
          <w:tab w:leader="none" w:pos="796" w:val="left"/>
        </w:tabs>
        <w:spacing w:line="240" w:lineRule="auto"/>
        <w:ind w:firstLine="0" w:left="0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акта</w:t>
      </w:r>
      <w:r>
        <w:rPr>
          <w:spacing w:val="55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гибели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повреждения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Участник.</w:t>
      </w:r>
    </w:p>
    <w:p w14:paraId="AB000000">
      <w:pPr>
        <w:pStyle w:val="Style_2"/>
        <w:spacing w:before="6"/>
        <w:ind w:firstLine="0" w:left="0"/>
        <w:jc w:val="left"/>
      </w:pPr>
    </w:p>
    <w:p w14:paraId="AC000000">
      <w:pPr>
        <w:pStyle w:val="Style_5"/>
        <w:numPr>
          <w:ilvl w:val="1"/>
          <w:numId w:val="1"/>
        </w:numPr>
        <w:tabs>
          <w:tab w:leader="none" w:pos="4286" w:val="left"/>
        </w:tabs>
        <w:spacing w:before="1" w:line="252" w:lineRule="exact"/>
        <w:ind w:hanging="284" w:left="4285"/>
        <w:jc w:val="left"/>
      </w:pPr>
      <w:r>
        <w:t>ГАРАНТИИ</w:t>
      </w:r>
      <w:r>
        <w:rPr>
          <w:spacing w:val="-7"/>
        </w:rPr>
        <w:t xml:space="preserve"> </w:t>
      </w:r>
      <w:r>
        <w:t>КАЧЕСТВА</w:t>
      </w:r>
    </w:p>
    <w:p w14:paraId="AD000000">
      <w:pPr>
        <w:pStyle w:val="Style_6"/>
        <w:numPr>
          <w:ilvl w:val="1"/>
          <w:numId w:val="9"/>
        </w:numPr>
        <w:tabs>
          <w:tab w:leader="none" w:pos="796" w:val="left"/>
        </w:tabs>
        <w:spacing w:line="240" w:lineRule="auto"/>
        <w:ind w:firstLine="0" w:left="0" w:right="221"/>
      </w:pPr>
      <w:r>
        <w:t>Свидетельством надлежащего качества Объекта долевого строительства и соответствия его условиям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разрешение   на   ввод   в   эксплуатацию   Многоквартирного   жилого   </w:t>
      </w:r>
      <w:r>
        <w:t>дома, полученное</w:t>
      </w:r>
      <w:r>
        <w:t xml:space="preserve">   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РФ</w:t>
      </w:r>
      <w:r>
        <w:rPr>
          <w:spacing w:val="1"/>
        </w:rPr>
        <w:t xml:space="preserve"> </w:t>
      </w:r>
      <w:r>
        <w:t>порядке.</w:t>
      </w:r>
    </w:p>
    <w:p w14:paraId="AE000000">
      <w:pPr>
        <w:pStyle w:val="Style_6"/>
        <w:numPr>
          <w:ilvl w:val="1"/>
          <w:numId w:val="9"/>
        </w:numPr>
        <w:tabs>
          <w:tab w:leader="none" w:pos="796" w:val="left"/>
        </w:tabs>
        <w:spacing w:before="5" w:line="240" w:lineRule="auto"/>
        <w:ind w:firstLine="0" w:left="0" w:right="225"/>
      </w:pPr>
      <w:r>
        <w:t>Застройщик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 условиям настоящего Договора, требованиям технических/градостроительных регламентов,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документации.</w:t>
      </w:r>
    </w:p>
    <w:p w14:paraId="AF000000">
      <w:pPr>
        <w:pStyle w:val="Style_6"/>
        <w:numPr>
          <w:ilvl w:val="1"/>
          <w:numId w:val="9"/>
        </w:numPr>
        <w:tabs>
          <w:tab w:leader="none" w:pos="741" w:val="left"/>
        </w:tabs>
        <w:spacing w:before="4" w:line="240" w:lineRule="auto"/>
        <w:ind w:firstLine="0" w:left="0"/>
      </w:pPr>
      <w:r>
        <w:t xml:space="preserve">Гарантийный    срок    на    Объект    долевого    </w:t>
      </w:r>
      <w:r>
        <w:t>строительства, за</w:t>
      </w:r>
      <w:r>
        <w:t xml:space="preserve">    исключением    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инженерного</w:t>
      </w:r>
      <w:r>
        <w:rPr>
          <w:spacing w:val="9"/>
        </w:rPr>
        <w:t xml:space="preserve"> </w:t>
      </w:r>
      <w:r>
        <w:t>оборудования,</w:t>
      </w:r>
      <w:r>
        <w:rPr>
          <w:spacing w:val="9"/>
        </w:rPr>
        <w:t xml:space="preserve"> </w:t>
      </w:r>
      <w:r>
        <w:t>входящего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долевого</w:t>
      </w:r>
      <w:r>
        <w:rPr>
          <w:spacing w:val="8"/>
        </w:rPr>
        <w:t xml:space="preserve"> </w:t>
      </w:r>
      <w:r>
        <w:t>строительства,</w:t>
      </w:r>
      <w:r>
        <w:rPr>
          <w:spacing w:val="9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(пять)</w:t>
      </w:r>
      <w:r>
        <w:rPr>
          <w:spacing w:val="10"/>
        </w:rPr>
        <w:t xml:space="preserve"> </w:t>
      </w:r>
      <w:r>
        <w:t xml:space="preserve">лет </w:t>
      </w:r>
      <w:r>
        <w:rPr>
          <w:spacing w:val="-53"/>
        </w:rP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Многоквартирного</w:t>
      </w:r>
      <w:r>
        <w:rPr>
          <w:spacing w:val="-4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14:paraId="B0000000">
      <w:pPr>
        <w:pStyle w:val="Style_6"/>
        <w:numPr>
          <w:ilvl w:val="1"/>
          <w:numId w:val="9"/>
        </w:numPr>
        <w:tabs>
          <w:tab w:leader="none" w:pos="741" w:val="left"/>
        </w:tabs>
        <w:spacing w:before="4" w:line="240" w:lineRule="auto"/>
        <w:ind w:firstLine="0" w:left="0" w:right="221"/>
      </w:pP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 первого передаточного акта о передаче объекта долевого строительства в Многоквартирном</w:t>
      </w:r>
      <w:r>
        <w:rPr>
          <w:spacing w:val="1"/>
        </w:rPr>
        <w:t xml:space="preserve"> </w:t>
      </w:r>
      <w:r>
        <w:t>жилом</w:t>
      </w:r>
      <w:r>
        <w:rPr>
          <w:spacing w:val="-1"/>
        </w:rPr>
        <w:t xml:space="preserve"> </w:t>
      </w:r>
      <w:r>
        <w:t>доме.</w:t>
      </w:r>
    </w:p>
    <w:p w14:paraId="B1000000">
      <w:pPr>
        <w:pStyle w:val="Style_6"/>
        <w:numPr>
          <w:ilvl w:val="1"/>
          <w:numId w:val="9"/>
        </w:numPr>
        <w:tabs>
          <w:tab w:leader="none" w:pos="741" w:val="left"/>
        </w:tabs>
        <w:spacing w:before="7" w:line="240" w:lineRule="auto"/>
        <w:ind w:firstLine="0" w:left="0"/>
      </w:pP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47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выполненные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Объекте</w:t>
      </w:r>
      <w:r>
        <w:rPr>
          <w:spacing w:val="47"/>
        </w:rPr>
        <w:t xml:space="preserve"> </w:t>
      </w:r>
      <w:r>
        <w:t>долевого</w:t>
      </w:r>
      <w:r>
        <w:rPr>
          <w:spacing w:val="46"/>
        </w:rPr>
        <w:t xml:space="preserve"> </w:t>
      </w:r>
      <w:r>
        <w:t>строительства</w:t>
      </w:r>
      <w:r>
        <w:rPr>
          <w:spacing w:val="52"/>
        </w:rPr>
        <w:t xml:space="preserve"> </w:t>
      </w:r>
      <w:r>
        <w:t>самим</w:t>
      </w:r>
      <w:r>
        <w:rPr>
          <w:spacing w:val="46"/>
        </w:rPr>
        <w:t xml:space="preserve"> </w:t>
      </w:r>
      <w:r>
        <w:t>Участником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заказу,</w:t>
      </w:r>
      <w:r>
        <w:rPr>
          <w:spacing w:val="-5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ненадлежащей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 Многоквартирного</w:t>
      </w:r>
      <w:r>
        <w:rPr>
          <w:spacing w:val="-3"/>
        </w:rPr>
        <w:t xml:space="preserve"> </w:t>
      </w:r>
      <w:r>
        <w:t>жилого дома в</w:t>
      </w:r>
      <w:r>
        <w:rPr>
          <w:spacing w:val="-3"/>
        </w:rPr>
        <w:t xml:space="preserve"> </w:t>
      </w:r>
      <w:r>
        <w:t>целом.</w:t>
      </w:r>
    </w:p>
    <w:p w14:paraId="B2000000">
      <w:pPr>
        <w:pStyle w:val="Style_6"/>
        <w:numPr>
          <w:ilvl w:val="1"/>
          <w:numId w:val="9"/>
        </w:numPr>
        <w:tabs>
          <w:tab w:leader="none" w:pos="741" w:val="left"/>
        </w:tabs>
        <w:spacing w:before="3"/>
        <w:ind w:firstLine="0" w:left="0" w:right="221"/>
      </w:pPr>
      <w:r>
        <w:t>Застройщик</w:t>
      </w:r>
      <w:r>
        <w:rPr>
          <w:spacing w:val="28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несет</w:t>
      </w:r>
      <w:r>
        <w:rPr>
          <w:spacing w:val="81"/>
        </w:rPr>
        <w:t xml:space="preserve"> </w:t>
      </w:r>
      <w:r>
        <w:t>ответственности</w:t>
      </w:r>
      <w:r>
        <w:rPr>
          <w:spacing w:val="81"/>
        </w:rPr>
        <w:t xml:space="preserve"> </w:t>
      </w:r>
      <w:r>
        <w:t>за</w:t>
      </w:r>
      <w:r>
        <w:rPr>
          <w:spacing w:val="82"/>
        </w:rPr>
        <w:t xml:space="preserve"> </w:t>
      </w:r>
      <w:r>
        <w:t>недостатки</w:t>
      </w:r>
      <w:r>
        <w:rPr>
          <w:spacing w:val="81"/>
        </w:rPr>
        <w:t xml:space="preserve"> </w:t>
      </w:r>
      <w:r>
        <w:t>(дефекты)</w:t>
      </w:r>
      <w:r>
        <w:rPr>
          <w:spacing w:val="80"/>
        </w:rPr>
        <w:t xml:space="preserve"> </w:t>
      </w:r>
      <w:r>
        <w:t>Многоквартирного</w:t>
      </w:r>
      <w:r>
        <w:rPr>
          <w:spacing w:val="79"/>
        </w:rPr>
        <w:t xml:space="preserve"> </w:t>
      </w:r>
      <w:r>
        <w:t>жилого</w:t>
      </w:r>
      <w:r>
        <w:rPr>
          <w:spacing w:val="79"/>
        </w:rPr>
        <w:t xml:space="preserve"> </w:t>
      </w:r>
      <w:r>
        <w:t>дома</w:t>
      </w:r>
      <w:r>
        <w:rPr>
          <w:spacing w:val="-53"/>
        </w:rPr>
        <w:t xml:space="preserve"> </w:t>
      </w:r>
      <w:r>
        <w:t>и Объекта долевого строительства, обнаруженные в пределах гарантийного срока, если докажет, что они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привлеченными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третьими лицами.</w:t>
      </w:r>
    </w:p>
    <w:p w14:paraId="B3000000">
      <w:pPr>
        <w:pStyle w:val="Style_6"/>
        <w:numPr>
          <w:ilvl w:val="1"/>
          <w:numId w:val="9"/>
        </w:numPr>
        <w:tabs>
          <w:tab w:leader="none" w:pos="741" w:val="left"/>
        </w:tabs>
        <w:spacing w:line="240" w:lineRule="auto"/>
        <w:ind w:firstLine="0" w:left="0" w:right="226"/>
      </w:pPr>
      <w:r>
        <w:t>При</w:t>
      </w:r>
      <w:r>
        <w:rPr>
          <w:spacing w:val="25"/>
        </w:rPr>
        <w:t xml:space="preserve"> </w:t>
      </w:r>
      <w:r>
        <w:t>обнаружении</w:t>
      </w:r>
      <w:r>
        <w:rPr>
          <w:spacing w:val="21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пределах</w:t>
      </w:r>
      <w:r>
        <w:rPr>
          <w:spacing w:val="79"/>
        </w:rPr>
        <w:t xml:space="preserve"> </w:t>
      </w:r>
      <w:r>
        <w:t>гарантийного</w:t>
      </w:r>
      <w:r>
        <w:rPr>
          <w:spacing w:val="78"/>
        </w:rPr>
        <w:t xml:space="preserve"> </w:t>
      </w:r>
      <w:r>
        <w:t>срока</w:t>
      </w:r>
      <w:r>
        <w:rPr>
          <w:spacing w:val="79"/>
        </w:rPr>
        <w:t xml:space="preserve"> </w:t>
      </w:r>
      <w:r>
        <w:t>недостатков</w:t>
      </w:r>
      <w:r>
        <w:rPr>
          <w:spacing w:val="78"/>
        </w:rPr>
        <w:t xml:space="preserve"> </w:t>
      </w:r>
      <w:r>
        <w:t>Объекта</w:t>
      </w:r>
      <w:r>
        <w:rPr>
          <w:spacing w:val="79"/>
        </w:rPr>
        <w:t xml:space="preserve"> </w:t>
      </w:r>
      <w:r>
        <w:t>долевого</w:t>
      </w:r>
      <w:r>
        <w:rPr>
          <w:spacing w:val="76"/>
        </w:rPr>
        <w:t xml:space="preserve"> </w:t>
      </w:r>
      <w:r>
        <w:t>строительства,</w:t>
      </w:r>
      <w:r>
        <w:rPr>
          <w:spacing w:val="-5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отвечает</w:t>
      </w:r>
      <w:r>
        <w:rPr>
          <w:spacing w:val="10"/>
        </w:rPr>
        <w:t xml:space="preserve"> </w:t>
      </w:r>
      <w:r>
        <w:t>Застройщик,</w:t>
      </w:r>
      <w:r>
        <w:rPr>
          <w:spacing w:val="7"/>
        </w:rPr>
        <w:t xml:space="preserve"> </w:t>
      </w:r>
      <w:r>
        <w:t>Участник</w:t>
      </w:r>
      <w:r>
        <w:rPr>
          <w:spacing w:val="8"/>
        </w:rPr>
        <w:t xml:space="preserve"> </w:t>
      </w:r>
      <w:r>
        <w:t>вправе</w:t>
      </w:r>
      <w:r>
        <w:rPr>
          <w:spacing w:val="7"/>
        </w:rPr>
        <w:t xml:space="preserve"> </w:t>
      </w:r>
      <w:r>
        <w:t>требовать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безвозмездного</w:t>
      </w:r>
      <w:r>
        <w:rPr>
          <w:spacing w:val="10"/>
        </w:rPr>
        <w:t xml:space="preserve"> </w:t>
      </w:r>
      <w:r>
        <w:t>устранения</w:t>
      </w:r>
      <w:r>
        <w:rPr>
          <w:spacing w:val="10"/>
        </w:rPr>
        <w:t xml:space="preserve"> </w:t>
      </w:r>
      <w:r>
        <w:t>Застройщиком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разумный срок.</w:t>
      </w:r>
    </w:p>
    <w:p w14:paraId="B4000000">
      <w:pPr>
        <w:pStyle w:val="Style_2"/>
        <w:spacing w:before="5"/>
        <w:ind w:firstLine="0" w:left="0"/>
        <w:jc w:val="left"/>
      </w:pPr>
    </w:p>
    <w:p w14:paraId="B5000000">
      <w:pPr>
        <w:pStyle w:val="Style_5"/>
        <w:numPr>
          <w:ilvl w:val="1"/>
          <w:numId w:val="1"/>
        </w:numPr>
        <w:tabs>
          <w:tab w:leader="none" w:pos="1564" w:val="left"/>
        </w:tabs>
        <w:spacing w:line="252" w:lineRule="exact"/>
        <w:ind w:hanging="284" w:left="1563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СТОРОН,</w:t>
      </w:r>
      <w:r>
        <w:rPr>
          <w:spacing w:val="-7"/>
        </w:rPr>
        <w:t xml:space="preserve"> </w:t>
      </w:r>
      <w:r>
        <w:t>УСТУПКА</w:t>
      </w:r>
      <w:r>
        <w:rPr>
          <w:spacing w:val="-6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УЧАСТНИКОМ</w:t>
      </w:r>
    </w:p>
    <w:p w14:paraId="B6000000">
      <w:pPr>
        <w:pStyle w:val="Style_6"/>
        <w:numPr>
          <w:ilvl w:val="1"/>
          <w:numId w:val="10"/>
        </w:numPr>
        <w:tabs>
          <w:tab w:leader="none" w:pos="741" w:val="left"/>
        </w:tabs>
        <w:spacing w:line="250" w:lineRule="exact"/>
        <w:ind w:hanging="429" w:left="429" w:right="0"/>
        <w:rPr>
          <w:b w:val="1"/>
        </w:rPr>
      </w:pPr>
      <w:r>
        <w:rPr>
          <w:b w:val="1"/>
        </w:rPr>
        <w:t>Обязанности</w:t>
      </w:r>
      <w:r>
        <w:rPr>
          <w:b w:val="1"/>
          <w:spacing w:val="-3"/>
        </w:rPr>
        <w:t xml:space="preserve"> </w:t>
      </w:r>
      <w:r>
        <w:rPr>
          <w:b w:val="1"/>
        </w:rPr>
        <w:t>Участника:</w:t>
      </w:r>
    </w:p>
    <w:p w14:paraId="B7000000">
      <w:pPr>
        <w:pStyle w:val="Style_6"/>
        <w:numPr>
          <w:ilvl w:val="2"/>
          <w:numId w:val="10"/>
        </w:numPr>
        <w:tabs>
          <w:tab w:leader="none" w:pos="1022" w:val="left"/>
        </w:tabs>
        <w:spacing w:line="240" w:lineRule="auto"/>
        <w:ind w:firstLine="0" w:left="0"/>
      </w:pP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14:paraId="B8000000">
      <w:pPr>
        <w:pStyle w:val="Style_6"/>
        <w:numPr>
          <w:ilvl w:val="2"/>
          <w:numId w:val="10"/>
        </w:numPr>
        <w:tabs>
          <w:tab w:leader="none" w:pos="1022" w:val="left"/>
        </w:tabs>
        <w:spacing w:before="3" w:line="240" w:lineRule="auto"/>
        <w:ind w:firstLine="0" w:left="0" w:right="225"/>
      </w:pP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5.4</w:t>
      </w:r>
      <w:r>
        <w:rPr>
          <w:spacing w:val="1"/>
        </w:rPr>
        <w:t xml:space="preserve"> </w:t>
      </w:r>
      <w:r>
        <w:t>Договора),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3"/>
        </w:rPr>
        <w:t xml:space="preserve"> </w:t>
      </w:r>
      <w:r>
        <w:t>акта.</w:t>
      </w:r>
    </w:p>
    <w:p w14:paraId="B9000000">
      <w:pPr>
        <w:pStyle w:val="Style_6"/>
        <w:numPr>
          <w:ilvl w:val="2"/>
          <w:numId w:val="10"/>
        </w:numPr>
        <w:tabs>
          <w:tab w:leader="none" w:pos="1022" w:val="left"/>
        </w:tabs>
        <w:ind w:firstLine="0" w:left="0" w:right="223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передаточ</w:t>
      </w:r>
      <w:r>
        <w:t>ного акта в соответствии с п.5.6</w:t>
      </w:r>
      <w:r>
        <w:t>. Договора самостоятельно нести расходы по плате за жилое</w:t>
      </w:r>
      <w:r>
        <w:rPr>
          <w:spacing w:val="1"/>
        </w:rPr>
        <w:t xml:space="preserve"> </w:t>
      </w:r>
      <w:r>
        <w:t>помещение и коммунальные услуги. Участник уплачивает плату за жилое помещение и 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момента</w:t>
      </w:r>
      <w:r>
        <w:rPr>
          <w:spacing w:val="44"/>
        </w:rPr>
        <w:t xml:space="preserve"> </w:t>
      </w:r>
      <w:r>
        <w:t>подписания</w:t>
      </w:r>
      <w:r>
        <w:rPr>
          <w:spacing w:val="43"/>
        </w:rPr>
        <w:t xml:space="preserve"> </w:t>
      </w:r>
      <w:r>
        <w:t>передаточного</w:t>
      </w:r>
      <w:r>
        <w:rPr>
          <w:spacing w:val="44"/>
        </w:rPr>
        <w:t xml:space="preserve"> </w:t>
      </w:r>
      <w:r>
        <w:t>акта</w:t>
      </w:r>
      <w:r>
        <w:rPr>
          <w:spacing w:val="44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составления</w:t>
      </w:r>
      <w:r>
        <w:rPr>
          <w:spacing w:val="43"/>
        </w:rPr>
        <w:t xml:space="preserve"> </w:t>
      </w:r>
      <w:r>
        <w:t>одностороннего</w:t>
      </w:r>
      <w:r>
        <w:rPr>
          <w:spacing w:val="45"/>
        </w:rPr>
        <w:t xml:space="preserve"> </w:t>
      </w:r>
      <w:r>
        <w:t>передаточного</w:t>
      </w:r>
      <w:r>
        <w:rPr>
          <w:spacing w:val="42"/>
        </w:rPr>
        <w:t xml:space="preserve"> </w:t>
      </w:r>
      <w:r>
        <w:t>акта</w:t>
      </w:r>
      <w:r>
        <w:rPr>
          <w:spacing w:val="-53"/>
        </w:rPr>
        <w:t xml:space="preserve"> </w:t>
      </w:r>
      <w:r>
        <w:t>в соответствии с п.5.6</w:t>
      </w:r>
      <w:r>
        <w:t>. Договора управляющей организации, с которой Застройщиком заключен договор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заключается Участником с управляющей организацией одновременно с подписанием передаточного акта.</w:t>
      </w:r>
      <w:r>
        <w:rPr>
          <w:spacing w:val="1"/>
        </w:rPr>
        <w:t xml:space="preserve"> </w:t>
      </w:r>
      <w:r>
        <w:t>Участник</w:t>
      </w:r>
      <w:r>
        <w:rPr>
          <w:spacing w:val="16"/>
        </w:rPr>
        <w:t xml:space="preserve"> </w:t>
      </w:r>
      <w:r>
        <w:t>уплачивает</w:t>
      </w:r>
      <w:r>
        <w:rPr>
          <w:spacing w:val="13"/>
        </w:rPr>
        <w:t xml:space="preserve"> </w:t>
      </w:r>
      <w:r>
        <w:t>управляющей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единовременный</w:t>
      </w:r>
      <w:r>
        <w:rPr>
          <w:spacing w:val="13"/>
        </w:rPr>
        <w:t xml:space="preserve"> </w:t>
      </w:r>
      <w:r>
        <w:t>авансовый</w:t>
      </w:r>
      <w:r>
        <w:rPr>
          <w:spacing w:val="17"/>
        </w:rPr>
        <w:t xml:space="preserve"> </w:t>
      </w:r>
      <w:r>
        <w:t>платеж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жилое</w:t>
      </w:r>
      <w:r>
        <w:rPr>
          <w:spacing w:val="17"/>
        </w:rPr>
        <w:t xml:space="preserve"> </w:t>
      </w:r>
      <w:r>
        <w:t>помещение</w:t>
      </w:r>
      <w:r>
        <w:rPr>
          <w:spacing w:val="-53"/>
        </w:rPr>
        <w:t xml:space="preserve"> </w:t>
      </w:r>
      <w:r>
        <w:t xml:space="preserve">и коммунальные услуги </w:t>
      </w:r>
      <w:r>
        <w:t>за первый месяц</w:t>
      </w:r>
      <w:r>
        <w:t xml:space="preserve"> оказания услуг по управлению Многоквартирным жилым</w:t>
      </w:r>
      <w:r>
        <w:rPr>
          <w:spacing w:val="1"/>
        </w:rPr>
        <w:t xml:space="preserve"> </w:t>
      </w:r>
      <w:r>
        <w:t>домом.</w:t>
      </w:r>
    </w:p>
    <w:p w14:paraId="BA000000">
      <w:pPr>
        <w:pStyle w:val="Style_6"/>
        <w:numPr>
          <w:ilvl w:val="2"/>
          <w:numId w:val="10"/>
        </w:numPr>
        <w:tabs>
          <w:tab w:leader="none" w:pos="1077" w:val="left"/>
        </w:tabs>
        <w:spacing w:before="1" w:line="240" w:lineRule="auto"/>
        <w:ind w:firstLine="0" w:left="0" w:right="224"/>
      </w:pPr>
      <w:r>
        <w:t>Самостоятельно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пошлины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на Объект</w:t>
      </w:r>
      <w:r>
        <w:rPr>
          <w:spacing w:val="-3"/>
        </w:rPr>
        <w:t xml:space="preserve"> </w:t>
      </w:r>
      <w:r>
        <w:t>долевого строительства в</w:t>
      </w:r>
      <w:r>
        <w:rPr>
          <w:spacing w:val="-3"/>
        </w:rPr>
        <w:t xml:space="preserve"> </w:t>
      </w:r>
      <w:r>
        <w:t>органе регистрации прав.</w:t>
      </w:r>
    </w:p>
    <w:p w14:paraId="BB000000">
      <w:pPr>
        <w:pStyle w:val="Style_6"/>
        <w:numPr>
          <w:ilvl w:val="2"/>
          <w:numId w:val="10"/>
        </w:numPr>
        <w:tabs>
          <w:tab w:leader="none" w:pos="1022" w:val="left"/>
        </w:tabs>
        <w:spacing w:before="2" w:line="240" w:lineRule="auto"/>
        <w:ind w:firstLine="0" w:left="0" w:right="225"/>
      </w:pP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</w:t>
      </w:r>
      <w:r>
        <w:rPr>
          <w:spacing w:val="1"/>
        </w:rPr>
        <w:t xml:space="preserve"> </w:t>
      </w:r>
      <w:r>
        <w:t>календарных</w:t>
      </w:r>
      <w:r>
        <w:rPr>
          <w:spacing w:val="26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такого</w:t>
      </w:r>
      <w:r>
        <w:rPr>
          <w:spacing w:val="26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заказным</w:t>
      </w:r>
      <w:r>
        <w:rPr>
          <w:spacing w:val="27"/>
        </w:rPr>
        <w:t xml:space="preserve"> </w:t>
      </w:r>
      <w:r>
        <w:t>письмом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уведомлением</w:t>
      </w:r>
      <w:r>
        <w:rPr>
          <w:spacing w:val="26"/>
        </w:rPr>
        <w:t xml:space="preserve"> </w:t>
      </w:r>
      <w:r>
        <w:t>известить</w:t>
      </w:r>
      <w:r>
        <w:rPr>
          <w:spacing w:val="26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этом</w:t>
      </w:r>
    </w:p>
    <w:p w14:paraId="BC000000">
      <w:pPr>
        <w:sectPr>
          <w:pgSz w:h="16840" w:orient="portrait" w:w="11910"/>
          <w:pgMar w:bottom="400" w:footer="218" w:gutter="0" w:header="0" w:left="820" w:right="340" w:top="480"/>
        </w:sectPr>
      </w:pPr>
    </w:p>
    <w:p w14:paraId="BD000000">
      <w:pPr>
        <w:pStyle w:val="Style_2"/>
        <w:spacing w:before="62"/>
        <w:ind w:right="225"/>
      </w:pPr>
      <w:r>
        <w:t>Застройщика.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 не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Застройщика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Участник.</w:t>
      </w:r>
    </w:p>
    <w:p w14:paraId="BE000000">
      <w:pPr>
        <w:pStyle w:val="Style_6"/>
        <w:numPr>
          <w:ilvl w:val="2"/>
          <w:numId w:val="10"/>
        </w:numPr>
        <w:tabs>
          <w:tab w:leader="none" w:pos="1022" w:val="left"/>
        </w:tabs>
        <w:spacing w:before="5" w:line="240" w:lineRule="auto"/>
        <w:ind w:firstLine="0" w:left="0" w:right="221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rPr>
          <w:spacing w:val="1"/>
        </w:rPr>
        <w:t>1</w:t>
      </w:r>
      <w:r>
        <w:rPr>
          <w:spacing w:val="1"/>
        </w:rPr>
        <w:t xml:space="preserve"> </w:t>
      </w:r>
      <w:r>
        <w:t>(</w:t>
      </w:r>
      <w:r>
        <w:t>одного</w:t>
      </w:r>
      <w:r>
        <w:t>)</w:t>
      </w:r>
      <w:r>
        <w:rPr>
          <w:spacing w:val="1"/>
        </w:rPr>
        <w:t xml:space="preserve"> </w:t>
      </w:r>
      <w:r>
        <w:t>месяц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регистрацию права</w:t>
      </w:r>
      <w:r>
        <w:rPr>
          <w:spacing w:val="-1"/>
        </w:rPr>
        <w:t xml:space="preserve"> </w:t>
      </w:r>
      <w:r>
        <w:t>Собственности на</w:t>
      </w:r>
      <w:r>
        <w:rPr>
          <w:spacing w:val="-1"/>
        </w:rPr>
        <w:t xml:space="preserve"> </w:t>
      </w:r>
      <w:r>
        <w:t>Объект долевого</w:t>
      </w:r>
      <w:r>
        <w:rPr>
          <w:spacing w:val="-4"/>
        </w:rPr>
        <w:t xml:space="preserve"> </w:t>
      </w:r>
      <w:r>
        <w:t>строительства.</w:t>
      </w:r>
    </w:p>
    <w:p w14:paraId="BF000000">
      <w:pPr>
        <w:pStyle w:val="Style_6"/>
        <w:numPr>
          <w:ilvl w:val="1"/>
          <w:numId w:val="10"/>
        </w:numPr>
        <w:tabs>
          <w:tab w:leader="none" w:pos="741" w:val="left"/>
        </w:tabs>
        <w:spacing w:before="3"/>
        <w:ind w:firstLine="0" w:left="312"/>
      </w:pP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Объект</w:t>
      </w:r>
      <w:r>
        <w:rPr>
          <w:spacing w:val="33"/>
        </w:rPr>
        <w:t xml:space="preserve"> </w:t>
      </w:r>
      <w:r>
        <w:t>долевого</w:t>
      </w:r>
      <w:r>
        <w:rPr>
          <w:spacing w:val="33"/>
        </w:rPr>
        <w:t xml:space="preserve"> </w:t>
      </w:r>
      <w:r>
        <w:t>строительства</w:t>
      </w:r>
      <w:r>
        <w:rPr>
          <w:spacing w:val="32"/>
        </w:rPr>
        <w:t xml:space="preserve"> </w:t>
      </w:r>
      <w:r>
        <w:t>Участник</w:t>
      </w:r>
      <w:r>
        <w:rPr>
          <w:spacing w:val="35"/>
        </w:rPr>
        <w:t xml:space="preserve"> </w:t>
      </w:r>
      <w:r>
        <w:t>обязуется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производить</w:t>
      </w:r>
      <w:r>
        <w:rPr>
          <w:spacing w:val="34"/>
        </w:rPr>
        <w:t xml:space="preserve"> </w:t>
      </w:r>
      <w:r>
        <w:t>каких-либо</w:t>
      </w:r>
      <w:r>
        <w:rPr>
          <w:spacing w:val="34"/>
        </w:rPr>
        <w:t xml:space="preserve"> </w:t>
      </w:r>
      <w:r>
        <w:t>работ</w:t>
      </w:r>
      <w:r>
        <w:rPr>
          <w:spacing w:val="-53"/>
        </w:rPr>
        <w:t xml:space="preserve"> </w:t>
      </w:r>
      <w:r>
        <w:t xml:space="preserve">по перепланировке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переоборудованию   </w:t>
      </w:r>
      <w:r>
        <w:rPr>
          <w:spacing w:val="1"/>
        </w:rPr>
        <w:t xml:space="preserve"> </w:t>
      </w:r>
      <w:r>
        <w:t xml:space="preserve">Объекта   </w:t>
      </w:r>
      <w:r>
        <w:rPr>
          <w:spacing w:val="1"/>
        </w:rPr>
        <w:t xml:space="preserve"> </w:t>
      </w:r>
      <w:r>
        <w:t xml:space="preserve">долевого   </w:t>
      </w:r>
      <w:r>
        <w:rPr>
          <w:spacing w:val="1"/>
        </w:rPr>
        <w:t xml:space="preserve"> </w:t>
      </w:r>
      <w:r>
        <w:t>строительства.     Перепланировка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 xml:space="preserve">переоборудование  </w:t>
      </w:r>
      <w:r>
        <w:rPr>
          <w:spacing w:val="35"/>
        </w:rPr>
        <w:t xml:space="preserve"> </w:t>
      </w:r>
      <w:r>
        <w:t xml:space="preserve">Объекта   </w:t>
      </w:r>
      <w:r>
        <w:rPr>
          <w:spacing w:val="36"/>
        </w:rPr>
        <w:t xml:space="preserve"> </w:t>
      </w:r>
      <w:r>
        <w:t xml:space="preserve">долевого   </w:t>
      </w:r>
      <w:r>
        <w:rPr>
          <w:spacing w:val="37"/>
        </w:rPr>
        <w:t xml:space="preserve"> </w:t>
      </w:r>
      <w:r>
        <w:t xml:space="preserve">строительства   </w:t>
      </w:r>
      <w:r>
        <w:rPr>
          <w:spacing w:val="35"/>
        </w:rPr>
        <w:t xml:space="preserve"> </w:t>
      </w:r>
      <w:r>
        <w:t xml:space="preserve">допускается   </w:t>
      </w:r>
      <w:r>
        <w:rPr>
          <w:spacing w:val="36"/>
        </w:rPr>
        <w:t xml:space="preserve"> </w:t>
      </w:r>
      <w:r>
        <w:t xml:space="preserve">только   </w:t>
      </w:r>
      <w:r>
        <w:rPr>
          <w:spacing w:val="35"/>
        </w:rPr>
        <w:t xml:space="preserve"> </w:t>
      </w:r>
      <w:r>
        <w:t xml:space="preserve">в   </w:t>
      </w:r>
      <w:r>
        <w:rPr>
          <w:spacing w:val="35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принимает на себя риск отказа в государственной регистрации права Собственности на Объект долевого</w:t>
      </w:r>
      <w:r>
        <w:rPr>
          <w:spacing w:val="1"/>
        </w:rPr>
        <w:t xml:space="preserve"> </w:t>
      </w:r>
      <w:r>
        <w:t>строительства.</w:t>
      </w:r>
    </w:p>
    <w:p w14:paraId="C0000000">
      <w:pPr>
        <w:pStyle w:val="Style_6"/>
        <w:numPr>
          <w:ilvl w:val="1"/>
          <w:numId w:val="10"/>
        </w:numPr>
        <w:tabs>
          <w:tab w:leader="none" w:pos="741" w:val="left"/>
        </w:tabs>
        <w:ind w:firstLine="0" w:left="312" w:right="226"/>
      </w:pPr>
      <w:r>
        <w:t>Обязательства</w:t>
      </w:r>
      <w:r>
        <w:rPr>
          <w:spacing w:val="23"/>
        </w:rPr>
        <w:t xml:space="preserve"> </w:t>
      </w:r>
      <w:r>
        <w:t>Участника</w:t>
      </w:r>
      <w:r>
        <w:rPr>
          <w:spacing w:val="76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настоящему</w:t>
      </w:r>
      <w:r>
        <w:rPr>
          <w:spacing w:val="73"/>
        </w:rPr>
        <w:t xml:space="preserve"> </w:t>
      </w:r>
      <w:r>
        <w:t>Договору</w:t>
      </w:r>
      <w:r>
        <w:rPr>
          <w:spacing w:val="73"/>
        </w:rPr>
        <w:t xml:space="preserve"> </w:t>
      </w:r>
      <w:r>
        <w:t>считаются</w:t>
      </w:r>
      <w:r>
        <w:rPr>
          <w:spacing w:val="75"/>
        </w:rPr>
        <w:t xml:space="preserve"> </w:t>
      </w:r>
      <w:r>
        <w:t>исполненными</w:t>
      </w:r>
      <w:r>
        <w:rPr>
          <w:spacing w:val="75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момента</w:t>
      </w:r>
      <w:r>
        <w:rPr>
          <w:spacing w:val="76"/>
        </w:rPr>
        <w:t xml:space="preserve"> </w:t>
      </w:r>
      <w:r>
        <w:t>уплаты</w:t>
      </w:r>
      <w:r>
        <w:rPr>
          <w:spacing w:val="-53"/>
        </w:rPr>
        <w:t xml:space="preserve"> </w:t>
      </w:r>
      <w:r>
        <w:t>в полном объеме денежных средств в соответствии с разделом 4 настоящего Договора, выполнения иных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вытекающих из</w:t>
      </w:r>
      <w:r>
        <w:rPr>
          <w:spacing w:val="-3"/>
        </w:rPr>
        <w:t xml:space="preserve"> </w:t>
      </w:r>
      <w:r>
        <w:t>настоящего Договора,</w:t>
      </w:r>
      <w:r>
        <w:rPr>
          <w:spacing w:val="-1"/>
        </w:rPr>
        <w:t xml:space="preserve"> </w:t>
      </w:r>
      <w:r>
        <w:t>и подписания</w:t>
      </w:r>
      <w:r>
        <w:rPr>
          <w:spacing w:val="2"/>
        </w:rPr>
        <w:t xml:space="preserve"> </w:t>
      </w:r>
      <w:r>
        <w:t>передаточного акта.</w:t>
      </w:r>
    </w:p>
    <w:p w14:paraId="C1000000">
      <w:pPr>
        <w:pStyle w:val="Style_5"/>
        <w:numPr>
          <w:ilvl w:val="1"/>
          <w:numId w:val="10"/>
        </w:numPr>
        <w:tabs>
          <w:tab w:leader="none" w:pos="741" w:val="left"/>
        </w:tabs>
        <w:spacing w:before="4" w:line="250" w:lineRule="exact"/>
        <w:ind w:hanging="429" w:left="429"/>
        <w:jc w:val="both"/>
      </w:pPr>
      <w:r>
        <w:t>Обязанности</w:t>
      </w:r>
      <w:r>
        <w:rPr>
          <w:spacing w:val="-3"/>
        </w:rPr>
        <w:t xml:space="preserve"> </w:t>
      </w:r>
      <w:r>
        <w:t>Застройщика:</w:t>
      </w:r>
    </w:p>
    <w:p w14:paraId="C2000000">
      <w:pPr>
        <w:pStyle w:val="Style_6"/>
        <w:numPr>
          <w:ilvl w:val="2"/>
          <w:numId w:val="10"/>
        </w:numPr>
        <w:tabs>
          <w:tab w:leader="none" w:pos="1077" w:val="left"/>
        </w:tabs>
        <w:spacing w:line="272" w:lineRule="exact"/>
        <w:ind w:hanging="765" w:left="1076" w:right="0"/>
      </w:pPr>
      <w:r>
        <w:t>Организовать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Многоквартирного</w:t>
      </w:r>
      <w:r>
        <w:rPr>
          <w:spacing w:val="-5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дома.</w:t>
      </w:r>
    </w:p>
    <w:p w14:paraId="C3000000">
      <w:pPr>
        <w:pStyle w:val="Style_6"/>
        <w:numPr>
          <w:ilvl w:val="2"/>
          <w:numId w:val="10"/>
        </w:numPr>
        <w:tabs>
          <w:tab w:leader="none" w:pos="1022" w:val="left"/>
        </w:tabs>
        <w:spacing w:before="3" w:line="240" w:lineRule="auto"/>
        <w:ind w:firstLine="0" w:left="0" w:right="230"/>
      </w:pP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подписываемому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передаточному</w:t>
      </w:r>
      <w:r>
        <w:rPr>
          <w:spacing w:val="-3"/>
        </w:rPr>
        <w:t xml:space="preserve"> </w:t>
      </w:r>
      <w:r>
        <w:t>акту.</w:t>
      </w:r>
    </w:p>
    <w:p w14:paraId="C4000000">
      <w:pPr>
        <w:pStyle w:val="Style_6"/>
        <w:numPr>
          <w:ilvl w:val="1"/>
          <w:numId w:val="10"/>
        </w:numPr>
        <w:tabs>
          <w:tab w:leader="none" w:pos="741" w:val="left"/>
        </w:tabs>
        <w:ind w:firstLine="0" w:left="312" w:right="227"/>
      </w:pPr>
      <w:r>
        <w:t>Обязательства Застройщика по настоящему Договору считаются исполненными с момента подписания</w:t>
      </w:r>
      <w:r>
        <w:rPr>
          <w:spacing w:val="-5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передаточного акта.</w:t>
      </w:r>
    </w:p>
    <w:p w14:paraId="C5000000">
      <w:pPr>
        <w:pStyle w:val="Style_6"/>
        <w:numPr>
          <w:ilvl w:val="1"/>
          <w:numId w:val="10"/>
        </w:numPr>
        <w:tabs>
          <w:tab w:leader="none" w:pos="741" w:val="left"/>
        </w:tabs>
        <w:spacing w:before="1"/>
        <w:ind w:firstLine="0" w:left="312" w:right="225"/>
      </w:pPr>
      <w:r>
        <w:t>Стороны договорились, что уступка Участником прав требования к Застройщику по неустойке и иным</w:t>
      </w:r>
      <w:r>
        <w:rPr>
          <w:spacing w:val="1"/>
        </w:rPr>
        <w:t xml:space="preserve"> </w:t>
      </w:r>
      <w:r>
        <w:t>штрафным</w:t>
      </w:r>
      <w:r>
        <w:rPr>
          <w:spacing w:val="-1"/>
        </w:rPr>
        <w:t xml:space="preserve"> </w:t>
      </w:r>
      <w:r>
        <w:t>санкциям не допускается.</w:t>
      </w:r>
    </w:p>
    <w:p w14:paraId="C6000000">
      <w:pPr>
        <w:pStyle w:val="Style_6"/>
        <w:numPr>
          <w:ilvl w:val="1"/>
          <w:numId w:val="10"/>
        </w:numPr>
        <w:tabs>
          <w:tab w:leader="none" w:pos="796" w:val="left"/>
        </w:tabs>
        <w:ind w:firstLine="0" w:left="312"/>
      </w:pPr>
      <w:r>
        <w:t>Уступка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55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акта.</w:t>
      </w:r>
    </w:p>
    <w:p w14:paraId="C7000000">
      <w:pPr>
        <w:pStyle w:val="Style_6"/>
        <w:numPr>
          <w:ilvl w:val="1"/>
          <w:numId w:val="10"/>
        </w:numPr>
        <w:tabs>
          <w:tab w:leader="none" w:pos="741" w:val="left"/>
        </w:tabs>
        <w:ind w:firstLine="0" w:left="312" w:right="225"/>
      </w:pPr>
      <w:r>
        <w:t>В случае уступки Участником, являющимся владельцем счета эскроу, прав требований по Договору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правопреемства или при обращении взыскания на имущество должника, к новому участнику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(договора),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t xml:space="preserve"> </w:t>
      </w:r>
      <w:r>
        <w:rPr>
          <w:spacing w:val="-52"/>
        </w:rPr>
        <w:t xml:space="preserve"> </w:t>
      </w:r>
      <w:r>
        <w:rPr>
          <w:spacing w:val="-52"/>
        </w:rPr>
        <w:t xml:space="preserve"> </w:t>
      </w:r>
      <w:r>
        <w:t>производится</w:t>
      </w:r>
      <w:r>
        <w:rPr>
          <w:spacing w:val="30"/>
        </w:rPr>
        <w:t xml:space="preserve"> </w:t>
      </w:r>
      <w:r>
        <w:t>уступка</w:t>
      </w:r>
      <w:r>
        <w:rPr>
          <w:spacing w:val="32"/>
        </w:rPr>
        <w:t xml:space="preserve"> </w:t>
      </w:r>
      <w:r>
        <w:t>прав</w:t>
      </w:r>
      <w:r>
        <w:rPr>
          <w:spacing w:val="30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участника</w:t>
      </w:r>
      <w:r>
        <w:rPr>
          <w:spacing w:val="29"/>
        </w:rPr>
        <w:t xml:space="preserve"> </w:t>
      </w:r>
      <w:r>
        <w:t>долевого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настоящему</w:t>
      </w:r>
      <w:r>
        <w:rPr>
          <w:spacing w:val="28"/>
        </w:rPr>
        <w:t xml:space="preserve"> </w:t>
      </w:r>
      <w:r>
        <w:t>Договору,</w:t>
      </w:r>
      <w:r>
        <w:rPr>
          <w:spacing w:val="3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rPr>
          <w:spacing w:val="-52"/>
        </w:rPr>
        <w:t xml:space="preserve">                   </w:t>
      </w:r>
      <w:r>
        <w:t>с момента</w:t>
      </w:r>
      <w:r>
        <w:rPr>
          <w:spacing w:val="55"/>
        </w:rPr>
        <w:t xml:space="preserve"> </w:t>
      </w:r>
      <w:r>
        <w:t>перехода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иным</w:t>
      </w:r>
      <w:r>
        <w:rPr>
          <w:spacing w:val="55"/>
        </w:rPr>
        <w:t xml:space="preserve"> </w:t>
      </w:r>
      <w:r>
        <w:t>основаниям</w:t>
      </w:r>
      <w:r>
        <w:rPr>
          <w:spacing w:val="55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требований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такому</w:t>
      </w:r>
      <w:r>
        <w:rPr>
          <w:spacing w:val="55"/>
        </w:rPr>
        <w:t xml:space="preserve"> </w:t>
      </w:r>
      <w:r>
        <w:t>Договору,</w:t>
      </w:r>
      <w:r>
        <w:rPr>
          <w:spacing w:val="55"/>
        </w:rPr>
        <w:t xml:space="preserve"> </w:t>
      </w:r>
      <w:r>
        <w:t>переходят</w:t>
      </w:r>
      <w:r>
        <w:rPr>
          <w:spacing w:val="55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по договору</w:t>
      </w:r>
      <w:r>
        <w:rPr>
          <w:spacing w:val="-3"/>
        </w:rPr>
        <w:t xml:space="preserve"> </w:t>
      </w:r>
      <w:r>
        <w:t>счета эскроу,</w:t>
      </w:r>
      <w:r>
        <w:rPr>
          <w:spacing w:val="-1"/>
        </w:rPr>
        <w:t xml:space="preserve"> </w:t>
      </w:r>
      <w:r>
        <w:t>заключенному</w:t>
      </w:r>
      <w:r>
        <w:rPr>
          <w:spacing w:val="-3"/>
        </w:rPr>
        <w:t xml:space="preserve"> </w:t>
      </w:r>
      <w:r>
        <w:t>Участником.</w:t>
      </w:r>
    </w:p>
    <w:p w14:paraId="C8000000">
      <w:pPr>
        <w:pStyle w:val="Style_2"/>
        <w:ind w:right="221"/>
      </w:pPr>
      <w:r>
        <w:t>Участник</w:t>
      </w:r>
      <w:r>
        <w:rPr>
          <w:spacing w:val="7"/>
        </w:rPr>
        <w:t xml:space="preserve"> </w:t>
      </w:r>
      <w:r>
        <w:t>обязан</w:t>
      </w:r>
      <w:r>
        <w:rPr>
          <w:spacing w:val="8"/>
        </w:rPr>
        <w:t xml:space="preserve"> </w:t>
      </w:r>
      <w:r>
        <w:t>письменно</w:t>
      </w:r>
      <w:r>
        <w:rPr>
          <w:spacing w:val="6"/>
        </w:rPr>
        <w:t xml:space="preserve"> </w:t>
      </w:r>
      <w:r>
        <w:t>уведомить</w:t>
      </w:r>
      <w:r>
        <w:rPr>
          <w:spacing w:val="8"/>
        </w:rPr>
        <w:t xml:space="preserve"> </w:t>
      </w:r>
      <w:r>
        <w:t>Застройщика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уступке</w:t>
      </w:r>
      <w:r>
        <w:rPr>
          <w:spacing w:val="8"/>
        </w:rPr>
        <w:t xml:space="preserve"> </w:t>
      </w:r>
      <w:r>
        <w:t>прав</w:t>
      </w:r>
      <w:r>
        <w:rPr>
          <w:spacing w:val="7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настоящему</w:t>
      </w:r>
      <w:r>
        <w:rPr>
          <w:spacing w:val="4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договору</w:t>
      </w:r>
      <w:r>
        <w:rPr>
          <w:spacing w:val="10"/>
        </w:rPr>
        <w:t xml:space="preserve"> </w:t>
      </w:r>
      <w:r>
        <w:t>счета</w:t>
      </w:r>
      <w:r>
        <w:rPr>
          <w:spacing w:val="11"/>
        </w:rPr>
        <w:t xml:space="preserve"> </w:t>
      </w:r>
      <w:r>
        <w:t>эскроу,</w:t>
      </w:r>
      <w:r>
        <w:rPr>
          <w:spacing w:val="10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предоставить</w:t>
      </w:r>
      <w:r>
        <w:rPr>
          <w:spacing w:val="13"/>
        </w:rPr>
        <w:t xml:space="preserve"> </w:t>
      </w:r>
      <w:r>
        <w:t>заверенные</w:t>
      </w:r>
      <w:r>
        <w:rPr>
          <w:spacing w:val="10"/>
        </w:rPr>
        <w:t xml:space="preserve"> </w:t>
      </w:r>
      <w:r>
        <w:t>копии</w:t>
      </w:r>
      <w:r>
        <w:rPr>
          <w:spacing w:val="12"/>
        </w:rPr>
        <w:t xml:space="preserve"> </w:t>
      </w:r>
      <w:r>
        <w:t>подтверждающих</w:t>
      </w:r>
      <w:r>
        <w:rPr>
          <w:spacing w:val="13"/>
        </w:rPr>
        <w:t xml:space="preserve"> </w:t>
      </w:r>
      <w:r>
        <w:t>документов,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-52"/>
        </w:rPr>
        <w:t xml:space="preserve"> </w:t>
      </w:r>
      <w:r>
        <w:t>5 (пяти) рабочих дней с даты подписания Участников соответствующего соглашения об</w:t>
      </w:r>
      <w:r>
        <w:rPr>
          <w:spacing w:val="1"/>
        </w:rPr>
        <w:t xml:space="preserve"> </w:t>
      </w:r>
      <w:r>
        <w:t>уступке прав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 настоящему</w:t>
      </w:r>
      <w:r>
        <w:rPr>
          <w:spacing w:val="-3"/>
        </w:rPr>
        <w:t xml:space="preserve"> </w:t>
      </w:r>
      <w:r>
        <w:t>Договору.</w:t>
      </w:r>
    </w:p>
    <w:p w14:paraId="C9000000">
      <w:pPr>
        <w:pStyle w:val="Style_2"/>
        <w:spacing w:before="5"/>
        <w:ind w:firstLine="0" w:left="0"/>
        <w:jc w:val="left"/>
      </w:pPr>
    </w:p>
    <w:p w14:paraId="CA000000">
      <w:pPr>
        <w:pStyle w:val="Style_5"/>
        <w:numPr>
          <w:ilvl w:val="1"/>
          <w:numId w:val="1"/>
        </w:numPr>
        <w:tabs>
          <w:tab w:leader="none" w:pos="2990" w:val="left"/>
        </w:tabs>
        <w:spacing w:line="250" w:lineRule="exact"/>
        <w:ind w:hanging="284" w:left="2989"/>
        <w:jc w:val="left"/>
      </w:pPr>
      <w:r>
        <w:t>ОБСТОЯТЕЛЬСТВА</w:t>
      </w:r>
      <w:r>
        <w:rPr>
          <w:spacing w:val="-7"/>
        </w:rPr>
        <w:t xml:space="preserve"> </w:t>
      </w:r>
      <w:r>
        <w:t>НЕПРЕОДОЛИМОЙ</w:t>
      </w:r>
      <w:r>
        <w:rPr>
          <w:spacing w:val="-4"/>
        </w:rPr>
        <w:t xml:space="preserve"> </w:t>
      </w:r>
      <w:r>
        <w:t>СИЛЫ</w:t>
      </w:r>
    </w:p>
    <w:p w14:paraId="CB000000">
      <w:pPr>
        <w:pStyle w:val="Style_6"/>
        <w:numPr>
          <w:ilvl w:val="1"/>
          <w:numId w:val="11"/>
        </w:numPr>
        <w:tabs>
          <w:tab w:leader="none" w:pos="741" w:val="left"/>
        </w:tabs>
        <w:ind w:firstLine="0" w:left="0"/>
      </w:pPr>
      <w:r>
        <w:t>Стороны освобождаются от ответственности за частичное или полное неисполнение обязательств 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силы,</w:t>
      </w:r>
      <w:r>
        <w:rPr>
          <w:spacing w:val="55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после заключения настоящего Договора в результате событий чрезвычайного характера, которые Стороны</w:t>
      </w:r>
      <w:r>
        <w:rPr>
          <w:spacing w:val="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могли</w:t>
      </w:r>
      <w:r>
        <w:rPr>
          <w:spacing w:val="38"/>
        </w:rPr>
        <w:t xml:space="preserve"> </w:t>
      </w:r>
      <w:r>
        <w:t>ни</w:t>
      </w:r>
      <w:r>
        <w:rPr>
          <w:spacing w:val="37"/>
        </w:rPr>
        <w:t xml:space="preserve"> </w:t>
      </w:r>
      <w:r>
        <w:t>предвидеть,</w:t>
      </w:r>
      <w:r>
        <w:rPr>
          <w:spacing w:val="36"/>
        </w:rPr>
        <w:t xml:space="preserve"> </w:t>
      </w:r>
      <w:r>
        <w:t>ни</w:t>
      </w:r>
      <w:r>
        <w:rPr>
          <w:spacing w:val="36"/>
        </w:rPr>
        <w:t xml:space="preserve"> </w:t>
      </w:r>
      <w:r>
        <w:t>предотвратить</w:t>
      </w:r>
      <w:r>
        <w:rPr>
          <w:spacing w:val="38"/>
        </w:rPr>
        <w:t xml:space="preserve"> </w:t>
      </w:r>
      <w:r>
        <w:t>разумными</w:t>
      </w:r>
      <w:r>
        <w:rPr>
          <w:spacing w:val="38"/>
        </w:rPr>
        <w:t xml:space="preserve"> </w:t>
      </w:r>
      <w:r>
        <w:t>мерами,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землетрясение,</w:t>
      </w:r>
      <w:r>
        <w:rPr>
          <w:spacing w:val="39"/>
        </w:rPr>
        <w:t xml:space="preserve"> </w:t>
      </w:r>
      <w:r>
        <w:t>наводнение</w:t>
      </w:r>
      <w:r>
        <w:rPr>
          <w:spacing w:val="-53"/>
        </w:rPr>
        <w:t xml:space="preserve"> </w:t>
      </w:r>
      <w:r>
        <w:t>и другие</w:t>
      </w:r>
      <w:r>
        <w:rPr>
          <w:spacing w:val="55"/>
        </w:rPr>
        <w:t xml:space="preserve"> </w:t>
      </w:r>
      <w:r>
        <w:t>стихийные</w:t>
      </w:r>
      <w:r>
        <w:rPr>
          <w:spacing w:val="55"/>
        </w:rPr>
        <w:t xml:space="preserve"> </w:t>
      </w:r>
      <w:r>
        <w:t>бедствия,</w:t>
      </w:r>
      <w:r>
        <w:rPr>
          <w:spacing w:val="55"/>
        </w:rPr>
        <w:t xml:space="preserve"> </w:t>
      </w:r>
      <w:r>
        <w:t>военные</w:t>
      </w:r>
      <w:r>
        <w:rPr>
          <w:spacing w:val="55"/>
        </w:rPr>
        <w:t xml:space="preserve"> </w:t>
      </w:r>
      <w:r>
        <w:t>действия, террористические</w:t>
      </w:r>
      <w:r>
        <w:rPr>
          <w:spacing w:val="55"/>
        </w:rPr>
        <w:t xml:space="preserve"> </w:t>
      </w:r>
      <w:r>
        <w:t>акты, блокада,</w:t>
      </w:r>
      <w:r>
        <w:rPr>
          <w:spacing w:val="55"/>
        </w:rPr>
        <w:t xml:space="preserve"> </w:t>
      </w:r>
      <w:r>
        <w:t>эмбарго,</w:t>
      </w:r>
      <w:r>
        <w:rPr>
          <w:spacing w:val="55"/>
        </w:rPr>
        <w:t xml:space="preserve"> </w:t>
      </w:r>
      <w:r>
        <w:t>вступление</w:t>
      </w:r>
      <w:r>
        <w:rPr>
          <w:spacing w:val="-52"/>
        </w:rPr>
        <w:t xml:space="preserve"> </w:t>
      </w:r>
      <w:r>
        <w:t xml:space="preserve">в силу  </w:t>
      </w:r>
      <w:r>
        <w:rPr>
          <w:spacing w:val="1"/>
        </w:rPr>
        <w:t xml:space="preserve"> </w:t>
      </w:r>
      <w:r>
        <w:t>законодательных    актов,    влекущих    невозможность    исполнения    Сторонами   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Договору.</w:t>
      </w:r>
    </w:p>
    <w:p w14:paraId="CC000000">
      <w:pPr>
        <w:pStyle w:val="Style_6"/>
        <w:numPr>
          <w:ilvl w:val="1"/>
          <w:numId w:val="11"/>
        </w:numPr>
        <w:tabs>
          <w:tab w:leader="none" w:pos="741" w:val="left"/>
        </w:tabs>
        <w:ind w:firstLine="0" w:left="0" w:right="224"/>
      </w:pPr>
      <w:r>
        <w:t>В случае возникновения обстоятельств непреодолимой силы сроки исполнения Договора соразмерно</w:t>
      </w:r>
      <w:r>
        <w:rPr>
          <w:spacing w:val="1"/>
        </w:rPr>
        <w:t xml:space="preserve"> </w:t>
      </w:r>
      <w:r>
        <w:t>отодвигаются на время действия соответствующих обстоятельств. Если указанные обстоятельства будут</w:t>
      </w:r>
      <w:r>
        <w:rPr>
          <w:spacing w:val="1"/>
        </w:rPr>
        <w:t xml:space="preserve"> </w:t>
      </w:r>
      <w:r>
        <w:t>действовать более 2 (двух) месяцев, любая из Сторон имеет право отказаться от исполнения настоящего</w:t>
      </w:r>
      <w:r>
        <w:rPr>
          <w:spacing w:val="1"/>
        </w:rPr>
        <w:t xml:space="preserve"> </w:t>
      </w:r>
      <w:r>
        <w:t>Договора, возвратив полученное по Договору от другой Стороны. При этом ни одна из Сторон не имеет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возмещение убытков, которые она может</w:t>
      </w:r>
      <w:r>
        <w:rPr>
          <w:spacing w:val="-3"/>
        </w:rPr>
        <w:t xml:space="preserve"> </w:t>
      </w:r>
      <w:r>
        <w:t>понести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такого отказа.</w:t>
      </w:r>
    </w:p>
    <w:p w14:paraId="CD000000">
      <w:pPr>
        <w:pStyle w:val="Style_6"/>
        <w:numPr>
          <w:ilvl w:val="1"/>
          <w:numId w:val="11"/>
        </w:numPr>
        <w:tabs>
          <w:tab w:leader="none" w:pos="741" w:val="left"/>
        </w:tabs>
        <w:ind w:firstLine="0" w:left="0" w:right="223"/>
      </w:pPr>
      <w:r>
        <w:t>Сторона,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 xml:space="preserve">указанных  </w:t>
      </w:r>
      <w:r>
        <w:rPr>
          <w:spacing w:val="1"/>
        </w:rPr>
        <w:t xml:space="preserve"> </w:t>
      </w:r>
      <w:r>
        <w:t>обстоятельств, должна</w:t>
      </w:r>
      <w:r>
        <w:t xml:space="preserve">    незамедлительно    известить    другую    Сторону    о    наступлении</w:t>
      </w:r>
      <w:r>
        <w:rPr>
          <w:spacing w:val="-52"/>
        </w:rPr>
        <w:t xml:space="preserve"> </w:t>
      </w:r>
      <w:r>
        <w:t>и прекращении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их наступления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прекращения.</w:t>
      </w:r>
    </w:p>
    <w:p w14:paraId="CE000000">
      <w:pPr>
        <w:pStyle w:val="Style_6"/>
        <w:numPr>
          <w:ilvl w:val="1"/>
          <w:numId w:val="11"/>
        </w:numPr>
        <w:tabs>
          <w:tab w:leader="none" w:pos="741" w:val="left"/>
        </w:tabs>
        <w:ind w:firstLine="0" w:left="0" w:right="224"/>
      </w:pPr>
      <w:r>
        <w:t>Сообщение</w:t>
      </w:r>
      <w:r>
        <w:rPr>
          <w:spacing w:val="38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наступлении</w:t>
      </w:r>
      <w:r>
        <w:rPr>
          <w:spacing w:val="93"/>
        </w:rPr>
        <w:t xml:space="preserve"> </w:t>
      </w:r>
      <w:r>
        <w:t>обстоятельств</w:t>
      </w:r>
      <w:r>
        <w:rPr>
          <w:spacing w:val="92"/>
        </w:rPr>
        <w:t xml:space="preserve"> </w:t>
      </w:r>
      <w:r>
        <w:t>непреодолимой</w:t>
      </w:r>
      <w:r>
        <w:rPr>
          <w:spacing w:val="90"/>
        </w:rPr>
        <w:t xml:space="preserve"> </w:t>
      </w:r>
      <w:r>
        <w:t>силы</w:t>
      </w:r>
      <w:r>
        <w:rPr>
          <w:spacing w:val="92"/>
        </w:rPr>
        <w:t xml:space="preserve"> </w:t>
      </w:r>
      <w:r>
        <w:t>должно</w:t>
      </w:r>
      <w:r>
        <w:rPr>
          <w:spacing w:val="91"/>
        </w:rPr>
        <w:t xml:space="preserve"> </w:t>
      </w:r>
      <w:r>
        <w:t>содержать</w:t>
      </w:r>
      <w:r>
        <w:rPr>
          <w:spacing w:val="94"/>
        </w:rPr>
        <w:t xml:space="preserve"> </w:t>
      </w:r>
      <w:r>
        <w:t>информацию</w:t>
      </w:r>
      <w:r>
        <w:rPr>
          <w:spacing w:val="-5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28"/>
        </w:rPr>
        <w:t xml:space="preserve"> </w:t>
      </w:r>
      <w:r>
        <w:t>этих</w:t>
      </w:r>
      <w:r>
        <w:rPr>
          <w:spacing w:val="26"/>
        </w:rPr>
        <w:t xml:space="preserve"> </w:t>
      </w:r>
      <w:r>
        <w:t>обстоятельств,</w:t>
      </w:r>
      <w:r>
        <w:rPr>
          <w:spacing w:val="27"/>
        </w:rPr>
        <w:t xml:space="preserve"> </w:t>
      </w:r>
      <w:r>
        <w:t>сроках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возникновения,</w:t>
      </w:r>
      <w:r>
        <w:rPr>
          <w:spacing w:val="2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причинах</w:t>
      </w:r>
      <w:r>
        <w:rPr>
          <w:spacing w:val="28"/>
        </w:rPr>
        <w:t xml:space="preserve"> </w:t>
      </w:r>
      <w:r>
        <w:t>невозможности</w:t>
      </w:r>
      <w:r>
        <w:rPr>
          <w:spacing w:val="26"/>
        </w:rPr>
        <w:t xml:space="preserve"> </w:t>
      </w:r>
      <w:r>
        <w:t>выполнения</w:t>
      </w:r>
      <w:r>
        <w:rPr>
          <w:spacing w:val="-53"/>
        </w:rPr>
        <w:t xml:space="preserve"> </w:t>
      </w:r>
      <w:r>
        <w:t>тех или иных обязательств по настоящему Договору. Кроме того, к такому сообщению должен прилагаться</w:t>
      </w:r>
      <w:r>
        <w:rPr>
          <w:spacing w:val="1"/>
        </w:rPr>
        <w:t xml:space="preserve"> </w:t>
      </w:r>
      <w:r>
        <w:t>официальный</w:t>
      </w:r>
      <w:r>
        <w:rPr>
          <w:spacing w:val="13"/>
        </w:rPr>
        <w:t xml:space="preserve"> </w:t>
      </w:r>
      <w:r>
        <w:t>документ</w:t>
      </w:r>
      <w:r>
        <w:rPr>
          <w:spacing w:val="13"/>
        </w:rPr>
        <w:t xml:space="preserve"> </w:t>
      </w:r>
      <w:r>
        <w:t>соответствующего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иного</w:t>
      </w:r>
      <w:r>
        <w:rPr>
          <w:spacing w:val="14"/>
        </w:rPr>
        <w:t xml:space="preserve"> </w:t>
      </w:r>
      <w:r>
        <w:t>органа,</w:t>
      </w:r>
      <w:r>
        <w:rPr>
          <w:spacing w:val="14"/>
        </w:rPr>
        <w:t xml:space="preserve"> </w:t>
      </w:r>
      <w:r>
        <w:t>подтверждающий</w:t>
      </w:r>
      <w:r>
        <w:rPr>
          <w:spacing w:val="13"/>
        </w:rPr>
        <w:t xml:space="preserve"> </w:t>
      </w:r>
      <w:r>
        <w:t>наличие</w:t>
      </w:r>
    </w:p>
    <w:p w14:paraId="CF000000">
      <w:pPr>
        <w:sectPr>
          <w:pgSz w:h="16840" w:orient="portrait" w:w="11910"/>
          <w:pgMar w:bottom="400" w:footer="218" w:gutter="0" w:header="0" w:left="820" w:right="340" w:top="480"/>
        </w:sectPr>
      </w:pPr>
    </w:p>
    <w:p w14:paraId="D0000000">
      <w:pPr>
        <w:pStyle w:val="Style_2"/>
        <w:spacing w:before="62"/>
        <w:ind/>
        <w:jc w:val="left"/>
      </w:pPr>
      <w:r>
        <w:t>обстоятельств</w:t>
      </w:r>
      <w:r>
        <w:rPr>
          <w:spacing w:val="-2"/>
        </w:rPr>
        <w:t xml:space="preserve"> </w:t>
      </w:r>
      <w:r>
        <w:t>непреодолимой</w:t>
      </w:r>
      <w:r>
        <w:rPr>
          <w:spacing w:val="-1"/>
        </w:rPr>
        <w:t xml:space="preserve"> </w:t>
      </w:r>
      <w:r>
        <w:t>силы.</w:t>
      </w:r>
    </w:p>
    <w:p w14:paraId="D1000000">
      <w:pPr>
        <w:pStyle w:val="Style_2"/>
        <w:spacing w:before="5"/>
        <w:ind w:firstLine="0" w:left="0"/>
        <w:jc w:val="left"/>
      </w:pPr>
    </w:p>
    <w:p w14:paraId="D2000000">
      <w:pPr>
        <w:pStyle w:val="Style_5"/>
        <w:numPr>
          <w:ilvl w:val="1"/>
          <w:numId w:val="1"/>
        </w:numPr>
        <w:tabs>
          <w:tab w:leader="none" w:pos="3677" w:val="left"/>
        </w:tabs>
        <w:spacing w:line="250" w:lineRule="exact"/>
        <w:ind w:hanging="284" w:left="3676"/>
        <w:jc w:val="left"/>
      </w:pPr>
      <w:r>
        <w:t>ПОРЯДОК</w:t>
      </w:r>
      <w:r>
        <w:rPr>
          <w:spacing w:val="-6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СПОРОВ</w:t>
      </w:r>
    </w:p>
    <w:p w14:paraId="D3000000">
      <w:pPr>
        <w:pStyle w:val="Style_6"/>
        <w:numPr>
          <w:ilvl w:val="1"/>
          <w:numId w:val="12"/>
        </w:numPr>
        <w:tabs>
          <w:tab w:leader="none" w:pos="741" w:val="left"/>
        </w:tabs>
        <w:ind w:firstLine="0" w:left="0" w:right="228"/>
      </w:pPr>
      <w:r>
        <w:t>Все споры, разногласия и претензии, которые могут возникнуть в связи с исполнением настоящего</w:t>
      </w:r>
      <w:r>
        <w:rPr>
          <w:spacing w:val="1"/>
        </w:rPr>
        <w:t xml:space="preserve"> </w:t>
      </w:r>
      <w:r>
        <w:t xml:space="preserve">Договора, Стороны будут стремиться решить путем переговоров. При </w:t>
      </w:r>
      <w:r>
        <w:t>не достижении</w:t>
      </w:r>
      <w:r>
        <w:t xml:space="preserve"> согласия Стороны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спор в</w:t>
      </w:r>
      <w:r>
        <w:rPr>
          <w:spacing w:val="-1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по месту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Застройщика.</w:t>
      </w:r>
    </w:p>
    <w:p w14:paraId="D4000000">
      <w:pPr>
        <w:pStyle w:val="Style_6"/>
        <w:numPr>
          <w:ilvl w:val="1"/>
          <w:numId w:val="12"/>
        </w:numPr>
        <w:tabs>
          <w:tab w:leader="none" w:pos="741" w:val="left"/>
        </w:tabs>
        <w:ind w:firstLine="0" w:left="0" w:right="225"/>
      </w:pPr>
      <w:r>
        <w:t>Стороны договорились установить обязательный претензионный (досудебный) порядок разрешения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претензионным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заинтересованная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предоставляет другой Стороне письменную претензию в соответствии с предметом спора. При ведении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претензионной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составляет 15 (пятнадцать) рабочих дней с момента получения одной из Сторон письменной претензии</w:t>
      </w:r>
      <w:r>
        <w:rPr>
          <w:spacing w:val="1"/>
        </w:rPr>
        <w:t xml:space="preserve"> </w:t>
      </w:r>
      <w:r>
        <w:t>другой Стороны.</w:t>
      </w:r>
    </w:p>
    <w:p w14:paraId="D5000000">
      <w:pPr>
        <w:pStyle w:val="Style_2"/>
        <w:spacing w:before="4"/>
        <w:ind w:firstLine="0" w:left="0"/>
        <w:jc w:val="left"/>
      </w:pPr>
    </w:p>
    <w:p w14:paraId="D6000000">
      <w:pPr>
        <w:pStyle w:val="Style_5"/>
        <w:numPr>
          <w:ilvl w:val="1"/>
          <w:numId w:val="1"/>
        </w:numPr>
        <w:tabs>
          <w:tab w:leader="none" w:pos="2222" w:val="left"/>
        </w:tabs>
        <w:spacing w:line="250" w:lineRule="exact"/>
        <w:ind w:hanging="2139" w:left="2221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ДОГОВОРА.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14:paraId="D7000000">
      <w:pPr>
        <w:pStyle w:val="Style_6"/>
        <w:numPr>
          <w:ilvl w:val="1"/>
          <w:numId w:val="13"/>
        </w:numPr>
        <w:tabs>
          <w:tab w:leader="none" w:pos="880" w:val="left"/>
        </w:tabs>
        <w:ind w:firstLine="0" w:left="0" w:right="227"/>
      </w:pPr>
      <w:r>
        <w:t>Действие Договора и обязательства Сторон прекращаются с момента выполнения Сторонами своих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предусмотренных настоящим</w:t>
      </w:r>
      <w:r>
        <w:rPr>
          <w:spacing w:val="-1"/>
        </w:rPr>
        <w:t xml:space="preserve"> </w:t>
      </w:r>
      <w:r>
        <w:t>Договором.</w:t>
      </w:r>
    </w:p>
    <w:p w14:paraId="D8000000">
      <w:pPr>
        <w:pStyle w:val="Style_6"/>
        <w:numPr>
          <w:ilvl w:val="1"/>
          <w:numId w:val="13"/>
        </w:numPr>
        <w:tabs>
          <w:tab w:leader="none" w:pos="1077" w:val="left"/>
        </w:tabs>
        <w:ind w:firstLine="0" w:left="0" w:right="224"/>
      </w:pP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-1"/>
        </w:rPr>
        <w:t xml:space="preserve"> </w:t>
      </w:r>
      <w:r>
        <w:t>в одностороннем порядке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случаях:</w:t>
      </w:r>
    </w:p>
    <w:p w14:paraId="D9000000">
      <w:pPr>
        <w:pStyle w:val="Style_6"/>
        <w:numPr>
          <w:ilvl w:val="2"/>
          <w:numId w:val="13"/>
        </w:numPr>
        <w:tabs>
          <w:tab w:leader="none" w:pos="1022" w:val="left"/>
        </w:tabs>
        <w:ind w:firstLine="427" w:left="0" w:right="225"/>
      </w:pPr>
      <w:r>
        <w:t>неисполнения Застройщиком обязательства по передаче Объекта долевого строительства в срок,</w:t>
      </w:r>
      <w:r>
        <w:rPr>
          <w:spacing w:val="1"/>
        </w:rPr>
        <w:t xml:space="preserve"> </w:t>
      </w:r>
      <w:r>
        <w:t>превышающий установленный настоящим Договором срок передачи Объекта долевого строительства на 2</w:t>
      </w:r>
      <w:r>
        <w:rPr>
          <w:spacing w:val="1"/>
        </w:rPr>
        <w:t xml:space="preserve"> </w:t>
      </w:r>
      <w:r>
        <w:t>(два)</w:t>
      </w:r>
      <w:r>
        <w:rPr>
          <w:spacing w:val="-1"/>
        </w:rPr>
        <w:t xml:space="preserve"> </w:t>
      </w:r>
      <w:r>
        <w:t>месяца;</w:t>
      </w:r>
    </w:p>
    <w:p w14:paraId="DA000000">
      <w:pPr>
        <w:pStyle w:val="Style_6"/>
        <w:numPr>
          <w:ilvl w:val="2"/>
          <w:numId w:val="13"/>
        </w:numPr>
        <w:tabs>
          <w:tab w:leader="none" w:pos="1022" w:val="left"/>
        </w:tabs>
        <w:spacing w:line="267" w:lineRule="exact"/>
        <w:ind w:hanging="282" w:left="1021" w:right="0"/>
      </w:pPr>
      <w:r>
        <w:t>существенного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строительства;</w:t>
      </w:r>
    </w:p>
    <w:p w14:paraId="DB000000">
      <w:pPr>
        <w:pStyle w:val="Style_6"/>
        <w:numPr>
          <w:ilvl w:val="2"/>
          <w:numId w:val="13"/>
        </w:numPr>
        <w:tabs>
          <w:tab w:leader="none" w:pos="1022" w:val="left"/>
        </w:tabs>
        <w:spacing w:line="268" w:lineRule="exact"/>
        <w:ind w:hanging="282" w:left="1021" w:right="0"/>
      </w:pP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Договора, предусмотренных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15.4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214-ФЗ.</w:t>
      </w:r>
    </w:p>
    <w:p w14:paraId="DC000000">
      <w:pPr>
        <w:pStyle w:val="Style_6"/>
        <w:numPr>
          <w:ilvl w:val="1"/>
          <w:numId w:val="13"/>
        </w:numPr>
        <w:tabs>
          <w:tab w:leader="none" w:pos="813" w:val="left"/>
        </w:tabs>
        <w:ind w:firstLine="0" w:left="0"/>
      </w:pPr>
      <w:r>
        <w:t>Застройщик уведомляет Уполномоченный банк, в котором открыты счета эскроу участников долевого</w:t>
      </w:r>
      <w:r>
        <w:rPr>
          <w:spacing w:val="-52"/>
        </w:rPr>
        <w:t xml:space="preserve"> </w:t>
      </w:r>
      <w:r>
        <w:t xml:space="preserve">строительства, о наступлении предусмотренного </w:t>
      </w:r>
      <w:r>
        <w:fldChar w:fldCharType="begin"/>
      </w:r>
      <w:r>
        <w:instrText>HYPERLINK "consultantplus://offline/ref%3DE67A6943138852E5F0B64AAC76B7E17E94320A126E1A3D3590D1C83361B58AD80EA66CBF093F9396204C18C6179BBF5A6DFD4803624D2348QEFCN"</w:instrText>
      </w:r>
      <w:r>
        <w:fldChar w:fldCharType="separate"/>
      </w:r>
      <w:r>
        <w:t xml:space="preserve">п. 1 ч. 7 </w:t>
      </w:r>
      <w:r>
        <w:fldChar w:fldCharType="end"/>
      </w:r>
      <w:r>
        <w:t>ст. 15.4 Закона 214-ФЗ Договора основания 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соответствующую информацию в ЕИСЖС, в течение пяти рабочих дней после дня наступления такого</w:t>
      </w:r>
      <w:r>
        <w:rPr>
          <w:spacing w:val="1"/>
        </w:rPr>
        <w:t xml:space="preserve"> </w:t>
      </w:r>
      <w:r>
        <w:t>основания.</w:t>
      </w:r>
    </w:p>
    <w:p w14:paraId="DD000000">
      <w:pPr>
        <w:pStyle w:val="Style_6"/>
        <w:numPr>
          <w:ilvl w:val="1"/>
          <w:numId w:val="13"/>
        </w:numPr>
        <w:tabs>
          <w:tab w:leader="none" w:pos="897" w:val="left"/>
        </w:tabs>
        <w:ind w:firstLine="0" w:left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строительстве, или отказе от Договора в одностороннем порядке, или закрытии уполномоченным банком</w:t>
      </w:r>
      <w:r>
        <w:rPr>
          <w:spacing w:val="1"/>
        </w:rPr>
        <w:t xml:space="preserve"> </w:t>
      </w:r>
      <w:r>
        <w:t>счета эксроу, денежные</w:t>
      </w:r>
      <w:r>
        <w:rPr>
          <w:spacing w:val="1"/>
        </w:rPr>
        <w:t xml:space="preserve"> </w:t>
      </w:r>
      <w:r>
        <w:t>средства со</w:t>
      </w:r>
      <w:r>
        <w:rPr>
          <w:spacing w:val="1"/>
        </w:rPr>
        <w:t xml:space="preserve"> </w:t>
      </w:r>
      <w:r>
        <w:t>счета эскроу на основании полученных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сведений</w:t>
      </w:r>
      <w:r>
        <w:rPr>
          <w:spacing w:val="33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погашении</w:t>
      </w:r>
      <w:r>
        <w:rPr>
          <w:spacing w:val="83"/>
        </w:rPr>
        <w:t xml:space="preserve"> </w:t>
      </w:r>
      <w:r>
        <w:t>записи</w:t>
      </w:r>
      <w:r>
        <w:rPr>
          <w:spacing w:val="86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государственной</w:t>
      </w:r>
      <w:r>
        <w:rPr>
          <w:spacing w:val="86"/>
        </w:rPr>
        <w:t xml:space="preserve"> </w:t>
      </w:r>
      <w:r>
        <w:t>регистрации</w:t>
      </w:r>
      <w:r>
        <w:rPr>
          <w:spacing w:val="86"/>
        </w:rPr>
        <w:t xml:space="preserve"> </w:t>
      </w:r>
      <w:r>
        <w:t>настоящего</w:t>
      </w:r>
      <w:r>
        <w:rPr>
          <w:spacing w:val="84"/>
        </w:rPr>
        <w:t xml:space="preserve"> </w:t>
      </w:r>
      <w:r>
        <w:t>Договора,</w:t>
      </w:r>
      <w:r>
        <w:rPr>
          <w:spacing w:val="87"/>
        </w:rPr>
        <w:t xml:space="preserve"> </w:t>
      </w:r>
      <w:r>
        <w:t>содержащихся</w:t>
      </w:r>
      <w:r>
        <w:rPr>
          <w:spacing w:val="-53"/>
        </w:rPr>
        <w:t xml:space="preserve"> </w:t>
      </w:r>
      <w:r>
        <w:t>в 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55"/>
        </w:rPr>
        <w:t xml:space="preserve"> </w:t>
      </w:r>
      <w:r>
        <w:t>недвижимости,</w:t>
      </w:r>
      <w:r>
        <w:rPr>
          <w:spacing w:val="55"/>
        </w:rPr>
        <w:t xml:space="preserve"> </w:t>
      </w:r>
      <w:r>
        <w:t>подлежат</w:t>
      </w:r>
      <w:r>
        <w:rPr>
          <w:spacing w:val="55"/>
        </w:rPr>
        <w:t xml:space="preserve"> </w:t>
      </w:r>
      <w:r>
        <w:t>возврату</w:t>
      </w:r>
      <w:r>
        <w:rPr>
          <w:spacing w:val="55"/>
        </w:rPr>
        <w:t xml:space="preserve"> </w:t>
      </w:r>
      <w:r>
        <w:t>Участнику</w:t>
      </w:r>
      <w:r>
        <w:rPr>
          <w:spacing w:val="55"/>
        </w:rPr>
        <w:t xml:space="preserve"> </w:t>
      </w:r>
      <w:r>
        <w:t>либо</w:t>
      </w:r>
      <w:r>
        <w:rPr>
          <w:spacing w:val="55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на его</w:t>
      </w:r>
      <w:r>
        <w:rPr>
          <w:spacing w:val="1"/>
        </w:rPr>
        <w:t xml:space="preserve"> </w:t>
      </w:r>
      <w:r>
        <w:t>залоговый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предоставившим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88"/>
        </w:rPr>
        <w:t xml:space="preserve"> </w:t>
      </w:r>
      <w:r>
        <w:t xml:space="preserve">(если  </w:t>
      </w:r>
      <w:r>
        <w:rPr>
          <w:spacing w:val="31"/>
        </w:rPr>
        <w:t xml:space="preserve"> </w:t>
      </w:r>
      <w:r>
        <w:t xml:space="preserve">такое  </w:t>
      </w:r>
      <w:r>
        <w:rPr>
          <w:spacing w:val="32"/>
        </w:rPr>
        <w:t xml:space="preserve"> </w:t>
      </w:r>
      <w:r>
        <w:t xml:space="preserve">условие  </w:t>
      </w:r>
      <w:r>
        <w:rPr>
          <w:spacing w:val="32"/>
        </w:rPr>
        <w:t xml:space="preserve"> </w:t>
      </w:r>
      <w:r>
        <w:t xml:space="preserve">предусмотрено  </w:t>
      </w:r>
      <w:r>
        <w:rPr>
          <w:spacing w:val="31"/>
        </w:rPr>
        <w:t xml:space="preserve"> </w:t>
      </w:r>
      <w:r>
        <w:t xml:space="preserve">договором,  </w:t>
      </w:r>
      <w:r>
        <w:rPr>
          <w:spacing w:val="31"/>
        </w:rPr>
        <w:t xml:space="preserve"> </w:t>
      </w:r>
      <w:r>
        <w:t xml:space="preserve">заключенным  </w:t>
      </w:r>
      <w:r>
        <w:rPr>
          <w:spacing w:val="32"/>
        </w:rPr>
        <w:t xml:space="preserve"> </w:t>
      </w:r>
      <w:r>
        <w:t xml:space="preserve">между  </w:t>
      </w:r>
      <w:r>
        <w:rPr>
          <w:spacing w:val="29"/>
        </w:rPr>
        <w:t xml:space="preserve"> </w:t>
      </w:r>
      <w:r>
        <w:t>Участником</w:t>
      </w:r>
      <w:r>
        <w:rPr>
          <w:spacing w:val="-53"/>
        </w:rPr>
        <w:t xml:space="preserve"> </w:t>
      </w:r>
      <w:r>
        <w:t>и Кредитующим</w:t>
      </w:r>
      <w:r>
        <w:rPr>
          <w:spacing w:val="1"/>
        </w:rPr>
        <w:t xml:space="preserve"> </w:t>
      </w:r>
      <w:r>
        <w:t>банком).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банковском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депонента, на который перечисляются денежные средства в случае неполучения банком указания клиента</w:t>
      </w:r>
      <w:r>
        <w:rPr>
          <w:spacing w:val="1"/>
        </w:rPr>
        <w:t xml:space="preserve"> </w:t>
      </w:r>
      <w:r>
        <w:t>об их выдаче либо переводе при прекращении такого договора. Застройщик не несет ответственности перед</w:t>
      </w:r>
      <w:r>
        <w:rPr>
          <w:spacing w:val="-52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за возврат</w:t>
      </w:r>
      <w:r>
        <w:rPr>
          <w:spacing w:val="-3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уполномоченным банком Участнику.</w:t>
      </w:r>
    </w:p>
    <w:p w14:paraId="DE000000">
      <w:pPr>
        <w:pStyle w:val="Style_6"/>
        <w:numPr>
          <w:ilvl w:val="1"/>
          <w:numId w:val="13"/>
        </w:numPr>
        <w:tabs>
          <w:tab w:leader="none" w:pos="880" w:val="left"/>
        </w:tabs>
        <w:ind w:firstLine="0" w:left="0" w:right="22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уплачивает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неустойку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трехсотой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</w:t>
      </w:r>
      <w:r>
        <w:rPr>
          <w:spacing w:val="1"/>
        </w:rPr>
        <w:t xml:space="preserve"> </w:t>
      </w:r>
      <w:r>
        <w:t>Центрального банка Российской Федерации, действующей на день исполнения обязательства, от суммы</w:t>
      </w:r>
      <w:r>
        <w:rPr>
          <w:spacing w:val="1"/>
        </w:rPr>
        <w:t xml:space="preserve"> </w:t>
      </w:r>
      <w:r>
        <w:t>просроченного</w:t>
      </w:r>
      <w:r>
        <w:rPr>
          <w:spacing w:val="-1"/>
        </w:rPr>
        <w:t xml:space="preserve"> </w:t>
      </w:r>
      <w:r>
        <w:t>платежа за каждый день просрочки.</w:t>
      </w:r>
    </w:p>
    <w:p w14:paraId="DF000000">
      <w:pPr>
        <w:pStyle w:val="Style_6"/>
        <w:numPr>
          <w:ilvl w:val="1"/>
          <w:numId w:val="13"/>
        </w:numPr>
        <w:tabs>
          <w:tab w:leader="none" w:pos="880" w:val="left"/>
        </w:tabs>
        <w:ind w:firstLine="0" w:left="0" w:right="228"/>
      </w:pPr>
      <w:r>
        <w:t>За</w:t>
      </w:r>
      <w:r>
        <w:rPr>
          <w:spacing w:val="1"/>
        </w:rPr>
        <w:t xml:space="preserve"> </w:t>
      </w:r>
      <w:r>
        <w:t>просрочку,</w:t>
      </w:r>
      <w:r>
        <w:rPr>
          <w:spacing w:val="1"/>
        </w:rPr>
        <w:t xml:space="preserve"> </w:t>
      </w:r>
      <w:r>
        <w:t>необоснованный</w:t>
      </w:r>
      <w:r>
        <w:rPr>
          <w:spacing w:val="1"/>
        </w:rPr>
        <w:t xml:space="preserve"> </w:t>
      </w:r>
      <w:r>
        <w:t>отказ/уклонение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уплачивает</w:t>
      </w:r>
      <w:r>
        <w:rPr>
          <w:spacing w:val="-1"/>
        </w:rPr>
        <w:t xml:space="preserve"> </w:t>
      </w:r>
      <w:r>
        <w:t>Застройщику</w:t>
      </w:r>
      <w:r>
        <w:rPr>
          <w:spacing w:val="-4"/>
        </w:rPr>
        <w:t xml:space="preserve"> </w:t>
      </w:r>
      <w:r>
        <w:t>неустойку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Договора 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 просрочки.</w:t>
      </w:r>
    </w:p>
    <w:p w14:paraId="E0000000">
      <w:pPr>
        <w:pStyle w:val="Style_6"/>
        <w:numPr>
          <w:ilvl w:val="1"/>
          <w:numId w:val="13"/>
        </w:numPr>
        <w:tabs>
          <w:tab w:leader="none" w:pos="1022" w:val="left"/>
        </w:tabs>
        <w:ind w:firstLine="0" w:left="0" w:right="228"/>
      </w:pPr>
      <w:r>
        <w:t>Участник</w:t>
      </w:r>
      <w:r>
        <w:rPr>
          <w:spacing w:val="24"/>
        </w:rPr>
        <w:t xml:space="preserve"> </w:t>
      </w:r>
      <w:r>
        <w:t>уплачивает</w:t>
      </w:r>
      <w:r>
        <w:rPr>
          <w:spacing w:val="74"/>
        </w:rPr>
        <w:t xml:space="preserve"> </w:t>
      </w:r>
      <w:r>
        <w:t>штрафы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неустойки,</w:t>
      </w:r>
      <w:r>
        <w:rPr>
          <w:spacing w:val="74"/>
        </w:rPr>
        <w:t xml:space="preserve"> </w:t>
      </w:r>
      <w:r>
        <w:t>указанные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п.</w:t>
      </w:r>
      <w:r>
        <w:rPr>
          <w:spacing w:val="74"/>
        </w:rPr>
        <w:t xml:space="preserve"> </w:t>
      </w:r>
      <w:r>
        <w:t>10.5.,</w:t>
      </w:r>
      <w:r>
        <w:rPr>
          <w:spacing w:val="75"/>
        </w:rPr>
        <w:t xml:space="preserve"> </w:t>
      </w:r>
      <w:r>
        <w:t>10.6.</w:t>
      </w:r>
      <w:r>
        <w:rPr>
          <w:spacing w:val="75"/>
        </w:rPr>
        <w:t xml:space="preserve"> </w:t>
      </w:r>
      <w:r>
        <w:t>настоящего</w:t>
      </w:r>
      <w:r>
        <w:rPr>
          <w:spacing w:val="74"/>
        </w:rPr>
        <w:t xml:space="preserve"> </w:t>
      </w:r>
      <w:r>
        <w:t>Договора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7</w:t>
      </w:r>
      <w:r>
        <w:rPr>
          <w:spacing w:val="-1"/>
        </w:rPr>
        <w:t xml:space="preserve"> </w:t>
      </w:r>
      <w:r>
        <w:t>(Семь) 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 получения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Застройщика.</w:t>
      </w:r>
    </w:p>
    <w:p w14:paraId="E1000000">
      <w:pPr>
        <w:pStyle w:val="Style_6"/>
        <w:numPr>
          <w:ilvl w:val="1"/>
          <w:numId w:val="13"/>
        </w:numPr>
        <w:tabs>
          <w:tab w:leader="none" w:pos="880" w:val="left"/>
        </w:tabs>
        <w:spacing w:before="1"/>
        <w:ind w:firstLine="0" w:left="0" w:right="224"/>
      </w:pPr>
      <w:r>
        <w:t>Во всем остальном, что не предусмотрено настоящим Договором, Стороны несут 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214-ФЗ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законодательными</w:t>
      </w:r>
      <w:r>
        <w:rPr>
          <w:spacing w:val="-2"/>
        </w:rPr>
        <w:t xml:space="preserve"> </w:t>
      </w:r>
      <w:r>
        <w:t>актами Российской</w:t>
      </w:r>
      <w:r>
        <w:rPr>
          <w:spacing w:val="-4"/>
        </w:rPr>
        <w:t xml:space="preserve"> </w:t>
      </w:r>
      <w:r>
        <w:t>Федерации.</w:t>
      </w:r>
    </w:p>
    <w:p w14:paraId="E2000000">
      <w:pPr>
        <w:pStyle w:val="Style_5"/>
        <w:numPr>
          <w:ilvl w:val="1"/>
          <w:numId w:val="1"/>
        </w:numPr>
        <w:spacing w:before="3" w:line="251" w:lineRule="exact"/>
        <w:ind w:hanging="141" w:left="1134"/>
        <w:jc w:val="center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14:paraId="E3000000">
      <w:pPr>
        <w:pStyle w:val="Style_6"/>
        <w:numPr>
          <w:ilvl w:val="1"/>
          <w:numId w:val="14"/>
        </w:numPr>
        <w:tabs>
          <w:tab w:leader="none" w:pos="880" w:val="left"/>
        </w:tabs>
        <w:ind w:firstLine="0" w:left="0" w:right="225"/>
      </w:pPr>
      <w:r>
        <w:t>Любая информация о финансовом положении Сторон и условиях договоров с третьими лицами,</w:t>
      </w:r>
      <w:r>
        <w:rPr>
          <w:spacing w:val="1"/>
        </w:rPr>
        <w:t xml:space="preserve"> </w:t>
      </w:r>
      <w:r>
        <w:t xml:space="preserve">участвующими  </w:t>
      </w:r>
      <w:r>
        <w:rPr>
          <w:spacing w:val="23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строительстве   </w:t>
      </w:r>
      <w:r>
        <w:rPr>
          <w:spacing w:val="22"/>
        </w:rPr>
        <w:t xml:space="preserve"> </w:t>
      </w:r>
      <w:r>
        <w:t xml:space="preserve">Многоквартирного   </w:t>
      </w:r>
      <w:r>
        <w:rPr>
          <w:spacing w:val="22"/>
        </w:rPr>
        <w:t xml:space="preserve"> </w:t>
      </w:r>
      <w:r>
        <w:t xml:space="preserve">жилого   </w:t>
      </w:r>
      <w:r>
        <w:rPr>
          <w:spacing w:val="23"/>
        </w:rPr>
        <w:t xml:space="preserve"> </w:t>
      </w:r>
      <w:r>
        <w:t>дома, является</w:t>
      </w:r>
      <w:r>
        <w:t xml:space="preserve">   </w:t>
      </w:r>
      <w:r>
        <w:rPr>
          <w:spacing w:val="22"/>
        </w:rPr>
        <w:t xml:space="preserve"> </w:t>
      </w:r>
      <w:r>
        <w:t xml:space="preserve">конфиденциальной </w:t>
      </w:r>
      <w:r>
        <w:rPr>
          <w:spacing w:val="-53"/>
        </w:rPr>
        <w:t>и</w:t>
      </w:r>
      <w:r>
        <w:t xml:space="preserve"> неподлежащей    разглашению.     Иные     условия    конфиденциальности    могут    быть    установлены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 любой из</w:t>
      </w:r>
      <w:r>
        <w:rPr>
          <w:spacing w:val="-4"/>
        </w:rPr>
        <w:t xml:space="preserve"> </w:t>
      </w:r>
      <w:r>
        <w:t>Сторон.</w:t>
      </w:r>
    </w:p>
    <w:p w14:paraId="E4000000">
      <w:pPr>
        <w:pStyle w:val="Style_6"/>
        <w:numPr>
          <w:ilvl w:val="1"/>
          <w:numId w:val="14"/>
        </w:numPr>
        <w:tabs>
          <w:tab w:leader="none" w:pos="880" w:val="left"/>
        </w:tabs>
        <w:ind w:firstLine="0" w:left="0" w:right="221"/>
      </w:pPr>
      <w:r>
        <w:t>Обо</w:t>
      </w:r>
      <w:r>
        <w:rPr>
          <w:spacing w:val="55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изменениях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платежных,</w:t>
      </w:r>
      <w:r>
        <w:rPr>
          <w:spacing w:val="55"/>
        </w:rPr>
        <w:t xml:space="preserve"> </w:t>
      </w:r>
      <w:r>
        <w:t>почтовых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реквизитах</w:t>
      </w:r>
      <w:r>
        <w:rPr>
          <w:spacing w:val="55"/>
        </w:rPr>
        <w:t xml:space="preserve"> </w:t>
      </w:r>
      <w:r>
        <w:t>Стороны</w:t>
      </w:r>
      <w:r>
        <w:rPr>
          <w:spacing w:val="55"/>
        </w:rPr>
        <w:t xml:space="preserve"> </w:t>
      </w:r>
      <w:r>
        <w:t>обязаны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 (двух)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реквизитов, считаются</w:t>
      </w:r>
      <w:r>
        <w:rPr>
          <w:spacing w:val="-1"/>
        </w:rPr>
        <w:t xml:space="preserve"> </w:t>
      </w:r>
      <w:r>
        <w:t>исполненными</w:t>
      </w:r>
      <w:r>
        <w:rPr>
          <w:spacing w:val="-1"/>
        </w:rPr>
        <w:t xml:space="preserve"> </w:t>
      </w:r>
      <w:r>
        <w:t>надлежащим</w:t>
      </w:r>
      <w:r>
        <w:rPr>
          <w:spacing w:val="-1"/>
        </w:rPr>
        <w:t xml:space="preserve"> </w:t>
      </w:r>
      <w:r>
        <w:t>образом.</w:t>
      </w:r>
    </w:p>
    <w:p w14:paraId="E5000000">
      <w:pPr>
        <w:pStyle w:val="Style_6"/>
        <w:numPr>
          <w:ilvl w:val="1"/>
          <w:numId w:val="14"/>
        </w:numPr>
        <w:tabs>
          <w:tab w:leader="none" w:pos="854" w:val="left"/>
        </w:tabs>
        <w:ind w:firstLine="0" w:left="0" w:right="223"/>
      </w:pPr>
      <w:r>
        <w:t>Уведомления</w:t>
      </w:r>
      <w:r>
        <w:rPr>
          <w:spacing w:val="55"/>
        </w:rPr>
        <w:t xml:space="preserve"> </w:t>
      </w:r>
      <w:r>
        <w:t>Участника</w:t>
      </w:r>
      <w:r>
        <w:rPr>
          <w:spacing w:val="55"/>
        </w:rPr>
        <w:t xml:space="preserve"> </w:t>
      </w:r>
      <w:r>
        <w:t>Застройщику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настоящему Договору совершается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в виде заказного письма или телеграммы по адресу Застройщика, указанному в разделе 12 настоящего</w:t>
      </w:r>
      <w:r>
        <w:rPr>
          <w:spacing w:val="1"/>
        </w:rPr>
        <w:t xml:space="preserve"> </w:t>
      </w:r>
      <w:r>
        <w:t>Договора.</w:t>
      </w:r>
    </w:p>
    <w:p w14:paraId="E6000000">
      <w:pPr>
        <w:sectPr>
          <w:pgSz w:h="16840" w:orient="portrait" w:w="11910"/>
          <w:pgMar w:bottom="400" w:footer="218" w:gutter="0" w:header="0" w:left="820" w:right="340" w:top="480"/>
        </w:sectPr>
      </w:pPr>
    </w:p>
    <w:p w14:paraId="E7000000">
      <w:pPr>
        <w:pStyle w:val="Style_2"/>
        <w:spacing w:before="62"/>
        <w:ind w:right="227"/>
      </w:pPr>
      <w:r>
        <w:t>Уведомления</w:t>
      </w:r>
      <w:r>
        <w:rPr>
          <w:spacing w:val="55"/>
        </w:rPr>
        <w:t xml:space="preserve"> </w:t>
      </w:r>
      <w:r>
        <w:t>Застройщика</w:t>
      </w:r>
      <w:r>
        <w:rPr>
          <w:spacing w:val="56"/>
        </w:rPr>
        <w:t xml:space="preserve"> </w:t>
      </w:r>
      <w:r>
        <w:t>Участнику</w:t>
      </w:r>
      <w:r>
        <w:rPr>
          <w:spacing w:val="55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выполнено</w:t>
      </w:r>
      <w:r>
        <w:rPr>
          <w:spacing w:val="55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размещения   информации</w:t>
      </w:r>
      <w:r>
        <w:rPr>
          <w:spacing w:val="-52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rPr>
          <w:b w:val="1"/>
        </w:rPr>
        <w:t>ЕИСЖС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Застройщик</w:t>
      </w:r>
      <w:r>
        <w:rPr>
          <w:spacing w:val="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направить Участнику</w:t>
      </w:r>
      <w:r>
        <w:rPr>
          <w:spacing w:val="-3"/>
        </w:rPr>
        <w:t xml:space="preserve"> </w:t>
      </w:r>
      <w:r>
        <w:t>уведомление</w:t>
      </w:r>
      <w:r>
        <w:rPr>
          <w:spacing w:val="2"/>
        </w:rPr>
        <w:t xml:space="preserve"> </w:t>
      </w:r>
      <w:r>
        <w:t>по почте</w:t>
      </w:r>
      <w:r>
        <w:rPr>
          <w:spacing w:val="-1"/>
        </w:rPr>
        <w:t xml:space="preserve"> </w:t>
      </w:r>
      <w:r>
        <w:t>заказным</w:t>
      </w:r>
      <w:r>
        <w:rPr>
          <w:spacing w:val="-3"/>
        </w:rPr>
        <w:t xml:space="preserve"> </w:t>
      </w:r>
      <w:r>
        <w:t>письмом.</w:t>
      </w:r>
    </w:p>
    <w:p w14:paraId="E8000000">
      <w:pPr>
        <w:pStyle w:val="Style_6"/>
        <w:numPr>
          <w:ilvl w:val="1"/>
          <w:numId w:val="14"/>
        </w:numPr>
        <w:tabs>
          <w:tab w:leader="none" w:pos="880" w:val="left"/>
        </w:tabs>
        <w:ind w:firstLine="0" w:left="0" w:right="228"/>
      </w:pPr>
      <w:r>
        <w:t>Все договоренности Сторон, независимо от их формы, имевшие место до заключения 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утрачивают силу</w:t>
      </w:r>
      <w:r>
        <w:rPr>
          <w:spacing w:val="-3"/>
        </w:rPr>
        <w:t xml:space="preserve"> </w:t>
      </w:r>
      <w:r>
        <w:t>с момента заключения</w:t>
      </w:r>
      <w:r>
        <w:rPr>
          <w:spacing w:val="-4"/>
        </w:rPr>
        <w:t xml:space="preserve"> </w:t>
      </w:r>
      <w:r>
        <w:t>настоящего Договора.</w:t>
      </w:r>
    </w:p>
    <w:p w14:paraId="E9000000">
      <w:pPr>
        <w:pStyle w:val="Style_6"/>
        <w:numPr>
          <w:ilvl w:val="1"/>
          <w:numId w:val="14"/>
        </w:numPr>
        <w:tabs>
          <w:tab w:leader="none" w:pos="880" w:val="left"/>
          <w:tab w:leader="none" w:pos="3721" w:val="left"/>
          <w:tab w:leader="none" w:pos="5279" w:val="left"/>
        </w:tabs>
        <w:ind w:firstLine="0" w:left="0"/>
      </w:pPr>
      <w:r>
        <w:t>Договор</w:t>
      </w:r>
      <w:r>
        <w:rPr>
          <w:spacing w:val="47"/>
        </w:rPr>
        <w:t xml:space="preserve"> </w:t>
      </w:r>
      <w:r>
        <w:t>составлен</w:t>
      </w:r>
      <w:r>
        <w:rPr>
          <w:spacing w:val="49"/>
        </w:rPr>
        <w:t xml:space="preserve"> </w:t>
      </w:r>
      <w:r>
        <w:t>в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4"/>
        </w:rPr>
        <w:t xml:space="preserve"> </w:t>
      </w:r>
      <w:r>
        <w:t>экземплярах,</w:t>
      </w:r>
      <w:r>
        <w:rPr>
          <w:spacing w:val="46"/>
        </w:rPr>
        <w:t xml:space="preserve"> </w:t>
      </w:r>
      <w:r>
        <w:t>имеющих</w:t>
      </w:r>
      <w:r>
        <w:rPr>
          <w:spacing w:val="47"/>
        </w:rPr>
        <w:t xml:space="preserve"> </w:t>
      </w:r>
      <w:r>
        <w:t>равную</w:t>
      </w:r>
      <w:r>
        <w:rPr>
          <w:spacing w:val="46"/>
        </w:rPr>
        <w:t xml:space="preserve"> </w:t>
      </w:r>
      <w:r>
        <w:t>юридическую</w:t>
      </w:r>
      <w:r>
        <w:rPr>
          <w:spacing w:val="46"/>
        </w:rPr>
        <w:t xml:space="preserve"> </w:t>
      </w:r>
      <w:r>
        <w:t>силу,</w:t>
      </w:r>
      <w:r>
        <w:rPr>
          <w:spacing w:val="-53"/>
        </w:rPr>
        <w:t xml:space="preserve"> </w:t>
      </w:r>
      <w:r>
        <w:t>по одному экземпляру для каждой из Сторон, один для Уполномоченного банка и один экземпляр для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регистрации прав.</w:t>
      </w:r>
    </w:p>
    <w:p w14:paraId="EA000000">
      <w:pPr>
        <w:pStyle w:val="Style_6"/>
        <w:numPr>
          <w:ilvl w:val="1"/>
          <w:numId w:val="14"/>
        </w:numPr>
        <w:tabs>
          <w:tab w:leader="none" w:pos="880" w:val="left"/>
        </w:tabs>
        <w:spacing w:before="2"/>
        <w:ind w:firstLine="0" w:left="0" w:right="223"/>
      </w:pPr>
      <w:r>
        <w:t>Участник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3"/>
        </w:rPr>
        <w:t xml:space="preserve"> </w:t>
      </w:r>
      <w:r>
        <w:t>Договора,</w:t>
      </w:r>
      <w:r>
        <w:rPr>
          <w:spacing w:val="13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трех</w:t>
      </w:r>
      <w:r>
        <w:rPr>
          <w:spacing w:val="13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даты</w:t>
      </w:r>
      <w:r>
        <w:rPr>
          <w:spacing w:val="12"/>
        </w:rPr>
        <w:t xml:space="preserve"> </w:t>
      </w:r>
      <w:r>
        <w:t>ввода</w:t>
      </w:r>
      <w:r>
        <w:rPr>
          <w:spacing w:val="14"/>
        </w:rPr>
        <w:t xml:space="preserve"> </w:t>
      </w:r>
      <w:r>
        <w:t>Многоквартирного</w:t>
      </w:r>
      <w:r>
        <w:rPr>
          <w:spacing w:val="14"/>
        </w:rPr>
        <w:t xml:space="preserve"> </w:t>
      </w:r>
      <w:r>
        <w:t>жилого</w:t>
      </w:r>
      <w:r>
        <w:rPr>
          <w:spacing w:val="13"/>
        </w:rPr>
        <w:t xml:space="preserve"> </w:t>
      </w:r>
      <w:r>
        <w:t>дома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эксплуатацию,</w:t>
      </w:r>
      <w:r>
        <w:rPr>
          <w:spacing w:val="-52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кабелей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возможности подключения Объекта долевого строительства к сетям телерадиовещания, телефонной и иной</w:t>
      </w:r>
      <w:r>
        <w:rPr>
          <w:spacing w:val="1"/>
        </w:rPr>
        <w:t xml:space="preserve"> </w:t>
      </w:r>
      <w:r>
        <w:t>связи, в том числе для предоставления высокоскоростного доступа к сети Интернет по оптическому каналу.</w:t>
      </w:r>
      <w:r>
        <w:rPr>
          <w:spacing w:val="-52"/>
        </w:rPr>
        <w:t xml:space="preserve"> </w:t>
      </w:r>
      <w:r>
        <w:t>Иные условия предоставления Общего имущества в пользование, аренду третьим лицам определяются</w:t>
      </w:r>
      <w:r>
        <w:rPr>
          <w:spacing w:val="1"/>
        </w:rPr>
        <w:t xml:space="preserve"> </w:t>
      </w:r>
      <w:r>
        <w:t>Застройщиком.</w:t>
      </w:r>
    </w:p>
    <w:p w14:paraId="EB000000">
      <w:pPr>
        <w:pStyle w:val="Style_6"/>
        <w:numPr>
          <w:ilvl w:val="1"/>
          <w:numId w:val="14"/>
        </w:numPr>
        <w:tabs>
          <w:tab w:leader="none" w:pos="880" w:val="left"/>
        </w:tabs>
        <w:ind w:firstLine="0" w:left="0"/>
      </w:pPr>
      <w:r>
        <w:t>Подписанием настоящего Договора Участник выражает свое согласие на раздел, объединение, выдел</w:t>
      </w:r>
      <w:r>
        <w:rPr>
          <w:spacing w:val="1"/>
        </w:rPr>
        <w:t xml:space="preserve"> </w:t>
      </w:r>
      <w:r>
        <w:t>(изменение границ, уменьшение площади) и иные необходимые действия в отношении Земельного участка,</w:t>
      </w:r>
      <w:r>
        <w:rPr>
          <w:spacing w:val="-52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действий, необходимых</w:t>
      </w:r>
      <w:r>
        <w:rPr>
          <w:spacing w:val="1"/>
        </w:rPr>
        <w:t xml:space="preserve"> </w:t>
      </w:r>
      <w:r>
        <w:t>для государственной регистрации права собственности Застройщика на вновь</w:t>
      </w:r>
      <w:r>
        <w:rPr>
          <w:spacing w:val="1"/>
        </w:rPr>
        <w:t xml:space="preserve"> </w:t>
      </w:r>
      <w:r>
        <w:t>образованные</w:t>
      </w:r>
      <w:r>
        <w:rPr>
          <w:spacing w:val="-1"/>
        </w:rPr>
        <w:t xml:space="preserve"> </w:t>
      </w:r>
      <w:r>
        <w:t>земельные</w:t>
      </w:r>
      <w:r>
        <w:rPr>
          <w:spacing w:val="-2"/>
        </w:rPr>
        <w:t xml:space="preserve"> </w:t>
      </w:r>
      <w:r>
        <w:t>участки.</w:t>
      </w:r>
    </w:p>
    <w:p w14:paraId="EC000000">
      <w:pPr>
        <w:pStyle w:val="Style_6"/>
        <w:numPr>
          <w:ilvl w:val="1"/>
          <w:numId w:val="14"/>
        </w:numPr>
        <w:tabs>
          <w:tab w:leader="none" w:pos="880" w:val="left"/>
        </w:tabs>
        <w:ind w:firstLine="0" w:left="0" w:right="228"/>
      </w:pPr>
      <w:r>
        <w:t>Подписанием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уполномоченным представителям (далее – Оператор для целей настоящего документа) на обработку 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«Согласие»).</w:t>
      </w:r>
    </w:p>
    <w:p w14:paraId="ED000000">
      <w:pPr>
        <w:pStyle w:val="Style_2"/>
        <w:ind w:right="224"/>
      </w:pPr>
      <w:r>
        <w:t>Под обработкой персональных данных понимаются любые действия Оператора и его уполномоченных</w:t>
      </w:r>
      <w:r>
        <w:rPr>
          <w:spacing w:val="1"/>
        </w:rPr>
        <w:t xml:space="preserve"> </w:t>
      </w:r>
      <w:r>
        <w:t>представителей с предоставленными персональными данными, предусмотренные Федеральным законом от</w:t>
      </w:r>
      <w:r>
        <w:rPr>
          <w:spacing w:val="1"/>
        </w:rPr>
        <w:t xml:space="preserve"> </w:t>
      </w:r>
      <w:r>
        <w:t>27.07.2016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распространение (в том числе передача, предоставление, доступ), обезличивание, блокирование, 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средств автоматизации,</w:t>
      </w:r>
      <w:r>
        <w:rPr>
          <w:spacing w:val="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информационно</w:t>
      </w:r>
    </w:p>
    <w:p w14:paraId="EE000000">
      <w:pPr>
        <w:pStyle w:val="Style_2"/>
        <w:ind w:right="225"/>
      </w:pPr>
      <w:r>
        <w:t>– телекоммуникационных сетях, или без использования таких средств, а также передачу (предоставление)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органу регистрации прав,</w:t>
      </w:r>
      <w:r>
        <w:rPr>
          <w:spacing w:val="1"/>
        </w:rPr>
        <w:t xml:space="preserve"> </w:t>
      </w:r>
      <w:r>
        <w:t>при необходимости иным государственным органам,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баз данных, 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РФ.</w:t>
      </w:r>
    </w:p>
    <w:p w14:paraId="EF000000">
      <w:pPr>
        <w:pStyle w:val="Style_2"/>
        <w:tabs>
          <w:tab w:leader="none" w:pos="6765" w:val="left"/>
        </w:tabs>
        <w:ind w:right="222"/>
        <w:jc w:val="left"/>
      </w:pPr>
      <w:r>
        <w:t>Оператор</w:t>
      </w:r>
      <w:r>
        <w:rPr>
          <w:spacing w:val="27"/>
        </w:rPr>
        <w:t xml:space="preserve"> </w:t>
      </w:r>
      <w:r>
        <w:t>вправе</w:t>
      </w:r>
      <w:r>
        <w:rPr>
          <w:spacing w:val="29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обработку</w:t>
      </w:r>
      <w:r>
        <w:rPr>
          <w:spacing w:val="27"/>
        </w:rPr>
        <w:t xml:space="preserve"> </w:t>
      </w:r>
      <w:r>
        <w:t>предоставляемых</w:t>
      </w:r>
      <w:r>
        <w:rPr>
          <w:spacing w:val="28"/>
        </w:rPr>
        <w:t xml:space="preserve"> </w:t>
      </w:r>
      <w:r>
        <w:t>персональных</w:t>
      </w:r>
      <w:r>
        <w:rPr>
          <w:spacing w:val="26"/>
        </w:rPr>
        <w:t xml:space="preserve"> </w:t>
      </w:r>
      <w:r>
        <w:t>данных</w:t>
      </w:r>
      <w:r>
        <w:rPr>
          <w:spacing w:val="28"/>
        </w:rPr>
        <w:t xml:space="preserve"> </w:t>
      </w:r>
      <w:r>
        <w:t>согласно</w:t>
      </w:r>
      <w:r>
        <w:rPr>
          <w:spacing w:val="28"/>
        </w:rPr>
        <w:t xml:space="preserve"> </w:t>
      </w:r>
      <w:r>
        <w:t>следующему</w:t>
      </w:r>
      <w:r>
        <w:rPr>
          <w:spacing w:val="-52"/>
        </w:rPr>
        <w:t xml:space="preserve"> </w:t>
      </w:r>
      <w:r>
        <w:t>перечню:</w:t>
      </w:r>
      <w:r>
        <w:rPr>
          <w:spacing w:val="8"/>
        </w:rPr>
        <w:t xml:space="preserve"> </w:t>
      </w:r>
      <w:r>
        <w:t>фамилия;</w:t>
      </w:r>
      <w:r>
        <w:rPr>
          <w:spacing w:val="8"/>
        </w:rPr>
        <w:t xml:space="preserve"> </w:t>
      </w:r>
      <w:r>
        <w:t>имя;</w:t>
      </w:r>
      <w:r>
        <w:rPr>
          <w:spacing w:val="6"/>
        </w:rPr>
        <w:t xml:space="preserve"> </w:t>
      </w:r>
      <w:r>
        <w:t>отчество;</w:t>
      </w:r>
      <w:r>
        <w:rPr>
          <w:spacing w:val="9"/>
        </w:rPr>
        <w:t xml:space="preserve"> </w:t>
      </w:r>
      <w:r>
        <w:t>дата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рождения;</w:t>
      </w:r>
      <w:r>
        <w:rPr>
          <w:spacing w:val="8"/>
        </w:rPr>
        <w:t xml:space="preserve"> </w:t>
      </w:r>
      <w:r>
        <w:t>семейное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имущественное</w:t>
      </w:r>
      <w:r>
        <w:rPr>
          <w:spacing w:val="8"/>
        </w:rPr>
        <w:t xml:space="preserve"> </w:t>
      </w:r>
      <w:r>
        <w:t>положение;</w:t>
      </w:r>
      <w:r>
        <w:rPr>
          <w:spacing w:val="8"/>
        </w:rPr>
        <w:t xml:space="preserve"> </w:t>
      </w:r>
      <w:r>
        <w:t>доходы;</w:t>
      </w:r>
      <w:r>
        <w:rPr>
          <w:spacing w:val="-52"/>
        </w:rPr>
        <w:t xml:space="preserve"> </w:t>
      </w:r>
      <w:r>
        <w:t>место</w:t>
      </w:r>
      <w:r>
        <w:rPr>
          <w:spacing w:val="43"/>
        </w:rPr>
        <w:t xml:space="preserve"> </w:t>
      </w:r>
      <w:r>
        <w:t>жительства;</w:t>
      </w:r>
      <w:r>
        <w:rPr>
          <w:spacing w:val="44"/>
        </w:rPr>
        <w:t xml:space="preserve"> </w:t>
      </w:r>
      <w:r>
        <w:t>гражданство;</w:t>
      </w:r>
      <w:r>
        <w:rPr>
          <w:spacing w:val="44"/>
        </w:rPr>
        <w:t xml:space="preserve"> </w:t>
      </w:r>
      <w:r>
        <w:t>данные</w:t>
      </w:r>
      <w:r>
        <w:rPr>
          <w:spacing w:val="44"/>
        </w:rPr>
        <w:t xml:space="preserve"> </w:t>
      </w:r>
      <w:r>
        <w:t>документов,</w:t>
      </w:r>
      <w:r>
        <w:rPr>
          <w:spacing w:val="45"/>
        </w:rPr>
        <w:t xml:space="preserve"> </w:t>
      </w:r>
      <w:r>
        <w:t>удостоверяющих</w:t>
      </w:r>
      <w:r>
        <w:rPr>
          <w:spacing w:val="43"/>
        </w:rPr>
        <w:t xml:space="preserve"> </w:t>
      </w:r>
      <w:r>
        <w:t>личность;</w:t>
      </w:r>
      <w:r>
        <w:rPr>
          <w:spacing w:val="46"/>
        </w:rPr>
        <w:t xml:space="preserve"> </w:t>
      </w:r>
      <w:r>
        <w:t>ИНН;</w:t>
      </w:r>
      <w:r>
        <w:rPr>
          <w:spacing w:val="44"/>
        </w:rPr>
        <w:t xml:space="preserve"> </w:t>
      </w:r>
      <w:r>
        <w:t>сведения</w:t>
      </w:r>
      <w:r>
        <w:rPr>
          <w:spacing w:val="44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трудовой</w:t>
      </w:r>
      <w:r>
        <w:rPr>
          <w:spacing w:val="41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документах,</w:t>
      </w:r>
      <w:r>
        <w:rPr>
          <w:spacing w:val="40"/>
        </w:rPr>
        <w:t xml:space="preserve"> </w:t>
      </w:r>
      <w:r>
        <w:t>содержащих</w:t>
      </w:r>
      <w:r>
        <w:rPr>
          <w:spacing w:val="42"/>
        </w:rPr>
        <w:t xml:space="preserve"> </w:t>
      </w:r>
      <w:r>
        <w:t>персональные</w:t>
      </w:r>
      <w:r>
        <w:rPr>
          <w:spacing w:val="42"/>
        </w:rPr>
        <w:t xml:space="preserve"> </w:t>
      </w:r>
      <w:r>
        <w:t>данные;</w:t>
      </w:r>
      <w:r>
        <w:rPr>
          <w:spacing w:val="43"/>
        </w:rPr>
        <w:t xml:space="preserve"> </w:t>
      </w:r>
      <w:r>
        <w:t>номера</w:t>
      </w:r>
      <w:r>
        <w:rPr>
          <w:spacing w:val="41"/>
        </w:rPr>
        <w:t xml:space="preserve"> </w:t>
      </w:r>
      <w:r>
        <w:t>контактных</w:t>
      </w:r>
      <w:r>
        <w:rPr>
          <w:spacing w:val="-52"/>
        </w:rPr>
        <w:t xml:space="preserve"> </w:t>
      </w:r>
      <w:r>
        <w:t>телефонов; адреса электронной почты, контактные данные социальных сетей; иные персональные данные.</w:t>
      </w:r>
      <w:r>
        <w:rPr>
          <w:spacing w:val="1"/>
        </w:rPr>
        <w:t xml:space="preserve"> </w:t>
      </w:r>
      <w:r>
        <w:t>Целью обработки персональных данных является надлежащее выполнение Оператором своих обязательств,</w:t>
      </w:r>
      <w:r>
        <w:rPr>
          <w:spacing w:val="-52"/>
        </w:rPr>
        <w:t xml:space="preserve"> </w:t>
      </w:r>
      <w:r>
        <w:t>вытекающих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действующего</w:t>
      </w:r>
      <w:r>
        <w:rPr>
          <w:spacing w:val="22"/>
        </w:rPr>
        <w:t xml:space="preserve"> </w:t>
      </w:r>
      <w:r>
        <w:t>законодательства</w:t>
      </w:r>
      <w:r>
        <w:rPr>
          <w:spacing w:val="20"/>
        </w:rPr>
        <w:t xml:space="preserve"> </w:t>
      </w:r>
      <w:r>
        <w:t>РФ,</w:t>
      </w:r>
      <w:r>
        <w:rPr>
          <w:spacing w:val="22"/>
        </w:rPr>
        <w:t xml:space="preserve"> </w:t>
      </w:r>
      <w:r>
        <w:t>актов</w:t>
      </w:r>
      <w:r>
        <w:rPr>
          <w:spacing w:val="21"/>
        </w:rPr>
        <w:t xml:space="preserve"> </w:t>
      </w:r>
      <w:r>
        <w:t>федеральных</w:t>
      </w:r>
      <w:r>
        <w:rPr>
          <w:spacing w:val="23"/>
        </w:rPr>
        <w:t xml:space="preserve"> </w:t>
      </w:r>
      <w:r>
        <w:t>органов</w:t>
      </w:r>
      <w:r>
        <w:rPr>
          <w:spacing w:val="20"/>
        </w:rPr>
        <w:t xml:space="preserve"> </w:t>
      </w:r>
      <w:r>
        <w:t>исполнительной</w:t>
      </w:r>
      <w:r>
        <w:rPr>
          <w:spacing w:val="22"/>
        </w:rPr>
        <w:t xml:space="preserve"> </w:t>
      </w:r>
      <w:r>
        <w:t>власти,</w:t>
      </w:r>
      <w:r>
        <w:rPr>
          <w:spacing w:val="-52"/>
        </w:rPr>
        <w:t xml:space="preserve"> </w:t>
      </w:r>
      <w:r>
        <w:t>Банка</w:t>
      </w:r>
      <w:r>
        <w:rPr>
          <w:spacing w:val="44"/>
        </w:rPr>
        <w:t xml:space="preserve"> </w:t>
      </w:r>
      <w:r>
        <w:t>России,</w:t>
      </w:r>
      <w:r>
        <w:rPr>
          <w:spacing w:val="43"/>
        </w:rPr>
        <w:t xml:space="preserve"> </w:t>
      </w:r>
      <w:r>
        <w:t>Комитета</w:t>
      </w:r>
      <w:r>
        <w:rPr>
          <w:spacing w:val="44"/>
        </w:rPr>
        <w:t xml:space="preserve"> </w:t>
      </w:r>
      <w:r>
        <w:t>города</w:t>
      </w:r>
      <w:r>
        <w:rPr>
          <w:spacing w:val="44"/>
        </w:rPr>
        <w:t xml:space="preserve"> </w:t>
      </w:r>
      <w:r>
        <w:t>Москвы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обеспечению</w:t>
      </w:r>
      <w:r>
        <w:rPr>
          <w:spacing w:val="44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инвестиционных</w:t>
      </w:r>
      <w:r>
        <w:rPr>
          <w:spacing w:val="44"/>
        </w:rPr>
        <w:t xml:space="preserve"> </w:t>
      </w:r>
      <w:r>
        <w:t>проектов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строительстве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контролю</w:t>
      </w:r>
      <w:r>
        <w:rPr>
          <w:spacing w:val="7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области</w:t>
      </w:r>
      <w:r>
        <w:rPr>
          <w:spacing w:val="68"/>
        </w:rPr>
        <w:t xml:space="preserve"> </w:t>
      </w:r>
      <w:r>
        <w:t>долевого</w:t>
      </w:r>
      <w:r>
        <w:rPr>
          <w:spacing w:val="67"/>
        </w:rPr>
        <w:t xml:space="preserve"> </w:t>
      </w:r>
      <w:r>
        <w:t>строительства,</w:t>
      </w:r>
      <w:r>
        <w:tab/>
      </w:r>
      <w:r>
        <w:t>органа</w:t>
      </w:r>
      <w:r>
        <w:rPr>
          <w:spacing w:val="11"/>
        </w:rPr>
        <w:t xml:space="preserve"> </w:t>
      </w:r>
      <w:r>
        <w:t>регистрации</w:t>
      </w:r>
      <w:r>
        <w:rPr>
          <w:spacing w:val="12"/>
        </w:rPr>
        <w:t xml:space="preserve"> </w:t>
      </w:r>
      <w:r>
        <w:t>прав,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любых иных</w:t>
      </w:r>
      <w:r>
        <w:rPr>
          <w:spacing w:val="-2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и соглашений.</w:t>
      </w:r>
    </w:p>
    <w:p w14:paraId="F0000000">
      <w:pPr>
        <w:pStyle w:val="Style_2"/>
        <w:ind w:right="221"/>
      </w:pP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 108811, г. Москва, поселение Московский, Киевское шоссе 22 км, домовладение 6 стр. 1, этаж 1,</w:t>
      </w:r>
      <w:r>
        <w:rPr>
          <w:spacing w:val="1"/>
        </w:rPr>
        <w:t xml:space="preserve"> </w:t>
      </w:r>
      <w:r>
        <w:t>комната 36. При</w:t>
      </w:r>
      <w:r>
        <w:rPr>
          <w:spacing w:val="1"/>
        </w:rPr>
        <w:t xml:space="preserve"> </w:t>
      </w:r>
      <w:r>
        <w:t>этом Оператор в течение 30 (Тридцати) календарных дней с момента получения такого</w:t>
      </w:r>
      <w:r>
        <w:rPr>
          <w:spacing w:val="1"/>
        </w:rPr>
        <w:t xml:space="preserve"> </w:t>
      </w:r>
      <w:r>
        <w:t>заявления прекращает обработку персональных данных и уничтожает их, за исключением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законодательством РФ и внутренними документами Оператора. Хранение таких персональных данных 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1"/>
        </w:rPr>
        <w:t xml:space="preserve"> </w:t>
      </w:r>
      <w:r>
        <w:t>документами Оператора.</w:t>
      </w:r>
    </w:p>
    <w:p w14:paraId="F1000000">
      <w:pPr>
        <w:pStyle w:val="Style_2"/>
        <w:ind w:right="226"/>
      </w:pPr>
      <w:r>
        <w:t>Предполагаемый круг пользователей персональными данными Участника</w:t>
      </w:r>
      <w:r>
        <w:rPr>
          <w:spacing w:val="1"/>
        </w:rPr>
        <w:t xml:space="preserve"> </w:t>
      </w:r>
      <w:r>
        <w:t>включает в себя работников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регулирующих,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 законодательства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 заключенных договоров</w:t>
      </w:r>
      <w:r>
        <w:rPr>
          <w:spacing w:val="-5"/>
        </w:rPr>
        <w:t xml:space="preserve"> </w:t>
      </w:r>
      <w:r>
        <w:t>и соглашений.</w:t>
      </w:r>
    </w:p>
    <w:p w14:paraId="F2000000">
      <w:pPr>
        <w:pStyle w:val="Style_2"/>
        <w:ind w:right="224"/>
      </w:pPr>
      <w:r>
        <w:rPr>
          <w:b w:val="1"/>
        </w:rPr>
        <w:t xml:space="preserve">11.9 </w:t>
      </w:r>
      <w:r>
        <w:t>Участник дает свое согласие на получение от Застройщика по телефонам, предоставленным в рамках</w:t>
      </w:r>
      <w:r>
        <w:rPr>
          <w:spacing w:val="1"/>
        </w:rPr>
        <w:t xml:space="preserve"> </w:t>
      </w:r>
      <w:r>
        <w:t>исполнения настоящего Договора, информационных и рекламных смс-сообщений, а также паролей/кодов.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дает свое согласие на получение по электронной почте, предоставленной в рамках 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сообщений от</w:t>
      </w:r>
      <w:r>
        <w:rPr>
          <w:spacing w:val="-2"/>
        </w:rPr>
        <w:t xml:space="preserve"> </w:t>
      </w:r>
      <w:r>
        <w:t>Застройщика</w:t>
      </w:r>
      <w:r>
        <w:rPr>
          <w:spacing w:val="54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органа регистрации</w:t>
      </w:r>
      <w:r>
        <w:rPr>
          <w:spacing w:val="-4"/>
        </w:rPr>
        <w:t xml:space="preserve"> </w:t>
      </w:r>
      <w:r>
        <w:t>прав.</w:t>
      </w:r>
    </w:p>
    <w:p w14:paraId="F3000000">
      <w:pPr>
        <w:pStyle w:val="Style_2"/>
        <w:spacing w:before="1"/>
        <w:ind w:right="222"/>
      </w:pPr>
      <w:r>
        <w:rPr>
          <w:b w:val="1"/>
        </w:rPr>
        <w:t xml:space="preserve">11.10. </w:t>
      </w:r>
      <w:r>
        <w:t>Участник подтверждает и гарантирует, что на момент подписания настоящего Договора он не лишен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ограничен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дееспособности,</w:t>
      </w:r>
      <w:r>
        <w:rPr>
          <w:spacing w:val="50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состоит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учете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наркологическом</w:t>
      </w:r>
      <w:r>
        <w:rPr>
          <w:spacing w:val="53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психоневрологическом</w:t>
      </w:r>
    </w:p>
    <w:p w14:paraId="F4000000">
      <w:pPr>
        <w:sectPr>
          <w:pgSz w:h="16840" w:orient="portrait" w:w="11910"/>
          <w:pgMar w:bottom="400" w:footer="218" w:gutter="0" w:header="0" w:left="820" w:right="340" w:top="480"/>
        </w:sectPr>
      </w:pPr>
    </w:p>
    <w:p w14:paraId="F5000000">
      <w:pPr>
        <w:pStyle w:val="Style_2"/>
        <w:spacing w:before="62"/>
        <w:ind w:right="224"/>
      </w:pPr>
      <w:r>
        <w:t>диспансерах, не состоит под опекой, попечительством, патронажем, а также отсутствуют обстоятельства,</w:t>
      </w:r>
      <w:r>
        <w:rPr>
          <w:spacing w:val="1"/>
        </w:rPr>
        <w:t xml:space="preserve"> </w:t>
      </w:r>
      <w:r>
        <w:t>вынуждающие совершить сделку на крайне невыгодных для себя условиях, находится в здравом уме и</w:t>
      </w:r>
      <w:r>
        <w:rPr>
          <w:spacing w:val="1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добровольно,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вытекающие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его условий.</w:t>
      </w:r>
    </w:p>
    <w:p w14:paraId="F6000000">
      <w:pPr>
        <w:pStyle w:val="Style_2"/>
        <w:numPr>
          <w:ilvl w:val="1"/>
          <w:numId w:val="1"/>
        </w:numPr>
        <w:spacing w:before="62"/>
        <w:ind w:firstLine="0" w:left="284" w:right="224"/>
        <w:jc w:val="left"/>
      </w:pPr>
      <w:r>
        <w:t>Приложение 1 – План схема расположения квартиры и расположения на поэтажном плане доме.</w:t>
      </w:r>
    </w:p>
    <w:p w14:paraId="F7000000">
      <w:pPr>
        <w:pStyle w:val="Style_2"/>
        <w:spacing w:before="4"/>
        <w:ind w:firstLine="0" w:left="0"/>
        <w:jc w:val="left"/>
      </w:pPr>
    </w:p>
    <w:p w14:paraId="F8000000">
      <w:pPr>
        <w:pStyle w:val="Style_5"/>
        <w:numPr>
          <w:ilvl w:val="1"/>
          <w:numId w:val="1"/>
        </w:numPr>
        <w:tabs>
          <w:tab w:leader="none" w:pos="3401" w:val="left"/>
        </w:tabs>
        <w:spacing w:after="10" w:before="1"/>
        <w:ind w:hanging="313" w:left="3400"/>
        <w:jc w:val="left"/>
      </w:pPr>
      <w:r>
        <w:t>АДРЕСА,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tbl>
      <w:tblPr>
        <w:tblStyle w:val="Style_8"/>
        <w:tblInd w:type="dxa" w:w="120"/>
        <w:tblLayout w:type="fixed"/>
      </w:tblPr>
      <w:tblGrid>
        <w:gridCol w:w="5164"/>
        <w:gridCol w:w="3135"/>
      </w:tblGrid>
      <w:tr>
        <w:trPr>
          <w:trHeight w:hRule="atLeast" w:val="4797"/>
        </w:trPr>
        <w:tc>
          <w:tcPr>
            <w:tcW w:type="dxa" w:w="51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ООО «</w:t>
            </w:r>
            <w:r>
              <w:rPr>
                <w:rFonts w:ascii="Times New Roman" w:hAnsi="Times New Roman"/>
                <w:b w:val="1"/>
                <w:sz w:val="24"/>
              </w:rPr>
              <w:t>МОНОЛИТ-СТРОЙ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  <w:p w14:paraId="F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</w:rPr>
              <w:t>8911026015</w:t>
            </w:r>
            <w:r>
              <w:rPr>
                <w:rFonts w:ascii="Times New Roman" w:hAnsi="Times New Roman"/>
                <w:sz w:val="24"/>
              </w:rPr>
              <w:t>/891101001</w:t>
            </w:r>
          </w:p>
          <w:p w14:paraId="F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1118911002253</w:t>
            </w:r>
          </w:p>
          <w:p w14:paraId="F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юр. адрес: 629830, ЯНАО, г. </w:t>
            </w:r>
            <w:r>
              <w:rPr>
                <w:rFonts w:ascii="Times New Roman" w:hAnsi="Times New Roman"/>
                <w:sz w:val="24"/>
              </w:rPr>
              <w:t>Губкинский, Промзона, Панель № 3</w:t>
            </w:r>
          </w:p>
          <w:p w14:paraId="FD00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поч. Адрес: ЯНАО, г. Губкинский, а/я 29</w:t>
            </w:r>
          </w:p>
          <w:p w14:paraId="FE00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Генеральный д</w:t>
            </w:r>
            <w:r>
              <w:rPr>
                <w:rFonts w:ascii="Times New Roman" w:hAnsi="Times New Roman"/>
                <w:b w:val="1"/>
                <w:sz w:val="24"/>
              </w:rPr>
              <w:t>иректор</w:t>
            </w:r>
          </w:p>
          <w:p w14:paraId="FF000000">
            <w:pPr>
              <w:widowControl w:val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________________/</w:t>
            </w:r>
            <w:r>
              <w:rPr>
                <w:rFonts w:ascii="Times New Roman" w:hAnsi="Times New Roman"/>
                <w:b w:val="1"/>
                <w:sz w:val="24"/>
              </w:rPr>
              <w:t>Абдурагимов М.Р./</w:t>
            </w:r>
          </w:p>
        </w:tc>
        <w:tc>
          <w:tcPr>
            <w:tcW w:type="dxa" w:w="3135"/>
          </w:tcPr>
          <w:p w14:paraId="00010000">
            <w:pPr>
              <w:pStyle w:val="Style_9"/>
              <w:spacing w:line="244" w:lineRule="exact"/>
              <w:ind w:firstLine="0" w:left="108"/>
              <w:rPr>
                <w:b w:val="1"/>
              </w:rPr>
            </w:pPr>
            <w:r>
              <w:rPr>
                <w:b w:val="1"/>
              </w:rPr>
              <w:t>Участник:</w:t>
            </w:r>
          </w:p>
          <w:p w14:paraId="01010000">
            <w:pPr>
              <w:pStyle w:val="Style_9"/>
              <w:spacing w:before="8"/>
              <w:ind/>
              <w:rPr>
                <w:b w:val="1"/>
                <w:sz w:val="20"/>
              </w:rPr>
            </w:pPr>
          </w:p>
          <w:p w14:paraId="02010000">
            <w:pPr>
              <w:pStyle w:val="Style_9"/>
              <w:spacing w:line="20" w:lineRule="exact"/>
              <w:ind w:firstLine="0" w:left="10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399540" cy="8890"/>
                      <wp:docPr hidden="false" id="7" name="Picture 7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399540" cy="8890"/>
                                <a:chOff x="0" y="0"/>
                                <a:chExt cx="1399540" cy="889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4445"/>
                                  <a:ext cx="139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headEnd len="med" type="none" w="med"/>
                                  <a:tailEnd len="med" type="none" w="med"/>
                                </a:ln>
                              </wps:spPr>
                              <wps:bodyPr bIns="45720" lIns="91440" rIns="91440" tIns="4572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03010000">
            <w:pPr>
              <w:pStyle w:val="Style_9"/>
              <w:rPr>
                <w:b w:val="1"/>
                <w:sz w:val="24"/>
              </w:rPr>
            </w:pPr>
          </w:p>
          <w:p w14:paraId="04010000">
            <w:pPr>
              <w:pStyle w:val="Style_9"/>
              <w:rPr>
                <w:b w:val="1"/>
                <w:sz w:val="24"/>
              </w:rPr>
            </w:pPr>
          </w:p>
          <w:p w14:paraId="05010000">
            <w:pPr>
              <w:pStyle w:val="Style_9"/>
              <w:rPr>
                <w:b w:val="1"/>
                <w:sz w:val="24"/>
              </w:rPr>
            </w:pPr>
          </w:p>
          <w:p w14:paraId="06010000">
            <w:pPr>
              <w:pStyle w:val="Style_9"/>
              <w:rPr>
                <w:b w:val="1"/>
                <w:sz w:val="24"/>
              </w:rPr>
            </w:pPr>
          </w:p>
          <w:p w14:paraId="07010000">
            <w:pPr>
              <w:pStyle w:val="Style_9"/>
              <w:spacing w:before="5"/>
              <w:ind/>
              <w:rPr>
                <w:b w:val="1"/>
                <w:sz w:val="35"/>
              </w:rPr>
            </w:pPr>
          </w:p>
          <w:p w14:paraId="08010000">
            <w:pPr>
              <w:pStyle w:val="Style_9"/>
              <w:tabs>
                <w:tab w:leader="none" w:pos="1099" w:val="left"/>
                <w:tab w:leader="none" w:pos="2920" w:val="left"/>
              </w:tabs>
              <w:ind w:hanging="56" w:left="163" w:right="198"/>
              <w:rPr>
                <w:b w:val="1"/>
              </w:rPr>
            </w:pPr>
            <w:r>
              <w:rPr>
                <w:b w:val="1"/>
                <w:u w:val="single"/>
              </w:rPr>
              <w:t xml:space="preserve"> </w:t>
            </w:r>
            <w:r>
              <w:rPr>
                <w:b w:val="1"/>
                <w:u w:val="single"/>
              </w:rPr>
              <w:tab/>
            </w:r>
            <w:r>
              <w:rPr>
                <w:b w:val="1"/>
                <w:u w:val="single"/>
              </w:rPr>
              <w:t>/</w:t>
            </w:r>
            <w:r>
              <w:rPr>
                <w:b w:val="1"/>
                <w:u w:val="single"/>
              </w:rPr>
              <w:tab/>
            </w:r>
            <w:r>
              <w:rPr>
                <w:b w:val="1"/>
                <w:u w:val="single"/>
              </w:rPr>
              <w:tab/>
            </w:r>
            <w:r>
              <w:rPr>
                <w:b w:val="1"/>
              </w:rPr>
              <w:t xml:space="preserve"> подпись</w:t>
            </w:r>
            <w:r>
              <w:rPr>
                <w:b w:val="1"/>
                <w:spacing w:val="-8"/>
              </w:rPr>
              <w:t xml:space="preserve"> </w:t>
            </w:r>
            <w:r>
              <w:rPr>
                <w:b w:val="1"/>
              </w:rPr>
              <w:t>/Ф.И.О.</w:t>
            </w:r>
            <w:r>
              <w:rPr>
                <w:b w:val="1"/>
                <w:spacing w:val="-7"/>
              </w:rPr>
              <w:t xml:space="preserve"> </w:t>
            </w:r>
            <w:r>
              <w:rPr>
                <w:b w:val="1"/>
              </w:rPr>
              <w:t>полностью</w:t>
            </w:r>
          </w:p>
        </w:tc>
      </w:tr>
    </w:tbl>
    <w:p w14:paraId="09010000">
      <w:pPr>
        <w:sectPr>
          <w:pgSz w:h="16840" w:orient="portrait" w:w="11910"/>
          <w:pgMar w:bottom="400" w:footer="218" w:gutter="0" w:header="0" w:left="820" w:right="340" w:top="480"/>
        </w:sectPr>
      </w:pPr>
    </w:p>
    <w:p w14:paraId="0A010000">
      <w:pPr>
        <w:pStyle w:val="Style_2"/>
        <w:spacing w:before="62"/>
        <w:ind w:firstLine="0" w:left="0" w:right="227"/>
        <w:jc w:val="right"/>
      </w:pPr>
      <w:r>
        <w:t>ПРИЛОЖЕНИЕ</w:t>
      </w:r>
      <w:r>
        <w:rPr>
          <w:spacing w:val="-10"/>
        </w:rPr>
        <w:t xml:space="preserve"> </w:t>
      </w:r>
      <w:r>
        <w:t>№</w:t>
      </w:r>
      <w:r>
        <w:t xml:space="preserve"> </w:t>
      </w:r>
      <w:r>
        <w:t>1</w:t>
      </w:r>
    </w:p>
    <w:p w14:paraId="0B010000">
      <w:pPr>
        <w:pStyle w:val="Style_2"/>
        <w:spacing w:before="1" w:line="252" w:lineRule="exact"/>
        <w:ind w:firstLine="0" w:left="0" w:right="224"/>
        <w:jc w:val="right"/>
      </w:pP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долевом</w:t>
      </w:r>
      <w:r>
        <w:rPr>
          <w:spacing w:val="-1"/>
        </w:rPr>
        <w:t xml:space="preserve"> </w:t>
      </w:r>
      <w:r>
        <w:t>строительстве</w:t>
      </w:r>
    </w:p>
    <w:p w14:paraId="0C010000">
      <w:pPr>
        <w:pStyle w:val="Style_2"/>
        <w:tabs>
          <w:tab w:leader="none" w:pos="1528" w:val="left"/>
          <w:tab w:leader="none" w:pos="3657" w:val="left"/>
          <w:tab w:leader="none" w:pos="4262" w:val="left"/>
        </w:tabs>
        <w:spacing w:line="252" w:lineRule="exact"/>
        <w:ind w:firstLine="0" w:left="0" w:right="224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t>2</w:t>
      </w:r>
      <w:r>
        <w:rPr>
          <w:u w:val="single"/>
        </w:rPr>
        <w:tab/>
      </w:r>
      <w:r>
        <w:t>г.</w:t>
      </w:r>
    </w:p>
    <w:p w14:paraId="0D010000">
      <w:pPr>
        <w:pStyle w:val="Style_2"/>
        <w:ind w:firstLine="0" w:left="0"/>
        <w:jc w:val="left"/>
        <w:rPr>
          <w:sz w:val="24"/>
        </w:rPr>
      </w:pPr>
    </w:p>
    <w:p w14:paraId="0E010000">
      <w:pPr>
        <w:pStyle w:val="Style_2"/>
        <w:spacing w:before="4"/>
        <w:ind w:firstLine="0" w:left="0"/>
        <w:jc w:val="left"/>
        <w:rPr>
          <w:sz w:val="20"/>
        </w:rPr>
      </w:pPr>
    </w:p>
    <w:p w14:paraId="0F010000">
      <w:pPr>
        <w:pStyle w:val="Style_2"/>
        <w:spacing w:before="2"/>
        <w:ind w:firstLine="0" w:left="0"/>
        <w:jc w:val="center"/>
        <w:rPr>
          <w:b w:val="1"/>
        </w:rPr>
      </w:pPr>
      <w:r>
        <w:rPr>
          <w:b w:val="1"/>
        </w:rPr>
        <w:t>План схема расположения квартиры</w:t>
      </w:r>
      <w:r>
        <w:rPr>
          <w:b w:val="1"/>
        </w:rPr>
        <w:t xml:space="preserve"> № _____ </w:t>
      </w:r>
    </w:p>
    <w:p w14:paraId="10010000">
      <w:pPr>
        <w:pStyle w:val="Style_2"/>
        <w:spacing w:before="2"/>
        <w:ind w:firstLine="0" w:left="0"/>
        <w:jc w:val="center"/>
        <w:rPr>
          <w:b w:val="1"/>
        </w:rPr>
      </w:pPr>
      <w:r>
        <w:rPr>
          <w:b w:val="1"/>
        </w:rPr>
        <w:t>в Многоквартирном жилом доме № 43 микрорайона № 7 г. Губкинский</w:t>
      </w:r>
      <w:r>
        <w:rPr>
          <w:b w:val="1"/>
        </w:rPr>
        <w:t>___</w:t>
      </w:r>
    </w:p>
    <w:p w14:paraId="11010000">
      <w:pPr>
        <w:pStyle w:val="Style_2"/>
        <w:spacing w:before="2"/>
        <w:ind w:firstLine="0" w:left="0"/>
        <w:jc w:val="center"/>
        <w:rPr>
          <w:b w:val="1"/>
        </w:rPr>
      </w:pPr>
    </w:p>
    <w:p w14:paraId="12010000">
      <w:pPr>
        <w:pStyle w:val="Style_2"/>
        <w:spacing w:before="2"/>
        <w:ind w:firstLine="0" w:left="0"/>
        <w:jc w:val="center"/>
        <w:rPr>
          <w:b w:val="1"/>
        </w:rPr>
      </w:pPr>
    </w:p>
    <w:p w14:paraId="13010000">
      <w:pPr>
        <w:pStyle w:val="Style_2"/>
        <w:spacing w:before="2"/>
        <w:ind w:firstLine="0" w:left="0"/>
        <w:jc w:val="center"/>
        <w:rPr>
          <w:b w:val="1"/>
        </w:rPr>
      </w:pPr>
    </w:p>
    <w:p w14:paraId="14010000">
      <w:pPr>
        <w:pStyle w:val="Style_2"/>
        <w:spacing w:before="2"/>
        <w:ind w:firstLine="0" w:left="0"/>
        <w:jc w:val="center"/>
        <w:rPr>
          <w:b w:val="1"/>
        </w:rPr>
      </w:pPr>
      <w:r>
        <w:rPr>
          <w:b w:val="1"/>
        </w:rPr>
        <w:t>План схема</w:t>
      </w:r>
      <w:r>
        <w:rPr>
          <w:b w:val="1"/>
        </w:rPr>
        <w:t xml:space="preserve"> расположения </w:t>
      </w:r>
      <w:r>
        <w:rPr>
          <w:b w:val="1"/>
        </w:rPr>
        <w:t>квартиры № ____</w:t>
      </w:r>
      <w:r>
        <w:rPr>
          <w:b w:val="1"/>
        </w:rPr>
        <w:t>на поэтажном плане доме</w:t>
      </w:r>
    </w:p>
    <w:p w14:paraId="15010000">
      <w:pPr>
        <w:pStyle w:val="Style_2"/>
        <w:spacing w:before="2"/>
        <w:ind w:firstLine="0" w:left="0"/>
        <w:jc w:val="center"/>
        <w:rPr>
          <w:b w:val="1"/>
        </w:rPr>
      </w:pPr>
      <w:r>
        <w:rPr>
          <w:b w:val="1"/>
        </w:rPr>
        <w:t>в Многоквартирном жилом доме № 43 микрорайона № 7 г. Губкинский</w:t>
      </w:r>
    </w:p>
    <w:p w14:paraId="16010000">
      <w:pPr>
        <w:pStyle w:val="Style_2"/>
        <w:spacing w:before="2"/>
        <w:ind w:firstLine="0" w:left="0"/>
        <w:jc w:val="center"/>
        <w:rPr>
          <w:b w:val="1"/>
        </w:rPr>
      </w:pPr>
    </w:p>
    <w:p w14:paraId="17010000">
      <w:pPr>
        <w:pStyle w:val="Style_2"/>
        <w:ind w:firstLine="0" w:left="0"/>
        <w:jc w:val="left"/>
        <w:rPr>
          <w:b w:val="1"/>
        </w:rPr>
      </w:pPr>
    </w:p>
    <w:p w14:paraId="18010000">
      <w:pPr>
        <w:pStyle w:val="Style_2"/>
        <w:spacing w:after="1"/>
        <w:ind w:firstLine="0" w:left="0"/>
        <w:jc w:val="left"/>
        <w:rPr>
          <w:b w:val="1"/>
        </w:rPr>
      </w:pPr>
      <w:r>
        <w:rPr>
          <w:b w:val="1"/>
        </w:rPr>
        <w:t>___</w:t>
      </w:r>
    </w:p>
    <w:p w14:paraId="19010000">
      <w:pPr>
        <w:spacing w:line="247" w:lineRule="exact"/>
        <w:ind/>
      </w:pPr>
    </w:p>
    <w:p w14:paraId="1A010000"/>
    <w:p w14:paraId="1B010000"/>
    <w:p w14:paraId="1C010000"/>
    <w:p w14:paraId="1D010000"/>
    <w:p w14:paraId="1E010000"/>
    <w:p w14:paraId="1F010000"/>
    <w:p w14:paraId="20010000"/>
    <w:p w14:paraId="21010000"/>
    <w:p w14:paraId="22010000"/>
    <w:p w14:paraId="23010000"/>
    <w:p w14:paraId="24010000"/>
    <w:p w14:paraId="25010000"/>
    <w:p w14:paraId="26010000"/>
    <w:p w14:paraId="27010000"/>
    <w:p w14:paraId="28010000"/>
    <w:p w14:paraId="29010000"/>
    <w:p w14:paraId="2A010000"/>
    <w:p w14:paraId="2B010000"/>
    <w:p w14:paraId="2C010000"/>
    <w:p w14:paraId="2D010000"/>
    <w:p w14:paraId="2E010000"/>
    <w:p w14:paraId="2F010000"/>
    <w:p w14:paraId="30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«СОГЛАСОВАНО»</w:t>
      </w:r>
    </w:p>
    <w:p w14:paraId="31010000">
      <w:pPr>
        <w:ind w:firstLine="0" w:left="708"/>
        <w:jc w:val="center"/>
        <w:rPr>
          <w:b w:val="1"/>
          <w:sz w:val="28"/>
        </w:rPr>
      </w:pPr>
    </w:p>
    <w:p w14:paraId="32010000">
      <w:pPr>
        <w:ind w:firstLine="708" w:left="0"/>
        <w:rPr>
          <w:b w:val="1"/>
        </w:rPr>
      </w:pPr>
      <w:r>
        <w:rPr>
          <w:b w:val="1"/>
        </w:rPr>
        <w:t xml:space="preserve">Застройщик ООО </w:t>
      </w:r>
      <w:r>
        <w:rPr>
          <w:b w:val="1"/>
        </w:rPr>
        <w:t xml:space="preserve">СЗ </w:t>
      </w:r>
      <w:bookmarkStart w:id="1" w:name="_GoBack"/>
      <w:bookmarkEnd w:id="1"/>
      <w:r>
        <w:rPr>
          <w:b w:val="1"/>
        </w:rPr>
        <w:t>«</w:t>
      </w:r>
      <w:r>
        <w:rPr>
          <w:b w:val="1"/>
        </w:rPr>
        <w:t>Огни Ямала</w:t>
      </w:r>
      <w:r>
        <w:rPr>
          <w:b w:val="1"/>
        </w:rPr>
        <w:t>»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«Участник долевого строительства»</w:t>
      </w:r>
    </w:p>
    <w:p w14:paraId="33010000">
      <w:pPr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34010000">
      <w:pPr>
        <w:rPr>
          <w:b w:val="1"/>
        </w:rPr>
      </w:pPr>
      <w:r>
        <w:rPr>
          <w:b w:val="1"/>
        </w:rPr>
        <w:t xml:space="preserve">         </w:t>
      </w:r>
      <w:r>
        <w:rPr>
          <w:b w:val="1"/>
        </w:rPr>
        <w:t xml:space="preserve">__________________                                  </w:t>
      </w:r>
      <w:r>
        <w:rPr>
          <w:b w:val="1"/>
        </w:rPr>
        <w:t xml:space="preserve">                                  </w:t>
      </w:r>
      <w:r>
        <w:rPr>
          <w:b w:val="1"/>
        </w:rPr>
        <w:t xml:space="preserve"> ______________ </w:t>
      </w:r>
    </w:p>
    <w:p w14:paraId="35010000">
      <w:pPr>
        <w:ind/>
        <w:jc w:val="center"/>
      </w:pPr>
    </w:p>
    <w:p w14:paraId="36010000"/>
    <w:p w14:paraId="37010000"/>
    <w:sectPr>
      <w:headerReference r:id="rId1" w:type="default"/>
      <w:footerReference r:id="rId2" w:type="default"/>
      <w:pgSz w:h="16840" w:orient="portrait" w:w="11910"/>
      <w:pgMar w:bottom="400" w:footer="218" w:gutter="0" w:header="0" w:left="820" w:right="340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spacing w:line="12" w:lineRule="auto"/>
      <w:ind w:firstLine="0" w:left="0"/>
      <w:jc w:val="left"/>
      <w:rPr>
        <w:sz w:val="20"/>
      </w:rPr>
    </w:pPr>
    <w:r>
      <w:drawing>
        <wp:inline>
          <wp:extent cx="9526" cy="9526"/>
          <wp:effectExtent b="0" l="0" r="0" t="0"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link="rId1"/>
                  <a:stretch/>
                </pic:blipFill>
                <pic:spPr>
                  <a:xfrm flipH="false" flipV="false" rot="0">
                    <a:ext cx="9526" cy="9526"/>
                  </a:xfrm>
                  <a:prstGeom prst="rect"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7035800</wp:posOffset>
              </wp:positionH>
              <wp:positionV relativeFrom="page">
                <wp:posOffset>10414000</wp:posOffset>
              </wp:positionV>
              <wp:extent cx="204470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3"/>
                            <w:spacing w:before="10"/>
                            <w:ind w:firstLine="0"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4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2"/>
      <w:spacing w:line="12" w:lineRule="auto"/>
      <w:ind w:firstLine="0" w:left="0"/>
      <w:jc w:val="left"/>
      <w:rPr>
        <w:sz w:val="20"/>
      </w:rPr>
    </w:pPr>
    <w:r>
      <w:drawing>
        <wp:inline>
          <wp:extent cx="9526" cy="9526"/>
          <wp:effectExtent b="0" l="0" r="0" t="0"/>
          <wp:docPr hidden="false" id="5" name="Picture 5"/>
          <a:graphic>
            <a:graphicData uri="http://schemas.openxmlformats.org/drawingml/2006/picture">
              <pic:pic>
                <pic:nvPicPr>
                  <pic:cNvPr hidden="false" id="4" name="Picture 4"/>
                  <pic:cNvPicPr preferRelativeResize="true"/>
                </pic:nvPicPr>
                <pic:blipFill>
                  <a:blip r:link="rId1"/>
                  <a:stretch/>
                </pic:blipFill>
                <pic:spPr>
                  <a:xfrm flipH="false" flipV="false" rot="0">
                    <a:ext cx="9526" cy="9526"/>
                  </a:xfrm>
                  <a:prstGeom prst="rect"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7035800</wp:posOffset>
              </wp:positionH>
              <wp:positionV relativeFrom="page">
                <wp:posOffset>10414000</wp:posOffset>
              </wp:positionV>
              <wp:extent cx="204470" cy="165735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3"/>
                            <w:spacing w:before="10"/>
                            <w:ind w:firstLine="0"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166" w:left="478"/>
      </w:pPr>
      <w:rPr>
        <w:rFonts w:ascii="Times New Roman" w:hAnsi="Times New Roman"/>
        <w:b w:val="1"/>
        <w:i w:val="1"/>
        <w:color w:val="FF0000"/>
        <w:sz w:val="22"/>
      </w:rPr>
    </w:lvl>
    <w:lvl w:ilvl="1">
      <w:start w:val="1"/>
      <w:numFmt w:val="decimal"/>
      <w:lvlText w:val="%2."/>
      <w:lvlJc w:val="left"/>
      <w:pPr>
        <w:ind w:hanging="348" w:left="4165"/>
        <w:jc w:val="right"/>
      </w:pPr>
      <w:rPr>
        <w:rFonts w:ascii="Times New Roman" w:hAnsi="Times New Roman"/>
        <w:b w:val="1"/>
        <w:sz w:val="22"/>
      </w:rPr>
    </w:lvl>
    <w:lvl w:ilvl="2">
      <w:numFmt w:val="bullet"/>
      <w:lvlText w:val="•"/>
      <w:lvlJc w:val="left"/>
      <w:pPr>
        <w:ind w:hanging="348" w:left="4891"/>
      </w:pPr>
    </w:lvl>
    <w:lvl w:ilvl="3">
      <w:numFmt w:val="bullet"/>
      <w:lvlText w:val="•"/>
      <w:lvlJc w:val="left"/>
      <w:pPr>
        <w:ind w:hanging="348" w:left="5623"/>
      </w:pPr>
    </w:lvl>
    <w:lvl w:ilvl="4">
      <w:numFmt w:val="bullet"/>
      <w:lvlText w:val="•"/>
      <w:lvlJc w:val="left"/>
      <w:pPr>
        <w:ind w:hanging="348" w:left="6355"/>
      </w:pPr>
    </w:lvl>
    <w:lvl w:ilvl="5">
      <w:numFmt w:val="bullet"/>
      <w:lvlText w:val="•"/>
      <w:lvlJc w:val="left"/>
      <w:pPr>
        <w:ind w:hanging="348" w:left="7087"/>
      </w:pPr>
    </w:lvl>
    <w:lvl w:ilvl="6">
      <w:numFmt w:val="bullet"/>
      <w:lvlText w:val="•"/>
      <w:lvlJc w:val="left"/>
      <w:pPr>
        <w:ind w:hanging="348" w:left="7819"/>
      </w:pPr>
    </w:lvl>
    <w:lvl w:ilvl="7">
      <w:numFmt w:val="bullet"/>
      <w:lvlText w:val="•"/>
      <w:lvlJc w:val="left"/>
      <w:pPr>
        <w:ind w:hanging="348" w:left="8550"/>
      </w:pPr>
    </w:lvl>
    <w:lvl w:ilvl="8">
      <w:numFmt w:val="bullet"/>
      <w:lvlText w:val="•"/>
      <w:lvlJc w:val="left"/>
      <w:pPr>
        <w:ind w:hanging="348" w:left="9282"/>
      </w:pPr>
    </w:lvl>
  </w:abstractNum>
  <w:abstractNum w:abstractNumId="1">
    <w:lvl w:ilvl="0">
      <w:start w:val="1"/>
      <w:numFmt w:val="decimal"/>
      <w:lvlText w:val="%1"/>
      <w:lvlJc w:val="left"/>
      <w:pPr>
        <w:ind w:hanging="428" w:left="312"/>
      </w:pPr>
    </w:lvl>
    <w:lvl w:ilvl="1">
      <w:start w:val="1"/>
      <w:numFmt w:val="decimal"/>
      <w:lvlText w:val="%1.%2."/>
      <w:lvlJc w:val="left"/>
      <w:pPr>
        <w:ind w:hanging="428" w:left="312"/>
      </w:pPr>
      <w:rPr>
        <w:rFonts w:ascii="Times New Roman" w:hAnsi="Times New Roman"/>
        <w:b w:val="1"/>
        <w:sz w:val="22"/>
      </w:rPr>
    </w:lvl>
    <w:lvl w:ilvl="2">
      <w:numFmt w:val="bullet"/>
      <w:lvlText w:val="•"/>
      <w:lvlJc w:val="left"/>
      <w:pPr>
        <w:ind w:hanging="428" w:left="2405"/>
      </w:pPr>
    </w:lvl>
    <w:lvl w:ilvl="3">
      <w:numFmt w:val="bullet"/>
      <w:lvlText w:val="•"/>
      <w:lvlJc w:val="left"/>
      <w:pPr>
        <w:ind w:hanging="428" w:left="3447"/>
      </w:pPr>
    </w:lvl>
    <w:lvl w:ilvl="4">
      <w:numFmt w:val="bullet"/>
      <w:lvlText w:val="•"/>
      <w:lvlJc w:val="left"/>
      <w:pPr>
        <w:ind w:hanging="428" w:left="4490"/>
      </w:pPr>
    </w:lvl>
    <w:lvl w:ilvl="5">
      <w:numFmt w:val="bullet"/>
      <w:lvlText w:val="•"/>
      <w:lvlJc w:val="left"/>
      <w:pPr>
        <w:ind w:hanging="428" w:left="5533"/>
      </w:pPr>
    </w:lvl>
    <w:lvl w:ilvl="6">
      <w:numFmt w:val="bullet"/>
      <w:lvlText w:val="•"/>
      <w:lvlJc w:val="left"/>
      <w:pPr>
        <w:ind w:hanging="428" w:left="6575"/>
      </w:pPr>
    </w:lvl>
    <w:lvl w:ilvl="7">
      <w:numFmt w:val="bullet"/>
      <w:lvlText w:val="•"/>
      <w:lvlJc w:val="left"/>
      <w:pPr>
        <w:ind w:hanging="428" w:left="7618"/>
      </w:pPr>
    </w:lvl>
    <w:lvl w:ilvl="8">
      <w:numFmt w:val="bullet"/>
      <w:lvlText w:val="•"/>
      <w:lvlJc w:val="left"/>
      <w:pPr>
        <w:ind w:hanging="428" w:left="8661"/>
      </w:pPr>
    </w:lvl>
  </w:abstractNum>
  <w:abstractNum w:abstractNumId="2">
    <w:lvl w:ilvl="0">
      <w:start w:val="2"/>
      <w:numFmt w:val="decimal"/>
      <w:lvlText w:val="%1"/>
      <w:lvlJc w:val="left"/>
      <w:pPr>
        <w:ind w:hanging="483" w:left="312"/>
      </w:pPr>
    </w:lvl>
    <w:lvl w:ilvl="1">
      <w:start w:val="1"/>
      <w:numFmt w:val="decimal"/>
      <w:lvlText w:val="%1.%2."/>
      <w:lvlJc w:val="left"/>
      <w:pPr>
        <w:ind w:hanging="483" w:left="312"/>
      </w:pPr>
      <w:rPr>
        <w:rFonts w:ascii="Times New Roman" w:hAnsi="Times New Roman"/>
        <w:b w:val="1"/>
        <w:sz w:val="22"/>
      </w:rPr>
    </w:lvl>
    <w:lvl w:ilvl="2">
      <w:start w:val="1"/>
      <w:numFmt w:val="decimal"/>
      <w:lvlText w:val="%1.%2.%3."/>
      <w:lvlJc w:val="left"/>
      <w:pPr>
        <w:ind w:hanging="596" w:left="312"/>
      </w:pPr>
      <w:rPr>
        <w:rFonts w:ascii="Times New Roman" w:hAnsi="Times New Roman"/>
        <w:b w:val="1"/>
        <w:sz w:val="22"/>
      </w:rPr>
    </w:lvl>
    <w:lvl w:ilvl="3">
      <w:numFmt w:val="bullet"/>
      <w:lvlText w:val="•"/>
      <w:lvlJc w:val="left"/>
      <w:pPr>
        <w:ind w:hanging="596" w:left="3447"/>
      </w:pPr>
    </w:lvl>
    <w:lvl w:ilvl="4">
      <w:numFmt w:val="bullet"/>
      <w:lvlText w:val="•"/>
      <w:lvlJc w:val="left"/>
      <w:pPr>
        <w:ind w:hanging="596" w:left="4490"/>
      </w:pPr>
    </w:lvl>
    <w:lvl w:ilvl="5">
      <w:numFmt w:val="bullet"/>
      <w:lvlText w:val="•"/>
      <w:lvlJc w:val="left"/>
      <w:pPr>
        <w:ind w:hanging="596" w:left="5533"/>
      </w:pPr>
    </w:lvl>
    <w:lvl w:ilvl="6">
      <w:numFmt w:val="bullet"/>
      <w:lvlText w:val="•"/>
      <w:lvlJc w:val="left"/>
      <w:pPr>
        <w:ind w:hanging="596" w:left="6575"/>
      </w:pPr>
    </w:lvl>
    <w:lvl w:ilvl="7">
      <w:numFmt w:val="bullet"/>
      <w:lvlText w:val="•"/>
      <w:lvlJc w:val="left"/>
      <w:pPr>
        <w:ind w:hanging="596" w:left="7618"/>
      </w:pPr>
    </w:lvl>
    <w:lvl w:ilvl="8">
      <w:numFmt w:val="bullet"/>
      <w:lvlText w:val="•"/>
      <w:lvlJc w:val="left"/>
      <w:pPr>
        <w:ind w:hanging="596" w:left="8661"/>
      </w:pPr>
    </w:lvl>
  </w:abstractNum>
  <w:abstractNum w:abstractNumId="3">
    <w:lvl w:ilvl="0">
      <w:start w:val="3"/>
      <w:numFmt w:val="decimal"/>
      <w:lvlText w:val="%1"/>
      <w:lvlJc w:val="left"/>
      <w:pPr>
        <w:ind w:hanging="483" w:left="312"/>
      </w:pPr>
    </w:lvl>
    <w:lvl w:ilvl="1">
      <w:start w:val="1"/>
      <w:numFmt w:val="decimal"/>
      <w:lvlText w:val="%1.%2."/>
      <w:lvlJc w:val="left"/>
      <w:pPr>
        <w:ind w:hanging="483" w:left="312"/>
      </w:pPr>
      <w:rPr>
        <w:rFonts w:ascii="Times New Roman" w:hAnsi="Times New Roman"/>
        <w:b w:val="1"/>
        <w:sz w:val="22"/>
      </w:rPr>
    </w:lvl>
    <w:lvl w:ilvl="2">
      <w:numFmt w:val="bullet"/>
      <w:lvlText w:val="•"/>
      <w:lvlJc w:val="left"/>
      <w:pPr>
        <w:ind w:hanging="483" w:left="2405"/>
      </w:pPr>
    </w:lvl>
    <w:lvl w:ilvl="3">
      <w:numFmt w:val="bullet"/>
      <w:lvlText w:val="•"/>
      <w:lvlJc w:val="left"/>
      <w:pPr>
        <w:ind w:hanging="483" w:left="3447"/>
      </w:pPr>
    </w:lvl>
    <w:lvl w:ilvl="4">
      <w:numFmt w:val="bullet"/>
      <w:lvlText w:val="•"/>
      <w:lvlJc w:val="left"/>
      <w:pPr>
        <w:ind w:hanging="483" w:left="4490"/>
      </w:pPr>
    </w:lvl>
    <w:lvl w:ilvl="5">
      <w:numFmt w:val="bullet"/>
      <w:lvlText w:val="•"/>
      <w:lvlJc w:val="left"/>
      <w:pPr>
        <w:ind w:hanging="483" w:left="5533"/>
      </w:pPr>
    </w:lvl>
    <w:lvl w:ilvl="6">
      <w:numFmt w:val="bullet"/>
      <w:lvlText w:val="•"/>
      <w:lvlJc w:val="left"/>
      <w:pPr>
        <w:ind w:hanging="483" w:left="6575"/>
      </w:pPr>
    </w:lvl>
    <w:lvl w:ilvl="7">
      <w:numFmt w:val="bullet"/>
      <w:lvlText w:val="•"/>
      <w:lvlJc w:val="left"/>
      <w:pPr>
        <w:ind w:hanging="483" w:left="7618"/>
      </w:pPr>
    </w:lvl>
    <w:lvl w:ilvl="8">
      <w:numFmt w:val="bullet"/>
      <w:lvlText w:val="•"/>
      <w:lvlJc w:val="left"/>
      <w:pPr>
        <w:ind w:hanging="483" w:left="8661"/>
      </w:pPr>
    </w:lvl>
  </w:abstractNum>
  <w:abstractNum w:abstractNumId="4">
    <w:lvl w:ilvl="0">
      <w:start w:val="4"/>
      <w:numFmt w:val="decimal"/>
      <w:lvlText w:val="%1"/>
      <w:lvlJc w:val="left"/>
      <w:pPr>
        <w:ind w:hanging="428" w:left="312"/>
      </w:pPr>
    </w:lvl>
    <w:lvl w:ilvl="1">
      <w:start w:val="1"/>
      <w:numFmt w:val="decimal"/>
      <w:lvlText w:val="%1.%2."/>
      <w:lvlJc w:val="left"/>
      <w:pPr>
        <w:ind w:hanging="428" w:left="312"/>
      </w:pPr>
      <w:rPr>
        <w:rFonts w:ascii="Times New Roman" w:hAnsi="Times New Roman"/>
        <w:b w:val="1"/>
        <w:sz w:val="22"/>
      </w:rPr>
    </w:lvl>
    <w:lvl w:ilvl="2">
      <w:start w:val="1"/>
      <w:numFmt w:val="decimal"/>
      <w:lvlText w:val="%1.%2.%3."/>
      <w:lvlJc w:val="left"/>
      <w:pPr>
        <w:ind w:hanging="584" w:left="312"/>
      </w:pPr>
      <w:rPr>
        <w:rFonts w:ascii="Times New Roman" w:hAnsi="Times New Roman"/>
        <w:b w:val="1"/>
        <w:sz w:val="22"/>
      </w:rPr>
    </w:lvl>
    <w:lvl w:ilvl="3">
      <w:numFmt w:val="bullet"/>
      <w:lvlText w:val="•"/>
      <w:lvlJc w:val="left"/>
      <w:pPr>
        <w:ind w:hanging="584" w:left="3447"/>
      </w:pPr>
    </w:lvl>
    <w:lvl w:ilvl="4">
      <w:numFmt w:val="bullet"/>
      <w:lvlText w:val="•"/>
      <w:lvlJc w:val="left"/>
      <w:pPr>
        <w:ind w:hanging="584" w:left="4490"/>
      </w:pPr>
    </w:lvl>
    <w:lvl w:ilvl="5">
      <w:numFmt w:val="bullet"/>
      <w:lvlText w:val="•"/>
      <w:lvlJc w:val="left"/>
      <w:pPr>
        <w:ind w:hanging="584" w:left="5533"/>
      </w:pPr>
    </w:lvl>
    <w:lvl w:ilvl="6">
      <w:numFmt w:val="bullet"/>
      <w:lvlText w:val="•"/>
      <w:lvlJc w:val="left"/>
      <w:pPr>
        <w:ind w:hanging="584" w:left="6575"/>
      </w:pPr>
    </w:lvl>
    <w:lvl w:ilvl="7">
      <w:numFmt w:val="bullet"/>
      <w:lvlText w:val="•"/>
      <w:lvlJc w:val="left"/>
      <w:pPr>
        <w:ind w:hanging="584" w:left="7618"/>
      </w:pPr>
    </w:lvl>
    <w:lvl w:ilvl="8">
      <w:numFmt w:val="bullet"/>
      <w:lvlText w:val="•"/>
      <w:lvlJc w:val="left"/>
      <w:pPr>
        <w:ind w:hanging="584" w:left="8661"/>
      </w:pPr>
    </w:lvl>
  </w:abstractNum>
  <w:abstractNum w:abstractNumId="5">
    <w:lvl w:ilvl="0">
      <w:numFmt w:val="bullet"/>
      <w:lvlText w:val="-"/>
      <w:lvlJc w:val="left"/>
      <w:pPr>
        <w:ind w:hanging="126" w:left="312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26" w:left="1362"/>
      </w:pPr>
    </w:lvl>
    <w:lvl w:ilvl="2">
      <w:numFmt w:val="bullet"/>
      <w:lvlText w:val="•"/>
      <w:lvlJc w:val="left"/>
      <w:pPr>
        <w:ind w:hanging="126" w:left="2405"/>
      </w:pPr>
    </w:lvl>
    <w:lvl w:ilvl="3">
      <w:numFmt w:val="bullet"/>
      <w:lvlText w:val="•"/>
      <w:lvlJc w:val="left"/>
      <w:pPr>
        <w:ind w:hanging="126" w:left="3447"/>
      </w:pPr>
    </w:lvl>
    <w:lvl w:ilvl="4">
      <w:numFmt w:val="bullet"/>
      <w:lvlText w:val="•"/>
      <w:lvlJc w:val="left"/>
      <w:pPr>
        <w:ind w:hanging="126" w:left="4490"/>
      </w:pPr>
    </w:lvl>
    <w:lvl w:ilvl="5">
      <w:numFmt w:val="bullet"/>
      <w:lvlText w:val="•"/>
      <w:lvlJc w:val="left"/>
      <w:pPr>
        <w:ind w:hanging="126" w:left="5533"/>
      </w:pPr>
    </w:lvl>
    <w:lvl w:ilvl="6">
      <w:numFmt w:val="bullet"/>
      <w:lvlText w:val="•"/>
      <w:lvlJc w:val="left"/>
      <w:pPr>
        <w:ind w:hanging="126" w:left="6575"/>
      </w:pPr>
    </w:lvl>
    <w:lvl w:ilvl="7">
      <w:numFmt w:val="bullet"/>
      <w:lvlText w:val="•"/>
      <w:lvlJc w:val="left"/>
      <w:pPr>
        <w:ind w:hanging="126" w:left="7618"/>
      </w:pPr>
    </w:lvl>
    <w:lvl w:ilvl="8">
      <w:numFmt w:val="bullet"/>
      <w:lvlText w:val="•"/>
      <w:lvlJc w:val="left"/>
      <w:pPr>
        <w:ind w:hanging="126" w:left="8661"/>
      </w:pPr>
    </w:lvl>
  </w:abstractNum>
  <w:abstractNum w:abstractNumId="6">
    <w:lvl w:ilvl="0">
      <w:numFmt w:val="bullet"/>
      <w:lvlText w:val="-"/>
      <w:lvlJc w:val="left"/>
      <w:pPr>
        <w:ind w:hanging="236" w:left="312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236" w:left="1362"/>
      </w:pPr>
    </w:lvl>
    <w:lvl w:ilvl="2">
      <w:numFmt w:val="bullet"/>
      <w:lvlText w:val="•"/>
      <w:lvlJc w:val="left"/>
      <w:pPr>
        <w:ind w:hanging="236" w:left="2405"/>
      </w:pPr>
    </w:lvl>
    <w:lvl w:ilvl="3">
      <w:numFmt w:val="bullet"/>
      <w:lvlText w:val="•"/>
      <w:lvlJc w:val="left"/>
      <w:pPr>
        <w:ind w:hanging="236" w:left="3447"/>
      </w:pPr>
    </w:lvl>
    <w:lvl w:ilvl="4">
      <w:numFmt w:val="bullet"/>
      <w:lvlText w:val="•"/>
      <w:lvlJc w:val="left"/>
      <w:pPr>
        <w:ind w:hanging="236" w:left="4490"/>
      </w:pPr>
    </w:lvl>
    <w:lvl w:ilvl="5">
      <w:numFmt w:val="bullet"/>
      <w:lvlText w:val="•"/>
      <w:lvlJc w:val="left"/>
      <w:pPr>
        <w:ind w:hanging="236" w:left="5533"/>
      </w:pPr>
    </w:lvl>
    <w:lvl w:ilvl="6">
      <w:numFmt w:val="bullet"/>
      <w:lvlText w:val="•"/>
      <w:lvlJc w:val="left"/>
      <w:pPr>
        <w:ind w:hanging="236" w:left="6575"/>
      </w:pPr>
    </w:lvl>
    <w:lvl w:ilvl="7">
      <w:numFmt w:val="bullet"/>
      <w:lvlText w:val="•"/>
      <w:lvlJc w:val="left"/>
      <w:pPr>
        <w:ind w:hanging="236" w:left="7618"/>
      </w:pPr>
    </w:lvl>
    <w:lvl w:ilvl="8">
      <w:numFmt w:val="bullet"/>
      <w:lvlText w:val="•"/>
      <w:lvlJc w:val="left"/>
      <w:pPr>
        <w:ind w:hanging="236" w:left="8661"/>
      </w:pPr>
    </w:lvl>
  </w:abstractNum>
  <w:abstractNum w:abstractNumId="7">
    <w:lvl w:ilvl="0">
      <w:start w:val="5"/>
      <w:numFmt w:val="decimal"/>
      <w:lvlText w:val="%1"/>
      <w:lvlJc w:val="left"/>
      <w:pPr>
        <w:ind w:hanging="428" w:left="312"/>
      </w:pPr>
    </w:lvl>
    <w:lvl w:ilvl="1">
      <w:start w:val="1"/>
      <w:numFmt w:val="decimal"/>
      <w:lvlText w:val="%1.%2."/>
      <w:lvlJc w:val="left"/>
      <w:pPr>
        <w:ind w:hanging="428" w:left="312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lvlJc w:val="left"/>
      <w:pPr>
        <w:ind w:hanging="428" w:left="2405"/>
      </w:pPr>
    </w:lvl>
    <w:lvl w:ilvl="3">
      <w:numFmt w:val="bullet"/>
      <w:lvlText w:val="•"/>
      <w:lvlJc w:val="left"/>
      <w:pPr>
        <w:ind w:hanging="428" w:left="3447"/>
      </w:pPr>
    </w:lvl>
    <w:lvl w:ilvl="4">
      <w:numFmt w:val="bullet"/>
      <w:lvlText w:val="•"/>
      <w:lvlJc w:val="left"/>
      <w:pPr>
        <w:ind w:hanging="428" w:left="4490"/>
      </w:pPr>
    </w:lvl>
    <w:lvl w:ilvl="5">
      <w:numFmt w:val="bullet"/>
      <w:lvlText w:val="•"/>
      <w:lvlJc w:val="left"/>
      <w:pPr>
        <w:ind w:hanging="428" w:left="5533"/>
      </w:pPr>
    </w:lvl>
    <w:lvl w:ilvl="6">
      <w:numFmt w:val="bullet"/>
      <w:lvlText w:val="•"/>
      <w:lvlJc w:val="left"/>
      <w:pPr>
        <w:ind w:hanging="428" w:left="6575"/>
      </w:pPr>
    </w:lvl>
    <w:lvl w:ilvl="7">
      <w:numFmt w:val="bullet"/>
      <w:lvlText w:val="•"/>
      <w:lvlJc w:val="left"/>
      <w:pPr>
        <w:ind w:hanging="428" w:left="7618"/>
      </w:pPr>
    </w:lvl>
    <w:lvl w:ilvl="8">
      <w:numFmt w:val="bullet"/>
      <w:lvlText w:val="•"/>
      <w:lvlJc w:val="left"/>
      <w:pPr>
        <w:ind w:hanging="428" w:left="8661"/>
      </w:pPr>
    </w:lvl>
  </w:abstractNum>
  <w:abstractNum w:abstractNumId="8">
    <w:lvl w:ilvl="0">
      <w:start w:val="6"/>
      <w:numFmt w:val="decimal"/>
      <w:lvlText w:val="%1"/>
      <w:lvlJc w:val="left"/>
      <w:pPr>
        <w:ind w:hanging="483" w:left="312"/>
      </w:pPr>
    </w:lvl>
    <w:lvl w:ilvl="1">
      <w:start w:val="1"/>
      <w:numFmt w:val="decimal"/>
      <w:lvlText w:val="%1.%2."/>
      <w:lvlJc w:val="left"/>
      <w:pPr>
        <w:ind w:hanging="483" w:left="312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lvlJc w:val="left"/>
      <w:pPr>
        <w:ind w:hanging="483" w:left="2405"/>
      </w:pPr>
    </w:lvl>
    <w:lvl w:ilvl="3">
      <w:numFmt w:val="bullet"/>
      <w:lvlText w:val="•"/>
      <w:lvlJc w:val="left"/>
      <w:pPr>
        <w:ind w:hanging="483" w:left="3447"/>
      </w:pPr>
    </w:lvl>
    <w:lvl w:ilvl="4">
      <w:numFmt w:val="bullet"/>
      <w:lvlText w:val="•"/>
      <w:lvlJc w:val="left"/>
      <w:pPr>
        <w:ind w:hanging="483" w:left="4490"/>
      </w:pPr>
    </w:lvl>
    <w:lvl w:ilvl="5">
      <w:numFmt w:val="bullet"/>
      <w:lvlText w:val="•"/>
      <w:lvlJc w:val="left"/>
      <w:pPr>
        <w:ind w:hanging="483" w:left="5533"/>
      </w:pPr>
    </w:lvl>
    <w:lvl w:ilvl="6">
      <w:numFmt w:val="bullet"/>
      <w:lvlText w:val="•"/>
      <w:lvlJc w:val="left"/>
      <w:pPr>
        <w:ind w:hanging="483" w:left="6575"/>
      </w:pPr>
    </w:lvl>
    <w:lvl w:ilvl="7">
      <w:numFmt w:val="bullet"/>
      <w:lvlText w:val="•"/>
      <w:lvlJc w:val="left"/>
      <w:pPr>
        <w:ind w:hanging="483" w:left="7618"/>
      </w:pPr>
    </w:lvl>
    <w:lvl w:ilvl="8">
      <w:numFmt w:val="bullet"/>
      <w:lvlText w:val="•"/>
      <w:lvlJc w:val="left"/>
      <w:pPr>
        <w:ind w:hanging="483" w:left="8661"/>
      </w:pPr>
    </w:lvl>
  </w:abstractNum>
  <w:abstractNum w:abstractNumId="9">
    <w:lvl w:ilvl="0">
      <w:start w:val="7"/>
      <w:numFmt w:val="decimal"/>
      <w:lvlText w:val="%1"/>
      <w:lvlJc w:val="left"/>
      <w:pPr>
        <w:ind w:hanging="428" w:left="740"/>
      </w:pPr>
    </w:lvl>
    <w:lvl w:ilvl="1">
      <w:start w:val="1"/>
      <w:numFmt w:val="decimal"/>
      <w:lvlText w:val="%1.%2."/>
      <w:lvlJc w:val="left"/>
      <w:pPr>
        <w:ind w:hanging="428" w:left="740"/>
      </w:pPr>
      <w:rPr>
        <w:rFonts w:ascii="Times New Roman" w:hAnsi="Times New Roman"/>
        <w:b w:val="1"/>
        <w:sz w:val="22"/>
      </w:rPr>
    </w:lvl>
    <w:lvl w:ilvl="2">
      <w:start w:val="1"/>
      <w:numFmt w:val="decimal"/>
      <w:lvlText w:val="%1.%2.%3."/>
      <w:lvlJc w:val="left"/>
      <w:pPr>
        <w:ind w:hanging="709" w:left="312"/>
      </w:pPr>
      <w:rPr>
        <w:rFonts w:ascii="Times New Roman" w:hAnsi="Times New Roman"/>
        <w:b w:val="1"/>
        <w:sz w:val="24"/>
      </w:rPr>
    </w:lvl>
    <w:lvl w:ilvl="3">
      <w:numFmt w:val="bullet"/>
      <w:lvlText w:val="•"/>
      <w:lvlJc w:val="left"/>
      <w:pPr>
        <w:ind w:hanging="709" w:left="2288"/>
      </w:pPr>
    </w:lvl>
    <w:lvl w:ilvl="4">
      <w:numFmt w:val="bullet"/>
      <w:lvlText w:val="•"/>
      <w:lvlJc w:val="left"/>
      <w:pPr>
        <w:ind w:hanging="709" w:left="3496"/>
      </w:pPr>
    </w:lvl>
    <w:lvl w:ilvl="5">
      <w:numFmt w:val="bullet"/>
      <w:lvlText w:val="•"/>
      <w:lvlJc w:val="left"/>
      <w:pPr>
        <w:ind w:hanging="709" w:left="4704"/>
      </w:pPr>
    </w:lvl>
    <w:lvl w:ilvl="6">
      <w:numFmt w:val="bullet"/>
      <w:lvlText w:val="•"/>
      <w:lvlJc w:val="left"/>
      <w:pPr>
        <w:ind w:hanging="709" w:left="5913"/>
      </w:pPr>
    </w:lvl>
    <w:lvl w:ilvl="7">
      <w:numFmt w:val="bullet"/>
      <w:lvlText w:val="•"/>
      <w:lvlJc w:val="left"/>
      <w:pPr>
        <w:ind w:hanging="709" w:left="7121"/>
      </w:pPr>
    </w:lvl>
    <w:lvl w:ilvl="8">
      <w:numFmt w:val="bullet"/>
      <w:lvlText w:val="•"/>
      <w:lvlJc w:val="left"/>
      <w:pPr>
        <w:ind w:hanging="709" w:left="8329"/>
      </w:pPr>
    </w:lvl>
  </w:abstractNum>
  <w:abstractNum w:abstractNumId="10">
    <w:lvl w:ilvl="0">
      <w:start w:val="8"/>
      <w:numFmt w:val="decimal"/>
      <w:lvlText w:val="%1"/>
      <w:lvlJc w:val="left"/>
      <w:pPr>
        <w:ind w:hanging="428" w:left="312"/>
      </w:pPr>
    </w:lvl>
    <w:lvl w:ilvl="1">
      <w:start w:val="1"/>
      <w:numFmt w:val="decimal"/>
      <w:lvlText w:val="%1.%2."/>
      <w:lvlJc w:val="left"/>
      <w:pPr>
        <w:ind w:hanging="428" w:left="312"/>
      </w:pPr>
      <w:rPr>
        <w:rFonts w:ascii="Times New Roman" w:hAnsi="Times New Roman"/>
        <w:b w:val="1"/>
        <w:sz w:val="22"/>
      </w:rPr>
    </w:lvl>
    <w:lvl w:ilvl="2">
      <w:numFmt w:val="bullet"/>
      <w:lvlText w:val="•"/>
      <w:lvlJc w:val="left"/>
      <w:pPr>
        <w:ind w:hanging="428" w:left="2405"/>
      </w:pPr>
    </w:lvl>
    <w:lvl w:ilvl="3">
      <w:numFmt w:val="bullet"/>
      <w:lvlText w:val="•"/>
      <w:lvlJc w:val="left"/>
      <w:pPr>
        <w:ind w:hanging="428" w:left="3447"/>
      </w:pPr>
    </w:lvl>
    <w:lvl w:ilvl="4">
      <w:numFmt w:val="bullet"/>
      <w:lvlText w:val="•"/>
      <w:lvlJc w:val="left"/>
      <w:pPr>
        <w:ind w:hanging="428" w:left="4490"/>
      </w:pPr>
    </w:lvl>
    <w:lvl w:ilvl="5">
      <w:numFmt w:val="bullet"/>
      <w:lvlText w:val="•"/>
      <w:lvlJc w:val="left"/>
      <w:pPr>
        <w:ind w:hanging="428" w:left="5533"/>
      </w:pPr>
    </w:lvl>
    <w:lvl w:ilvl="6">
      <w:numFmt w:val="bullet"/>
      <w:lvlText w:val="•"/>
      <w:lvlJc w:val="left"/>
      <w:pPr>
        <w:ind w:hanging="428" w:left="6575"/>
      </w:pPr>
    </w:lvl>
    <w:lvl w:ilvl="7">
      <w:numFmt w:val="bullet"/>
      <w:lvlText w:val="•"/>
      <w:lvlJc w:val="left"/>
      <w:pPr>
        <w:ind w:hanging="428" w:left="7618"/>
      </w:pPr>
    </w:lvl>
    <w:lvl w:ilvl="8">
      <w:numFmt w:val="bullet"/>
      <w:lvlText w:val="•"/>
      <w:lvlJc w:val="left"/>
      <w:pPr>
        <w:ind w:hanging="428" w:left="8661"/>
      </w:pPr>
    </w:lvl>
  </w:abstractNum>
  <w:abstractNum w:abstractNumId="11">
    <w:lvl w:ilvl="0">
      <w:start w:val="9"/>
      <w:numFmt w:val="decimal"/>
      <w:lvlText w:val="%1"/>
      <w:lvlJc w:val="left"/>
      <w:pPr>
        <w:ind w:hanging="428" w:left="312"/>
      </w:pPr>
    </w:lvl>
    <w:lvl w:ilvl="1">
      <w:start w:val="1"/>
      <w:numFmt w:val="decimal"/>
      <w:lvlText w:val="%1.%2."/>
      <w:lvlJc w:val="left"/>
      <w:pPr>
        <w:ind w:hanging="428" w:left="312"/>
      </w:pPr>
      <w:rPr>
        <w:rFonts w:ascii="Times New Roman" w:hAnsi="Times New Roman"/>
        <w:b w:val="1"/>
        <w:sz w:val="22"/>
      </w:rPr>
    </w:lvl>
    <w:lvl w:ilvl="2">
      <w:numFmt w:val="bullet"/>
      <w:lvlText w:val="•"/>
      <w:lvlJc w:val="left"/>
      <w:pPr>
        <w:ind w:hanging="428" w:left="2405"/>
      </w:pPr>
    </w:lvl>
    <w:lvl w:ilvl="3">
      <w:numFmt w:val="bullet"/>
      <w:lvlText w:val="•"/>
      <w:lvlJc w:val="left"/>
      <w:pPr>
        <w:ind w:hanging="428" w:left="3447"/>
      </w:pPr>
    </w:lvl>
    <w:lvl w:ilvl="4">
      <w:numFmt w:val="bullet"/>
      <w:lvlText w:val="•"/>
      <w:lvlJc w:val="left"/>
      <w:pPr>
        <w:ind w:hanging="428" w:left="4490"/>
      </w:pPr>
    </w:lvl>
    <w:lvl w:ilvl="5">
      <w:numFmt w:val="bullet"/>
      <w:lvlText w:val="•"/>
      <w:lvlJc w:val="left"/>
      <w:pPr>
        <w:ind w:hanging="428" w:left="5533"/>
      </w:pPr>
    </w:lvl>
    <w:lvl w:ilvl="6">
      <w:numFmt w:val="bullet"/>
      <w:lvlText w:val="•"/>
      <w:lvlJc w:val="left"/>
      <w:pPr>
        <w:ind w:hanging="428" w:left="6575"/>
      </w:pPr>
    </w:lvl>
    <w:lvl w:ilvl="7">
      <w:numFmt w:val="bullet"/>
      <w:lvlText w:val="•"/>
      <w:lvlJc w:val="left"/>
      <w:pPr>
        <w:ind w:hanging="428" w:left="7618"/>
      </w:pPr>
    </w:lvl>
    <w:lvl w:ilvl="8">
      <w:numFmt w:val="bullet"/>
      <w:lvlText w:val="•"/>
      <w:lvlJc w:val="left"/>
      <w:pPr>
        <w:ind w:hanging="428" w:left="8661"/>
      </w:pPr>
    </w:lvl>
  </w:abstractNum>
  <w:abstractNum w:abstractNumId="12">
    <w:lvl w:ilvl="0">
      <w:start w:val="10"/>
      <w:numFmt w:val="decimal"/>
      <w:lvlText w:val="%1"/>
      <w:lvlJc w:val="left"/>
      <w:pPr>
        <w:ind w:hanging="567" w:left="312"/>
      </w:pPr>
    </w:lvl>
    <w:lvl w:ilvl="1">
      <w:start w:val="1"/>
      <w:numFmt w:val="decimal"/>
      <w:lvlText w:val="%1.%2."/>
      <w:lvlJc w:val="left"/>
      <w:pPr>
        <w:ind w:hanging="567" w:left="312"/>
      </w:pPr>
      <w:rPr>
        <w:rFonts w:ascii="Times New Roman" w:hAnsi="Times New Roman"/>
        <w:b w:val="1"/>
        <w:sz w:val="22"/>
      </w:rPr>
    </w:lvl>
    <w:lvl w:ilvl="2">
      <w:numFmt w:val="bullet"/>
      <w:lvlText w:val=""/>
      <w:lvlJc w:val="left"/>
      <w:pPr>
        <w:ind w:hanging="281" w:left="312"/>
      </w:pPr>
      <w:rPr>
        <w:rFonts w:ascii="Symbol" w:hAnsi="Symbol"/>
        <w:sz w:val="22"/>
      </w:rPr>
    </w:lvl>
    <w:lvl w:ilvl="3">
      <w:numFmt w:val="bullet"/>
      <w:lvlText w:val="•"/>
      <w:lvlJc w:val="left"/>
      <w:pPr>
        <w:ind w:hanging="281" w:left="3447"/>
      </w:pPr>
    </w:lvl>
    <w:lvl w:ilvl="4">
      <w:numFmt w:val="bullet"/>
      <w:lvlText w:val="•"/>
      <w:lvlJc w:val="left"/>
      <w:pPr>
        <w:ind w:hanging="281" w:left="4490"/>
      </w:pPr>
    </w:lvl>
    <w:lvl w:ilvl="5">
      <w:numFmt w:val="bullet"/>
      <w:lvlText w:val="•"/>
      <w:lvlJc w:val="left"/>
      <w:pPr>
        <w:ind w:hanging="281" w:left="5533"/>
      </w:pPr>
    </w:lvl>
    <w:lvl w:ilvl="6">
      <w:numFmt w:val="bullet"/>
      <w:lvlText w:val="•"/>
      <w:lvlJc w:val="left"/>
      <w:pPr>
        <w:ind w:hanging="281" w:left="6575"/>
      </w:pPr>
    </w:lvl>
    <w:lvl w:ilvl="7">
      <w:numFmt w:val="bullet"/>
      <w:lvlText w:val="•"/>
      <w:lvlJc w:val="left"/>
      <w:pPr>
        <w:ind w:hanging="281" w:left="7618"/>
      </w:pPr>
    </w:lvl>
    <w:lvl w:ilvl="8">
      <w:numFmt w:val="bullet"/>
      <w:lvlText w:val="•"/>
      <w:lvlJc w:val="left"/>
      <w:pPr>
        <w:ind w:hanging="281" w:left="8661"/>
      </w:pPr>
    </w:lvl>
  </w:abstractNum>
  <w:abstractNum w:abstractNumId="13">
    <w:lvl w:ilvl="0">
      <w:start w:val="11"/>
      <w:numFmt w:val="decimal"/>
      <w:lvlText w:val="%1"/>
      <w:lvlJc w:val="left"/>
      <w:pPr>
        <w:ind w:hanging="567" w:left="312"/>
      </w:pPr>
    </w:lvl>
    <w:lvl w:ilvl="1">
      <w:start w:val="1"/>
      <w:numFmt w:val="decimal"/>
      <w:lvlText w:val="%1.%2."/>
      <w:lvlJc w:val="left"/>
      <w:pPr>
        <w:ind w:hanging="567" w:left="312"/>
      </w:pPr>
      <w:rPr>
        <w:rFonts w:ascii="Times New Roman" w:hAnsi="Times New Roman"/>
        <w:b w:val="1"/>
        <w:sz w:val="22"/>
      </w:rPr>
    </w:lvl>
    <w:lvl w:ilvl="2">
      <w:numFmt w:val="bullet"/>
      <w:lvlText w:val="•"/>
      <w:lvlJc w:val="left"/>
      <w:pPr>
        <w:ind w:hanging="567" w:left="2405"/>
      </w:pPr>
    </w:lvl>
    <w:lvl w:ilvl="3">
      <w:numFmt w:val="bullet"/>
      <w:lvlText w:val="•"/>
      <w:lvlJc w:val="left"/>
      <w:pPr>
        <w:ind w:hanging="567" w:left="3447"/>
      </w:pPr>
    </w:lvl>
    <w:lvl w:ilvl="4">
      <w:numFmt w:val="bullet"/>
      <w:lvlText w:val="•"/>
      <w:lvlJc w:val="left"/>
      <w:pPr>
        <w:ind w:hanging="567" w:left="4490"/>
      </w:pPr>
    </w:lvl>
    <w:lvl w:ilvl="5">
      <w:numFmt w:val="bullet"/>
      <w:lvlText w:val="•"/>
      <w:lvlJc w:val="left"/>
      <w:pPr>
        <w:ind w:hanging="567" w:left="5533"/>
      </w:pPr>
    </w:lvl>
    <w:lvl w:ilvl="6">
      <w:numFmt w:val="bullet"/>
      <w:lvlText w:val="•"/>
      <w:lvlJc w:val="left"/>
      <w:pPr>
        <w:ind w:hanging="567" w:left="6575"/>
      </w:pPr>
    </w:lvl>
    <w:lvl w:ilvl="7">
      <w:numFmt w:val="bullet"/>
      <w:lvlText w:val="•"/>
      <w:lvlJc w:val="left"/>
      <w:pPr>
        <w:ind w:hanging="567" w:left="7618"/>
      </w:pPr>
    </w:lvl>
    <w:lvl w:ilvl="8">
      <w:numFmt w:val="bullet"/>
      <w:lvlText w:val="•"/>
      <w:lvlJc w:val="left"/>
      <w:pPr>
        <w:ind w:hanging="567" w:left="866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10" w:type="paragraph">
    <w:name w:val="toc 2"/>
    <w:next w:val="Style_3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No Spacing"/>
    <w:link w:val="Style_12_ch"/>
    <w:rPr>
      <w:rFonts w:ascii="Times New Roman" w:hAnsi="Times New Roman"/>
    </w:rPr>
  </w:style>
  <w:style w:styleId="Style_12_ch" w:type="character">
    <w:name w:val="No Spacing"/>
    <w:link w:val="Style_12"/>
    <w:rPr>
      <w:rFonts w:ascii="Times New Roman" w:hAnsi="Times New Roman"/>
    </w:rPr>
  </w:style>
  <w:style w:styleId="Style_2" w:type="paragraph">
    <w:name w:val="Body Text"/>
    <w:basedOn w:val="Style_3"/>
    <w:link w:val="Style_2_ch"/>
    <w:pPr>
      <w:ind w:firstLine="0" w:left="312"/>
      <w:jc w:val="both"/>
    </w:pPr>
  </w:style>
  <w:style w:styleId="Style_2_ch" w:type="character">
    <w:name w:val="Body Text"/>
    <w:basedOn w:val="Style_3_ch"/>
    <w:link w:val="Style_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3"/>
    <w:link w:val="Style_15_ch"/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6" w:type="paragraph">
    <w:name w:val="List Paragraph"/>
    <w:basedOn w:val="Style_3"/>
    <w:link w:val="Style_6_ch"/>
    <w:pPr>
      <w:ind w:firstLine="0" w:left="312" w:right="222"/>
      <w:jc w:val="both"/>
    </w:pPr>
  </w:style>
  <w:style w:styleId="Style_6_ch" w:type="character">
    <w:name w:val="List Paragraph"/>
    <w:basedOn w:val="Style_3_ch"/>
    <w:link w:val="Style_6"/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rmal (Web)"/>
    <w:basedOn w:val="Style_3"/>
    <w:link w:val="Style_18_ch"/>
    <w:rPr>
      <w:sz w:val="24"/>
    </w:rPr>
  </w:style>
  <w:style w:styleId="Style_18_ch" w:type="character">
    <w:name w:val="Normal (Web)"/>
    <w:basedOn w:val="Style_3_ch"/>
    <w:link w:val="Style_18"/>
    <w:rPr>
      <w:sz w:val="24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5" w:type="paragraph">
    <w:name w:val="heading 1"/>
    <w:basedOn w:val="Style_3"/>
    <w:link w:val="Style_5_ch"/>
    <w:uiPriority w:val="9"/>
    <w:qFormat/>
    <w:pPr>
      <w:ind w:hanging="284" w:left="740"/>
      <w:outlineLvl w:val="0"/>
    </w:pPr>
    <w:rPr>
      <w:b w:val="1"/>
    </w:rPr>
  </w:style>
  <w:style w:styleId="Style_5_ch" w:type="character">
    <w:name w:val="heading 1"/>
    <w:basedOn w:val="Style_3_ch"/>
    <w:link w:val="Style_5"/>
    <w:rPr>
      <w:b w:val="1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9" w:type="paragraph">
    <w:name w:val="Table Paragraph"/>
    <w:basedOn w:val="Style_3"/>
    <w:link w:val="Style_9_ch"/>
  </w:style>
  <w:style w:styleId="Style_9_ch" w:type="character">
    <w:name w:val="Table Paragraph"/>
    <w:basedOn w:val="Style_3_ch"/>
    <w:link w:val="Style_9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3_ch"/>
    <w:link w:val="Style_4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numbering.xml" Type="http://schemas.openxmlformats.org/officeDocument/2006/relationships/numbering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header5.xml" Type="http://schemas.openxmlformats.org/officeDocument/2006/relationships/head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footer2.xml.rels><?xml version="1.0" encoding="UTF-8" standalone="no" ?>
<Relationships xmlns="http://schemas.openxmlformats.org/package/2006/relationships">
  <Relationship Id="rId1" Target="http://4FF1C0C25EEF9C47160E6E3683D9FD6F.dms.sberbank.ru/4FF1C0C25EEF9C47160E6E3683D9FD6F-15EA2E74C648F2E707096A7682EDF073-02B1B08802D2E61D4E624C49BDCC975B/1.png" TargetMode="External" Type="http://schemas.openxmlformats.org/officeDocument/2006/relationships/image"/>
</Relationships>

</file>

<file path=word/_rels/footer6.xml.rels><?xml version="1.0" encoding="UTF-8" standalone="no" ?>
<Relationships xmlns="http://schemas.openxmlformats.org/package/2006/relationships">
  <Relationship Id="rId1" Target="http://4FF1C0C25EEF9C47160E6E3683D9FD6F.dms.sberbank.ru/4FF1C0C25EEF9C47160E6E3683D9FD6F-15EA2E74C648F2E707096A7682EDF073-02B1B08802D2E61D4E624C49BDCC975B/1.png" TargetMode="External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2023-03-01T12:25:17Z</dcterms:modified>
</cp:coreProperties>
</file>