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B53B" w14:textId="6234A361" w:rsidR="003C1516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3750EC">
        <w:rPr>
          <w:rFonts w:ascii="Verdana" w:hAnsi="Verdana" w:cs="Times New Roman"/>
          <w:b/>
          <w:sz w:val="16"/>
          <w:szCs w:val="17"/>
        </w:rPr>
        <w:t>____________</w:t>
      </w:r>
      <w:r w:rsidR="003C1516" w:rsidRPr="003C1516">
        <w:rPr>
          <w:rFonts w:ascii="Verdana" w:hAnsi="Verdana" w:cs="Times New Roman"/>
          <w:b/>
          <w:sz w:val="16"/>
          <w:szCs w:val="17"/>
        </w:rPr>
        <w:t xml:space="preserve"> </w:t>
      </w:r>
    </w:p>
    <w:p w14:paraId="25B1028E" w14:textId="741C6887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19D87D82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750EC">
        <w:rPr>
          <w:rFonts w:ascii="Verdana" w:hAnsi="Verdana" w:cs="Times New Roman"/>
          <w:sz w:val="16"/>
          <w:szCs w:val="17"/>
        </w:rPr>
        <w:t>______________</w:t>
      </w:r>
      <w:bookmarkStart w:id="0" w:name="_GoBack"/>
      <w:bookmarkEnd w:id="0"/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E13241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Грайра</w:t>
      </w:r>
      <w:proofErr w:type="spellEnd"/>
      <w:r w:rsidR="00DA07C8">
        <w:rPr>
          <w:rFonts w:ascii="Verdana" w:eastAsia="Times New Roman" w:hAnsi="Verdana" w:cs="Times New Roman"/>
          <w:sz w:val="16"/>
          <w:szCs w:val="17"/>
        </w:rPr>
        <w:t xml:space="preserve">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Гарниковича</w:t>
      </w:r>
      <w:proofErr w:type="spellEnd"/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удостоверенной </w:t>
      </w:r>
      <w:proofErr w:type="spellStart"/>
      <w:r w:rsidRPr="00E13241">
        <w:rPr>
          <w:rFonts w:ascii="Verdana" w:hAnsi="Verdana" w:cs="Times New Roman"/>
          <w:sz w:val="16"/>
          <w:szCs w:val="16"/>
        </w:rPr>
        <w:t>Артеменок</w:t>
      </w:r>
      <w:proofErr w:type="spellEnd"/>
      <w:r w:rsidRPr="00E13241">
        <w:rPr>
          <w:rFonts w:ascii="Verdana" w:hAnsi="Verdana" w:cs="Times New Roman"/>
          <w:sz w:val="16"/>
          <w:szCs w:val="16"/>
        </w:rPr>
        <w:t xml:space="preserve">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E13241">
        <w:rPr>
          <w:rFonts w:ascii="Verdana" w:eastAsia="Times New Roman" w:hAnsi="Verdana" w:cs="Times New Roman"/>
          <w:sz w:val="16"/>
          <w:szCs w:val="17"/>
        </w:rPr>
        <w:t>, с одной стороны, и</w:t>
      </w:r>
      <w:proofErr w:type="gramEnd"/>
    </w:p>
    <w:p w14:paraId="47E66560" w14:textId="4A547F24" w:rsidR="001C7742" w:rsidRPr="00811AE8" w:rsidRDefault="00D62552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proofErr w:type="gramStart"/>
      <w:r>
        <w:rPr>
          <w:rFonts w:ascii="Verdana" w:hAnsi="Verdana"/>
          <w:b/>
          <w:sz w:val="16"/>
          <w:szCs w:val="17"/>
        </w:rPr>
        <w:t>________________</w:t>
      </w:r>
      <w:r w:rsidR="007B1A9B">
        <w:rPr>
          <w:rFonts w:ascii="Verdana" w:hAnsi="Verdana"/>
          <w:sz w:val="16"/>
          <w:szCs w:val="17"/>
        </w:rPr>
        <w:t xml:space="preserve"> года рождения,  паспорт гражданина РФ </w:t>
      </w:r>
      <w:r>
        <w:rPr>
          <w:rFonts w:ascii="Verdana" w:hAnsi="Verdana"/>
          <w:sz w:val="16"/>
          <w:szCs w:val="17"/>
        </w:rPr>
        <w:t>____________</w:t>
      </w:r>
      <w:r w:rsidR="007B1A9B">
        <w:rPr>
          <w:rFonts w:ascii="Verdana" w:hAnsi="Verdana"/>
          <w:sz w:val="16"/>
          <w:szCs w:val="17"/>
        </w:rPr>
        <w:t xml:space="preserve">, выдан </w:t>
      </w:r>
      <w:r>
        <w:rPr>
          <w:rFonts w:ascii="Verdana" w:hAnsi="Verdana"/>
          <w:sz w:val="16"/>
          <w:szCs w:val="17"/>
        </w:rPr>
        <w:t>___________________</w:t>
      </w:r>
      <w:r w:rsidR="007B1A9B">
        <w:rPr>
          <w:rFonts w:ascii="Verdana" w:hAnsi="Verdana"/>
          <w:sz w:val="16"/>
          <w:szCs w:val="17"/>
        </w:rPr>
        <w:t xml:space="preserve">, </w:t>
      </w:r>
      <w:r>
        <w:rPr>
          <w:rFonts w:ascii="Verdana" w:hAnsi="Verdana"/>
          <w:sz w:val="16"/>
          <w:szCs w:val="17"/>
        </w:rPr>
        <w:t>______</w:t>
      </w:r>
      <w:r w:rsidR="007B1A9B">
        <w:rPr>
          <w:rFonts w:ascii="Verdana" w:hAnsi="Verdana"/>
          <w:sz w:val="16"/>
          <w:szCs w:val="17"/>
        </w:rPr>
        <w:t xml:space="preserve"> года, код подразделения </w:t>
      </w:r>
      <w:r>
        <w:rPr>
          <w:rFonts w:ascii="Verdana" w:hAnsi="Verdana"/>
          <w:sz w:val="16"/>
          <w:szCs w:val="17"/>
        </w:rPr>
        <w:t>___________</w:t>
      </w:r>
      <w:r w:rsidR="007B1A9B">
        <w:rPr>
          <w:rFonts w:ascii="Verdana" w:hAnsi="Verdana"/>
          <w:sz w:val="16"/>
          <w:szCs w:val="17"/>
        </w:rPr>
        <w:t xml:space="preserve">, зарегистрирован по адресу: </w:t>
      </w:r>
      <w:r>
        <w:rPr>
          <w:rFonts w:ascii="Verdana" w:hAnsi="Verdana"/>
          <w:sz w:val="16"/>
          <w:szCs w:val="17"/>
        </w:rPr>
        <w:t>_____________</w:t>
      </w:r>
      <w:r w:rsidR="00A47612" w:rsidRPr="00811AE8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, </w:t>
      </w:r>
      <w:r w:rsidR="00011340" w:rsidRPr="00811AE8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A47612" w:rsidRPr="00811AE8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ый</w:t>
      </w:r>
      <w:r w:rsidR="00011340" w:rsidRPr="00811AE8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811AE8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811AE8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811AE8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811AE8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811AE8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811AE8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811AE8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  <w:proofErr w:type="gramEnd"/>
    </w:p>
    <w:p w14:paraId="6CCBE279" w14:textId="77777777" w:rsidR="001C7742" w:rsidRPr="00811AE8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811AE8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1BDC7B0D" w:rsidR="00661E81" w:rsidRPr="00811AE8" w:rsidRDefault="00661E81" w:rsidP="00182CC9">
      <w:pPr>
        <w:spacing w:after="0" w:line="240" w:lineRule="auto"/>
        <w:jc w:val="both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ab/>
        <w:t>По настоящему Договору Застройщик обязуется в предусмотренный Договором срок своими силами и (или) с привлечением других лиц  построить</w:t>
      </w:r>
      <w:r w:rsidR="00C16BD2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415107" w:rsidRPr="00811AE8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>Жилой компле</w:t>
      </w:r>
      <w:proofErr w:type="gramStart"/>
      <w:r w:rsidR="00415107" w:rsidRPr="00811AE8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>кс в гр</w:t>
      </w:r>
      <w:proofErr w:type="gramEnd"/>
      <w:r w:rsidR="00415107" w:rsidRPr="00811AE8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>аницах ул. Холодильная – Харьковская – Минская в</w:t>
      </w:r>
      <w:r w:rsidR="00106B1C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C0D36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                </w:t>
      </w:r>
      <w:r w:rsidR="00415107" w:rsidRPr="00811AE8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г. Тюмень с объектами соцкультбыта Первая очередь строительства. Первый этап. Многоквартирный жилой дом ГП-1 с встроенными нежилыми помещениями, подземной автостоянкой. Секция 3,4</w:t>
      </w:r>
      <w:r w:rsidR="00106B1C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>.</w:t>
      </w:r>
      <w:r w:rsidR="00415107" w:rsidRPr="00811AE8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430B3B" w:rsidRPr="00430B3B">
        <w:rPr>
          <w:rFonts w:ascii="Verdana" w:hAnsi="Verdana" w:cs="Times New Roman"/>
          <w:color w:val="000000" w:themeColor="text1"/>
          <w:sz w:val="16"/>
          <w:szCs w:val="17"/>
        </w:rPr>
        <w:t xml:space="preserve">11905,15 </w:t>
      </w:r>
      <w:proofErr w:type="spellStart"/>
      <w:r w:rsidRPr="00811AE8">
        <w:rPr>
          <w:rFonts w:ascii="Verdana" w:hAnsi="Verdana" w:cs="Times New Roman"/>
          <w:color w:val="000000" w:themeColor="text1"/>
          <w:sz w:val="16"/>
          <w:szCs w:val="17"/>
        </w:rPr>
        <w:t>кв.м</w:t>
      </w:r>
      <w:proofErr w:type="spellEnd"/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.   (далее - Жилой дом), расположенный по адресу: </w:t>
      </w:r>
      <w:proofErr w:type="gramStart"/>
      <w:r w:rsidR="00415107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</w:t>
      </w:r>
      <w:r w:rsidR="004433A2" w:rsidRPr="00811AE8">
        <w:rPr>
          <w:rFonts w:ascii="Verdana" w:hAnsi="Verdana" w:cs="Times New Roman"/>
          <w:color w:val="000000" w:themeColor="text1"/>
          <w:sz w:val="16"/>
          <w:szCs w:val="17"/>
        </w:rPr>
        <w:t>городской округ город Тюмень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, ул. </w:t>
      </w:r>
      <w:r w:rsidR="00C16BD2" w:rsidRPr="00811AE8">
        <w:rPr>
          <w:rFonts w:ascii="Verdana" w:hAnsi="Verdana" w:cs="Times New Roman"/>
          <w:color w:val="000000" w:themeColor="text1"/>
          <w:sz w:val="16"/>
          <w:szCs w:val="17"/>
        </w:rPr>
        <w:t>Холодильная д. 31 к.1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, кадастровый номер земельного участка 72:23:02</w:t>
      </w:r>
      <w:r w:rsidR="002511CD" w:rsidRPr="00811AE8">
        <w:rPr>
          <w:rFonts w:ascii="Verdana" w:hAnsi="Verdana" w:cs="Times New Roman"/>
          <w:color w:val="000000" w:themeColor="text1"/>
          <w:sz w:val="16"/>
          <w:szCs w:val="17"/>
        </w:rPr>
        <w:t>18002:13796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 уплатить, обусловленную Договором цену и принять в собственность Объект</w:t>
      </w:r>
      <w:proofErr w:type="gramEnd"/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</w:p>
    <w:p w14:paraId="21B940F6" w14:textId="77777777" w:rsidR="00661E81" w:rsidRPr="00811AE8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После ввода Жилого дома в эксплуатацию ему будет присвоен почтовый адрес.</w:t>
      </w:r>
    </w:p>
    <w:p w14:paraId="5AFDD9C2" w14:textId="77777777" w:rsidR="00661E81" w:rsidRPr="00811AE8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ab/>
        <w:t>Строительство Жилого дома осуществляется Застройщиком на земельном участке площадью 1</w:t>
      </w:r>
      <w:r w:rsidR="002511CD" w:rsidRPr="00811AE8">
        <w:rPr>
          <w:rFonts w:ascii="Verdana" w:hAnsi="Verdana" w:cs="Times New Roman"/>
          <w:color w:val="000000" w:themeColor="text1"/>
          <w:sz w:val="16"/>
          <w:szCs w:val="17"/>
        </w:rPr>
        <w:t>2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2511CD" w:rsidRPr="00811AE8">
        <w:rPr>
          <w:rFonts w:ascii="Verdana" w:hAnsi="Verdana" w:cs="Times New Roman"/>
          <w:color w:val="000000" w:themeColor="text1"/>
          <w:sz w:val="16"/>
          <w:szCs w:val="17"/>
        </w:rPr>
        <w:t>437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,00 кв. м., расположенном по адресу: Тюменская область, г. Тюмень, кадастровый номер </w:t>
      </w:r>
      <w:r w:rsidR="004433A2" w:rsidRPr="00811AE8">
        <w:rPr>
          <w:rFonts w:ascii="Verdana" w:hAnsi="Verdana" w:cs="Times New Roman"/>
          <w:color w:val="000000" w:themeColor="text1"/>
          <w:sz w:val="16"/>
          <w:szCs w:val="17"/>
        </w:rPr>
        <w:t>72:23:0218002:13796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;</w:t>
      </w:r>
    </w:p>
    <w:p w14:paraId="5797D0C0" w14:textId="77777777" w:rsidR="00661E81" w:rsidRPr="00811AE8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1.3.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Срок окончания строительства и ввода Жилого дома в эксплуатацию - </w:t>
      </w:r>
      <w:r w:rsidR="004433A2" w:rsidRPr="00811AE8">
        <w:rPr>
          <w:rFonts w:ascii="Verdana" w:hAnsi="Verdana" w:cs="Times New Roman"/>
          <w:color w:val="000000" w:themeColor="text1"/>
          <w:sz w:val="16"/>
          <w:szCs w:val="17"/>
        </w:rPr>
        <w:t>01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811AE8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года. Срок окончания строительства Жилого дома может быть изменен по соглашению Сторон в порядке, предусмотренном Законом № 214-ФЗ</w:t>
      </w:r>
    </w:p>
    <w:p w14:paraId="76303774" w14:textId="77777777" w:rsidR="00661E81" w:rsidRPr="00811AE8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3C1516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- жилое помещение (квартира), подлежащее передаче Участнику 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 утвержденной проектной </w:t>
      </w:r>
      <w:r w:rsidRPr="00341ADC">
        <w:rPr>
          <w:rFonts w:ascii="Verdana" w:hAnsi="Verdana" w:cs="Times New Roman"/>
          <w:sz w:val="16"/>
          <w:szCs w:val="17"/>
        </w:rPr>
        <w:t>документации:</w:t>
      </w:r>
    </w:p>
    <w:p w14:paraId="7210E6B5" w14:textId="5ABF48F9" w:rsidR="00341ADC" w:rsidRPr="003C1516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Город </w:t>
      </w:r>
      <w:r w:rsidR="007B1A9B">
        <w:rPr>
          <w:rFonts w:ascii="Verdana" w:hAnsi="Verdana" w:cs="Times New Roman"/>
          <w:sz w:val="16"/>
          <w:szCs w:val="17"/>
        </w:rPr>
        <w:t>Тюмень</w:t>
      </w:r>
      <w:r w:rsidRPr="00341ADC">
        <w:rPr>
          <w:rFonts w:ascii="Verdana" w:hAnsi="Verdana" w:cs="Times New Roman"/>
          <w:sz w:val="16"/>
          <w:szCs w:val="17"/>
        </w:rPr>
        <w:t xml:space="preserve">. </w:t>
      </w:r>
      <w:r w:rsidRPr="003C1516">
        <w:rPr>
          <w:rFonts w:ascii="Verdana" w:hAnsi="Verdana" w:cs="Times New Roman"/>
          <w:sz w:val="16"/>
          <w:szCs w:val="17"/>
        </w:rPr>
        <w:t>Строительный адрес</w:t>
      </w:r>
      <w:r w:rsidR="00654096">
        <w:rPr>
          <w:rFonts w:ascii="Verdana" w:hAnsi="Verdana" w:cs="Times New Roman"/>
          <w:sz w:val="16"/>
          <w:szCs w:val="17"/>
        </w:rPr>
        <w:t>:</w:t>
      </w:r>
      <w:r w:rsidRPr="003C1516">
        <w:rPr>
          <w:rFonts w:ascii="Verdana" w:hAnsi="Verdana" w:cs="Times New Roman"/>
          <w:sz w:val="16"/>
          <w:szCs w:val="17"/>
        </w:rPr>
        <w:t xml:space="preserve"> </w:t>
      </w:r>
      <w:r w:rsidR="007B1A9B" w:rsidRPr="003C1516">
        <w:rPr>
          <w:rFonts w:ascii="Verdana" w:hAnsi="Verdana" w:cs="Times New Roman"/>
          <w:sz w:val="16"/>
          <w:szCs w:val="17"/>
        </w:rPr>
        <w:t>Российская федерация, Тюменская область, городской округ город Тюмень, ул. Холодильная д. 31 к.1.</w:t>
      </w:r>
    </w:p>
    <w:p w14:paraId="6CCBE572" w14:textId="20CF8DB5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Секция </w:t>
      </w:r>
      <w:r w:rsidR="00EE7450">
        <w:rPr>
          <w:rFonts w:ascii="Verdana" w:hAnsi="Verdana" w:cs="Times New Roman"/>
          <w:sz w:val="16"/>
          <w:szCs w:val="17"/>
        </w:rPr>
        <w:t>___</w:t>
      </w:r>
      <w:r w:rsidRPr="00341ADC">
        <w:rPr>
          <w:rFonts w:ascii="Verdana" w:hAnsi="Verdana" w:cs="Times New Roman"/>
          <w:sz w:val="16"/>
          <w:szCs w:val="17"/>
        </w:rPr>
        <w:t xml:space="preserve">, этаж </w:t>
      </w:r>
      <w:r w:rsidR="00EE7450">
        <w:rPr>
          <w:rFonts w:ascii="Verdana" w:hAnsi="Verdana" w:cs="Times New Roman"/>
          <w:sz w:val="16"/>
          <w:szCs w:val="17"/>
        </w:rPr>
        <w:t>___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652E4783" w14:textId="06A8B14B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>
        <w:rPr>
          <w:rFonts w:ascii="Verdana" w:hAnsi="Verdana" w:cs="Times New Roman"/>
          <w:sz w:val="16"/>
          <w:szCs w:val="17"/>
        </w:rPr>
        <w:t>-</w:t>
      </w:r>
      <w:r w:rsidRPr="00341ADC">
        <w:rPr>
          <w:rFonts w:ascii="Verdana" w:hAnsi="Verdana" w:cs="Times New Roman"/>
          <w:sz w:val="16"/>
          <w:szCs w:val="17"/>
        </w:rPr>
        <w:t xml:space="preserve"> </w:t>
      </w:r>
      <w:r w:rsidR="00E60531">
        <w:rPr>
          <w:rFonts w:ascii="Verdana" w:hAnsi="Verdana" w:cs="Times New Roman"/>
          <w:sz w:val="16"/>
          <w:szCs w:val="17"/>
        </w:rPr>
        <w:t>жилое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3B7A6B98" w14:textId="1532AAFC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Будущий номер помещения </w:t>
      </w:r>
      <w:r w:rsidR="00EE7450">
        <w:rPr>
          <w:rFonts w:ascii="Verdana" w:hAnsi="Verdana" w:cs="Times New Roman"/>
          <w:sz w:val="16"/>
          <w:szCs w:val="17"/>
        </w:rPr>
        <w:t>____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627E7B7C" w14:textId="5DFFD9B6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EE7450">
        <w:rPr>
          <w:rFonts w:ascii="Verdana" w:hAnsi="Verdana" w:cs="Times New Roman"/>
          <w:sz w:val="16"/>
          <w:szCs w:val="17"/>
        </w:rPr>
        <w:t>________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6E883AEC" w14:textId="05F966BB" w:rsidR="000B4531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>
        <w:rPr>
          <w:rFonts w:ascii="Verdana" w:hAnsi="Verdana" w:cs="Times New Roman"/>
          <w:sz w:val="16"/>
          <w:szCs w:val="17"/>
        </w:rPr>
        <w:t>–</w:t>
      </w:r>
      <w:r w:rsidR="008C4A10">
        <w:rPr>
          <w:rFonts w:ascii="Verdana" w:hAnsi="Verdana" w:cs="Times New Roman"/>
          <w:sz w:val="16"/>
          <w:szCs w:val="17"/>
        </w:rPr>
        <w:t xml:space="preserve"> </w:t>
      </w:r>
      <w:r w:rsidR="00EE7450">
        <w:rPr>
          <w:rFonts w:ascii="Verdana" w:hAnsi="Verdana" w:cs="Times New Roman"/>
          <w:sz w:val="16"/>
          <w:szCs w:val="17"/>
        </w:rPr>
        <w:t>_____</w:t>
      </w:r>
      <w:r w:rsidR="00654096">
        <w:rPr>
          <w:rFonts w:ascii="Verdana" w:hAnsi="Verdana" w:cs="Times New Roman"/>
          <w:sz w:val="16"/>
          <w:szCs w:val="17"/>
        </w:rPr>
        <w:t>-я на площадке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39710B00" w14:textId="6FC1D5B6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Количество комнат в помещении - </w:t>
      </w:r>
      <w:r w:rsidR="00EE7450">
        <w:rPr>
          <w:rFonts w:ascii="Verdana" w:hAnsi="Verdana" w:cs="Times New Roman"/>
          <w:sz w:val="16"/>
          <w:szCs w:val="17"/>
        </w:rPr>
        <w:t>_____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40BFD89D" w14:textId="342BAD98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>
        <w:rPr>
          <w:rFonts w:ascii="Verdana" w:hAnsi="Verdana" w:cs="Times New Roman"/>
          <w:sz w:val="16"/>
          <w:szCs w:val="17"/>
        </w:rPr>
        <w:t>объекта</w:t>
      </w:r>
      <w:r w:rsidRPr="00341ADC">
        <w:rPr>
          <w:rFonts w:ascii="Verdana" w:hAnsi="Verdana" w:cs="Times New Roman"/>
          <w:sz w:val="16"/>
          <w:szCs w:val="17"/>
        </w:rPr>
        <w:t xml:space="preserve"> </w:t>
      </w:r>
      <w:r w:rsidR="00EE7450">
        <w:rPr>
          <w:rFonts w:ascii="Verdana" w:hAnsi="Verdana" w:cs="Times New Roman"/>
          <w:sz w:val="16"/>
          <w:szCs w:val="17"/>
        </w:rPr>
        <w:t>_______</w:t>
      </w:r>
      <w:r w:rsidR="00F95EEF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>
        <w:rPr>
          <w:rFonts w:ascii="Verdana" w:hAnsi="Verdana" w:cs="Times New Roman"/>
          <w:sz w:val="16"/>
          <w:szCs w:val="17"/>
        </w:rPr>
        <w:t>кв.м</w:t>
      </w:r>
      <w:proofErr w:type="spellEnd"/>
      <w:r w:rsidRPr="00341ADC">
        <w:rPr>
          <w:rFonts w:ascii="Verdana" w:hAnsi="Verdana" w:cs="Times New Roman"/>
          <w:sz w:val="16"/>
          <w:szCs w:val="17"/>
        </w:rPr>
        <w:t>.</w:t>
      </w:r>
    </w:p>
    <w:p w14:paraId="1AE5E22B" w14:textId="06B13CBB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>
        <w:rPr>
          <w:rFonts w:ascii="Verdana" w:hAnsi="Verdana" w:cs="Times New Roman"/>
          <w:sz w:val="16"/>
          <w:szCs w:val="17"/>
        </w:rPr>
        <w:t>объекта</w:t>
      </w:r>
      <w:r w:rsidRPr="00341ADC">
        <w:rPr>
          <w:rFonts w:ascii="Verdana" w:hAnsi="Verdana" w:cs="Times New Roman"/>
          <w:sz w:val="16"/>
          <w:szCs w:val="17"/>
        </w:rPr>
        <w:t xml:space="preserve"> </w:t>
      </w:r>
      <w:r w:rsidR="00EE7450">
        <w:rPr>
          <w:rFonts w:ascii="Verdana" w:hAnsi="Verdana" w:cs="Times New Roman"/>
          <w:sz w:val="16"/>
          <w:szCs w:val="17"/>
        </w:rPr>
        <w:t>_____</w:t>
      </w:r>
      <w:r w:rsidR="00F95EEF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>
        <w:rPr>
          <w:rFonts w:ascii="Verdana" w:hAnsi="Verdana" w:cs="Times New Roman"/>
          <w:sz w:val="16"/>
          <w:szCs w:val="17"/>
        </w:rPr>
        <w:t>кв.м</w:t>
      </w:r>
      <w:proofErr w:type="spellEnd"/>
      <w:r w:rsidRPr="00341ADC">
        <w:rPr>
          <w:rFonts w:ascii="Verdana" w:hAnsi="Verdana" w:cs="Times New Roman"/>
          <w:sz w:val="16"/>
          <w:szCs w:val="17"/>
        </w:rPr>
        <w:t>.</w:t>
      </w:r>
    </w:p>
    <w:p w14:paraId="00224B04" w14:textId="1D11341D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341ADC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>
        <w:rPr>
          <w:rFonts w:ascii="Verdana" w:hAnsi="Verdana" w:cs="Times New Roman"/>
          <w:sz w:val="16"/>
          <w:szCs w:val="17"/>
        </w:rPr>
        <w:t xml:space="preserve">комната – </w:t>
      </w:r>
      <w:r w:rsidR="00EE7450">
        <w:rPr>
          <w:rFonts w:ascii="Verdana" w:hAnsi="Verdana" w:cs="Times New Roman"/>
          <w:sz w:val="16"/>
          <w:szCs w:val="17"/>
        </w:rPr>
        <w:t>_____</w:t>
      </w:r>
      <w:r w:rsidR="008C4A10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>
        <w:rPr>
          <w:rFonts w:ascii="Verdana" w:hAnsi="Verdana" w:cs="Times New Roman"/>
          <w:sz w:val="16"/>
          <w:szCs w:val="17"/>
        </w:rPr>
        <w:t>.</w:t>
      </w:r>
      <w:r w:rsidRPr="00341ADC">
        <w:rPr>
          <w:rFonts w:ascii="Verdana" w:hAnsi="Verdana" w:cs="Times New Roman"/>
          <w:sz w:val="16"/>
          <w:szCs w:val="17"/>
        </w:rPr>
        <w:t xml:space="preserve">; </w:t>
      </w:r>
      <w:r w:rsidR="00B2495C">
        <w:rPr>
          <w:rFonts w:ascii="Verdana" w:hAnsi="Verdana" w:cs="Times New Roman"/>
          <w:sz w:val="16"/>
          <w:szCs w:val="17"/>
        </w:rPr>
        <w:t>кухня</w:t>
      </w:r>
      <w:r w:rsidR="00EE7450">
        <w:rPr>
          <w:rFonts w:ascii="Verdana" w:hAnsi="Verdana" w:cs="Times New Roman"/>
          <w:sz w:val="16"/>
          <w:szCs w:val="17"/>
        </w:rPr>
        <w:t>_________</w:t>
      </w:r>
      <w:r w:rsidR="00B2495C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B2495C">
        <w:rPr>
          <w:rFonts w:ascii="Verdana" w:hAnsi="Verdana" w:cs="Times New Roman"/>
          <w:sz w:val="16"/>
          <w:szCs w:val="17"/>
        </w:rPr>
        <w:t>кв.м</w:t>
      </w:r>
      <w:proofErr w:type="spellEnd"/>
      <w:r w:rsidR="00B2495C">
        <w:rPr>
          <w:rFonts w:ascii="Verdana" w:hAnsi="Verdana" w:cs="Times New Roman"/>
          <w:sz w:val="16"/>
          <w:szCs w:val="17"/>
        </w:rPr>
        <w:t xml:space="preserve">., </w:t>
      </w:r>
      <w:r w:rsidR="008C4A10">
        <w:rPr>
          <w:rFonts w:ascii="Verdana" w:hAnsi="Verdana" w:cs="Times New Roman"/>
          <w:sz w:val="16"/>
          <w:szCs w:val="17"/>
        </w:rPr>
        <w:t xml:space="preserve">санитарный узел – </w:t>
      </w:r>
      <w:r w:rsidR="00EE7450">
        <w:rPr>
          <w:rFonts w:ascii="Verdana" w:hAnsi="Verdana" w:cs="Times New Roman"/>
          <w:sz w:val="16"/>
          <w:szCs w:val="17"/>
        </w:rPr>
        <w:t>______</w:t>
      </w:r>
      <w:r w:rsidR="008C4A10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>
        <w:rPr>
          <w:rFonts w:ascii="Verdana" w:hAnsi="Verdana" w:cs="Times New Roman"/>
          <w:sz w:val="16"/>
          <w:szCs w:val="17"/>
        </w:rPr>
        <w:t>.;</w:t>
      </w:r>
      <w:proofErr w:type="gramEnd"/>
    </w:p>
    <w:p w14:paraId="47B0511F" w14:textId="4A0093DB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>
        <w:rPr>
          <w:rFonts w:ascii="Verdana" w:hAnsi="Verdana" w:cs="Times New Roman"/>
          <w:sz w:val="16"/>
          <w:szCs w:val="17"/>
        </w:rPr>
        <w:t xml:space="preserve">прихожая </w:t>
      </w:r>
      <w:r w:rsidR="00EE7450">
        <w:rPr>
          <w:rFonts w:ascii="Verdana" w:hAnsi="Verdana" w:cs="Times New Roman"/>
          <w:sz w:val="16"/>
          <w:szCs w:val="17"/>
        </w:rPr>
        <w:t>______</w:t>
      </w:r>
      <w:r w:rsidR="00106B1C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106B1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341ADC">
        <w:rPr>
          <w:rFonts w:ascii="Verdana" w:hAnsi="Verdana" w:cs="Times New Roman"/>
          <w:sz w:val="16"/>
          <w:szCs w:val="17"/>
        </w:rPr>
        <w:t>.</w:t>
      </w:r>
    </w:p>
    <w:p w14:paraId="29166F9F" w14:textId="776B7513" w:rsidR="003C684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Площадь лоджии </w:t>
      </w:r>
      <w:r w:rsidR="00EE7450">
        <w:rPr>
          <w:rFonts w:ascii="Verdana" w:hAnsi="Verdana" w:cs="Times New Roman"/>
          <w:sz w:val="16"/>
          <w:szCs w:val="17"/>
        </w:rPr>
        <w:t>_____</w:t>
      </w:r>
      <w:r w:rsidR="00F95EEF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>
        <w:rPr>
          <w:rFonts w:ascii="Verdana" w:hAnsi="Verdana" w:cs="Times New Roman"/>
          <w:sz w:val="16"/>
          <w:szCs w:val="17"/>
        </w:rPr>
        <w:t>кв.м</w:t>
      </w:r>
      <w:proofErr w:type="spellEnd"/>
      <w:r w:rsidR="00106B1C">
        <w:rPr>
          <w:rFonts w:ascii="Verdana" w:hAnsi="Verdana" w:cs="Times New Roman"/>
          <w:sz w:val="16"/>
          <w:szCs w:val="17"/>
        </w:rPr>
        <w:t>.</w:t>
      </w:r>
      <w:r w:rsidR="003C6842" w:rsidRPr="003C684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0BBDB0BE" w:rsidR="00341ADC" w:rsidRPr="00341ADC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Высота потолков </w:t>
      </w:r>
      <w:r>
        <w:rPr>
          <w:rFonts w:ascii="Verdana" w:hAnsi="Verdana" w:cs="Times New Roman"/>
          <w:sz w:val="16"/>
          <w:szCs w:val="17"/>
        </w:rPr>
        <w:t>2,72 м</w:t>
      </w:r>
      <w:r w:rsidRPr="00341ADC">
        <w:rPr>
          <w:rFonts w:ascii="Verdana" w:hAnsi="Verdana" w:cs="Times New Roman"/>
          <w:sz w:val="16"/>
          <w:szCs w:val="17"/>
        </w:rPr>
        <w:t>.</w:t>
      </w:r>
    </w:p>
    <w:p w14:paraId="0BB7B449" w14:textId="77777777" w:rsidR="00341ADC" w:rsidRPr="003C1516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41ADC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3C1516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3C1516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3C1516">
        <w:rPr>
          <w:color w:val="000000" w:themeColor="text1"/>
        </w:rPr>
        <w:t xml:space="preserve"> также 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(Приложение N2).</w:t>
      </w:r>
    </w:p>
    <w:p w14:paraId="46816955" w14:textId="77777777" w:rsidR="00661E81" w:rsidRPr="003C1516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Объект долевого строительства передастся Участнику долевого строительства в черновой отделке (Приложение № 2 к настоящему Договору).</w:t>
      </w:r>
    </w:p>
    <w:p w14:paraId="6DB2B7AB" w14:textId="77777777" w:rsidR="00661E81" w:rsidRPr="003C1516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1.5.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Площадь Объекта долевого строительства может быть изменена, </w:t>
      </w:r>
      <w:proofErr w:type="gramStart"/>
      <w:r w:rsidRPr="003C1516">
        <w:rPr>
          <w:rFonts w:ascii="Verdana" w:hAnsi="Verdana" w:cs="Times New Roman"/>
          <w:color w:val="000000" w:themeColor="text1"/>
          <w:sz w:val="16"/>
          <w:szCs w:val="17"/>
        </w:rPr>
        <w:t>согласно результатов</w:t>
      </w:r>
      <w:proofErr w:type="gramEnd"/>
      <w:r w:rsidRPr="003C1516">
        <w:rPr>
          <w:rFonts w:ascii="Verdana" w:hAnsi="Verdana" w:cs="Times New Roman"/>
          <w:color w:val="000000" w:themeColor="text1"/>
          <w:sz w:val="16"/>
          <w:szCs w:val="17"/>
        </w:rPr>
        <w:t xml:space="preserve"> проведения технической инвентаризации Жилого дома, при этом перерасчет цены договора не производится.</w:t>
      </w:r>
    </w:p>
    <w:p w14:paraId="7C3D1A7F" w14:textId="2EE04B33" w:rsidR="00661E81" w:rsidRPr="004E3041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C1516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Застройщик осуществляет строительство Жилого дома на основании разрешения на строительство                      </w:t>
      </w:r>
      <w:r w:rsidR="00106B1C" w:rsidRPr="00106B1C">
        <w:rPr>
          <w:rFonts w:ascii="Verdana" w:hAnsi="Verdana" w:cs="Times New Roman"/>
          <w:color w:val="000000" w:themeColor="text1"/>
          <w:sz w:val="16"/>
          <w:szCs w:val="17"/>
        </w:rPr>
        <w:t xml:space="preserve">№ 72-304-126-2022 от 14.07.2022 </w:t>
      </w:r>
      <w:r w:rsidRPr="003C1516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4E3041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4E3041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4E3041">
        <w:rPr>
          <w:rFonts w:ascii="Verdana" w:hAnsi="Verdana" w:cs="Times New Roman"/>
          <w:sz w:val="16"/>
          <w:szCs w:val="17"/>
        </w:rPr>
        <w:t>1.7.</w:t>
      </w:r>
      <w:r w:rsidRPr="004E3041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B67F2B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4E3041">
        <w:rPr>
          <w:rFonts w:ascii="Verdana" w:hAnsi="Verdana" w:cs="Times New Roman"/>
          <w:sz w:val="16"/>
          <w:szCs w:val="17"/>
        </w:rPr>
        <w:t>1.8.</w:t>
      </w:r>
      <w:r w:rsidRPr="004E3041">
        <w:rPr>
          <w:rFonts w:ascii="Verdana" w:hAnsi="Verdana" w:cs="Times New Roman"/>
          <w:sz w:val="16"/>
          <w:szCs w:val="17"/>
        </w:rPr>
        <w:tab/>
      </w:r>
      <w:proofErr w:type="gramStart"/>
      <w:r w:rsidRPr="004E3041">
        <w:rPr>
          <w:rFonts w:ascii="Verdana" w:hAnsi="Verdana" w:cs="Times New Roman"/>
          <w:sz w:val="16"/>
          <w:szCs w:val="17"/>
        </w:rPr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</w:t>
      </w:r>
      <w:r w:rsidRPr="00B67F2B">
        <w:rPr>
          <w:rFonts w:ascii="Verdana" w:hAnsi="Verdana" w:cs="Times New Roman"/>
          <w:sz w:val="16"/>
          <w:szCs w:val="17"/>
        </w:rPr>
        <w:t xml:space="preserve">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  <w:proofErr w:type="gramEnd"/>
    </w:p>
    <w:p w14:paraId="45DC09DD" w14:textId="77777777" w:rsidR="00661E81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1.9.</w:t>
      </w:r>
      <w:r w:rsidRPr="00B67F2B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 xml:space="preserve">1.20. </w:t>
      </w:r>
      <w:proofErr w:type="gramStart"/>
      <w:r w:rsidRPr="00341ADC">
        <w:rPr>
          <w:rFonts w:ascii="Verdana" w:hAnsi="Verdana" w:cs="Times New Roman"/>
          <w:sz w:val="16"/>
          <w:szCs w:val="17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  <w:proofErr w:type="gramEnd"/>
    </w:p>
    <w:p w14:paraId="4E50A513" w14:textId="77777777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1</w:t>
      </w:r>
      <w:r w:rsidRPr="00341ADC">
        <w:rPr>
          <w:rFonts w:ascii="Verdana" w:hAnsi="Verdana" w:cs="Times New Roman"/>
          <w:sz w:val="16"/>
          <w:szCs w:val="17"/>
        </w:rPr>
        <w:t>.</w:t>
      </w:r>
      <w:r>
        <w:rPr>
          <w:rFonts w:ascii="Verdana" w:hAnsi="Verdana" w:cs="Times New Roman"/>
          <w:sz w:val="16"/>
          <w:szCs w:val="17"/>
        </w:rPr>
        <w:t>21</w:t>
      </w:r>
      <w:r w:rsidRPr="00341ADC">
        <w:rPr>
          <w:rFonts w:ascii="Verdana" w:hAnsi="Verdana" w:cs="Times New Roman"/>
          <w:sz w:val="16"/>
          <w:szCs w:val="17"/>
        </w:rPr>
        <w:t>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Застройщик.</w:t>
      </w:r>
    </w:p>
    <w:p w14:paraId="06D9B906" w14:textId="77777777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1</w:t>
      </w:r>
      <w:r w:rsidRPr="00341ADC">
        <w:rPr>
          <w:rFonts w:ascii="Verdana" w:hAnsi="Verdana" w:cs="Times New Roman"/>
          <w:sz w:val="16"/>
          <w:szCs w:val="17"/>
        </w:rPr>
        <w:t>.</w:t>
      </w:r>
      <w:r>
        <w:rPr>
          <w:rFonts w:ascii="Verdana" w:hAnsi="Verdana" w:cs="Times New Roman"/>
          <w:sz w:val="16"/>
          <w:szCs w:val="17"/>
        </w:rPr>
        <w:t>22</w:t>
      </w:r>
      <w:r w:rsidRPr="00341ADC">
        <w:rPr>
          <w:rFonts w:ascii="Verdana" w:hAnsi="Verdana" w:cs="Times New Roman"/>
          <w:sz w:val="16"/>
          <w:szCs w:val="17"/>
        </w:rPr>
        <w:t>. В случае смерти гражданина - Участника долевого строительства его права и обязанности по Договору переходят к наследнику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341ADC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1</w:t>
      </w:r>
      <w:r w:rsidRPr="00341ADC">
        <w:rPr>
          <w:rFonts w:ascii="Verdana" w:hAnsi="Verdana" w:cs="Times New Roman"/>
          <w:sz w:val="16"/>
          <w:szCs w:val="17"/>
        </w:rPr>
        <w:t>.</w:t>
      </w:r>
      <w:r>
        <w:rPr>
          <w:rFonts w:ascii="Verdana" w:hAnsi="Verdana" w:cs="Times New Roman"/>
          <w:sz w:val="16"/>
          <w:szCs w:val="17"/>
        </w:rPr>
        <w:t>23</w:t>
      </w:r>
      <w:r w:rsidRPr="00341ADC">
        <w:rPr>
          <w:rFonts w:ascii="Verdana" w:hAnsi="Verdana" w:cs="Times New Roman"/>
          <w:sz w:val="16"/>
          <w:szCs w:val="17"/>
        </w:rPr>
        <w:t>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14:paraId="1B78DC01" w14:textId="77777777" w:rsidR="00341ADC" w:rsidRPr="00B67F2B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1</w:t>
      </w:r>
      <w:r w:rsidRPr="00341ADC">
        <w:rPr>
          <w:rFonts w:ascii="Verdana" w:hAnsi="Verdana" w:cs="Times New Roman"/>
          <w:sz w:val="16"/>
          <w:szCs w:val="17"/>
        </w:rPr>
        <w:t>.</w:t>
      </w:r>
      <w:r>
        <w:rPr>
          <w:rFonts w:ascii="Verdana" w:hAnsi="Verdana" w:cs="Times New Roman"/>
          <w:sz w:val="16"/>
          <w:szCs w:val="17"/>
        </w:rPr>
        <w:t>24</w:t>
      </w:r>
      <w:r w:rsidRPr="00341ADC">
        <w:rPr>
          <w:rFonts w:ascii="Verdana" w:hAnsi="Verdana" w:cs="Times New Roman"/>
          <w:sz w:val="16"/>
          <w:szCs w:val="17"/>
        </w:rPr>
        <w:t>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9CD7E7" w14:textId="77777777" w:rsidR="00A41FBF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4A135B9C" w14:textId="77777777" w:rsidR="001C7742" w:rsidRPr="00B67F2B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2</w:t>
      </w:r>
      <w:r w:rsidR="00A41FBF">
        <w:rPr>
          <w:rFonts w:ascii="Verdana" w:hAnsi="Verdana" w:cs="Times New Roman"/>
          <w:b/>
          <w:sz w:val="16"/>
          <w:szCs w:val="17"/>
        </w:rPr>
        <w:t xml:space="preserve">. </w:t>
      </w:r>
      <w:r w:rsidRPr="00B67F2B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>
        <w:rPr>
          <w:rFonts w:ascii="Verdana" w:hAnsi="Verdana" w:cs="Times New Roman"/>
          <w:b/>
          <w:sz w:val="16"/>
          <w:szCs w:val="17"/>
        </w:rPr>
        <w:t>.</w:t>
      </w:r>
    </w:p>
    <w:p w14:paraId="63AE4D55" w14:textId="65C70A8E" w:rsidR="00B1022B" w:rsidRPr="00F80FF7" w:rsidRDefault="00B1022B" w:rsidP="00B1022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F80FF7">
        <w:rPr>
          <w:rFonts w:ascii="Verdana" w:hAnsi="Verdana" w:cs="Times New Roman"/>
          <w:sz w:val="16"/>
          <w:szCs w:val="16"/>
        </w:rPr>
        <w:t>2.1.</w:t>
      </w:r>
      <w:r w:rsidRPr="00F80FF7">
        <w:rPr>
          <w:rFonts w:ascii="Verdana" w:hAnsi="Verdana" w:cs="Times New Roman"/>
          <w:sz w:val="16"/>
          <w:szCs w:val="16"/>
        </w:rPr>
        <w:tab/>
      </w:r>
      <w:proofErr w:type="gramStart"/>
      <w:r w:rsidRPr="00F80FF7">
        <w:rPr>
          <w:rFonts w:ascii="Verdana" w:hAnsi="Verdana" w:cs="Times New Roman"/>
          <w:sz w:val="16"/>
          <w:szCs w:val="16"/>
        </w:rPr>
        <w:t xml:space="preserve">Общая стоимость Объекта долевого строительства (далее - цена договора) является фиксированной и составляет </w:t>
      </w:r>
      <w:r w:rsidR="007106A8">
        <w:rPr>
          <w:rFonts w:ascii="Verdana" w:hAnsi="Verdana" w:cs="Times New Roman"/>
          <w:b/>
          <w:sz w:val="16"/>
          <w:szCs w:val="16"/>
        </w:rPr>
        <w:t>___________________</w:t>
      </w:r>
      <w:r w:rsidR="003C1516" w:rsidRPr="003C1516">
        <w:rPr>
          <w:rFonts w:ascii="Verdana" w:hAnsi="Verdana" w:cs="Times New Roman"/>
          <w:b/>
          <w:color w:val="000000" w:themeColor="text1"/>
          <w:sz w:val="16"/>
          <w:szCs w:val="16"/>
        </w:rPr>
        <w:t>)</w:t>
      </w:r>
      <w:r w:rsidRPr="003C151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 </w:t>
      </w:r>
      <w:r w:rsidRPr="003C1516">
        <w:rPr>
          <w:rFonts w:ascii="Verdana" w:hAnsi="Verdana" w:cs="Times New Roman"/>
          <w:b/>
          <w:sz w:val="16"/>
          <w:szCs w:val="16"/>
        </w:rPr>
        <w:t>рублей 00 копеек</w:t>
      </w:r>
      <w:r w:rsidRPr="00F80FF7">
        <w:rPr>
          <w:rFonts w:ascii="Verdana" w:hAnsi="Verdana" w:cs="Times New Roman"/>
          <w:sz w:val="16"/>
          <w:szCs w:val="16"/>
        </w:rPr>
        <w:t>.</w:t>
      </w:r>
      <w:proofErr w:type="gramEnd"/>
      <w:r w:rsidRPr="00F80FF7">
        <w:rPr>
          <w:rFonts w:ascii="Verdana" w:hAnsi="Verdana" w:cs="Times New Roman"/>
          <w:sz w:val="16"/>
          <w:szCs w:val="16"/>
        </w:rPr>
        <w:t xml:space="preserve"> НДС не облагается.</w:t>
      </w:r>
    </w:p>
    <w:p w14:paraId="30D991AB" w14:textId="77777777" w:rsidR="00D75C88" w:rsidRPr="009631F1" w:rsidRDefault="00D75C88" w:rsidP="00D75C8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>2.2.</w:t>
      </w:r>
      <w:r w:rsidRPr="00B67F2B">
        <w:rPr>
          <w:rFonts w:ascii="Verdana" w:hAnsi="Verdana" w:cs="Times New Roman"/>
          <w:sz w:val="16"/>
          <w:szCs w:val="16"/>
        </w:rPr>
        <w:tab/>
      </w:r>
      <w:proofErr w:type="gramStart"/>
      <w:r w:rsidRPr="009631F1">
        <w:rPr>
          <w:rFonts w:ascii="Verdana" w:hAnsi="Verdana" w:cs="Times New Roman"/>
          <w:sz w:val="16"/>
          <w:szCs w:val="16"/>
        </w:rPr>
        <w:t>Участник долевого строительства  обязуется внести денежные средства в счет уплаты цены настоящего Договора участия в долевом строительстве</w:t>
      </w:r>
      <w:r>
        <w:rPr>
          <w:rFonts w:ascii="Verdana" w:hAnsi="Verdana" w:cs="Times New Roman"/>
          <w:sz w:val="16"/>
          <w:szCs w:val="16"/>
        </w:rPr>
        <w:t xml:space="preserve"> </w:t>
      </w:r>
      <w:r w:rsidRPr="009631F1">
        <w:rPr>
          <w:rFonts w:ascii="Verdana" w:hAnsi="Verdana" w:cs="Times New Roman"/>
          <w:sz w:val="16"/>
          <w:szCs w:val="16"/>
        </w:rPr>
        <w:t xml:space="preserve"> на специальный </w:t>
      </w:r>
      <w:proofErr w:type="spellStart"/>
      <w:r w:rsidRPr="009631F1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9631F1">
        <w:rPr>
          <w:rFonts w:ascii="Verdana" w:hAnsi="Verdana" w:cs="Times New Roman"/>
          <w:sz w:val="16"/>
          <w:szCs w:val="16"/>
        </w:rPr>
        <w:t>-счет, открываемый в ПАО Сбербанк (</w:t>
      </w:r>
      <w:proofErr w:type="spellStart"/>
      <w:r w:rsidRPr="009631F1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9631F1">
        <w:rPr>
          <w:rFonts w:ascii="Verdana" w:hAnsi="Verdana" w:cs="Times New Roman"/>
          <w:sz w:val="16"/>
          <w:szCs w:val="16"/>
        </w:rPr>
        <w:t xml:space="preserve">-агент) для учета и блокирования денежных средств, полученных </w:t>
      </w:r>
      <w:proofErr w:type="spellStart"/>
      <w:r w:rsidRPr="009631F1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9631F1">
        <w:rPr>
          <w:rFonts w:ascii="Verdana" w:hAnsi="Verdana" w:cs="Times New Roman"/>
          <w:sz w:val="16"/>
          <w:szCs w:val="16"/>
        </w:rPr>
        <w:t>-агентом от</w:t>
      </w:r>
      <w:r>
        <w:rPr>
          <w:rFonts w:ascii="Verdana" w:hAnsi="Verdana" w:cs="Times New Roman"/>
          <w:sz w:val="16"/>
          <w:szCs w:val="16"/>
        </w:rPr>
        <w:t xml:space="preserve"> </w:t>
      </w:r>
      <w:r w:rsidRPr="009631F1">
        <w:rPr>
          <w:rFonts w:ascii="Verdana" w:hAnsi="Verdana" w:cs="Times New Roman"/>
          <w:sz w:val="16"/>
          <w:szCs w:val="16"/>
        </w:rPr>
        <w:t>являющегося владельцем счета</w:t>
      </w:r>
      <w:r>
        <w:rPr>
          <w:rFonts w:ascii="Verdana" w:hAnsi="Verdana" w:cs="Times New Roman"/>
          <w:sz w:val="16"/>
          <w:szCs w:val="16"/>
        </w:rPr>
        <w:t xml:space="preserve"> У</w:t>
      </w:r>
      <w:r w:rsidRPr="009631F1">
        <w:rPr>
          <w:rFonts w:ascii="Verdana" w:hAnsi="Verdana" w:cs="Times New Roman"/>
          <w:sz w:val="16"/>
          <w:szCs w:val="16"/>
        </w:rPr>
        <w:t>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9631F1">
        <w:rPr>
          <w:rFonts w:ascii="Verdana" w:hAnsi="Verdana" w:cs="Times New Roman"/>
          <w:sz w:val="16"/>
          <w:szCs w:val="16"/>
        </w:rPr>
        <w:t xml:space="preserve">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9631F1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9631F1">
        <w:rPr>
          <w:rFonts w:ascii="Verdana" w:hAnsi="Verdana" w:cs="Times New Roman"/>
          <w:sz w:val="16"/>
          <w:szCs w:val="16"/>
        </w:rPr>
        <w:t xml:space="preserve">, заключенным между Бенефициаром, Депонентом и </w:t>
      </w:r>
      <w:proofErr w:type="spellStart"/>
      <w:r w:rsidRPr="009631F1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9631F1">
        <w:rPr>
          <w:rFonts w:ascii="Verdana" w:hAnsi="Verdana" w:cs="Times New Roman"/>
          <w:sz w:val="16"/>
          <w:szCs w:val="16"/>
        </w:rPr>
        <w:t>-агентом, с учетом следующего:</w:t>
      </w:r>
    </w:p>
    <w:p w14:paraId="25B61428" w14:textId="77777777" w:rsidR="00D75C88" w:rsidRPr="00E900E6" w:rsidRDefault="00D75C88" w:rsidP="00D75C8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897EF6">
        <w:rPr>
          <w:rFonts w:ascii="Verdana" w:hAnsi="Verdana" w:cs="Times New Roman"/>
          <w:b/>
          <w:sz w:val="16"/>
          <w:szCs w:val="16"/>
        </w:rPr>
        <w:t>Эскроу</w:t>
      </w:r>
      <w:proofErr w:type="spellEnd"/>
      <w:r w:rsidRPr="00897EF6">
        <w:rPr>
          <w:rFonts w:ascii="Verdana" w:hAnsi="Verdana" w:cs="Times New Roman"/>
          <w:b/>
          <w:sz w:val="16"/>
          <w:szCs w:val="16"/>
        </w:rPr>
        <w:t>-агент</w:t>
      </w:r>
      <w:r w:rsidRPr="009631F1">
        <w:rPr>
          <w:rFonts w:ascii="Verdana" w:hAnsi="Verdana" w:cs="Times New Roman"/>
          <w:sz w:val="16"/>
          <w:szCs w:val="16"/>
        </w:rPr>
        <w:t xml:space="preserve">: </w:t>
      </w:r>
      <w:proofErr w:type="gramStart"/>
      <w:r w:rsidRPr="009631F1">
        <w:rPr>
          <w:rFonts w:ascii="Verdana" w:hAnsi="Verdana" w:cs="Times New Roman"/>
          <w:sz w:val="16"/>
          <w:szCs w:val="16"/>
        </w:rPr>
        <w:t xml:space="preserve">Публичное </w:t>
      </w:r>
      <w:r w:rsidRPr="00E900E6">
        <w:rPr>
          <w:rFonts w:ascii="Verdana" w:hAnsi="Verdana" w:cs="Times New Roman"/>
          <w:sz w:val="16"/>
          <w:szCs w:val="16"/>
        </w:rPr>
        <w:t>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E900E6">
        <w:rPr>
          <w:rFonts w:ascii="Verdana" w:hAnsi="Verdana" w:cs="Times New Roman"/>
          <w:sz w:val="16"/>
          <w:szCs w:val="16"/>
        </w:rPr>
        <w:t xml:space="preserve"> Escrow_Sberbank@sberbank.ru, номер телефона: 8-800-707-00-70 доб. 60992851</w:t>
      </w:r>
    </w:p>
    <w:p w14:paraId="552FFD80" w14:textId="3AE3ADC0" w:rsidR="00D75C88" w:rsidRPr="00E900E6" w:rsidRDefault="00D75C88" w:rsidP="00D75C8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E900E6">
        <w:rPr>
          <w:rFonts w:ascii="Verdana" w:hAnsi="Verdana" w:cs="Times New Roman"/>
          <w:b/>
          <w:sz w:val="16"/>
          <w:szCs w:val="16"/>
        </w:rPr>
        <w:t>Депонент:</w:t>
      </w:r>
      <w:r w:rsidRPr="00E900E6">
        <w:rPr>
          <w:rFonts w:ascii="Verdana" w:hAnsi="Verdana" w:cs="Times New Roman"/>
          <w:sz w:val="16"/>
          <w:szCs w:val="16"/>
        </w:rPr>
        <w:t xml:space="preserve"> </w:t>
      </w:r>
      <w:r w:rsidR="007106A8">
        <w:rPr>
          <w:rFonts w:ascii="Verdana" w:hAnsi="Verdana"/>
          <w:b/>
          <w:sz w:val="16"/>
          <w:szCs w:val="17"/>
        </w:rPr>
        <w:t>__________________</w:t>
      </w:r>
    </w:p>
    <w:p w14:paraId="2D1CEF78" w14:textId="77777777" w:rsidR="00D75C88" w:rsidRPr="00E900E6" w:rsidRDefault="00D75C88" w:rsidP="00D75C8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E900E6">
        <w:rPr>
          <w:rFonts w:ascii="Verdana" w:hAnsi="Verdana" w:cs="Times New Roman"/>
          <w:b/>
          <w:sz w:val="16"/>
          <w:szCs w:val="16"/>
        </w:rPr>
        <w:t>Бенефициар</w:t>
      </w:r>
      <w:r w:rsidRPr="00D93100">
        <w:rPr>
          <w:rFonts w:ascii="Verdana" w:hAnsi="Verdana" w:cs="Times New Roman"/>
          <w:b/>
          <w:sz w:val="16"/>
          <w:szCs w:val="16"/>
        </w:rPr>
        <w:t>:</w:t>
      </w:r>
      <w:r w:rsidRPr="00D93100">
        <w:rPr>
          <w:rFonts w:ascii="Verdana" w:hAnsi="Verdana" w:cs="Times New Roman"/>
          <w:sz w:val="16"/>
          <w:szCs w:val="16"/>
        </w:rPr>
        <w:t xml:space="preserve"> </w:t>
      </w:r>
      <w:r w:rsidR="00BE4EBB" w:rsidRPr="00D93100">
        <w:rPr>
          <w:rFonts w:ascii="Verdana" w:hAnsi="Verdana" w:cs="Times New Roman"/>
          <w:sz w:val="16"/>
          <w:szCs w:val="16"/>
        </w:rPr>
        <w:t xml:space="preserve">Общество с ограниченной ответственностью </w:t>
      </w:r>
      <w:r w:rsidRPr="00D93100">
        <w:rPr>
          <w:rFonts w:ascii="Verdana" w:hAnsi="Verdana" w:cs="Times New Roman"/>
          <w:sz w:val="16"/>
          <w:szCs w:val="16"/>
        </w:rPr>
        <w:t>Специализированный</w:t>
      </w:r>
      <w:r w:rsidRPr="00E900E6">
        <w:rPr>
          <w:rFonts w:ascii="Verdana" w:hAnsi="Verdana" w:cs="Times New Roman"/>
          <w:sz w:val="16"/>
          <w:szCs w:val="16"/>
        </w:rPr>
        <w:t xml:space="preserve"> застройщик «АКВА</w:t>
      </w:r>
      <w:r w:rsidR="00365C01">
        <w:rPr>
          <w:rFonts w:ascii="Verdana" w:hAnsi="Verdana" w:cs="Times New Roman"/>
          <w:sz w:val="16"/>
          <w:szCs w:val="16"/>
        </w:rPr>
        <w:t>-Инвест</w:t>
      </w:r>
      <w:r w:rsidRPr="00E900E6">
        <w:rPr>
          <w:rFonts w:ascii="Verdana" w:hAnsi="Verdana" w:cs="Times New Roman"/>
          <w:sz w:val="16"/>
          <w:szCs w:val="16"/>
        </w:rPr>
        <w:t>»</w:t>
      </w:r>
    </w:p>
    <w:p w14:paraId="4A1B8B83" w14:textId="0AB488EC" w:rsidR="00D75C88" w:rsidRPr="00E900E6" w:rsidRDefault="00D75C88" w:rsidP="00D75C8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E900E6">
        <w:rPr>
          <w:rFonts w:ascii="Verdana" w:hAnsi="Verdana" w:cs="Times New Roman"/>
          <w:b/>
          <w:sz w:val="16"/>
          <w:szCs w:val="16"/>
        </w:rPr>
        <w:t>Депонируемая сумма</w:t>
      </w:r>
      <w:r w:rsidR="003C1516">
        <w:rPr>
          <w:rFonts w:ascii="Verdana" w:hAnsi="Verdana" w:cs="Times New Roman"/>
          <w:b/>
          <w:sz w:val="16"/>
          <w:szCs w:val="16"/>
        </w:rPr>
        <w:t xml:space="preserve">: </w:t>
      </w:r>
      <w:r w:rsidR="007106A8">
        <w:rPr>
          <w:rFonts w:ascii="Verdana" w:hAnsi="Verdana" w:cs="Times New Roman"/>
          <w:b/>
          <w:sz w:val="16"/>
          <w:szCs w:val="16"/>
        </w:rPr>
        <w:t>_______________________</w:t>
      </w:r>
      <w:r w:rsidR="003C1516" w:rsidRPr="003C151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) </w:t>
      </w:r>
      <w:r w:rsidR="003C1516" w:rsidRPr="003C1516">
        <w:rPr>
          <w:rFonts w:ascii="Verdana" w:hAnsi="Verdana" w:cs="Times New Roman"/>
          <w:b/>
          <w:sz w:val="16"/>
          <w:szCs w:val="16"/>
        </w:rPr>
        <w:t>рублей 00 копеек</w:t>
      </w:r>
      <w:proofErr w:type="gramEnd"/>
    </w:p>
    <w:p w14:paraId="1DC3EDEB" w14:textId="77777777" w:rsidR="00D75C88" w:rsidRPr="004F485B" w:rsidRDefault="00D75C88" w:rsidP="00D75C88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 w:cs="Times New Roman"/>
          <w:sz w:val="16"/>
          <w:szCs w:val="16"/>
        </w:rPr>
      </w:pPr>
      <w:r w:rsidRPr="00E900E6">
        <w:rPr>
          <w:rFonts w:ascii="Verdana" w:hAnsi="Verdana" w:cs="Times New Roman"/>
          <w:sz w:val="16"/>
          <w:szCs w:val="16"/>
        </w:rPr>
        <w:t xml:space="preserve"> </w:t>
      </w:r>
      <w:r w:rsidRPr="00E900E6">
        <w:rPr>
          <w:rFonts w:ascii="Verdana" w:eastAsia="Arial" w:hAnsi="Verdana" w:cs="Times New Roman"/>
          <w:sz w:val="16"/>
          <w:szCs w:val="16"/>
        </w:rPr>
        <w:t>Оплата производится в следующем порядке:</w:t>
      </w:r>
    </w:p>
    <w:p w14:paraId="008B153C" w14:textId="47DDEDDD" w:rsidR="00D75C88" w:rsidRPr="005764C6" w:rsidRDefault="00D625B3" w:rsidP="00D75C88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- </w:t>
      </w:r>
      <w:r w:rsidR="007106A8">
        <w:rPr>
          <w:rFonts w:ascii="Verdana" w:hAnsi="Verdana" w:cs="Times New Roman"/>
          <w:b/>
          <w:sz w:val="16"/>
          <w:szCs w:val="16"/>
        </w:rPr>
        <w:t>_______________________</w:t>
      </w:r>
      <w:r w:rsidR="003C1516" w:rsidRPr="003C151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) </w:t>
      </w:r>
      <w:r w:rsidR="003C1516" w:rsidRPr="003C1516">
        <w:rPr>
          <w:rFonts w:ascii="Verdana" w:hAnsi="Verdana" w:cs="Times New Roman"/>
          <w:b/>
          <w:sz w:val="16"/>
          <w:szCs w:val="16"/>
        </w:rPr>
        <w:t>рублей 00 копеек</w:t>
      </w:r>
      <w:r w:rsidR="003C1516" w:rsidRPr="004F485B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 w:rsidR="003C1516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 w:rsidR="00D75C88" w:rsidRPr="004F485B">
        <w:rPr>
          <w:rFonts w:ascii="Verdana" w:eastAsia="Times New Roman" w:hAnsi="Verdana" w:cs="Times New Roman"/>
          <w:b/>
          <w:sz w:val="16"/>
          <w:szCs w:val="16"/>
          <w:lang w:eastAsia="ru-RU"/>
        </w:rPr>
        <w:t>-</w:t>
      </w:r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</w:t>
      </w:r>
      <w:r w:rsidR="00F557FD">
        <w:rPr>
          <w:rFonts w:ascii="Verdana" w:eastAsia="Times New Roman" w:hAnsi="Verdana" w:cs="Times New Roman"/>
          <w:sz w:val="16"/>
          <w:szCs w:val="16"/>
          <w:lang w:eastAsia="ru-RU"/>
        </w:rPr>
        <w:t>оплачивается за счет собственных средств</w:t>
      </w:r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путем перечисления на </w:t>
      </w:r>
      <w:r w:rsidR="00D75C88" w:rsidRPr="004F485B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счет </w:t>
      </w:r>
      <w:proofErr w:type="spellStart"/>
      <w:r w:rsidR="00D75C88" w:rsidRPr="004F485B">
        <w:rPr>
          <w:rFonts w:ascii="Verdana" w:eastAsia="Times New Roman" w:hAnsi="Verdana" w:cs="Times New Roman"/>
          <w:b/>
          <w:sz w:val="16"/>
          <w:szCs w:val="16"/>
          <w:lang w:eastAsia="ru-RU"/>
        </w:rPr>
        <w:t>эскроу</w:t>
      </w:r>
      <w:proofErr w:type="spellEnd"/>
      <w:r w:rsidR="00D75C88" w:rsidRPr="004F485B">
        <w:rPr>
          <w:rFonts w:ascii="Verdana" w:eastAsia="Times New Roman" w:hAnsi="Verdana" w:cs="Times New Roman"/>
          <w:b/>
          <w:sz w:val="16"/>
          <w:szCs w:val="16"/>
          <w:lang w:eastAsia="ru-RU"/>
        </w:rPr>
        <w:t>,</w:t>
      </w:r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открытый в ЗАПАДНО-СИБИРСКОМ ОТДЕЛЕНИЕ №8647 ПАО СБЕРБАНК, ИНН 7707083893, КПП </w:t>
      </w:r>
      <w:r w:rsidR="00D75C88">
        <w:rPr>
          <w:rFonts w:ascii="Verdana" w:eastAsia="Times New Roman" w:hAnsi="Verdana" w:cs="Times New Roman"/>
          <w:sz w:val="16"/>
          <w:szCs w:val="16"/>
          <w:lang w:eastAsia="ru-RU"/>
        </w:rPr>
        <w:t>7</w:t>
      </w:r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20343001, </w:t>
      </w:r>
      <w:proofErr w:type="gramStart"/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>к</w:t>
      </w:r>
      <w:proofErr w:type="gramEnd"/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/с 30101810800000000651, БИК 047102651, </w:t>
      </w:r>
      <w:proofErr w:type="gramStart"/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>на</w:t>
      </w:r>
      <w:proofErr w:type="gramEnd"/>
      <w:r w:rsidR="00D75C88" w:rsidRPr="004F48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имя </w:t>
      </w:r>
      <w:r w:rsidR="007106A8">
        <w:rPr>
          <w:rFonts w:ascii="Verdana" w:hAnsi="Verdana"/>
          <w:b/>
          <w:sz w:val="16"/>
          <w:szCs w:val="17"/>
        </w:rPr>
        <w:t>_______________</w:t>
      </w:r>
      <w:r w:rsidR="00365C01" w:rsidRPr="00365C01">
        <w:rPr>
          <w:rFonts w:ascii="Verdana" w:hAnsi="Verdana"/>
          <w:b/>
          <w:sz w:val="16"/>
          <w:szCs w:val="17"/>
        </w:rPr>
        <w:t xml:space="preserve"> </w:t>
      </w:r>
      <w:r w:rsidRPr="00D625B3">
        <w:rPr>
          <w:rFonts w:ascii="Verdana" w:hAnsi="Verdana"/>
          <w:sz w:val="16"/>
          <w:szCs w:val="17"/>
        </w:rPr>
        <w:t>после государственной регистрации настоящего договора</w:t>
      </w:r>
      <w:r w:rsidR="00A5552D">
        <w:rPr>
          <w:rFonts w:ascii="Verdana" w:hAnsi="Verdana"/>
          <w:b/>
          <w:sz w:val="16"/>
          <w:szCs w:val="17"/>
        </w:rPr>
        <w:t xml:space="preserve"> </w:t>
      </w:r>
      <w:r w:rsidR="00A5552D" w:rsidRPr="00A5552D">
        <w:rPr>
          <w:rFonts w:ascii="Verdana" w:hAnsi="Verdana"/>
          <w:sz w:val="16"/>
          <w:szCs w:val="17"/>
        </w:rPr>
        <w:t xml:space="preserve">в </w:t>
      </w:r>
      <w:r w:rsidR="007106A8">
        <w:rPr>
          <w:rFonts w:ascii="Verdana" w:hAnsi="Verdana"/>
          <w:sz w:val="16"/>
          <w:szCs w:val="17"/>
        </w:rPr>
        <w:t>течение 5 дней.</w:t>
      </w:r>
    </w:p>
    <w:p w14:paraId="72BA4F7F" w14:textId="77777777" w:rsidR="00D75C88" w:rsidRPr="004F485B" w:rsidRDefault="00D75C88" w:rsidP="00D75C88">
      <w:pPr>
        <w:widowControl w:val="0"/>
        <w:tabs>
          <w:tab w:val="left" w:pos="1076"/>
          <w:tab w:val="left" w:pos="1261"/>
        </w:tabs>
        <w:spacing w:after="0" w:line="240" w:lineRule="auto"/>
        <w:ind w:right="-2" w:firstLine="620"/>
        <w:jc w:val="both"/>
        <w:rPr>
          <w:rFonts w:ascii="Verdana" w:eastAsia="Arial" w:hAnsi="Verdana" w:cs="Times New Roman"/>
          <w:sz w:val="16"/>
          <w:szCs w:val="16"/>
        </w:rPr>
      </w:pPr>
      <w:r w:rsidRPr="004F485B">
        <w:rPr>
          <w:rFonts w:ascii="Verdana" w:eastAsia="Arial" w:hAnsi="Verdana" w:cs="Times New Roman"/>
          <w:sz w:val="16"/>
          <w:szCs w:val="16"/>
        </w:rPr>
        <w:t>Основания перечисления Застройщику (бенефициару) депонированной суммы:</w:t>
      </w:r>
    </w:p>
    <w:p w14:paraId="7088BDE3" w14:textId="77777777" w:rsidR="00D75C88" w:rsidRPr="004F485B" w:rsidRDefault="00D75C88" w:rsidP="00D75C88">
      <w:pPr>
        <w:widowControl w:val="0"/>
        <w:tabs>
          <w:tab w:val="left" w:pos="1076"/>
          <w:tab w:val="left" w:pos="1261"/>
        </w:tabs>
        <w:spacing w:after="0" w:line="240" w:lineRule="auto"/>
        <w:ind w:right="-2" w:firstLine="620"/>
        <w:jc w:val="both"/>
        <w:rPr>
          <w:rFonts w:ascii="Verdana" w:eastAsia="Arial" w:hAnsi="Verdana" w:cs="Times New Roman"/>
          <w:sz w:val="16"/>
          <w:szCs w:val="16"/>
        </w:rPr>
      </w:pPr>
      <w:r w:rsidRPr="004F485B">
        <w:rPr>
          <w:rFonts w:ascii="Verdana" w:eastAsia="Arial" w:hAnsi="Verdana" w:cs="Times New Roman"/>
          <w:sz w:val="16"/>
          <w:szCs w:val="16"/>
        </w:rPr>
        <w:t>- разрешение на ввод Объекта в эксплуатацию;</w:t>
      </w:r>
    </w:p>
    <w:p w14:paraId="48E9917E" w14:textId="77777777" w:rsidR="003042E4" w:rsidRPr="00F80FF7" w:rsidRDefault="003042E4" w:rsidP="00D75C8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Arial" w:hAnsi="Verdana" w:cs="Times New Roman"/>
          <w:sz w:val="16"/>
          <w:szCs w:val="16"/>
        </w:rPr>
      </w:pPr>
    </w:p>
    <w:p w14:paraId="437F7B7F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3.1.</w:t>
      </w:r>
      <w:r w:rsidRPr="00B67F2B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14.10.2025 г.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В случае если строительство (создание) Объекта долевого строительства не может быть завершено в предусмотренный Договором срок, Застройщик не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позднее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 xml:space="preserve">В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случае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3.1.3. Застройщик вправе передать Объект долевого строительства Участнику долевого строительства досрочно. В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таком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3.1.4. При уклонении Участника долевого строительства от принятия Объекта долевого строительства в установленный </w:t>
      </w:r>
      <w:proofErr w:type="spellStart"/>
      <w:r w:rsidRPr="001C0D36">
        <w:rPr>
          <w:rFonts w:ascii="Verdana" w:hAnsi="Verdana" w:cs="Times New Roman"/>
          <w:sz w:val="16"/>
          <w:szCs w:val="17"/>
        </w:rPr>
        <w:t>пп</w:t>
      </w:r>
      <w:proofErr w:type="spellEnd"/>
      <w:r w:rsidRPr="001C0D36">
        <w:rPr>
          <w:rFonts w:ascii="Verdana" w:hAnsi="Verdana" w:cs="Times New Roman"/>
          <w:sz w:val="16"/>
          <w:szCs w:val="17"/>
        </w:rPr>
        <w:t>. 3.1.1 настоящего Договора срок или при отказе Участника долевого строительства от принятия Объекта долевого 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3.1.5. Не менее чем за месяц до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наступления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0B9A6DE9" w14:textId="53D00384" w:rsidR="001C774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77777777" w:rsidR="001C0D36" w:rsidRPr="00B67F2B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lastRenderedPageBreak/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</w:t>
      </w:r>
      <w:proofErr w:type="gramStart"/>
      <w:r w:rsidR="00310A2E" w:rsidRPr="00B67F2B">
        <w:rPr>
          <w:rFonts w:ascii="Verdana" w:hAnsi="Verdana" w:cs="Times New Roman"/>
          <w:sz w:val="16"/>
          <w:szCs w:val="17"/>
        </w:rPr>
        <w:t xml:space="preserve">ч. </w:t>
      </w:r>
      <w:r w:rsidRPr="00B67F2B">
        <w:rPr>
          <w:rFonts w:ascii="Verdana" w:hAnsi="Verdana" w:cs="Times New Roman"/>
          <w:sz w:val="16"/>
          <w:szCs w:val="17"/>
        </w:rPr>
        <w:t>б</w:t>
      </w:r>
      <w:proofErr w:type="gramEnd"/>
      <w:r w:rsidRPr="00B67F2B">
        <w:rPr>
          <w:rFonts w:ascii="Verdana" w:hAnsi="Verdana" w:cs="Times New Roman"/>
          <w:sz w:val="16"/>
          <w:szCs w:val="17"/>
        </w:rPr>
        <w:t xml:space="preserve">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 xml:space="preserve">, включая права и обязанности по счету </w:t>
      </w:r>
      <w:proofErr w:type="spellStart"/>
      <w:r w:rsidR="003E048D">
        <w:rPr>
          <w:rFonts w:ascii="Verdana" w:hAnsi="Verdana"/>
          <w:sz w:val="16"/>
          <w:szCs w:val="17"/>
        </w:rPr>
        <w:t>эскроу</w:t>
      </w:r>
      <w:proofErr w:type="spellEnd"/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39282628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Спорные вопросы, возникающие в ходе исполнения настоящего Договора, разрешаются Сторонами путем переговоров. Если спорные вопросы невозможно разрешить в порядке переговоров, то возникший между Сторонами спор разрешается </w:t>
      </w:r>
      <w:r w:rsidR="00BE47BC" w:rsidRPr="00B67F2B">
        <w:rPr>
          <w:rFonts w:ascii="Verdana" w:hAnsi="Verdana" w:cs="Times New Roman"/>
          <w:sz w:val="16"/>
          <w:szCs w:val="17"/>
        </w:rPr>
        <w:t>в</w:t>
      </w:r>
      <w:r w:rsidRPr="00B67F2B">
        <w:rPr>
          <w:rFonts w:ascii="Verdana" w:hAnsi="Verdana" w:cs="Times New Roman"/>
          <w:sz w:val="16"/>
          <w:szCs w:val="17"/>
        </w:rPr>
        <w:t xml:space="preserve"> судебном порядке 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по месту нахождения Объекта долевого строительства, </w:t>
      </w:r>
      <w:r w:rsidRPr="00B67F2B">
        <w:rPr>
          <w:rFonts w:ascii="Verdana" w:hAnsi="Verdana" w:cs="Times New Roman"/>
          <w:sz w:val="16"/>
          <w:szCs w:val="17"/>
        </w:rPr>
        <w:t xml:space="preserve">после обязательного направления Стороной претензии. Срок рассмотрения претензии - </w:t>
      </w:r>
      <w:r w:rsidR="00EC4519" w:rsidRPr="00B67F2B">
        <w:rPr>
          <w:rFonts w:ascii="Verdana" w:hAnsi="Verdana" w:cs="Times New Roman"/>
          <w:sz w:val="16"/>
          <w:szCs w:val="17"/>
        </w:rPr>
        <w:t>3</w:t>
      </w:r>
      <w:r w:rsidRPr="00B67F2B">
        <w:rPr>
          <w:rFonts w:ascii="Verdana" w:hAnsi="Verdana" w:cs="Times New Roman"/>
          <w:sz w:val="16"/>
          <w:szCs w:val="17"/>
        </w:rPr>
        <w:t>0 (</w:t>
      </w:r>
      <w:r w:rsidR="00EC4519" w:rsidRPr="00B67F2B">
        <w:rPr>
          <w:rFonts w:ascii="Verdana" w:hAnsi="Verdana" w:cs="Times New Roman"/>
          <w:sz w:val="16"/>
          <w:szCs w:val="17"/>
        </w:rPr>
        <w:t>Тридцать</w:t>
      </w:r>
      <w:r w:rsidRPr="00B67F2B">
        <w:rPr>
          <w:rFonts w:ascii="Verdana" w:hAnsi="Verdana" w:cs="Times New Roman"/>
          <w:sz w:val="16"/>
          <w:szCs w:val="17"/>
        </w:rPr>
        <w:t>) дней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</w:p>
    <w:p w14:paraId="544CA3BF" w14:textId="77777777" w:rsidR="00BE47BC" w:rsidRPr="00B67F2B" w:rsidRDefault="00BE47BC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Настоящий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Договор</w:t>
      </w:r>
      <w:proofErr w:type="gramEnd"/>
      <w:r w:rsidR="001C7742" w:rsidRPr="00B67F2B">
        <w:rPr>
          <w:rFonts w:ascii="Verdana" w:hAnsi="Verdana" w:cs="Times New Roman"/>
          <w:sz w:val="16"/>
          <w:szCs w:val="17"/>
        </w:rPr>
        <w:t xml:space="preserve">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  <w:proofErr w:type="gramEnd"/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7764620" w14:textId="4E4B1260" w:rsidR="00F215CA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Настоящий Договор составлен в </w:t>
      </w:r>
      <w:r w:rsidR="00811AE8">
        <w:rPr>
          <w:rFonts w:ascii="Verdana" w:hAnsi="Verdana" w:cs="Times New Roman"/>
          <w:b/>
          <w:sz w:val="16"/>
          <w:szCs w:val="17"/>
        </w:rPr>
        <w:t>2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811AE8">
        <w:rPr>
          <w:rFonts w:ascii="Verdana" w:hAnsi="Verdana" w:cs="Times New Roman"/>
          <w:b/>
          <w:sz w:val="16"/>
          <w:szCs w:val="17"/>
        </w:rPr>
        <w:t>двух</w:t>
      </w:r>
      <w:r w:rsidR="003042E4" w:rsidRPr="003042E4">
        <w:rPr>
          <w:rFonts w:ascii="Verdana" w:hAnsi="Verdana" w:cs="Times New Roman"/>
          <w:b/>
          <w:sz w:val="16"/>
          <w:szCs w:val="17"/>
        </w:rPr>
        <w:t>) 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663F5DD1" w14:textId="77777777" w:rsidR="00654096" w:rsidRPr="00B67F2B" w:rsidRDefault="00654096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F6CFDBC" w14:textId="77777777" w:rsidR="0004268A" w:rsidRPr="00B67F2B" w:rsidRDefault="0004268A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66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625062, г. Тюмень ул. Червишевский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</w:rPr>
              <w:t xml:space="preserve">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0DB0CAE0" w14:textId="0E18D4EE" w:rsidR="00F471C2" w:rsidRDefault="007106A8" w:rsidP="005E4BDA">
            <w:pPr>
              <w:rPr>
                <w:rFonts w:ascii="Verdana" w:hAnsi="Verdana"/>
                <w:sz w:val="16"/>
                <w:szCs w:val="17"/>
              </w:rPr>
            </w:pPr>
            <w:r>
              <w:rPr>
                <w:rFonts w:ascii="Verdana" w:hAnsi="Verdana"/>
                <w:b/>
                <w:sz w:val="16"/>
                <w:szCs w:val="17"/>
              </w:rPr>
              <w:t>_____________________________</w:t>
            </w:r>
          </w:p>
          <w:p w14:paraId="1A00105A" w14:textId="77777777" w:rsidR="00613042" w:rsidRDefault="00613042" w:rsidP="005E4BDA">
            <w:pPr>
              <w:rPr>
                <w:rFonts w:ascii="Verdana" w:hAnsi="Verdana"/>
                <w:sz w:val="16"/>
                <w:szCs w:val="17"/>
              </w:rPr>
            </w:pPr>
          </w:p>
          <w:p w14:paraId="1F632B03" w14:textId="79878674" w:rsidR="007B1A9B" w:rsidRDefault="00654096" w:rsidP="005E4BDA">
            <w:pPr>
              <w:rPr>
                <w:rFonts w:ascii="Verdana" w:hAnsi="Verdana"/>
                <w:sz w:val="16"/>
                <w:szCs w:val="17"/>
              </w:rPr>
            </w:pPr>
            <w:r>
              <w:rPr>
                <w:rFonts w:ascii="Verdana" w:hAnsi="Verdana"/>
                <w:sz w:val="16"/>
                <w:szCs w:val="17"/>
              </w:rPr>
              <w:t>Тел</w:t>
            </w:r>
            <w:proofErr w:type="gramStart"/>
            <w:r>
              <w:rPr>
                <w:rFonts w:ascii="Verdana" w:hAnsi="Verdana"/>
                <w:sz w:val="16"/>
                <w:szCs w:val="17"/>
              </w:rPr>
              <w:t>:.______________________</w:t>
            </w:r>
            <w:proofErr w:type="gramEnd"/>
          </w:p>
          <w:p w14:paraId="3A75CD0F" w14:textId="77777777" w:rsidR="007B1A9B" w:rsidRDefault="007B1A9B" w:rsidP="005E4BDA">
            <w:pPr>
              <w:rPr>
                <w:rFonts w:ascii="Verdana" w:hAnsi="Verdana"/>
                <w:sz w:val="16"/>
                <w:szCs w:val="17"/>
              </w:rPr>
            </w:pPr>
          </w:p>
          <w:p w14:paraId="5448906A" w14:textId="77777777" w:rsidR="007B1A9B" w:rsidRDefault="007B1A9B" w:rsidP="005E4BDA">
            <w:pPr>
              <w:rPr>
                <w:rFonts w:ascii="Verdana" w:hAnsi="Verdana"/>
                <w:sz w:val="16"/>
                <w:szCs w:val="17"/>
              </w:rPr>
            </w:pPr>
          </w:p>
          <w:p w14:paraId="7ED915C9" w14:textId="77777777" w:rsidR="007B1A9B" w:rsidRDefault="007B1A9B" w:rsidP="005E4BDA">
            <w:pPr>
              <w:rPr>
                <w:rFonts w:ascii="Verdana" w:hAnsi="Verdana"/>
                <w:sz w:val="16"/>
                <w:szCs w:val="17"/>
              </w:rPr>
            </w:pPr>
          </w:p>
          <w:p w14:paraId="6925B3B5" w14:textId="77777777" w:rsidR="007B1A9B" w:rsidRDefault="007B1A9B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6B91FB8E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7106A8">
              <w:rPr>
                <w:rFonts w:ascii="Verdana" w:hAnsi="Verdana"/>
                <w:b/>
                <w:sz w:val="16"/>
                <w:szCs w:val="14"/>
              </w:rPr>
              <w:t>_________________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52EC6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D34838D" w14:textId="52A77B0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E28C92F" w14:textId="7DBB0F00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0C3B67D1" w14:textId="5E0A774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28F6531" w14:textId="6229E6A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953B3D4" w14:textId="0B26A063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63E3BDAB" w14:textId="32F042CE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63FB213" w14:textId="149F698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2A14095" w14:textId="3F375F5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69C47BBA" w14:textId="77777777" w:rsidR="00F948BE" w:rsidRDefault="00F948BE" w:rsidP="00E27EEE">
      <w:pPr>
        <w:tabs>
          <w:tab w:val="right" w:pos="5670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4E4A7154" w14:textId="77777777" w:rsidR="00E27EEE" w:rsidRDefault="00E27EEE" w:rsidP="00E27EEE">
      <w:pPr>
        <w:tabs>
          <w:tab w:val="right" w:pos="5670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18EA7890" w14:textId="77777777" w:rsidR="00E27EEE" w:rsidRDefault="00E27EEE" w:rsidP="00E27EEE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62072C63" w14:textId="77777777" w:rsidR="008A33E2" w:rsidRDefault="008A33E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14:paraId="483EC79A" w14:textId="77777777" w:rsidR="008A33E2" w:rsidRDefault="008A33E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14:paraId="2B7C3F88" w14:textId="77777777" w:rsidR="008A33E2" w:rsidRDefault="008A33E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14:paraId="23A09132" w14:textId="77777777" w:rsidR="00DA1B3A" w:rsidRDefault="00DA1B3A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lastRenderedPageBreak/>
        <w:t xml:space="preserve">к договору участия в долевом строительстве  </w:t>
      </w:r>
    </w:p>
    <w:p w14:paraId="2C8FE030" w14:textId="1CC5BF76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11343A">
        <w:rPr>
          <w:rFonts w:ascii="Verdana" w:eastAsia="Times New Roman" w:hAnsi="Verdana" w:cs="Times New Roman"/>
          <w:sz w:val="16"/>
          <w:szCs w:val="16"/>
        </w:rPr>
        <w:t>_______</w:t>
      </w:r>
      <w:r w:rsidR="003C1516" w:rsidRPr="003C151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11343A">
        <w:rPr>
          <w:rFonts w:ascii="Verdana" w:eastAsia="Times New Roman" w:hAnsi="Verdana" w:cs="Times New Roman"/>
          <w:sz w:val="16"/>
          <w:szCs w:val="16"/>
        </w:rPr>
        <w:t>_______</w:t>
      </w:r>
      <w:r w:rsidR="00811AE8">
        <w:rPr>
          <w:rFonts w:ascii="Verdana" w:eastAsia="Times New Roman" w:hAnsi="Verdana" w:cs="Times New Roman"/>
          <w:sz w:val="16"/>
          <w:szCs w:val="16"/>
        </w:rPr>
        <w:t>2022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0FBA0773" w:rsidR="00F948BE" w:rsidRPr="00811AE8" w:rsidRDefault="00811AE8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1343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proofErr w:type="gramStart"/>
      <w:r w:rsidR="0011343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65DB5A0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Pr="00654096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654096">
        <w:rPr>
          <w:rFonts w:ascii="Verdana" w:hAnsi="Verdana" w:cs="Times New Roman"/>
          <w:color w:val="000000" w:themeColor="text1"/>
          <w:sz w:val="20"/>
          <w:szCs w:val="20"/>
        </w:rPr>
        <w:t>План Объекта долевого строительства</w:t>
      </w: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734914BD" w:rsidR="00F948BE" w:rsidRPr="00811AE8" w:rsidRDefault="008A33E2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5F79BAD0" wp14:editId="7EF0707B">
            <wp:extent cx="2905125" cy="389669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08E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368E34D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C51E7B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522D6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871ED6A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4830D0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28090D">
        <w:tc>
          <w:tcPr>
            <w:tcW w:w="5352" w:type="dxa"/>
          </w:tcPr>
          <w:p w14:paraId="3138F9D5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28090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28090D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BFA6214" w14:textId="77777777" w:rsidR="008A33E2" w:rsidRDefault="008A33E2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F916D1C" w14:textId="77777777" w:rsidR="008A33E2" w:rsidRDefault="008A33E2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691829AC" w14:textId="77777777" w:rsidR="008A33E2" w:rsidRDefault="008A33E2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913AED4" w14:textId="77777777" w:rsidR="008A33E2" w:rsidRDefault="008A33E2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326C4D3" w14:textId="77777777" w:rsidR="008A33E2" w:rsidRPr="00811AE8" w:rsidRDefault="008A33E2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3DF0D7" w14:textId="2F47931C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lastRenderedPageBreak/>
        <w:t xml:space="preserve">к договору участия в долевом строительстве  </w:t>
      </w:r>
    </w:p>
    <w:p w14:paraId="65927B86" w14:textId="0D9D45B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11343A">
        <w:rPr>
          <w:rFonts w:ascii="Verdana" w:eastAsia="Times New Roman" w:hAnsi="Verdana" w:cs="Times New Roman"/>
          <w:color w:val="000000" w:themeColor="text1"/>
          <w:sz w:val="16"/>
          <w:szCs w:val="17"/>
        </w:rPr>
        <w:t>______</w:t>
      </w:r>
      <w:r w:rsidR="003C1516" w:rsidRPr="00654096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</w:t>
      </w: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11343A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_______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3848F075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1343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proofErr w:type="gramStart"/>
      <w:r w:rsidR="0011343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33C379D2" w14:textId="6D2549D3" w:rsidR="00F948BE" w:rsidRPr="00654096" w:rsidRDefault="00F948BE" w:rsidP="00F948BE">
      <w:pPr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654096">
        <w:rPr>
          <w:rFonts w:ascii="Verdana" w:hAnsi="Verdana" w:cs="Times New Roman"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6386906D" w:rsidR="00F948BE" w:rsidRPr="00F948BE" w:rsidRDefault="00E27EEE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6108621" wp14:editId="4001C1DA">
            <wp:extent cx="6838950" cy="7334250"/>
            <wp:effectExtent l="0" t="0" r="0" b="0"/>
            <wp:docPr id="3" name="Рисунок 3" descr="\\tr-server-3.arsib.com\COMMON\ЖК Горизонт\1 ДДУ\ДДУ Симфония\Планировки для ДДУ\3 секция\9-я на площадке 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-server-3.arsib.com\COMMON\ЖК Горизонт\1 ДДУ\ДДУ Симфония\Планировки для ДДУ\3 секция\9-я на площадке 2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3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0727" w14:textId="77777777" w:rsidR="00F948BE" w:rsidRPr="00F948BE" w:rsidRDefault="00F948BE" w:rsidP="00F948BE">
      <w:pPr>
        <w:jc w:val="righ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6B49A4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1F515ED9" w:rsidR="00F948BE" w:rsidRPr="00F948BE" w:rsidRDefault="00811AE8" w:rsidP="00DA07C8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________________</w:t>
            </w:r>
          </w:p>
        </w:tc>
      </w:tr>
    </w:tbl>
    <w:p w14:paraId="0B46CCCF" w14:textId="1BA06D30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lastRenderedPageBreak/>
        <w:t xml:space="preserve">к договору участия в долевом строительстве  </w:t>
      </w:r>
    </w:p>
    <w:p w14:paraId="4CA72A35" w14:textId="0CE7D46B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DA1B3A">
        <w:rPr>
          <w:rFonts w:ascii="Verdana" w:hAnsi="Verdana" w:cs="Times New Roman"/>
          <w:sz w:val="16"/>
          <w:szCs w:val="17"/>
        </w:rPr>
        <w:t>______</w:t>
      </w:r>
      <w:r w:rsidR="00476A73" w:rsidRPr="00476A73">
        <w:rPr>
          <w:rFonts w:ascii="Verdana" w:hAnsi="Verdana" w:cs="Times New Roman"/>
          <w:b/>
          <w:sz w:val="16"/>
          <w:szCs w:val="17"/>
        </w:rPr>
        <w:t xml:space="preserve"> </w:t>
      </w:r>
      <w:r w:rsidR="00F471C2">
        <w:rPr>
          <w:rFonts w:ascii="Verdana" w:hAnsi="Verdana" w:cs="Times New Roman"/>
          <w:b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DA1B3A">
        <w:rPr>
          <w:rFonts w:ascii="Verdana" w:hAnsi="Verdana" w:cs="Times New Roman"/>
          <w:sz w:val="16"/>
          <w:szCs w:val="16"/>
        </w:rPr>
        <w:t>________</w:t>
      </w:r>
      <w:r w:rsidR="00811AE8">
        <w:rPr>
          <w:rFonts w:ascii="Verdana" w:hAnsi="Verdana" w:cs="Times New Roman"/>
          <w:sz w:val="16"/>
          <w:szCs w:val="16"/>
        </w:rPr>
        <w:t>2022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2A2D0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2A2D0A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2A2D0A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15E456F0" w:rsidR="00661E81" w:rsidRPr="00811AE8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811AE8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многоэтажного </w:t>
      </w:r>
      <w:r w:rsidR="00890123" w:rsidRPr="00811AE8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811AE8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811AE8">
        <w:rPr>
          <w:rFonts w:ascii="Verdana" w:eastAsia="Calibri" w:hAnsi="Verdana" w:cs="Times New Roman"/>
          <w:b/>
          <w:sz w:val="16"/>
          <w:szCs w:val="16"/>
        </w:rPr>
        <w:t>:</w:t>
      </w:r>
      <w:r w:rsidRPr="00811AE8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890123" w:rsidRPr="00811AE8">
        <w:rPr>
          <w:rFonts w:ascii="Verdana" w:eastAsia="Calibri" w:hAnsi="Verdana" w:cs="Times New Roman"/>
          <w:b/>
          <w:sz w:val="16"/>
          <w:szCs w:val="16"/>
        </w:rPr>
        <w:t>Жилой ком</w:t>
      </w:r>
      <w:r w:rsidR="00415107" w:rsidRPr="00811AE8">
        <w:rPr>
          <w:rFonts w:ascii="Verdana" w:eastAsia="Calibri" w:hAnsi="Verdana" w:cs="Times New Roman"/>
          <w:b/>
          <w:sz w:val="16"/>
          <w:szCs w:val="16"/>
        </w:rPr>
        <w:t>пле</w:t>
      </w:r>
      <w:proofErr w:type="gramStart"/>
      <w:r w:rsidR="00415107" w:rsidRPr="00811AE8">
        <w:rPr>
          <w:rFonts w:ascii="Verdana" w:eastAsia="Calibri" w:hAnsi="Verdana" w:cs="Times New Roman"/>
          <w:b/>
          <w:sz w:val="16"/>
          <w:szCs w:val="16"/>
        </w:rPr>
        <w:t>кс в гр</w:t>
      </w:r>
      <w:proofErr w:type="gramEnd"/>
      <w:r w:rsidR="00415107" w:rsidRPr="00811AE8">
        <w:rPr>
          <w:rFonts w:ascii="Verdana" w:eastAsia="Calibri" w:hAnsi="Verdana" w:cs="Times New Roman"/>
          <w:b/>
          <w:sz w:val="16"/>
          <w:szCs w:val="16"/>
        </w:rPr>
        <w:t xml:space="preserve">аницах ул. Холодильная – Харьковская – Минская в г. Тюмень с объектами соцкультбыта Первая очередь строительства. Первый этап. Многоквартирный жилой дом ГП-1 с встроенными нежилыми помещениями, подземной автостоянкой. Секция 3,4 </w:t>
      </w:r>
    </w:p>
    <w:p w14:paraId="6B7649E6" w14:textId="77777777" w:rsidR="00BD1331" w:rsidRPr="00811AE8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423B1956" w14:textId="77777777" w:rsidR="003C6842" w:rsidRPr="003C6842" w:rsidRDefault="003C6842" w:rsidP="003C684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дома 11905,15 </w:t>
      </w:r>
      <w:proofErr w:type="spellStart"/>
      <w:r w:rsidRPr="003C6842">
        <w:rPr>
          <w:rFonts w:ascii="Verdana" w:hAnsi="Verdana" w:cs="Times New Roman"/>
          <w:sz w:val="16"/>
          <w:szCs w:val="16"/>
        </w:rPr>
        <w:t>кв.м</w:t>
      </w:r>
      <w:proofErr w:type="spellEnd"/>
      <w:r w:rsidRPr="003C6842">
        <w:rPr>
          <w:rFonts w:ascii="Verdana" w:hAnsi="Verdana" w:cs="Times New Roman"/>
          <w:sz w:val="16"/>
          <w:szCs w:val="16"/>
        </w:rPr>
        <w:t>.</w:t>
      </w:r>
    </w:p>
    <w:p w14:paraId="7047C5A4" w14:textId="77777777" w:rsidR="003C6842" w:rsidRPr="003C6842" w:rsidRDefault="003C6842" w:rsidP="003C684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дома 8 450,12 </w:t>
      </w:r>
      <w:proofErr w:type="spellStart"/>
      <w:r w:rsidRPr="003C6842">
        <w:rPr>
          <w:rFonts w:ascii="Verdana" w:hAnsi="Verdana" w:cs="Times New Roman"/>
          <w:sz w:val="16"/>
          <w:szCs w:val="16"/>
        </w:rPr>
        <w:t>кв.м</w:t>
      </w:r>
      <w:proofErr w:type="spellEnd"/>
      <w:r w:rsidRPr="003C6842">
        <w:rPr>
          <w:rFonts w:ascii="Verdana" w:hAnsi="Verdana" w:cs="Times New Roman"/>
          <w:sz w:val="16"/>
          <w:szCs w:val="16"/>
        </w:rPr>
        <w:t>.</w:t>
      </w:r>
    </w:p>
    <w:p w14:paraId="0C7616C6" w14:textId="7489F5A5" w:rsidR="003C6842" w:rsidRPr="00811AE8" w:rsidRDefault="003C6842" w:rsidP="003C684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>Количество этажей</w:t>
      </w:r>
      <w:r w:rsidR="00FB74FD">
        <w:rPr>
          <w:rFonts w:ascii="Verdana" w:hAnsi="Verdana" w:cs="Times New Roman"/>
          <w:sz w:val="16"/>
          <w:szCs w:val="16"/>
        </w:rPr>
        <w:t xml:space="preserve"> – переменной этажности 10-</w:t>
      </w:r>
      <w:r w:rsidRPr="003C6842">
        <w:rPr>
          <w:rFonts w:ascii="Verdana" w:hAnsi="Verdana" w:cs="Times New Roman"/>
          <w:sz w:val="16"/>
          <w:szCs w:val="16"/>
        </w:rPr>
        <w:t xml:space="preserve"> 15</w:t>
      </w:r>
      <w:r w:rsidR="00FB74FD">
        <w:rPr>
          <w:rFonts w:ascii="Verdana" w:hAnsi="Verdana" w:cs="Times New Roman"/>
          <w:sz w:val="16"/>
          <w:szCs w:val="16"/>
        </w:rPr>
        <w:t xml:space="preserve"> этажей</w:t>
      </w:r>
      <w:r w:rsidRPr="003C6842">
        <w:rPr>
          <w:rFonts w:ascii="Verdana" w:hAnsi="Verdana" w:cs="Times New Roman"/>
          <w:sz w:val="16"/>
          <w:szCs w:val="16"/>
        </w:rPr>
        <w:t>.</w:t>
      </w:r>
    </w:p>
    <w:p w14:paraId="33FDF950" w14:textId="05B9FBE0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Материал наружных и </w:t>
      </w:r>
      <w:r w:rsidR="006021ED" w:rsidRPr="00811AE8">
        <w:rPr>
          <w:rFonts w:ascii="Verdana" w:hAnsi="Verdana" w:cs="Times New Roman"/>
          <w:sz w:val="16"/>
          <w:szCs w:val="16"/>
        </w:rPr>
        <w:t>внутренних стен</w:t>
      </w:r>
      <w:r w:rsidRPr="00811AE8">
        <w:rPr>
          <w:rFonts w:ascii="Verdana" w:hAnsi="Verdana" w:cs="Times New Roman"/>
          <w:sz w:val="16"/>
          <w:szCs w:val="16"/>
        </w:rPr>
        <w:t xml:space="preserve"> ниже отметки 0.000 – монолитный железобетон.</w:t>
      </w:r>
    </w:p>
    <w:p w14:paraId="3152362C" w14:textId="77777777" w:rsidR="00BD1331" w:rsidRPr="00811AE8" w:rsidRDefault="00BD1331" w:rsidP="00C03C36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</w:t>
      </w:r>
      <w:r w:rsidR="0009408C" w:rsidRPr="00811AE8">
        <w:rPr>
          <w:rFonts w:ascii="Verdana" w:hAnsi="Verdana" w:cs="Times New Roman"/>
          <w:sz w:val="16"/>
          <w:szCs w:val="16"/>
        </w:rPr>
        <w:t xml:space="preserve"> </w:t>
      </w:r>
      <w:r w:rsidR="00C03C36" w:rsidRPr="00811AE8">
        <w:rPr>
          <w:rFonts w:ascii="Verdana" w:hAnsi="Verdana" w:cs="Times New Roman"/>
          <w:sz w:val="16"/>
          <w:szCs w:val="16"/>
        </w:rPr>
        <w:t>мелкоштучны</w:t>
      </w:r>
      <w:r w:rsidR="0009408C" w:rsidRPr="00811AE8">
        <w:rPr>
          <w:rFonts w:ascii="Verdana" w:hAnsi="Verdana" w:cs="Times New Roman"/>
          <w:sz w:val="16"/>
          <w:szCs w:val="16"/>
        </w:rPr>
        <w:t>е</w:t>
      </w:r>
      <w:r w:rsidR="00C03C36" w:rsidRPr="00811AE8">
        <w:rPr>
          <w:rFonts w:ascii="Verdana" w:hAnsi="Verdana" w:cs="Times New Roman"/>
          <w:sz w:val="16"/>
          <w:szCs w:val="16"/>
        </w:rPr>
        <w:t xml:space="preserve"> каменны</w:t>
      </w:r>
      <w:r w:rsidR="0009408C" w:rsidRPr="00811AE8">
        <w:rPr>
          <w:rFonts w:ascii="Verdana" w:hAnsi="Verdana" w:cs="Times New Roman"/>
          <w:sz w:val="16"/>
          <w:szCs w:val="16"/>
        </w:rPr>
        <w:t>е</w:t>
      </w:r>
      <w:r w:rsidR="00C03C36" w:rsidRPr="00811AE8">
        <w:rPr>
          <w:rFonts w:ascii="Verdana" w:hAnsi="Verdana" w:cs="Times New Roman"/>
          <w:sz w:val="16"/>
          <w:szCs w:val="16"/>
        </w:rPr>
        <w:t xml:space="preserve"> материал</w:t>
      </w:r>
      <w:r w:rsidR="0009408C" w:rsidRPr="00811AE8">
        <w:rPr>
          <w:rFonts w:ascii="Verdana" w:hAnsi="Verdana" w:cs="Times New Roman"/>
          <w:sz w:val="16"/>
          <w:szCs w:val="16"/>
        </w:rPr>
        <w:t>ы</w:t>
      </w:r>
      <w:r w:rsidR="002A2D0A" w:rsidRPr="00811AE8">
        <w:rPr>
          <w:rFonts w:ascii="Verdana" w:hAnsi="Verdana" w:cs="Times New Roman"/>
          <w:sz w:val="16"/>
          <w:szCs w:val="16"/>
        </w:rPr>
        <w:t xml:space="preserve"> (кирпич, </w:t>
      </w:r>
      <w:r w:rsidR="00C03C36" w:rsidRPr="00811AE8">
        <w:rPr>
          <w:rFonts w:ascii="Verdana" w:hAnsi="Verdana" w:cs="Times New Roman"/>
          <w:sz w:val="16"/>
          <w:szCs w:val="16"/>
        </w:rPr>
        <w:t>керамич</w:t>
      </w:r>
      <w:r w:rsidR="002A2D0A" w:rsidRPr="00811AE8">
        <w:rPr>
          <w:rFonts w:ascii="Verdana" w:hAnsi="Verdana" w:cs="Times New Roman"/>
          <w:sz w:val="16"/>
          <w:szCs w:val="16"/>
        </w:rPr>
        <w:t>еские камни, бло</w:t>
      </w:r>
      <w:r w:rsidR="00C03C36" w:rsidRPr="00811AE8">
        <w:rPr>
          <w:rFonts w:ascii="Verdana" w:hAnsi="Verdana" w:cs="Times New Roman"/>
          <w:sz w:val="16"/>
          <w:szCs w:val="16"/>
        </w:rPr>
        <w:t>ки и др.)</w:t>
      </w:r>
    </w:p>
    <w:p w14:paraId="39F51418" w14:textId="71B4924A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Материал перекрытий и покрытий </w:t>
      </w:r>
      <w:r w:rsidR="00890123" w:rsidRPr="00811AE8">
        <w:rPr>
          <w:rFonts w:ascii="Verdana" w:hAnsi="Verdana" w:cs="Times New Roman"/>
          <w:sz w:val="16"/>
          <w:szCs w:val="16"/>
        </w:rPr>
        <w:t>– железобетонная</w:t>
      </w:r>
      <w:r w:rsidRPr="00811AE8">
        <w:rPr>
          <w:rFonts w:ascii="Verdana" w:hAnsi="Verdana" w:cs="Times New Roman"/>
          <w:sz w:val="16"/>
          <w:szCs w:val="16"/>
        </w:rPr>
        <w:t xml:space="preserve"> плита.</w:t>
      </w:r>
    </w:p>
    <w:p w14:paraId="0A10BBF5" w14:textId="73396E58" w:rsidR="00BD1331" w:rsidRPr="00811AE8" w:rsidRDefault="006021ED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Класс энергоэффективности</w:t>
      </w:r>
      <w:r w:rsidR="002A2D0A" w:rsidRPr="00811AE8">
        <w:rPr>
          <w:rFonts w:ascii="Verdana" w:hAnsi="Verdana" w:cs="Times New Roman"/>
          <w:sz w:val="16"/>
          <w:szCs w:val="16"/>
        </w:rPr>
        <w:t xml:space="preserve"> «</w:t>
      </w:r>
      <w:r w:rsidRPr="00811AE8">
        <w:rPr>
          <w:rFonts w:ascii="Verdana" w:hAnsi="Verdana" w:cs="Times New Roman"/>
          <w:sz w:val="16"/>
          <w:szCs w:val="16"/>
        </w:rPr>
        <w:t>В</w:t>
      </w:r>
      <w:r w:rsidR="00BD1331" w:rsidRPr="00811AE8">
        <w:rPr>
          <w:rFonts w:ascii="Verdana" w:hAnsi="Verdana" w:cs="Times New Roman"/>
          <w:sz w:val="16"/>
          <w:szCs w:val="16"/>
        </w:rPr>
        <w:t>»</w:t>
      </w:r>
    </w:p>
    <w:p w14:paraId="3F07544F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307412FE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 w:rsidRPr="00811AE8"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70097502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Отделка стен и перегородок жилых комнат, спален, кухонь, прихожих с коридорами, гардеробных, кладовых - штукатурка:</w:t>
      </w:r>
    </w:p>
    <w:p w14:paraId="35DACCA8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Отделка стен ванных комнат и санузлов - штукатурка;</w:t>
      </w:r>
    </w:p>
    <w:p w14:paraId="25EA177C" w14:textId="41B7049F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Потолки в жилой части в квартирах – монолитная плита;</w:t>
      </w:r>
    </w:p>
    <w:p w14:paraId="2093AA58" w14:textId="145854EF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Потолки ванных комнат, санузлов </w:t>
      </w:r>
      <w:r w:rsidR="006021ED" w:rsidRPr="00811AE8">
        <w:rPr>
          <w:rFonts w:ascii="Verdana" w:hAnsi="Verdana" w:cs="Times New Roman"/>
          <w:sz w:val="16"/>
          <w:szCs w:val="16"/>
        </w:rPr>
        <w:t>– монолитная плита;</w:t>
      </w:r>
    </w:p>
    <w:p w14:paraId="5BFAB195" w14:textId="196B4105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Полы в квартирах – цементно-</w:t>
      </w:r>
      <w:r w:rsidR="005F2B96" w:rsidRPr="00811AE8">
        <w:rPr>
          <w:rFonts w:ascii="Verdana" w:hAnsi="Verdana" w:cs="Times New Roman"/>
          <w:sz w:val="16"/>
          <w:szCs w:val="16"/>
        </w:rPr>
        <w:t>песчаная стяжка</w:t>
      </w:r>
      <w:r w:rsidRPr="00811AE8">
        <w:rPr>
          <w:rFonts w:ascii="Verdana" w:hAnsi="Verdana" w:cs="Times New Roman"/>
          <w:sz w:val="16"/>
          <w:szCs w:val="16"/>
        </w:rPr>
        <w:t>;</w:t>
      </w:r>
    </w:p>
    <w:p w14:paraId="3B7B8323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Оконные и балконные блоки - ПВХ-профили с заполнением двухкамерным стеклопакетом;</w:t>
      </w:r>
    </w:p>
    <w:p w14:paraId="0C629FAC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Двери входные в квартиры </w:t>
      </w:r>
      <w:r w:rsidR="00485C3D" w:rsidRPr="00811AE8">
        <w:rPr>
          <w:rFonts w:ascii="Verdana" w:hAnsi="Verdana" w:cs="Times New Roman"/>
          <w:sz w:val="16"/>
          <w:szCs w:val="16"/>
        </w:rPr>
        <w:t>стальные</w:t>
      </w:r>
      <w:r w:rsidRPr="00811AE8">
        <w:rPr>
          <w:rFonts w:ascii="Verdana" w:hAnsi="Verdana" w:cs="Times New Roman"/>
          <w:sz w:val="16"/>
          <w:szCs w:val="16"/>
        </w:rPr>
        <w:t>; двери межкомнатные - не устанавливаются;</w:t>
      </w:r>
    </w:p>
    <w:p w14:paraId="3E9447AD" w14:textId="2021D7FA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электроэнергии;</w:t>
      </w:r>
    </w:p>
    <w:p w14:paraId="598E888B" w14:textId="6354C43B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Водоснабжение </w:t>
      </w:r>
      <w:r w:rsidR="006021ED" w:rsidRPr="00811AE8">
        <w:rPr>
          <w:rFonts w:ascii="Verdana" w:hAnsi="Verdana" w:cs="Times New Roman"/>
          <w:sz w:val="16"/>
          <w:szCs w:val="16"/>
        </w:rPr>
        <w:t>– разводка в конструкции пола, приборы учета в местах общего пользования</w:t>
      </w:r>
      <w:r w:rsidRPr="00811AE8">
        <w:rPr>
          <w:rFonts w:ascii="Verdana" w:hAnsi="Verdana" w:cs="Times New Roman"/>
          <w:sz w:val="16"/>
          <w:szCs w:val="16"/>
        </w:rPr>
        <w:t>;</w:t>
      </w:r>
    </w:p>
    <w:p w14:paraId="4C192E63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7D156966" w14:textId="2453E885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 xml:space="preserve">Отопление </w:t>
      </w:r>
      <w:r w:rsidR="00371B78" w:rsidRPr="00811AE8">
        <w:rPr>
          <w:rFonts w:ascii="Verdana" w:hAnsi="Verdana" w:cs="Times New Roman"/>
          <w:sz w:val="16"/>
          <w:szCs w:val="16"/>
        </w:rPr>
        <w:t>–</w:t>
      </w:r>
      <w:r w:rsidRPr="00811AE8">
        <w:rPr>
          <w:rFonts w:ascii="Verdana" w:hAnsi="Verdana" w:cs="Times New Roman"/>
          <w:sz w:val="16"/>
          <w:szCs w:val="16"/>
        </w:rPr>
        <w:t xml:space="preserve"> </w:t>
      </w:r>
      <w:r w:rsidR="00371B78" w:rsidRPr="00811AE8">
        <w:rPr>
          <w:rFonts w:ascii="Verdana" w:hAnsi="Verdana" w:cs="Times New Roman"/>
          <w:sz w:val="16"/>
          <w:szCs w:val="16"/>
        </w:rPr>
        <w:t>водяное, городская центральная система с горизонтальной разводкой в конструкции пола, радиаторы отопления</w:t>
      </w:r>
      <w:r w:rsidRPr="00811AE8">
        <w:rPr>
          <w:rFonts w:ascii="Verdana" w:hAnsi="Verdana" w:cs="Times New Roman"/>
          <w:sz w:val="16"/>
          <w:szCs w:val="16"/>
        </w:rPr>
        <w:t>;</w:t>
      </w:r>
    </w:p>
    <w:p w14:paraId="39795B4D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7FB06C84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этажных щитах.</w:t>
      </w:r>
    </w:p>
    <w:p w14:paraId="2E3FF219" w14:textId="77777777" w:rsidR="00476A73" w:rsidRPr="00811AE8" w:rsidRDefault="00476A73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7EF9804A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11343A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10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E1B22" w14:textId="77777777" w:rsidR="00595A80" w:rsidRDefault="00595A80" w:rsidP="00CF5F75">
      <w:pPr>
        <w:spacing w:after="0" w:line="240" w:lineRule="auto"/>
      </w:pPr>
      <w:r>
        <w:separator/>
      </w:r>
    </w:p>
  </w:endnote>
  <w:endnote w:type="continuationSeparator" w:id="0">
    <w:p w14:paraId="4F70F58C" w14:textId="77777777" w:rsidR="00595A80" w:rsidRDefault="00595A80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D9BD" w14:textId="77777777" w:rsidR="002E39D9" w:rsidRDefault="002E39D9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750EC" w:rsidRPr="003750E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2E39D9" w:rsidRDefault="002E39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058EA" w14:textId="77777777" w:rsidR="00595A80" w:rsidRDefault="00595A80" w:rsidP="00CF5F75">
      <w:pPr>
        <w:spacing w:after="0" w:line="240" w:lineRule="auto"/>
      </w:pPr>
      <w:r>
        <w:separator/>
      </w:r>
    </w:p>
  </w:footnote>
  <w:footnote w:type="continuationSeparator" w:id="0">
    <w:p w14:paraId="001C7EFE" w14:textId="77777777" w:rsidR="00595A80" w:rsidRDefault="00595A80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4"/>
    <w:rsid w:val="00005342"/>
    <w:rsid w:val="00005A91"/>
    <w:rsid w:val="00011340"/>
    <w:rsid w:val="00021E1D"/>
    <w:rsid w:val="00027EE9"/>
    <w:rsid w:val="000346D8"/>
    <w:rsid w:val="0004268A"/>
    <w:rsid w:val="00045EF2"/>
    <w:rsid w:val="00061952"/>
    <w:rsid w:val="00075230"/>
    <w:rsid w:val="00082180"/>
    <w:rsid w:val="0008529D"/>
    <w:rsid w:val="0009408C"/>
    <w:rsid w:val="00097A55"/>
    <w:rsid w:val="000A4409"/>
    <w:rsid w:val="000B1137"/>
    <w:rsid w:val="000B4531"/>
    <w:rsid w:val="000B544B"/>
    <w:rsid w:val="000B7065"/>
    <w:rsid w:val="000E0DE5"/>
    <w:rsid w:val="00104648"/>
    <w:rsid w:val="00104A52"/>
    <w:rsid w:val="00106B1C"/>
    <w:rsid w:val="0011343A"/>
    <w:rsid w:val="001173F0"/>
    <w:rsid w:val="001220BE"/>
    <w:rsid w:val="00137517"/>
    <w:rsid w:val="001405B4"/>
    <w:rsid w:val="00155065"/>
    <w:rsid w:val="00155147"/>
    <w:rsid w:val="001707E2"/>
    <w:rsid w:val="00172C8B"/>
    <w:rsid w:val="001734B3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31A38"/>
    <w:rsid w:val="00232A74"/>
    <w:rsid w:val="00242CF0"/>
    <w:rsid w:val="0024759F"/>
    <w:rsid w:val="002511CD"/>
    <w:rsid w:val="00252E22"/>
    <w:rsid w:val="0025488A"/>
    <w:rsid w:val="002574E0"/>
    <w:rsid w:val="00261D90"/>
    <w:rsid w:val="00262294"/>
    <w:rsid w:val="002719F4"/>
    <w:rsid w:val="00285530"/>
    <w:rsid w:val="00287113"/>
    <w:rsid w:val="00291722"/>
    <w:rsid w:val="002A2D0A"/>
    <w:rsid w:val="002B2342"/>
    <w:rsid w:val="002C0C2C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1B78"/>
    <w:rsid w:val="003750EC"/>
    <w:rsid w:val="00381D41"/>
    <w:rsid w:val="003A329C"/>
    <w:rsid w:val="003A497D"/>
    <w:rsid w:val="003B7CDA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5107"/>
    <w:rsid w:val="00430B3B"/>
    <w:rsid w:val="004433A2"/>
    <w:rsid w:val="00445220"/>
    <w:rsid w:val="00455AE2"/>
    <w:rsid w:val="00456343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20AE9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D22CE"/>
    <w:rsid w:val="005E2DDA"/>
    <w:rsid w:val="005E4397"/>
    <w:rsid w:val="005E4BDA"/>
    <w:rsid w:val="005E7439"/>
    <w:rsid w:val="005F2B96"/>
    <w:rsid w:val="006021ED"/>
    <w:rsid w:val="00613042"/>
    <w:rsid w:val="00617AD9"/>
    <w:rsid w:val="00624C53"/>
    <w:rsid w:val="00626B5A"/>
    <w:rsid w:val="00627748"/>
    <w:rsid w:val="00630568"/>
    <w:rsid w:val="0064360D"/>
    <w:rsid w:val="00654096"/>
    <w:rsid w:val="00661E81"/>
    <w:rsid w:val="0066295A"/>
    <w:rsid w:val="0067273C"/>
    <w:rsid w:val="00675E92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106A8"/>
    <w:rsid w:val="00725343"/>
    <w:rsid w:val="00731152"/>
    <w:rsid w:val="0073199F"/>
    <w:rsid w:val="00733231"/>
    <w:rsid w:val="0074656E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4B40"/>
    <w:rsid w:val="007D4D1E"/>
    <w:rsid w:val="007F7845"/>
    <w:rsid w:val="00811AE8"/>
    <w:rsid w:val="00832CA2"/>
    <w:rsid w:val="00845F50"/>
    <w:rsid w:val="00846FD0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4A10"/>
    <w:rsid w:val="008D190C"/>
    <w:rsid w:val="008D1F82"/>
    <w:rsid w:val="008D2088"/>
    <w:rsid w:val="008E6627"/>
    <w:rsid w:val="008F2234"/>
    <w:rsid w:val="009123EF"/>
    <w:rsid w:val="00917D6E"/>
    <w:rsid w:val="009267DE"/>
    <w:rsid w:val="00927C82"/>
    <w:rsid w:val="00932B2E"/>
    <w:rsid w:val="00934EE2"/>
    <w:rsid w:val="0094702D"/>
    <w:rsid w:val="009631F1"/>
    <w:rsid w:val="00964E1E"/>
    <w:rsid w:val="00973D19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A1F"/>
    <w:rsid w:val="009E56AA"/>
    <w:rsid w:val="009F652E"/>
    <w:rsid w:val="009F74AD"/>
    <w:rsid w:val="00A02F16"/>
    <w:rsid w:val="00A05B7B"/>
    <w:rsid w:val="00A05FD0"/>
    <w:rsid w:val="00A133C2"/>
    <w:rsid w:val="00A134F6"/>
    <w:rsid w:val="00A2366B"/>
    <w:rsid w:val="00A41FBF"/>
    <w:rsid w:val="00A47612"/>
    <w:rsid w:val="00A5552D"/>
    <w:rsid w:val="00A61938"/>
    <w:rsid w:val="00A61B8E"/>
    <w:rsid w:val="00A902CF"/>
    <w:rsid w:val="00A917FA"/>
    <w:rsid w:val="00AA6AD7"/>
    <w:rsid w:val="00AB5B3A"/>
    <w:rsid w:val="00AD016E"/>
    <w:rsid w:val="00AD0F7E"/>
    <w:rsid w:val="00AD23FC"/>
    <w:rsid w:val="00AD4394"/>
    <w:rsid w:val="00AD66D4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5DD8"/>
    <w:rsid w:val="00B16BBD"/>
    <w:rsid w:val="00B2495C"/>
    <w:rsid w:val="00B266DF"/>
    <w:rsid w:val="00B274DD"/>
    <w:rsid w:val="00B353E6"/>
    <w:rsid w:val="00B36C8A"/>
    <w:rsid w:val="00B4291F"/>
    <w:rsid w:val="00B543AD"/>
    <w:rsid w:val="00B67F2B"/>
    <w:rsid w:val="00B70BEA"/>
    <w:rsid w:val="00B7332B"/>
    <w:rsid w:val="00B73BA0"/>
    <w:rsid w:val="00B90E09"/>
    <w:rsid w:val="00B91128"/>
    <w:rsid w:val="00B93E6B"/>
    <w:rsid w:val="00BC1D34"/>
    <w:rsid w:val="00BC57C1"/>
    <w:rsid w:val="00BD1331"/>
    <w:rsid w:val="00BE47BC"/>
    <w:rsid w:val="00BE4EBB"/>
    <w:rsid w:val="00BF63D3"/>
    <w:rsid w:val="00BF7DF5"/>
    <w:rsid w:val="00C01ABA"/>
    <w:rsid w:val="00C02180"/>
    <w:rsid w:val="00C03C36"/>
    <w:rsid w:val="00C03E21"/>
    <w:rsid w:val="00C0490E"/>
    <w:rsid w:val="00C06A4D"/>
    <w:rsid w:val="00C16BD2"/>
    <w:rsid w:val="00C54646"/>
    <w:rsid w:val="00C61A5C"/>
    <w:rsid w:val="00C66FFC"/>
    <w:rsid w:val="00C7166F"/>
    <w:rsid w:val="00C84BFA"/>
    <w:rsid w:val="00CA1C86"/>
    <w:rsid w:val="00CA7DF1"/>
    <w:rsid w:val="00CB2FA3"/>
    <w:rsid w:val="00CD2424"/>
    <w:rsid w:val="00CD2951"/>
    <w:rsid w:val="00CE786D"/>
    <w:rsid w:val="00CF5F75"/>
    <w:rsid w:val="00CF7C46"/>
    <w:rsid w:val="00D04A9A"/>
    <w:rsid w:val="00D15F30"/>
    <w:rsid w:val="00D165DE"/>
    <w:rsid w:val="00D25620"/>
    <w:rsid w:val="00D340C8"/>
    <w:rsid w:val="00D42AF4"/>
    <w:rsid w:val="00D44446"/>
    <w:rsid w:val="00D52A49"/>
    <w:rsid w:val="00D568E3"/>
    <w:rsid w:val="00D62552"/>
    <w:rsid w:val="00D625B3"/>
    <w:rsid w:val="00D64784"/>
    <w:rsid w:val="00D743A5"/>
    <w:rsid w:val="00D75C88"/>
    <w:rsid w:val="00D77684"/>
    <w:rsid w:val="00D86C40"/>
    <w:rsid w:val="00D93100"/>
    <w:rsid w:val="00DA07C8"/>
    <w:rsid w:val="00DA1B3A"/>
    <w:rsid w:val="00DA2225"/>
    <w:rsid w:val="00DD0AF4"/>
    <w:rsid w:val="00DE1194"/>
    <w:rsid w:val="00DF2963"/>
    <w:rsid w:val="00DF7B8A"/>
    <w:rsid w:val="00E00C5D"/>
    <w:rsid w:val="00E14730"/>
    <w:rsid w:val="00E14F52"/>
    <w:rsid w:val="00E1752E"/>
    <w:rsid w:val="00E220DA"/>
    <w:rsid w:val="00E24F4D"/>
    <w:rsid w:val="00E27EEE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6669"/>
    <w:rsid w:val="00E84E67"/>
    <w:rsid w:val="00E900E6"/>
    <w:rsid w:val="00E91CCB"/>
    <w:rsid w:val="00EB0E15"/>
    <w:rsid w:val="00EC1CA5"/>
    <w:rsid w:val="00EC1EBB"/>
    <w:rsid w:val="00EC3D47"/>
    <w:rsid w:val="00EC4519"/>
    <w:rsid w:val="00EC6C43"/>
    <w:rsid w:val="00EE1583"/>
    <w:rsid w:val="00EE2DE5"/>
    <w:rsid w:val="00EE7450"/>
    <w:rsid w:val="00EF30F2"/>
    <w:rsid w:val="00F104BE"/>
    <w:rsid w:val="00F215CA"/>
    <w:rsid w:val="00F3305C"/>
    <w:rsid w:val="00F42002"/>
    <w:rsid w:val="00F42BFE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4D5D"/>
    <w:rsid w:val="00F873CC"/>
    <w:rsid w:val="00F948BE"/>
    <w:rsid w:val="00F95EEF"/>
    <w:rsid w:val="00F9663A"/>
    <w:rsid w:val="00FA3D1C"/>
    <w:rsid w:val="00FB25B9"/>
    <w:rsid w:val="00FB482D"/>
    <w:rsid w:val="00FB74FD"/>
    <w:rsid w:val="00FC1CAB"/>
    <w:rsid w:val="00FC44D5"/>
    <w:rsid w:val="00FC59A4"/>
    <w:rsid w:val="00FC5F6A"/>
    <w:rsid w:val="00FC6305"/>
    <w:rsid w:val="00FC6BC7"/>
    <w:rsid w:val="00FC6FFB"/>
    <w:rsid w:val="00FC7B67"/>
    <w:rsid w:val="00FD0645"/>
    <w:rsid w:val="00FD2C9C"/>
    <w:rsid w:val="00FE1726"/>
    <w:rsid w:val="00FE240E"/>
    <w:rsid w:val="00FF11A4"/>
    <w:rsid w:val="00FF3B41"/>
    <w:rsid w:val="00FF4C80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8543-591A-494E-A4B2-1A6A3B9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Оксана Г. Медведева</cp:lastModifiedBy>
  <cp:revision>7</cp:revision>
  <cp:lastPrinted>2022-08-16T08:22:00Z</cp:lastPrinted>
  <dcterms:created xsi:type="dcterms:W3CDTF">2022-08-16T10:06:00Z</dcterms:created>
  <dcterms:modified xsi:type="dcterms:W3CDTF">2022-08-16T10:49:00Z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