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1EC8" w14:textId="77777777" w:rsidR="00A80B5A" w:rsidRPr="00367958" w:rsidRDefault="00A80B5A" w:rsidP="00A80B5A">
      <w:pPr>
        <w:pStyle w:val="aa"/>
        <w:ind w:right="-56"/>
      </w:pPr>
      <w:r w:rsidRPr="00367958">
        <w:t>ДОГОВОР №</w:t>
      </w:r>
      <w:bookmarkStart w:id="0" w:name="ТекстовоеПоле15"/>
      <w:r w:rsidR="00733837" w:rsidRPr="00367958">
        <w:rPr>
          <w:b w:val="0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367958">
        <w:rPr>
          <w:b w:val="0"/>
          <w:u w:val="single"/>
        </w:rPr>
        <w:instrText xml:space="preserve"> FORMTEXT </w:instrText>
      </w:r>
      <w:r w:rsidR="00733837" w:rsidRPr="00367958">
        <w:rPr>
          <w:b w:val="0"/>
          <w:u w:val="single"/>
        </w:rPr>
      </w:r>
      <w:r w:rsidR="00733837" w:rsidRPr="00367958">
        <w:rPr>
          <w:b w:val="0"/>
          <w:u w:val="single"/>
        </w:rPr>
        <w:fldChar w:fldCharType="separate"/>
      </w:r>
      <w:r w:rsidR="009079D1" w:rsidRPr="00367958">
        <w:rPr>
          <w:b w:val="0"/>
          <w:u w:val="single"/>
        </w:rPr>
        <w:t>00</w:t>
      </w:r>
      <w:r w:rsidR="00733837" w:rsidRPr="00367958">
        <w:rPr>
          <w:b w:val="0"/>
          <w:u w:val="single"/>
        </w:rPr>
        <w:fldChar w:fldCharType="end"/>
      </w:r>
      <w:bookmarkEnd w:id="0"/>
    </w:p>
    <w:p w14:paraId="35529308" w14:textId="77777777" w:rsidR="00A80B5A" w:rsidRPr="00367958" w:rsidRDefault="00A80B5A" w:rsidP="00A80B5A">
      <w:pPr>
        <w:ind w:right="-56"/>
        <w:jc w:val="center"/>
        <w:rPr>
          <w:sz w:val="20"/>
          <w:szCs w:val="20"/>
        </w:rPr>
      </w:pPr>
      <w:r w:rsidRPr="00367958">
        <w:rPr>
          <w:sz w:val="20"/>
          <w:szCs w:val="20"/>
        </w:rPr>
        <w:t>участия в долевом строительстве</w:t>
      </w:r>
    </w:p>
    <w:p w14:paraId="3BDF7279" w14:textId="09962469" w:rsidR="00A80B5A" w:rsidRPr="00367958" w:rsidRDefault="004D249E" w:rsidP="00A80B5A">
      <w:p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г.</w:t>
      </w:r>
      <w:r w:rsidR="00367958" w:rsidRPr="00367958">
        <w:rPr>
          <w:sz w:val="20"/>
          <w:szCs w:val="20"/>
        </w:rPr>
        <w:t xml:space="preserve"> </w:t>
      </w:r>
      <w:r w:rsidRPr="00367958">
        <w:rPr>
          <w:sz w:val="20"/>
          <w:szCs w:val="20"/>
        </w:rPr>
        <w:t>Владимир</w:t>
      </w:r>
      <w:r w:rsidR="00367958" w:rsidRPr="00367958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367958" w:rsidRPr="00367958">
        <w:rPr>
          <w:sz w:val="20"/>
          <w:szCs w:val="20"/>
        </w:rPr>
        <w:t xml:space="preserve">  </w:t>
      </w:r>
      <w:r w:rsidR="00A80B5A" w:rsidRPr="00367958">
        <w:rPr>
          <w:sz w:val="20"/>
          <w:szCs w:val="20"/>
        </w:rPr>
        <w:t xml:space="preserve"> «</w:t>
      </w:r>
      <w:bookmarkStart w:id="1" w:name="ТекстовоеПоле34"/>
      <w:proofErr w:type="gramEnd"/>
      <w:r w:rsidR="00733837" w:rsidRPr="00367958">
        <w:rPr>
          <w:sz w:val="20"/>
          <w:szCs w:val="20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A80B5A" w:rsidRPr="00367958">
        <w:rPr>
          <w:sz w:val="20"/>
          <w:szCs w:val="20"/>
          <w:u w:val="single"/>
        </w:rPr>
        <w:instrText xml:space="preserve"> FORMTEXT </w:instrText>
      </w:r>
      <w:r w:rsidR="00733837" w:rsidRPr="00367958">
        <w:rPr>
          <w:sz w:val="20"/>
          <w:szCs w:val="20"/>
          <w:u w:val="single"/>
        </w:rPr>
      </w:r>
      <w:r w:rsidR="00733837" w:rsidRPr="00367958">
        <w:rPr>
          <w:sz w:val="20"/>
          <w:szCs w:val="20"/>
          <w:u w:val="single"/>
        </w:rPr>
        <w:fldChar w:fldCharType="separate"/>
      </w:r>
      <w:r w:rsidR="009079D1" w:rsidRPr="00367958">
        <w:rPr>
          <w:sz w:val="20"/>
          <w:szCs w:val="20"/>
          <w:u w:val="single"/>
        </w:rPr>
        <w:t>00</w:t>
      </w:r>
      <w:r w:rsidR="00733837" w:rsidRPr="00367958">
        <w:rPr>
          <w:sz w:val="20"/>
          <w:szCs w:val="20"/>
          <w:u w:val="single"/>
        </w:rPr>
        <w:fldChar w:fldCharType="end"/>
      </w:r>
      <w:bookmarkEnd w:id="1"/>
      <w:r w:rsidR="00A80B5A" w:rsidRPr="00367958">
        <w:rPr>
          <w:sz w:val="20"/>
          <w:szCs w:val="20"/>
        </w:rPr>
        <w:t>» </w:t>
      </w:r>
      <w:r w:rsidR="008A3B5F" w:rsidRPr="00367958">
        <w:rPr>
          <w:sz w:val="20"/>
          <w:szCs w:val="20"/>
          <w:u w:val="single"/>
        </w:rPr>
        <w:t>октября</w:t>
      </w:r>
      <w:r w:rsidR="00A80B5A" w:rsidRPr="00367958">
        <w:rPr>
          <w:sz w:val="20"/>
          <w:szCs w:val="20"/>
        </w:rPr>
        <w:t> 20</w:t>
      </w:r>
      <w:r w:rsidR="008A3B5F" w:rsidRPr="00367958">
        <w:rPr>
          <w:sz w:val="20"/>
          <w:szCs w:val="20"/>
          <w:u w:val="single"/>
        </w:rPr>
        <w:t>21</w:t>
      </w:r>
      <w:r w:rsidR="00A80B5A" w:rsidRPr="00367958">
        <w:rPr>
          <w:sz w:val="20"/>
          <w:szCs w:val="20"/>
        </w:rPr>
        <w:t> года</w:t>
      </w:r>
      <w:r w:rsidR="00A80B5A" w:rsidRPr="00367958">
        <w:rPr>
          <w:sz w:val="20"/>
          <w:szCs w:val="20"/>
        </w:rPr>
        <w:br/>
      </w:r>
    </w:p>
    <w:p w14:paraId="06375A43" w14:textId="77777777" w:rsidR="00A80B5A" w:rsidRPr="00367958" w:rsidRDefault="00F309A6" w:rsidP="003C4C8D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2F2D8F">
        <w:rPr>
          <w:sz w:val="20"/>
          <w:szCs w:val="20"/>
        </w:rPr>
        <w:t>«СК Континент» (далее – «Застройщик») от имени которого на основании доверенности, зарегистрированной в реестре за № 33/63-н/33-2020-20-153 от 06.11.2020 года, удостоверенной нотариусом Ковровского нотариального округа Федотовой Любовью Александровной, действует Аношин Роман Михайлович</w:t>
      </w:r>
      <w:r w:rsidR="00A80B5A" w:rsidRPr="002F2D8F">
        <w:rPr>
          <w:sz w:val="20"/>
          <w:szCs w:val="20"/>
        </w:rPr>
        <w:t xml:space="preserve">, с одной стороны, и </w:t>
      </w:r>
      <w:bookmarkStart w:id="2" w:name="ТекстовоеПоле44"/>
      <w:r w:rsidR="00733837" w:rsidRPr="002F2D8F">
        <w:rPr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="00A80B5A" w:rsidRPr="002F2D8F">
        <w:rPr>
          <w:b/>
          <w:sz w:val="20"/>
          <w:szCs w:val="20"/>
        </w:rPr>
        <w:instrText xml:space="preserve"> FORMTEXT </w:instrText>
      </w:r>
      <w:r w:rsidR="00733837" w:rsidRPr="002F2D8F">
        <w:rPr>
          <w:b/>
          <w:sz w:val="20"/>
          <w:szCs w:val="20"/>
        </w:rPr>
      </w:r>
      <w:r w:rsidR="00733837" w:rsidRPr="002F2D8F">
        <w:rPr>
          <w:b/>
          <w:sz w:val="20"/>
          <w:szCs w:val="20"/>
        </w:rPr>
        <w:fldChar w:fldCharType="separate"/>
      </w:r>
      <w:r w:rsidR="009079D1" w:rsidRPr="002F2D8F">
        <w:rPr>
          <w:b/>
          <w:sz w:val="20"/>
          <w:szCs w:val="20"/>
        </w:rPr>
        <w:t>Иванов Иван Иванович</w:t>
      </w:r>
      <w:r w:rsidR="00733837" w:rsidRPr="002F2D8F">
        <w:rPr>
          <w:b/>
          <w:sz w:val="20"/>
          <w:szCs w:val="20"/>
        </w:rPr>
        <w:fldChar w:fldCharType="end"/>
      </w:r>
      <w:bookmarkEnd w:id="2"/>
      <w:r w:rsidR="00A80B5A" w:rsidRPr="002F2D8F">
        <w:rPr>
          <w:sz w:val="20"/>
          <w:szCs w:val="20"/>
        </w:rPr>
        <w:t xml:space="preserve"> (далее – «Дольщик»), с другой стороны, заключили настоящий договор о нижеследующем:</w:t>
      </w:r>
    </w:p>
    <w:p w14:paraId="148E68B3" w14:textId="77777777" w:rsidR="007B6101" w:rsidRPr="00367958" w:rsidRDefault="007B6101" w:rsidP="003C4C8D">
      <w:pPr>
        <w:ind w:right="-56" w:firstLine="708"/>
        <w:jc w:val="both"/>
        <w:rPr>
          <w:sz w:val="20"/>
          <w:szCs w:val="20"/>
        </w:rPr>
      </w:pPr>
    </w:p>
    <w:p w14:paraId="365362E2" w14:textId="77777777" w:rsidR="00A80B5A" w:rsidRPr="00367958" w:rsidRDefault="00A80B5A" w:rsidP="00A80B5A">
      <w:pPr>
        <w:numPr>
          <w:ilvl w:val="0"/>
          <w:numId w:val="12"/>
        </w:numPr>
        <w:ind w:left="0"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ПРЕДМЕТ ДОГОВОРА</w:t>
      </w:r>
    </w:p>
    <w:p w14:paraId="3805595C" w14:textId="77777777" w:rsidR="00A80B5A" w:rsidRPr="00367958" w:rsidRDefault="00A80B5A" w:rsidP="00367958">
      <w:pPr>
        <w:numPr>
          <w:ilvl w:val="1"/>
          <w:numId w:val="13"/>
        </w:numPr>
        <w:tabs>
          <w:tab w:val="clear" w:pos="432"/>
          <w:tab w:val="num" w:pos="426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Застройщик обязуется своими силами и (или) с привлечением других лиц построить многоквартирный дом по строительному </w:t>
      </w:r>
      <w:r w:rsidRPr="002F2D8F">
        <w:rPr>
          <w:sz w:val="20"/>
          <w:szCs w:val="20"/>
        </w:rPr>
        <w:t xml:space="preserve">адресу: </w:t>
      </w:r>
      <w:r w:rsidR="00F309A6" w:rsidRPr="002F2D8F">
        <w:rPr>
          <w:b/>
          <w:sz w:val="20"/>
          <w:szCs w:val="20"/>
        </w:rPr>
        <w:t>РФ, Владимирская область, МО г. Владимир (городской округ), г. Владимир, ул. Смоленская, д. 3</w:t>
      </w:r>
      <w:r w:rsidR="00AA5793" w:rsidRPr="002F2D8F">
        <w:rPr>
          <w:b/>
          <w:sz w:val="20"/>
          <w:szCs w:val="20"/>
        </w:rPr>
        <w:t xml:space="preserve"> </w:t>
      </w:r>
      <w:r w:rsidRPr="002F2D8F">
        <w:rPr>
          <w:sz w:val="20"/>
          <w:szCs w:val="20"/>
        </w:rPr>
        <w:t>(далее</w:t>
      </w:r>
      <w:r w:rsidRPr="00367958">
        <w:rPr>
          <w:sz w:val="20"/>
          <w:szCs w:val="20"/>
        </w:rPr>
        <w:t xml:space="preserve"> – «Дом») </w:t>
      </w:r>
      <w:r w:rsidR="009A4A15" w:rsidRPr="00367958">
        <w:rPr>
          <w:sz w:val="20"/>
          <w:szCs w:val="20"/>
        </w:rPr>
        <w:t xml:space="preserve">и передать Дольщику по окончании строительства Дома нежилое помещение (далее – «Нежилое помещение») </w:t>
      </w:r>
      <w:r w:rsidRPr="00367958">
        <w:rPr>
          <w:sz w:val="20"/>
          <w:szCs w:val="20"/>
        </w:rPr>
        <w:t>на условиях настоящего договора, отвечающую следующим требованиям:</w:t>
      </w:r>
    </w:p>
    <w:p w14:paraId="4041EF6B" w14:textId="77777777" w:rsidR="009A4A15" w:rsidRPr="00367958" w:rsidRDefault="009A4A15" w:rsidP="009A4A15">
      <w:pPr>
        <w:tabs>
          <w:tab w:val="num" w:pos="540"/>
        </w:tabs>
        <w:ind w:left="360" w:right="-56"/>
        <w:jc w:val="both"/>
        <w:rPr>
          <w:sz w:val="20"/>
          <w:szCs w:val="20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629"/>
        <w:gridCol w:w="1629"/>
        <w:gridCol w:w="1629"/>
      </w:tblGrid>
      <w:tr w:rsidR="009A4A15" w:rsidRPr="00367958" w14:paraId="2E272813" w14:textId="77777777" w:rsidTr="00315741">
        <w:trPr>
          <w:trHeight w:val="423"/>
          <w:jc w:val="center"/>
        </w:trPr>
        <w:tc>
          <w:tcPr>
            <w:tcW w:w="1629" w:type="dxa"/>
            <w:vAlign w:val="center"/>
          </w:tcPr>
          <w:p w14:paraId="3C8AC346" w14:textId="77777777" w:rsidR="009A4A15" w:rsidRPr="00367958" w:rsidRDefault="009A4A15" w:rsidP="00315741">
            <w:pPr>
              <w:jc w:val="center"/>
              <w:rPr>
                <w:sz w:val="20"/>
                <w:szCs w:val="20"/>
              </w:rPr>
            </w:pPr>
            <w:r w:rsidRPr="00367958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1629" w:type="dxa"/>
            <w:vAlign w:val="center"/>
          </w:tcPr>
          <w:p w14:paraId="32722162" w14:textId="77777777" w:rsidR="009A4A15" w:rsidRPr="00367958" w:rsidRDefault="009A4A15" w:rsidP="00367958">
            <w:pPr>
              <w:ind w:right="-56"/>
              <w:jc w:val="center"/>
              <w:rPr>
                <w:sz w:val="20"/>
                <w:szCs w:val="20"/>
              </w:rPr>
            </w:pPr>
            <w:r w:rsidRPr="00367958">
              <w:rPr>
                <w:sz w:val="20"/>
                <w:szCs w:val="20"/>
              </w:rPr>
              <w:t xml:space="preserve">Площадь, </w:t>
            </w:r>
            <w:proofErr w:type="spellStart"/>
            <w:r w:rsidRPr="0036795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29" w:type="dxa"/>
            <w:vAlign w:val="center"/>
          </w:tcPr>
          <w:p w14:paraId="5F7774FB" w14:textId="77777777" w:rsidR="009A4A15" w:rsidRPr="00367958" w:rsidRDefault="009A4A15" w:rsidP="00315741">
            <w:pPr>
              <w:tabs>
                <w:tab w:val="left" w:pos="972"/>
                <w:tab w:val="left" w:pos="1044"/>
              </w:tabs>
              <w:ind w:right="-56"/>
              <w:jc w:val="center"/>
              <w:rPr>
                <w:sz w:val="20"/>
                <w:szCs w:val="20"/>
              </w:rPr>
            </w:pPr>
            <w:r w:rsidRPr="00367958">
              <w:rPr>
                <w:sz w:val="20"/>
                <w:szCs w:val="20"/>
              </w:rPr>
              <w:t>Этаж</w:t>
            </w:r>
          </w:p>
        </w:tc>
        <w:tc>
          <w:tcPr>
            <w:tcW w:w="1629" w:type="dxa"/>
            <w:vAlign w:val="center"/>
          </w:tcPr>
          <w:p w14:paraId="04CFACDC" w14:textId="77777777" w:rsidR="009A4A15" w:rsidRPr="00367958" w:rsidRDefault="009A4A15" w:rsidP="00315741">
            <w:pPr>
              <w:tabs>
                <w:tab w:val="left" w:pos="972"/>
                <w:tab w:val="left" w:pos="1044"/>
              </w:tabs>
              <w:ind w:right="-56"/>
              <w:jc w:val="center"/>
              <w:rPr>
                <w:sz w:val="20"/>
                <w:szCs w:val="20"/>
              </w:rPr>
            </w:pPr>
            <w:r w:rsidRPr="00367958">
              <w:rPr>
                <w:sz w:val="20"/>
                <w:szCs w:val="20"/>
              </w:rPr>
              <w:t>Проектный номер</w:t>
            </w:r>
          </w:p>
        </w:tc>
      </w:tr>
      <w:tr w:rsidR="009A4A15" w:rsidRPr="00367958" w14:paraId="1176B098" w14:textId="77777777" w:rsidTr="00315741">
        <w:trPr>
          <w:jc w:val="center"/>
        </w:trPr>
        <w:tc>
          <w:tcPr>
            <w:tcW w:w="1629" w:type="dxa"/>
            <w:vAlign w:val="center"/>
          </w:tcPr>
          <w:p w14:paraId="2F392490" w14:textId="77777777" w:rsidR="009A4A15" w:rsidRPr="00367958" w:rsidRDefault="009A4A15" w:rsidP="00315741">
            <w:pPr>
              <w:jc w:val="center"/>
              <w:rPr>
                <w:sz w:val="20"/>
                <w:szCs w:val="20"/>
              </w:rPr>
            </w:pPr>
            <w:r w:rsidRPr="003679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9" w:type="dxa"/>
            <w:vAlign w:val="center"/>
          </w:tcPr>
          <w:p w14:paraId="3E3C82FA" w14:textId="77777777" w:rsidR="009A4A15" w:rsidRPr="00367958" w:rsidRDefault="009A4A15" w:rsidP="00315741">
            <w:pPr>
              <w:ind w:right="-56"/>
              <w:jc w:val="center"/>
              <w:rPr>
                <w:sz w:val="20"/>
                <w:szCs w:val="20"/>
                <w:u w:val="single"/>
              </w:rPr>
            </w:pPr>
            <w:r w:rsidRPr="0036795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679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67958">
              <w:rPr>
                <w:sz w:val="20"/>
                <w:szCs w:val="20"/>
                <w:u w:val="single"/>
              </w:rPr>
            </w:r>
            <w:r w:rsidRPr="00367958">
              <w:rPr>
                <w:sz w:val="20"/>
                <w:szCs w:val="20"/>
                <w:u w:val="single"/>
              </w:rPr>
              <w:fldChar w:fldCharType="separate"/>
            </w:r>
            <w:r w:rsidRPr="00367958">
              <w:rPr>
                <w:sz w:val="20"/>
                <w:szCs w:val="20"/>
                <w:u w:val="single"/>
              </w:rPr>
              <w:t>00</w:t>
            </w:r>
            <w:r w:rsidRPr="0036795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279826B" w14:textId="77777777" w:rsidR="009A4A15" w:rsidRPr="00367958" w:rsidRDefault="009A4A15" w:rsidP="00315741">
            <w:pPr>
              <w:tabs>
                <w:tab w:val="left" w:pos="972"/>
                <w:tab w:val="left" w:pos="1044"/>
              </w:tabs>
              <w:ind w:right="-56"/>
              <w:jc w:val="center"/>
              <w:rPr>
                <w:sz w:val="20"/>
                <w:szCs w:val="20"/>
                <w:u w:val="single"/>
              </w:rPr>
            </w:pPr>
            <w:r w:rsidRPr="0036795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679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67958">
              <w:rPr>
                <w:sz w:val="20"/>
                <w:szCs w:val="20"/>
                <w:u w:val="single"/>
              </w:rPr>
            </w:r>
            <w:r w:rsidRPr="00367958">
              <w:rPr>
                <w:sz w:val="20"/>
                <w:szCs w:val="20"/>
                <w:u w:val="single"/>
              </w:rPr>
              <w:fldChar w:fldCharType="separate"/>
            </w:r>
            <w:r w:rsidRPr="00367958">
              <w:rPr>
                <w:sz w:val="20"/>
                <w:szCs w:val="20"/>
                <w:u w:val="single"/>
              </w:rPr>
              <w:t>0</w:t>
            </w:r>
            <w:r w:rsidRPr="0036795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7A8D154A" w14:textId="77777777" w:rsidR="009A4A15" w:rsidRPr="00367958" w:rsidRDefault="009A4A15" w:rsidP="00315741">
            <w:pPr>
              <w:tabs>
                <w:tab w:val="left" w:pos="972"/>
                <w:tab w:val="left" w:pos="1044"/>
              </w:tabs>
              <w:ind w:right="-56"/>
              <w:jc w:val="center"/>
              <w:rPr>
                <w:sz w:val="20"/>
                <w:szCs w:val="20"/>
                <w:u w:val="single"/>
              </w:rPr>
            </w:pPr>
            <w:r w:rsidRPr="0036795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I"/>
                  </w:textInput>
                </w:ffData>
              </w:fldChar>
            </w:r>
            <w:r w:rsidRPr="003679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67958">
              <w:rPr>
                <w:sz w:val="20"/>
                <w:szCs w:val="20"/>
                <w:u w:val="single"/>
              </w:rPr>
            </w:r>
            <w:r w:rsidRPr="00367958">
              <w:rPr>
                <w:sz w:val="20"/>
                <w:szCs w:val="20"/>
                <w:u w:val="single"/>
              </w:rPr>
              <w:fldChar w:fldCharType="separate"/>
            </w:r>
            <w:r w:rsidRPr="00367958">
              <w:rPr>
                <w:noProof/>
                <w:sz w:val="20"/>
                <w:szCs w:val="20"/>
                <w:u w:val="single"/>
              </w:rPr>
              <w:t>0</w:t>
            </w:r>
            <w:r w:rsidRPr="00367958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16182AD" w14:textId="77777777" w:rsidR="00A80B5A" w:rsidRPr="002F2D8F" w:rsidRDefault="00A80B5A" w:rsidP="00367958">
      <w:pPr>
        <w:spacing w:before="120"/>
        <w:ind w:right="-57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Площади, тип и номер </w:t>
      </w:r>
      <w:r w:rsidR="000513E6" w:rsidRPr="00367958">
        <w:rPr>
          <w:sz w:val="20"/>
          <w:szCs w:val="20"/>
        </w:rPr>
        <w:t>Н</w:t>
      </w:r>
      <w:r w:rsidR="009A4A15" w:rsidRPr="00367958">
        <w:rPr>
          <w:sz w:val="20"/>
          <w:szCs w:val="20"/>
        </w:rPr>
        <w:t>ежилого помещения</w:t>
      </w:r>
      <w:r w:rsidRPr="00367958">
        <w:rPr>
          <w:sz w:val="20"/>
          <w:szCs w:val="20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</w:t>
      </w:r>
      <w:r w:rsidR="00E97F2E" w:rsidRPr="00367958">
        <w:rPr>
          <w:sz w:val="20"/>
          <w:szCs w:val="20"/>
        </w:rPr>
        <w:t xml:space="preserve">ь корректировке после </w:t>
      </w:r>
      <w:r w:rsidR="00E97F2E" w:rsidRPr="002F2D8F">
        <w:rPr>
          <w:sz w:val="20"/>
          <w:szCs w:val="20"/>
        </w:rPr>
        <w:t xml:space="preserve">окончания строительства и определения фактической площади </w:t>
      </w:r>
      <w:r w:rsidR="002D5859" w:rsidRPr="002F2D8F">
        <w:rPr>
          <w:sz w:val="20"/>
          <w:szCs w:val="20"/>
        </w:rPr>
        <w:t>Нежилого помещения</w:t>
      </w:r>
      <w:r w:rsidRPr="002F2D8F">
        <w:rPr>
          <w:sz w:val="20"/>
          <w:szCs w:val="20"/>
        </w:rPr>
        <w:t>.</w:t>
      </w:r>
    </w:p>
    <w:p w14:paraId="64DED6F3" w14:textId="77777777" w:rsidR="00A80B5A" w:rsidRPr="002F2D8F" w:rsidRDefault="00A80B5A" w:rsidP="00367958">
      <w:pPr>
        <w:numPr>
          <w:ilvl w:val="1"/>
          <w:numId w:val="13"/>
        </w:numPr>
        <w:tabs>
          <w:tab w:val="clear" w:pos="432"/>
          <w:tab w:val="num" w:pos="426"/>
        </w:tabs>
        <w:ind w:left="0" w:right="-56" w:firstLine="0"/>
        <w:jc w:val="both"/>
        <w:rPr>
          <w:sz w:val="20"/>
          <w:szCs w:val="20"/>
        </w:rPr>
      </w:pPr>
      <w:r w:rsidRPr="002F2D8F">
        <w:rPr>
          <w:sz w:val="20"/>
          <w:szCs w:val="20"/>
        </w:rPr>
        <w:t xml:space="preserve">Планируемый срок окончания строительства Дома (получение разрешения на ввод объекта в эксплуатацию) – </w:t>
      </w:r>
      <w:r w:rsidR="00F309A6" w:rsidRPr="002F2D8F">
        <w:rPr>
          <w:rFonts w:eastAsia="MS Mincho"/>
          <w:sz w:val="20"/>
          <w:szCs w:val="20"/>
        </w:rPr>
        <w:t>31</w:t>
      </w:r>
      <w:r w:rsidR="00F309A6" w:rsidRPr="002F2D8F">
        <w:rPr>
          <w:sz w:val="20"/>
          <w:szCs w:val="20"/>
        </w:rPr>
        <w:t xml:space="preserve"> декабря 2024 года</w:t>
      </w:r>
      <w:r w:rsidRPr="002F2D8F">
        <w:rPr>
          <w:sz w:val="20"/>
          <w:szCs w:val="20"/>
        </w:rPr>
        <w:t>.</w:t>
      </w:r>
    </w:p>
    <w:p w14:paraId="53E919A5" w14:textId="77777777" w:rsidR="00091497" w:rsidRPr="00367958" w:rsidRDefault="00091497" w:rsidP="00091497">
      <w:pPr>
        <w:pStyle w:val="af2"/>
        <w:tabs>
          <w:tab w:val="num" w:pos="0"/>
        </w:tabs>
        <w:ind w:left="0" w:right="-56"/>
        <w:jc w:val="both"/>
        <w:rPr>
          <w:sz w:val="20"/>
          <w:szCs w:val="20"/>
        </w:rPr>
      </w:pPr>
      <w:r w:rsidRPr="002F2D8F">
        <w:rPr>
          <w:sz w:val="20"/>
          <w:szCs w:val="20"/>
        </w:rPr>
        <w:t>Срок выполнения работ по</w:t>
      </w:r>
      <w:r w:rsidRPr="00367958">
        <w:rPr>
          <w:sz w:val="20"/>
          <w:szCs w:val="20"/>
        </w:rPr>
        <w:t xml:space="preserve">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период, но не более чем на шесть месяцев с даты, указанной в настоящем пункте.</w:t>
      </w:r>
    </w:p>
    <w:p w14:paraId="3089A1F7" w14:textId="77777777" w:rsidR="008B6AF4" w:rsidRPr="00367958" w:rsidRDefault="00A80B5A" w:rsidP="008B6AF4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Застройщик гарантирует наличие у него разрешительной документации, необходимой для осуществления стро</w:t>
      </w:r>
      <w:r w:rsidR="008B6AF4" w:rsidRPr="00367958">
        <w:rPr>
          <w:sz w:val="20"/>
          <w:szCs w:val="20"/>
        </w:rPr>
        <w:t xml:space="preserve">ительства Дома, </w:t>
      </w:r>
      <w:r w:rsidR="00F309A6" w:rsidRPr="00367958">
        <w:rPr>
          <w:sz w:val="20"/>
          <w:szCs w:val="20"/>
        </w:rPr>
        <w:t>в том числе права собственности на земельный участок</w:t>
      </w:r>
      <w:r w:rsidR="00446954" w:rsidRPr="00367958">
        <w:rPr>
          <w:sz w:val="20"/>
          <w:szCs w:val="20"/>
        </w:rPr>
        <w:t xml:space="preserve"> и разрешения на строительство</w:t>
      </w:r>
      <w:r w:rsidR="008B6AF4" w:rsidRPr="00367958">
        <w:rPr>
          <w:sz w:val="20"/>
          <w:szCs w:val="20"/>
        </w:rPr>
        <w:t>.</w:t>
      </w:r>
    </w:p>
    <w:p w14:paraId="2B173E19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ab/>
        <w:t>До подписания настоящего договора Дольщику(</w:t>
      </w:r>
      <w:proofErr w:type="spellStart"/>
      <w:r w:rsidRPr="00367958">
        <w:rPr>
          <w:sz w:val="20"/>
          <w:szCs w:val="20"/>
        </w:rPr>
        <w:t>ам</w:t>
      </w:r>
      <w:proofErr w:type="spellEnd"/>
      <w:r w:rsidRPr="00367958">
        <w:rPr>
          <w:sz w:val="20"/>
          <w:szCs w:val="20"/>
        </w:rPr>
        <w:t>) предъявлены для ознакомления следующие документы, относящиеся к строительству Дома:</w:t>
      </w:r>
    </w:p>
    <w:p w14:paraId="35B615DB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- разрешение на строительство со всеми изменениями;</w:t>
      </w:r>
    </w:p>
    <w:p w14:paraId="2571450E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- правоустанавливающие документы на земельный участок;</w:t>
      </w:r>
    </w:p>
    <w:p w14:paraId="05730368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- проектная документация;</w:t>
      </w:r>
    </w:p>
    <w:p w14:paraId="28564DAD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- документация по планировке территории.</w:t>
      </w:r>
    </w:p>
    <w:p w14:paraId="11EEB5B9" w14:textId="77777777" w:rsidR="002B2359" w:rsidRPr="00367958" w:rsidRDefault="002B2359" w:rsidP="002B2359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ab/>
        <w:t>После подписания настоящего договора Дольщик(и) самостоятельно отслеживают в единой информационной системе жилищного строительства изменения в вышеуказанные документы. Дольщик(и) в любое время вправе обратиться в офис компании для ознакомления с изменениями, внесенными в вышеуказанные документы, согласовав с Застройщиком время и место для ознакомления.</w:t>
      </w:r>
    </w:p>
    <w:p w14:paraId="0DBE45D0" w14:textId="4822C85F" w:rsidR="00BA7701" w:rsidRPr="00367958" w:rsidRDefault="00BA7701" w:rsidP="00D8017E">
      <w:pPr>
        <w:pStyle w:val="af2"/>
        <w:ind w:left="0" w:right="-56"/>
        <w:jc w:val="both"/>
        <w:rPr>
          <w:sz w:val="20"/>
          <w:szCs w:val="20"/>
        </w:rPr>
      </w:pPr>
    </w:p>
    <w:p w14:paraId="5788FA9A" w14:textId="77777777" w:rsidR="00A80B5A" w:rsidRPr="00367958" w:rsidRDefault="00A80B5A" w:rsidP="00A80B5A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ПОРЯДОК И УСЛОВИЯ РАСЧЕТОВ.</w:t>
      </w:r>
    </w:p>
    <w:p w14:paraId="3D02CF12" w14:textId="77777777" w:rsidR="00A80B5A" w:rsidRPr="00367958" w:rsidRDefault="00A80B5A" w:rsidP="00A80B5A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Цена настоящего договора определяется в соответствии </w:t>
      </w:r>
      <w:r w:rsidR="00D27D5E" w:rsidRPr="00367958">
        <w:rPr>
          <w:sz w:val="20"/>
          <w:szCs w:val="20"/>
        </w:rPr>
        <w:t xml:space="preserve">с положениями пунктов 2.2. </w:t>
      </w:r>
      <w:r w:rsidR="002E5C84" w:rsidRPr="00367958">
        <w:rPr>
          <w:sz w:val="20"/>
          <w:szCs w:val="20"/>
        </w:rPr>
        <w:t>– 2.7</w:t>
      </w:r>
      <w:r w:rsidRPr="00367958">
        <w:rPr>
          <w:sz w:val="20"/>
          <w:szCs w:val="20"/>
        </w:rPr>
        <w:t>. настоящего договора.</w:t>
      </w:r>
    </w:p>
    <w:p w14:paraId="2FCEB94F" w14:textId="77777777" w:rsidR="00A80B5A" w:rsidRPr="00367958" w:rsidRDefault="009A4A15" w:rsidP="009A4A15">
      <w:pPr>
        <w:numPr>
          <w:ilvl w:val="1"/>
          <w:numId w:val="13"/>
        </w:numPr>
        <w:tabs>
          <w:tab w:val="num" w:pos="540"/>
        </w:tabs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Цена од</w:t>
      </w:r>
      <w:r w:rsidR="002A359D" w:rsidRPr="00367958">
        <w:rPr>
          <w:sz w:val="20"/>
          <w:szCs w:val="20"/>
        </w:rPr>
        <w:t>ного квадратного метра площади Н</w:t>
      </w:r>
      <w:r w:rsidRPr="00367958">
        <w:rPr>
          <w:sz w:val="20"/>
          <w:szCs w:val="20"/>
        </w:rPr>
        <w:t>ежилого помещения</w:t>
      </w:r>
      <w:r w:rsidR="00A80B5A" w:rsidRPr="00367958">
        <w:rPr>
          <w:sz w:val="20"/>
          <w:szCs w:val="20"/>
        </w:rPr>
        <w:t xml:space="preserve"> </w:t>
      </w:r>
      <w:proofErr w:type="gramStart"/>
      <w:r w:rsidR="00A80B5A" w:rsidRPr="00367958">
        <w:rPr>
          <w:sz w:val="20"/>
          <w:szCs w:val="20"/>
        </w:rPr>
        <w:t xml:space="preserve">составляет </w:t>
      </w:r>
      <w:proofErr w:type="gramEnd"/>
      <w:r w:rsidR="00733837" w:rsidRPr="00367958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0B5A" w:rsidRPr="00367958">
        <w:rPr>
          <w:b/>
          <w:sz w:val="20"/>
          <w:szCs w:val="20"/>
          <w:u w:val="single"/>
        </w:rPr>
        <w:instrText xml:space="preserve"> FORMTEXT </w:instrText>
      </w:r>
      <w:r w:rsidR="00733837" w:rsidRPr="00367958">
        <w:rPr>
          <w:b/>
          <w:sz w:val="20"/>
          <w:szCs w:val="20"/>
          <w:u w:val="single"/>
        </w:rPr>
      </w:r>
      <w:r w:rsidR="00733837" w:rsidRPr="00367958">
        <w:rPr>
          <w:b/>
          <w:sz w:val="20"/>
          <w:szCs w:val="20"/>
          <w:u w:val="single"/>
        </w:rPr>
        <w:fldChar w:fldCharType="separate"/>
      </w:r>
      <w:r w:rsidR="009079D1" w:rsidRPr="00367958">
        <w:rPr>
          <w:b/>
          <w:sz w:val="20"/>
          <w:szCs w:val="20"/>
          <w:u w:val="single"/>
        </w:rPr>
        <w:t> </w:t>
      </w:r>
      <w:r w:rsidR="009079D1" w:rsidRPr="00367958">
        <w:rPr>
          <w:b/>
          <w:sz w:val="20"/>
          <w:szCs w:val="20"/>
          <w:u w:val="single"/>
        </w:rPr>
        <w:t> </w:t>
      </w:r>
      <w:r w:rsidR="009079D1" w:rsidRPr="00367958">
        <w:rPr>
          <w:b/>
          <w:sz w:val="20"/>
          <w:szCs w:val="20"/>
          <w:u w:val="single"/>
        </w:rPr>
        <w:t> </w:t>
      </w:r>
      <w:r w:rsidR="009079D1" w:rsidRPr="00367958">
        <w:rPr>
          <w:b/>
          <w:sz w:val="20"/>
          <w:szCs w:val="20"/>
          <w:u w:val="single"/>
        </w:rPr>
        <w:t> </w:t>
      </w:r>
      <w:r w:rsidR="009079D1" w:rsidRPr="00367958">
        <w:rPr>
          <w:b/>
          <w:sz w:val="20"/>
          <w:szCs w:val="20"/>
          <w:u w:val="single"/>
        </w:rPr>
        <w:t> </w:t>
      </w:r>
      <w:r w:rsidR="00733837" w:rsidRPr="00367958">
        <w:rPr>
          <w:b/>
          <w:sz w:val="20"/>
          <w:szCs w:val="20"/>
          <w:u w:val="single"/>
        </w:rPr>
        <w:fldChar w:fldCharType="end"/>
      </w:r>
      <w:proofErr w:type="gramStart"/>
      <w:r w:rsidR="00A80B5A" w:rsidRPr="00367958">
        <w:rPr>
          <w:sz w:val="20"/>
          <w:szCs w:val="20"/>
        </w:rPr>
        <w:t xml:space="preserve"> рублей</w:t>
      </w:r>
      <w:proofErr w:type="gramEnd"/>
      <w:r w:rsidR="00A80B5A" w:rsidRPr="00367958">
        <w:rPr>
          <w:sz w:val="20"/>
          <w:szCs w:val="20"/>
        </w:rPr>
        <w:t>.</w:t>
      </w:r>
    </w:p>
    <w:p w14:paraId="28A7E863" w14:textId="77777777" w:rsidR="00A80B5A" w:rsidRPr="00367958" w:rsidRDefault="009A4A15" w:rsidP="00A80B5A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При заключении договора его цена определяется как произведение цены одного квадратного метра (п.2.2. Договора) на площадь </w:t>
      </w:r>
      <w:r w:rsidR="002A359D" w:rsidRPr="00367958">
        <w:rPr>
          <w:sz w:val="20"/>
          <w:szCs w:val="20"/>
        </w:rPr>
        <w:t>Н</w:t>
      </w:r>
      <w:r w:rsidRPr="00367958">
        <w:rPr>
          <w:sz w:val="20"/>
          <w:szCs w:val="20"/>
        </w:rPr>
        <w:t>ежилого помещения</w:t>
      </w:r>
      <w:r w:rsidR="00A80B5A" w:rsidRPr="00367958">
        <w:rPr>
          <w:sz w:val="20"/>
          <w:szCs w:val="20"/>
        </w:rPr>
        <w:t>.</w:t>
      </w:r>
    </w:p>
    <w:p w14:paraId="4C8AEBE4" w14:textId="77777777" w:rsidR="00A80B5A" w:rsidRPr="00367958" w:rsidRDefault="0073793D" w:rsidP="00A80B5A">
      <w:pPr>
        <w:numPr>
          <w:ilvl w:val="1"/>
          <w:numId w:val="13"/>
        </w:numPr>
        <w:tabs>
          <w:tab w:val="num" w:pos="0"/>
          <w:tab w:val="left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Указанная в п.2.3. настоящего договора цена включает в себя выполнение работ по возведению коробки здания, подключению Дома к инженерным сетям, общедомовому инженерному оборудованию, выполнению благоустройства прилегающей территории, внутренней отделке и инженерному оборудованию помещений Дома в соответствии с проектной документацией и положениями п.3.1.3 и приложений 2 и 3 к настоящему договору, а также содержанию заказчика-застройщика.</w:t>
      </w:r>
    </w:p>
    <w:p w14:paraId="08886013" w14:textId="77777777" w:rsidR="003230AF" w:rsidRPr="00367958" w:rsidRDefault="003230AF" w:rsidP="00367958">
      <w:pPr>
        <w:pStyle w:val="af2"/>
        <w:numPr>
          <w:ilvl w:val="1"/>
          <w:numId w:val="13"/>
        </w:numPr>
        <w:shd w:val="clear" w:color="auto" w:fill="FFFFFF"/>
        <w:tabs>
          <w:tab w:val="clear" w:pos="432"/>
          <w:tab w:val="num" w:pos="426"/>
        </w:tabs>
        <w:ind w:left="0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-счет, открываемый в ПАО Сбербанк (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</w:t>
      </w:r>
      <w:r w:rsidR="00F43744" w:rsidRPr="00367958">
        <w:rPr>
          <w:sz w:val="20"/>
          <w:szCs w:val="20"/>
        </w:rPr>
        <w:t xml:space="preserve">ьным законом от 30.12.2004 г. </w:t>
      </w:r>
      <w:r w:rsidRPr="00367958">
        <w:rPr>
          <w:sz w:val="20"/>
          <w:szCs w:val="20"/>
        </w:rPr>
        <w:t xml:space="preserve">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 договором счета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-агентом, с учетом следующего:</w:t>
      </w:r>
    </w:p>
    <w:p w14:paraId="72DA6EFF" w14:textId="77777777" w:rsidR="003230AF" w:rsidRPr="00367958" w:rsidRDefault="00F309A6" w:rsidP="00367958">
      <w:pPr>
        <w:ind w:right="-56" w:firstLine="708"/>
        <w:jc w:val="both"/>
        <w:rPr>
          <w:sz w:val="20"/>
          <w:szCs w:val="20"/>
        </w:rPr>
      </w:pP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367958">
          <w:rPr>
            <w:rStyle w:val="af4"/>
            <w:color w:val="auto"/>
            <w:sz w:val="20"/>
            <w:szCs w:val="20"/>
            <w:u w:val="none"/>
          </w:rPr>
          <w:t>Escrow_Sberbank@sberbank.ru</w:t>
        </w:r>
      </w:hyperlink>
      <w:r w:rsidRPr="00367958">
        <w:rPr>
          <w:sz w:val="20"/>
          <w:szCs w:val="20"/>
        </w:rPr>
        <w:t>, номер телефона: 900 – для мобильных, 8800 555 55 50 – для мобильных и городских</w:t>
      </w:r>
      <w:r w:rsidR="003230AF" w:rsidRPr="00367958">
        <w:rPr>
          <w:sz w:val="20"/>
          <w:szCs w:val="20"/>
        </w:rPr>
        <w:t xml:space="preserve">. </w:t>
      </w:r>
    </w:p>
    <w:p w14:paraId="40E13262" w14:textId="77777777" w:rsidR="0073793D" w:rsidRPr="002F2D8F" w:rsidRDefault="003230AF" w:rsidP="00367958">
      <w:pPr>
        <w:ind w:right="-56" w:firstLine="708"/>
        <w:jc w:val="both"/>
        <w:rPr>
          <w:sz w:val="20"/>
          <w:szCs w:val="20"/>
        </w:rPr>
      </w:pPr>
      <w:r w:rsidRPr="002F2D8F">
        <w:rPr>
          <w:sz w:val="20"/>
          <w:szCs w:val="20"/>
        </w:rPr>
        <w:lastRenderedPageBreak/>
        <w:t>Депонент – ________________________________;</w:t>
      </w:r>
    </w:p>
    <w:p w14:paraId="1A56BC49" w14:textId="5845A8AD" w:rsidR="0073793D" w:rsidRPr="002F2D8F" w:rsidRDefault="0073793D" w:rsidP="00961757">
      <w:pPr>
        <w:ind w:right="-56" w:firstLine="708"/>
        <w:jc w:val="both"/>
        <w:rPr>
          <w:sz w:val="20"/>
          <w:szCs w:val="20"/>
        </w:rPr>
      </w:pPr>
      <w:r w:rsidRPr="002F2D8F">
        <w:rPr>
          <w:sz w:val="20"/>
          <w:szCs w:val="20"/>
        </w:rPr>
        <w:t xml:space="preserve">Бенефициар – </w:t>
      </w:r>
      <w:r w:rsidR="00025E31" w:rsidRPr="002F2D8F">
        <w:rPr>
          <w:sz w:val="20"/>
          <w:szCs w:val="20"/>
        </w:rPr>
        <w:t>Застройщик</w:t>
      </w:r>
      <w:r w:rsidRPr="002F2D8F">
        <w:rPr>
          <w:sz w:val="20"/>
          <w:szCs w:val="20"/>
        </w:rPr>
        <w:t xml:space="preserve"> Общество с ограниченной ответственностью Специализированный застройщик «СК Континент» ИНН 3305055169, КПП 330501001, ОГРН 1063332011159, тел. (49232) 5-64-21</w:t>
      </w:r>
      <w:r w:rsidR="00A924A3" w:rsidRPr="002F2D8F">
        <w:rPr>
          <w:sz w:val="20"/>
          <w:szCs w:val="20"/>
        </w:rPr>
        <w:t xml:space="preserve">. </w:t>
      </w:r>
      <w:r w:rsidRPr="002F2D8F">
        <w:rPr>
          <w:sz w:val="20"/>
          <w:szCs w:val="20"/>
        </w:rPr>
        <w:t xml:space="preserve">Адрес: 601911, Владимирская обл., г. Ковров, ул. Строителей, 28, помещение Х, кабинет 330. </w:t>
      </w:r>
      <w:r w:rsidR="001F10C3" w:rsidRPr="002F2D8F">
        <w:rPr>
          <w:sz w:val="20"/>
          <w:szCs w:val="20"/>
        </w:rPr>
        <w:t xml:space="preserve">Р/счет </w:t>
      </w:r>
      <w:r w:rsidR="00EA184E" w:rsidRPr="00EA184E">
        <w:rPr>
          <w:sz w:val="20"/>
          <w:szCs w:val="20"/>
        </w:rPr>
        <w:t>40702810710000017228</w:t>
      </w:r>
      <w:bookmarkStart w:id="3" w:name="_GoBack"/>
      <w:bookmarkEnd w:id="3"/>
      <w:r w:rsidR="00A924A3" w:rsidRPr="002F2D8F">
        <w:rPr>
          <w:sz w:val="20"/>
          <w:szCs w:val="20"/>
        </w:rPr>
        <w:t xml:space="preserve"> </w:t>
      </w:r>
      <w:r w:rsidRPr="002F2D8F">
        <w:rPr>
          <w:sz w:val="20"/>
          <w:szCs w:val="20"/>
        </w:rPr>
        <w:t>ВЛАДИМИРСКОЕ ОТДЕЛЕНИЕ №8611 ПАО СБЕРБАНК  БИК 041708602  Кор. счет 30101810000000000602.</w:t>
      </w:r>
    </w:p>
    <w:p w14:paraId="0C81F877" w14:textId="77777777" w:rsidR="003230AF" w:rsidRPr="002F2D8F" w:rsidRDefault="003230AF" w:rsidP="003230AF">
      <w:pPr>
        <w:shd w:val="clear" w:color="auto" w:fill="FFFFFF"/>
        <w:ind w:firstLine="708"/>
        <w:jc w:val="both"/>
        <w:rPr>
          <w:sz w:val="20"/>
          <w:szCs w:val="20"/>
        </w:rPr>
      </w:pPr>
      <w:r w:rsidRPr="002F2D8F">
        <w:rPr>
          <w:sz w:val="20"/>
          <w:szCs w:val="20"/>
        </w:rPr>
        <w:t>Депонируемая сумма: ___________ (_____________________________) рублей___ копеек.</w:t>
      </w:r>
    </w:p>
    <w:p w14:paraId="7125ACB1" w14:textId="710BD946" w:rsidR="0073793D" w:rsidRPr="00367958" w:rsidRDefault="00B75FB6" w:rsidP="003230AF">
      <w:pPr>
        <w:ind w:right="-56" w:firstLine="708"/>
        <w:jc w:val="both"/>
        <w:rPr>
          <w:sz w:val="20"/>
          <w:szCs w:val="20"/>
          <w:shd w:val="clear" w:color="auto" w:fill="FF0000"/>
        </w:rPr>
      </w:pPr>
      <w:r w:rsidRPr="002F2D8F">
        <w:rPr>
          <w:sz w:val="20"/>
          <w:szCs w:val="20"/>
        </w:rPr>
        <w:t>Срок окончания срока условного депонирования денежных средств - 6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367958" w:rsidRPr="00367958">
        <w:rPr>
          <w:sz w:val="20"/>
          <w:szCs w:val="20"/>
        </w:rPr>
        <w:t>.</w:t>
      </w:r>
    </w:p>
    <w:p w14:paraId="4D5EFCBC" w14:textId="77777777" w:rsidR="003230AF" w:rsidRPr="00367958" w:rsidRDefault="003230AF" w:rsidP="003230AF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Объект долевого строительства – Объект долевого строительства, указанный в п. 1.1. настоящего Договора.</w:t>
      </w:r>
    </w:p>
    <w:p w14:paraId="50128AA4" w14:textId="77777777" w:rsidR="00C17F8E" w:rsidRPr="00367958" w:rsidRDefault="00C17F8E" w:rsidP="003230AF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</w:t>
      </w:r>
      <w:r w:rsidR="001F10C3" w:rsidRPr="00367958">
        <w:rPr>
          <w:sz w:val="20"/>
          <w:szCs w:val="20"/>
        </w:rPr>
        <w:t xml:space="preserve">льным законом от 30.12.2004 г. </w:t>
      </w:r>
      <w:r w:rsidRPr="00367958">
        <w:rPr>
          <w:sz w:val="20"/>
          <w:szCs w:val="20"/>
        </w:rPr>
        <w:t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725DA751" w14:textId="77777777" w:rsidR="0073793D" w:rsidRPr="00367958" w:rsidRDefault="00A924A3" w:rsidP="00961757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Застройщик</w:t>
      </w:r>
      <w:r w:rsidR="0073793D" w:rsidRPr="00367958">
        <w:rPr>
          <w:sz w:val="20"/>
          <w:szCs w:val="20"/>
        </w:rPr>
        <w:t xml:space="preserve"> извещается </w:t>
      </w:r>
      <w:proofErr w:type="spellStart"/>
      <w:r w:rsidR="0073793D" w:rsidRPr="00367958">
        <w:rPr>
          <w:sz w:val="20"/>
          <w:szCs w:val="20"/>
        </w:rPr>
        <w:t>Эскроу</w:t>
      </w:r>
      <w:proofErr w:type="spellEnd"/>
      <w:r w:rsidR="0073793D" w:rsidRPr="00367958">
        <w:rPr>
          <w:sz w:val="20"/>
          <w:szCs w:val="20"/>
        </w:rPr>
        <w:t xml:space="preserve">-агентом об открытии счета </w:t>
      </w:r>
      <w:proofErr w:type="spellStart"/>
      <w:r w:rsidR="0073793D" w:rsidRPr="00367958">
        <w:rPr>
          <w:sz w:val="20"/>
          <w:szCs w:val="20"/>
        </w:rPr>
        <w:t>эскроу</w:t>
      </w:r>
      <w:proofErr w:type="spellEnd"/>
      <w:r w:rsidR="0073793D" w:rsidRPr="00367958">
        <w:rPr>
          <w:sz w:val="20"/>
          <w:szCs w:val="20"/>
        </w:rPr>
        <w:t xml:space="preserve"> путем электронного документооборота, согласованного </w:t>
      </w:r>
      <w:r w:rsidRPr="00367958">
        <w:rPr>
          <w:sz w:val="20"/>
          <w:szCs w:val="20"/>
        </w:rPr>
        <w:t>Застройщиком</w:t>
      </w:r>
      <w:r w:rsidR="0073793D" w:rsidRPr="00367958">
        <w:rPr>
          <w:sz w:val="20"/>
          <w:szCs w:val="20"/>
        </w:rPr>
        <w:t xml:space="preserve"> и </w:t>
      </w:r>
      <w:proofErr w:type="spellStart"/>
      <w:r w:rsidR="0073793D" w:rsidRPr="00367958">
        <w:rPr>
          <w:sz w:val="20"/>
          <w:szCs w:val="20"/>
        </w:rPr>
        <w:t>Эскроу</w:t>
      </w:r>
      <w:proofErr w:type="spellEnd"/>
      <w:r w:rsidR="0073793D" w:rsidRPr="00367958">
        <w:rPr>
          <w:sz w:val="20"/>
          <w:szCs w:val="20"/>
        </w:rPr>
        <w:t xml:space="preserve">-агентом, не позднее даты открытия счета </w:t>
      </w:r>
      <w:proofErr w:type="spellStart"/>
      <w:r w:rsidR="0073793D" w:rsidRPr="00367958">
        <w:rPr>
          <w:sz w:val="20"/>
          <w:szCs w:val="20"/>
        </w:rPr>
        <w:t>эскроу</w:t>
      </w:r>
      <w:proofErr w:type="spellEnd"/>
      <w:r w:rsidR="0073793D" w:rsidRPr="00367958">
        <w:rPr>
          <w:sz w:val="20"/>
          <w:szCs w:val="20"/>
        </w:rPr>
        <w:t>;</w:t>
      </w:r>
    </w:p>
    <w:p w14:paraId="0DE8C44B" w14:textId="77777777" w:rsidR="00F84FA6" w:rsidRPr="00367958" w:rsidRDefault="00F84FA6" w:rsidP="00F84FA6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После предоставления Застройщиком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-агенту путем электронного документооборота, согласованного Застройщиком и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-агентом, следующих документов:</w:t>
      </w:r>
    </w:p>
    <w:p w14:paraId="35BF1A15" w14:textId="77777777" w:rsidR="00F84FA6" w:rsidRPr="00367958" w:rsidRDefault="00F84FA6" w:rsidP="00F84FA6">
      <w:p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депонируемая сумма не позднее десяти рабочих дней перечисляется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-агентом, если кредитный договор содержит поручение Застройщика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-агенте залоговый счет Застройщика, права по которому переданы в залог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-агенту, предоставившему денежные средства Застройщику, в случае, если это предусмотрено кредитным договором.</w:t>
      </w:r>
    </w:p>
    <w:p w14:paraId="7F58713D" w14:textId="77777777" w:rsidR="00F84FA6" w:rsidRPr="00367958" w:rsidRDefault="00F84FA6" w:rsidP="00F84FA6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Настоящим Стороны (Оференты) предлагают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-агенту (Акцептанту) заключить трехсторонний Договор счета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 (далее - Договор счета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) на следующих условиях (оферта):</w:t>
      </w:r>
    </w:p>
    <w:p w14:paraId="7EFD3AA6" w14:textId="77777777" w:rsidR="00F84FA6" w:rsidRPr="00367958" w:rsidRDefault="00F84FA6" w:rsidP="00F84FA6">
      <w:p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- Бенефициар и Депонент считают себя заключившими Договор счета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</w:t>
      </w:r>
    </w:p>
    <w:p w14:paraId="53BFFE7F" w14:textId="77777777" w:rsidR="00F84FA6" w:rsidRPr="00367958" w:rsidRDefault="00F84FA6" w:rsidP="00F84FA6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Депонент обязуется в течение 5 (Пяти) рабочих дней с даты регистрации настоящего Договора в Федеральной службе государственной регистрации, кадастра и картографии предоставить Акцептанту копию </w:t>
      </w:r>
      <w:r w:rsidRPr="002F2D8F">
        <w:rPr>
          <w:sz w:val="20"/>
          <w:szCs w:val="20"/>
        </w:rPr>
        <w:t xml:space="preserve">настоящего Договора, содержащего оферту Бенефициара и Депонента о заключении Договора счета </w:t>
      </w:r>
      <w:proofErr w:type="spellStart"/>
      <w:r w:rsidRPr="002F2D8F">
        <w:rPr>
          <w:sz w:val="20"/>
          <w:szCs w:val="20"/>
        </w:rPr>
        <w:t>эскроу</w:t>
      </w:r>
      <w:proofErr w:type="spellEnd"/>
      <w:r w:rsidRPr="002F2D8F">
        <w:rPr>
          <w:sz w:val="20"/>
          <w:szCs w:val="20"/>
        </w:rPr>
        <w:t xml:space="preserve">, </w:t>
      </w:r>
      <w:r w:rsidR="00CD67E8" w:rsidRPr="002F2D8F">
        <w:rPr>
          <w:sz w:val="20"/>
          <w:szCs w:val="20"/>
        </w:rPr>
        <w:t xml:space="preserve">открыть счет </w:t>
      </w:r>
      <w:proofErr w:type="spellStart"/>
      <w:r w:rsidR="00CD67E8" w:rsidRPr="002F2D8F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 и внести на счет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 xml:space="preserve"> Цену Договора поэтапно, в порядке, указанном в Приложении 1.1. к настоящему договору.</w:t>
      </w:r>
    </w:p>
    <w:p w14:paraId="07932249" w14:textId="77777777" w:rsidR="00F84FA6" w:rsidRPr="00367958" w:rsidRDefault="00F84FA6" w:rsidP="00F84FA6">
      <w:pPr>
        <w:ind w:right="-56" w:firstLine="708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Застройщик в течение 5 (Пяти) рабочих дней с даты регистрации настоящего Договора в Федеральной службе государственной регистрации, кадастра и картографии отправляет в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специальную(</w:t>
      </w:r>
      <w:proofErr w:type="spellStart"/>
      <w:r w:rsidRPr="00367958">
        <w:rPr>
          <w:sz w:val="20"/>
          <w:szCs w:val="20"/>
        </w:rPr>
        <w:t>ые</w:t>
      </w:r>
      <w:proofErr w:type="spellEnd"/>
      <w:r w:rsidRPr="00367958">
        <w:rPr>
          <w:sz w:val="20"/>
          <w:szCs w:val="20"/>
        </w:rPr>
        <w:t>) регистрационную(</w:t>
      </w:r>
      <w:proofErr w:type="spellStart"/>
      <w:r w:rsidRPr="00367958">
        <w:rPr>
          <w:sz w:val="20"/>
          <w:szCs w:val="20"/>
        </w:rPr>
        <w:t>ые</w:t>
      </w:r>
      <w:proofErr w:type="spellEnd"/>
      <w:r w:rsidRPr="00367958">
        <w:rPr>
          <w:sz w:val="20"/>
          <w:szCs w:val="20"/>
        </w:rPr>
        <w:t>) запись(и), удостоверенную(</w:t>
      </w:r>
      <w:proofErr w:type="spellStart"/>
      <w:r w:rsidRPr="00367958">
        <w:rPr>
          <w:sz w:val="20"/>
          <w:szCs w:val="20"/>
        </w:rPr>
        <w:t>ые</w:t>
      </w:r>
      <w:proofErr w:type="spellEnd"/>
      <w:r w:rsidRPr="00367958">
        <w:rPr>
          <w:sz w:val="20"/>
          <w:szCs w:val="20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 согласованного Застройщиком и </w:t>
      </w:r>
      <w:proofErr w:type="spellStart"/>
      <w:r w:rsidRPr="00367958">
        <w:rPr>
          <w:sz w:val="20"/>
          <w:szCs w:val="20"/>
        </w:rPr>
        <w:t>Эскроу</w:t>
      </w:r>
      <w:proofErr w:type="spellEnd"/>
      <w:r w:rsidRPr="00367958">
        <w:rPr>
          <w:sz w:val="20"/>
          <w:szCs w:val="20"/>
        </w:rPr>
        <w:t>-агентом.</w:t>
      </w:r>
    </w:p>
    <w:p w14:paraId="3296FD52" w14:textId="77777777" w:rsidR="00F84FA6" w:rsidRPr="00367958" w:rsidRDefault="00F84FA6" w:rsidP="00F84FA6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После заключения договора цена договора может быть изменена по соглашению сторон, в случаях, предусмотренных в ст.451 ГК РФ, в п.2.7. настоящего договора.</w:t>
      </w:r>
    </w:p>
    <w:p w14:paraId="65811278" w14:textId="77777777" w:rsidR="00BB5831" w:rsidRPr="002F2D8F" w:rsidRDefault="00BB5831" w:rsidP="00BB5831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2F2D8F">
        <w:rPr>
          <w:sz w:val="20"/>
          <w:szCs w:val="20"/>
        </w:rPr>
        <w:t>После окончания строительства и определения фактической площади Нежилого помещения стороны определяют окончательную стоимость Нежилого помещения. Стороны не производят взаиморасчеты, если приведенная площадь изменилась в пределах трех процентов в сторону уменьшения или увеличения. В случае изменения приведенной площади более чем на три процента, стороны производят взаиморасчеты по цене, указанной в п.2.2. Договора. Указанный в настоящем пункте платеж подлежит уплате Дольщиком - после получения разрешения на ввод объекта в эксплуатацию не позднее месяца с момента направления Застройщиком соответствующего требования; Застройщиком – не позднее месяца с момента получения разрешения на ввод объекта в эксплуатацию.</w:t>
      </w:r>
    </w:p>
    <w:p w14:paraId="23AE8413" w14:textId="77777777" w:rsidR="00F84FA6" w:rsidRPr="00367958" w:rsidRDefault="00BB5831" w:rsidP="00BB5831">
      <w:pPr>
        <w:tabs>
          <w:tab w:val="num" w:pos="540"/>
        </w:tabs>
        <w:ind w:right="-56"/>
        <w:jc w:val="both"/>
        <w:rPr>
          <w:sz w:val="20"/>
          <w:szCs w:val="20"/>
        </w:rPr>
      </w:pPr>
      <w:r w:rsidRPr="002F2D8F">
        <w:rPr>
          <w:sz w:val="20"/>
          <w:szCs w:val="20"/>
        </w:rPr>
        <w:tab/>
        <w:t>Для определения фактической площади Нежилого помещения Застройщик вправе привлечь органы технической инвентаризации или кадастрового инженера</w:t>
      </w:r>
      <w:r w:rsidR="00F84FA6" w:rsidRPr="002F2D8F">
        <w:rPr>
          <w:sz w:val="20"/>
          <w:szCs w:val="20"/>
        </w:rPr>
        <w:t>.</w:t>
      </w:r>
    </w:p>
    <w:p w14:paraId="790D97C1" w14:textId="77777777" w:rsidR="000B4B22" w:rsidRPr="00367958" w:rsidRDefault="000B4B22" w:rsidP="00367958">
      <w:pPr>
        <w:pStyle w:val="af2"/>
        <w:numPr>
          <w:ilvl w:val="1"/>
          <w:numId w:val="13"/>
        </w:numPr>
        <w:tabs>
          <w:tab w:val="clear" w:pos="432"/>
          <w:tab w:val="num" w:pos="426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Стороны определили допустимое изменение общей площади Нежилого помещения, являющихся объектом долевого строительства, для целей п.2 ч.1.1. Федерального закона от 30.12.2004 N 214-ФЗ "Об участии в долевом </w:t>
      </w:r>
      <w:r w:rsidRPr="00367958">
        <w:rPr>
          <w:sz w:val="20"/>
          <w:szCs w:val="20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 в размере 5 % от указанной площади. Изменение проектной документации, предусматривающее изменение общей площади Нежилого помещения в указанных пределах, не признается сторонами существенным.</w:t>
      </w:r>
    </w:p>
    <w:p w14:paraId="1983B290" w14:textId="77777777" w:rsidR="0064515D" w:rsidRPr="00367958" w:rsidRDefault="00F84FA6" w:rsidP="00367958">
      <w:pPr>
        <w:pStyle w:val="af2"/>
        <w:numPr>
          <w:ilvl w:val="1"/>
          <w:numId w:val="13"/>
        </w:numPr>
        <w:tabs>
          <w:tab w:val="clear" w:pos="432"/>
          <w:tab w:val="num" w:pos="426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В случае нарушения установленного договором срока оплаты цены Договора Дольщик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64515D" w:rsidRPr="00367958">
        <w:rPr>
          <w:sz w:val="20"/>
          <w:szCs w:val="20"/>
        </w:rPr>
        <w:t>.</w:t>
      </w:r>
    </w:p>
    <w:p w14:paraId="6C660411" w14:textId="77777777" w:rsidR="007B6101" w:rsidRPr="00367958" w:rsidRDefault="007B6101" w:rsidP="00BB7800">
      <w:pPr>
        <w:tabs>
          <w:tab w:val="num" w:pos="540"/>
        </w:tabs>
        <w:ind w:right="-56"/>
        <w:jc w:val="both"/>
        <w:rPr>
          <w:sz w:val="20"/>
          <w:szCs w:val="20"/>
        </w:rPr>
      </w:pPr>
    </w:p>
    <w:p w14:paraId="20B70480" w14:textId="77777777" w:rsidR="00F22FF8" w:rsidRPr="00367958" w:rsidRDefault="00031BA5" w:rsidP="0019221C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ОБЯЗАННОСТИ СТОРОН.</w:t>
      </w:r>
    </w:p>
    <w:p w14:paraId="283473F3" w14:textId="77777777" w:rsidR="00031BA5" w:rsidRPr="00367958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Застройщик по настоящему договору обязуется:</w:t>
      </w:r>
    </w:p>
    <w:p w14:paraId="7F50F5C2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Защищать интересы Дольщика при заключении договоров подряда и иных договоров, связанных со строительством Дома;</w:t>
      </w:r>
    </w:p>
    <w:p w14:paraId="5FF1146D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Предоставлять Дольщику по его требованию информацию, касающуюся хода и состояния строительства Дома;</w:t>
      </w:r>
    </w:p>
    <w:p w14:paraId="3EA98AAA" w14:textId="77777777" w:rsidR="00031BA5" w:rsidRPr="00367958" w:rsidRDefault="0078124B" w:rsidP="00F84FA6">
      <w:pPr>
        <w:numPr>
          <w:ilvl w:val="2"/>
          <w:numId w:val="13"/>
        </w:numPr>
        <w:ind w:left="0" w:right="-56" w:firstLine="709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Передать </w:t>
      </w:r>
      <w:r w:rsidR="000513E6" w:rsidRPr="00367958">
        <w:rPr>
          <w:sz w:val="20"/>
          <w:szCs w:val="20"/>
        </w:rPr>
        <w:t>Н</w:t>
      </w:r>
      <w:r w:rsidR="009A4A15" w:rsidRPr="00367958">
        <w:rPr>
          <w:sz w:val="20"/>
          <w:szCs w:val="20"/>
        </w:rPr>
        <w:t>ежилое помещение Дольщику</w:t>
      </w:r>
      <w:r w:rsidR="005C5924" w:rsidRPr="00367958">
        <w:rPr>
          <w:sz w:val="20"/>
          <w:szCs w:val="20"/>
        </w:rPr>
        <w:t xml:space="preserve"> не </w:t>
      </w:r>
      <w:r w:rsidR="005C5924" w:rsidRPr="002F2D8F">
        <w:rPr>
          <w:sz w:val="20"/>
          <w:szCs w:val="20"/>
        </w:rPr>
        <w:t xml:space="preserve">позднее </w:t>
      </w:r>
      <w:r w:rsidR="003B04A3" w:rsidRPr="002F2D8F">
        <w:rPr>
          <w:sz w:val="20"/>
          <w:szCs w:val="20"/>
        </w:rPr>
        <w:t>30 июня 2025 года</w:t>
      </w:r>
      <w:r w:rsidR="00031BA5" w:rsidRPr="002F2D8F">
        <w:rPr>
          <w:sz w:val="20"/>
          <w:szCs w:val="20"/>
        </w:rPr>
        <w:t xml:space="preserve">. </w:t>
      </w:r>
      <w:r w:rsidR="00334362" w:rsidRPr="002F2D8F">
        <w:rPr>
          <w:sz w:val="20"/>
          <w:szCs w:val="20"/>
        </w:rPr>
        <w:t>Д</w:t>
      </w:r>
      <w:r w:rsidR="00031BA5" w:rsidRPr="002F2D8F">
        <w:rPr>
          <w:sz w:val="20"/>
          <w:szCs w:val="20"/>
        </w:rPr>
        <w:t>осрочная</w:t>
      </w:r>
      <w:r w:rsidR="00031BA5" w:rsidRPr="00367958">
        <w:rPr>
          <w:sz w:val="20"/>
          <w:szCs w:val="20"/>
        </w:rPr>
        <w:t xml:space="preserve"> передача </w:t>
      </w:r>
      <w:r w:rsidR="000513E6" w:rsidRPr="00367958">
        <w:rPr>
          <w:sz w:val="20"/>
          <w:szCs w:val="20"/>
        </w:rPr>
        <w:t>Нежилого помещения</w:t>
      </w:r>
      <w:r w:rsidR="00031BA5" w:rsidRPr="00367958">
        <w:rPr>
          <w:sz w:val="20"/>
          <w:szCs w:val="20"/>
        </w:rPr>
        <w:t xml:space="preserve"> допускается. </w:t>
      </w:r>
      <w:r w:rsidR="000513E6" w:rsidRPr="00367958">
        <w:rPr>
          <w:sz w:val="20"/>
          <w:szCs w:val="20"/>
        </w:rPr>
        <w:t>Нежилое помещение</w:t>
      </w:r>
      <w:r w:rsidR="00031BA5" w:rsidRPr="00367958">
        <w:rPr>
          <w:sz w:val="20"/>
          <w:szCs w:val="20"/>
        </w:rPr>
        <w:t xml:space="preserve"> подлежит передаче при условии выполнения дольщиком своих обязательств по внесению всех платежей по настоящему договору в техническом состоянии, соответствующем </w:t>
      </w:r>
      <w:r w:rsidR="003261FB" w:rsidRPr="00367958">
        <w:rPr>
          <w:sz w:val="20"/>
          <w:szCs w:val="20"/>
        </w:rPr>
        <w:t xml:space="preserve">описанию, установленному в Приложении 3 к настоящему договору, и </w:t>
      </w:r>
      <w:r w:rsidR="00031BA5" w:rsidRPr="00367958">
        <w:rPr>
          <w:sz w:val="20"/>
          <w:szCs w:val="20"/>
        </w:rPr>
        <w:t>нормативам качества, установленным в Приложении 2 к настоящему договору</w:t>
      </w:r>
      <w:r w:rsidR="003261FB" w:rsidRPr="00367958">
        <w:rPr>
          <w:sz w:val="20"/>
          <w:szCs w:val="20"/>
        </w:rPr>
        <w:t>.</w:t>
      </w:r>
    </w:p>
    <w:p w14:paraId="09397946" w14:textId="77777777" w:rsidR="00031BA5" w:rsidRPr="00367958" w:rsidRDefault="000513E6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Нежилое помещение</w:t>
      </w:r>
      <w:r w:rsidR="00031BA5" w:rsidRPr="00367958">
        <w:rPr>
          <w:sz w:val="20"/>
          <w:szCs w:val="20"/>
        </w:rPr>
        <w:t xml:space="preserve"> передается Дольщику по окончании строительства в следующем порядке:</w:t>
      </w:r>
    </w:p>
    <w:p w14:paraId="7CEE19EA" w14:textId="77777777" w:rsidR="00257ED6" w:rsidRPr="00367958" w:rsidRDefault="00257ED6" w:rsidP="00257ED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Застройщик не менее чем за 14 (четырнадцать) рабочих дней до наступления, установленного пунктом 1.2. срока начала передачи и принятия Объекта долевого строительства направляет Дольщику сообщение о завершении строительства Дома и готовности </w:t>
      </w:r>
      <w:r w:rsidR="002D5859" w:rsidRPr="00367958">
        <w:rPr>
          <w:sz w:val="20"/>
          <w:szCs w:val="20"/>
        </w:rPr>
        <w:t>Н</w:t>
      </w:r>
      <w:r w:rsidR="000513E6" w:rsidRPr="00367958">
        <w:rPr>
          <w:sz w:val="20"/>
          <w:szCs w:val="20"/>
        </w:rPr>
        <w:t>ежилого помещения</w:t>
      </w:r>
      <w:r w:rsidRPr="00367958">
        <w:rPr>
          <w:sz w:val="20"/>
          <w:szCs w:val="20"/>
        </w:rPr>
        <w:t xml:space="preserve"> к пере</w:t>
      </w:r>
      <w:r w:rsidR="00F84FA6" w:rsidRPr="00367958">
        <w:rPr>
          <w:sz w:val="20"/>
          <w:szCs w:val="20"/>
        </w:rPr>
        <w:t>даче;</w:t>
      </w:r>
    </w:p>
    <w:p w14:paraId="55651BA5" w14:textId="77777777" w:rsidR="00257ED6" w:rsidRPr="00367958" w:rsidRDefault="00F84FA6" w:rsidP="00257ED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с</w:t>
      </w:r>
      <w:r w:rsidR="00257ED6" w:rsidRPr="00367958">
        <w:rPr>
          <w:sz w:val="20"/>
          <w:szCs w:val="20"/>
        </w:rPr>
        <w:t>ообщение направляется по почте заказным письмом с описью вложения и уведомлением о вручении по указанному в настоящем Договоре Дольщиком почтовому адресу или вручае</w:t>
      </w:r>
      <w:r w:rsidRPr="00367958">
        <w:rPr>
          <w:sz w:val="20"/>
          <w:szCs w:val="20"/>
        </w:rPr>
        <w:t>тся Дольщику лично под расписку;</w:t>
      </w:r>
    </w:p>
    <w:p w14:paraId="22E269AD" w14:textId="77777777" w:rsidR="006F4D1F" w:rsidRPr="00367958" w:rsidRDefault="00125545" w:rsidP="00257ED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Дольщик,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с даты получения Сообщения, заранее согласовав с Застройщиком дату и время осмотра Объекта (время осмотра устанавливается в рабочие дни недели не </w:t>
      </w:r>
      <w:r w:rsidR="00404EF3" w:rsidRPr="00367958">
        <w:rPr>
          <w:sz w:val="20"/>
          <w:szCs w:val="20"/>
        </w:rPr>
        <w:t>ранее 09-00 и не позднее 17-00)</w:t>
      </w:r>
      <w:r w:rsidR="006F4D1F" w:rsidRPr="00367958">
        <w:rPr>
          <w:sz w:val="20"/>
          <w:szCs w:val="20"/>
        </w:rPr>
        <w:t>;</w:t>
      </w:r>
    </w:p>
    <w:p w14:paraId="62FCD86E" w14:textId="77777777" w:rsidR="00C3065A" w:rsidRPr="00367958" w:rsidRDefault="00C3065A" w:rsidP="000513E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в случае установления несоответствия </w:t>
      </w:r>
      <w:r w:rsidR="000513E6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 xml:space="preserve"> условиям договора и иным обязательным требованиям Дольщик вправе по результатам осмотра составить Смотровую справку; при этом он обязан </w:t>
      </w:r>
      <w:r w:rsidR="00556035" w:rsidRPr="00367958">
        <w:rPr>
          <w:sz w:val="20"/>
          <w:szCs w:val="20"/>
        </w:rPr>
        <w:t>явиться для повторного осм</w:t>
      </w:r>
      <w:r w:rsidR="00F84FA6" w:rsidRPr="00367958">
        <w:rPr>
          <w:sz w:val="20"/>
          <w:szCs w:val="20"/>
        </w:rPr>
        <w:t>отра в назначенное дату и время;</w:t>
      </w:r>
    </w:p>
    <w:p w14:paraId="1907D1D9" w14:textId="77777777" w:rsidR="00556035" w:rsidRPr="00367958" w:rsidRDefault="00556035" w:rsidP="00556035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по результатам осмотра (первичного или повторного) стороны не позднее следующего рабочего дня подписывают акт приема-передачи </w:t>
      </w:r>
      <w:r w:rsidR="000513E6" w:rsidRPr="00367958">
        <w:rPr>
          <w:sz w:val="20"/>
          <w:szCs w:val="20"/>
        </w:rPr>
        <w:t>Нежилого помещения</w:t>
      </w:r>
      <w:r w:rsidR="00F84FA6" w:rsidRPr="00367958">
        <w:rPr>
          <w:sz w:val="20"/>
          <w:szCs w:val="20"/>
        </w:rPr>
        <w:t>;</w:t>
      </w:r>
    </w:p>
    <w:p w14:paraId="5C0A3C29" w14:textId="77777777" w:rsidR="00031BA5" w:rsidRPr="00367958" w:rsidRDefault="00031BA5" w:rsidP="001C2D6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в случае необоснованного уклонения Дольщика от приемки </w:t>
      </w:r>
      <w:r w:rsidR="002D5859" w:rsidRPr="00367958">
        <w:rPr>
          <w:sz w:val="20"/>
          <w:szCs w:val="20"/>
        </w:rPr>
        <w:t>Н</w:t>
      </w:r>
      <w:r w:rsidR="000513E6" w:rsidRPr="00367958">
        <w:rPr>
          <w:sz w:val="20"/>
          <w:szCs w:val="20"/>
        </w:rPr>
        <w:t>ежилого помещения</w:t>
      </w:r>
      <w:r w:rsidRPr="00367958">
        <w:rPr>
          <w:sz w:val="20"/>
          <w:szCs w:val="20"/>
        </w:rPr>
        <w:t xml:space="preserve"> Застройщик вправе составить односторонний акт о передаче </w:t>
      </w:r>
      <w:r w:rsidR="000513E6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>;</w:t>
      </w:r>
    </w:p>
    <w:p w14:paraId="0FB2D1EE" w14:textId="77777777" w:rsidR="00031BA5" w:rsidRPr="00367958" w:rsidRDefault="00031BA5" w:rsidP="001C2D66">
      <w:pPr>
        <w:numPr>
          <w:ilvl w:val="0"/>
          <w:numId w:val="18"/>
        </w:num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с момента подписания </w:t>
      </w:r>
      <w:r w:rsidR="00AF0B1B" w:rsidRPr="00367958">
        <w:rPr>
          <w:sz w:val="20"/>
          <w:szCs w:val="20"/>
        </w:rPr>
        <w:t>документа</w:t>
      </w:r>
      <w:r w:rsidRPr="00367958">
        <w:rPr>
          <w:sz w:val="20"/>
          <w:szCs w:val="20"/>
        </w:rPr>
        <w:t xml:space="preserve"> </w:t>
      </w:r>
      <w:r w:rsidR="00AF0B1B" w:rsidRPr="00367958">
        <w:rPr>
          <w:sz w:val="20"/>
          <w:szCs w:val="20"/>
        </w:rPr>
        <w:t xml:space="preserve">о передаче </w:t>
      </w:r>
      <w:r w:rsidR="002D5859" w:rsidRPr="00367958">
        <w:rPr>
          <w:sz w:val="20"/>
          <w:szCs w:val="20"/>
        </w:rPr>
        <w:t>Н</w:t>
      </w:r>
      <w:r w:rsidR="000513E6" w:rsidRPr="00367958">
        <w:rPr>
          <w:sz w:val="20"/>
          <w:szCs w:val="20"/>
        </w:rPr>
        <w:t>ежилого помещения</w:t>
      </w:r>
      <w:r w:rsidRPr="00367958">
        <w:rPr>
          <w:sz w:val="20"/>
          <w:szCs w:val="20"/>
        </w:rPr>
        <w:t xml:space="preserve"> к Дольщику переходит риск случайно</w:t>
      </w:r>
      <w:r w:rsidR="00AF0B1B" w:rsidRPr="00367958">
        <w:rPr>
          <w:sz w:val="20"/>
          <w:szCs w:val="20"/>
        </w:rPr>
        <w:t xml:space="preserve">й гибели / повреждения </w:t>
      </w:r>
      <w:r w:rsidR="000513E6" w:rsidRPr="00367958">
        <w:rPr>
          <w:sz w:val="20"/>
          <w:szCs w:val="20"/>
        </w:rPr>
        <w:t>Нежилого помещения</w:t>
      </w:r>
      <w:r w:rsidR="00AF0B1B" w:rsidRPr="00367958">
        <w:rPr>
          <w:sz w:val="20"/>
          <w:szCs w:val="20"/>
        </w:rPr>
        <w:t xml:space="preserve">, а также обязанность вносить плату за </w:t>
      </w:r>
      <w:r w:rsidR="002D5859" w:rsidRPr="00367958">
        <w:rPr>
          <w:sz w:val="20"/>
          <w:szCs w:val="20"/>
        </w:rPr>
        <w:t>Н</w:t>
      </w:r>
      <w:r w:rsidR="000513E6" w:rsidRPr="00367958">
        <w:rPr>
          <w:sz w:val="20"/>
          <w:szCs w:val="20"/>
        </w:rPr>
        <w:t>е</w:t>
      </w:r>
      <w:r w:rsidR="00AF0B1B" w:rsidRPr="00367958">
        <w:rPr>
          <w:sz w:val="20"/>
          <w:szCs w:val="20"/>
        </w:rPr>
        <w:t>жилое помещение и коммунальные услуги.</w:t>
      </w:r>
    </w:p>
    <w:p w14:paraId="5A2C538D" w14:textId="77777777" w:rsidR="00031BA5" w:rsidRPr="00367958" w:rsidRDefault="00F84FA6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П</w:t>
      </w:r>
      <w:r w:rsidR="00031BA5" w:rsidRPr="00367958">
        <w:rPr>
          <w:sz w:val="20"/>
          <w:szCs w:val="20"/>
        </w:rPr>
        <w:t xml:space="preserve">редоставить Дольщику все необходимые документы на </w:t>
      </w:r>
      <w:r w:rsidR="002D5859" w:rsidRPr="00367958">
        <w:rPr>
          <w:sz w:val="20"/>
          <w:szCs w:val="20"/>
        </w:rPr>
        <w:t>Н</w:t>
      </w:r>
      <w:r w:rsidR="000513E6" w:rsidRPr="00367958">
        <w:rPr>
          <w:sz w:val="20"/>
          <w:szCs w:val="20"/>
        </w:rPr>
        <w:t>ежилое помещение</w:t>
      </w:r>
      <w:r w:rsidR="00031BA5" w:rsidRPr="00367958">
        <w:rPr>
          <w:sz w:val="20"/>
          <w:szCs w:val="20"/>
        </w:rPr>
        <w:t xml:space="preserve"> для оформ</w:t>
      </w:r>
      <w:r w:rsidR="000513E6" w:rsidRPr="00367958">
        <w:rPr>
          <w:sz w:val="20"/>
          <w:szCs w:val="20"/>
        </w:rPr>
        <w:t>ления права собственности на него</w:t>
      </w:r>
      <w:r w:rsidR="00031BA5" w:rsidRPr="00367958">
        <w:rPr>
          <w:sz w:val="20"/>
          <w:szCs w:val="20"/>
        </w:rPr>
        <w:t>.</w:t>
      </w:r>
    </w:p>
    <w:p w14:paraId="718E3BFC" w14:textId="77777777" w:rsidR="00031BA5" w:rsidRPr="00367958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Дольщик по настоящему договору обязуется:</w:t>
      </w:r>
    </w:p>
    <w:p w14:paraId="78A024BC" w14:textId="77777777" w:rsidR="00031BA5" w:rsidRPr="00367958" w:rsidRDefault="003C4C8D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с</w:t>
      </w:r>
      <w:r w:rsidR="001B5F27" w:rsidRPr="00367958">
        <w:rPr>
          <w:sz w:val="20"/>
          <w:szCs w:val="20"/>
        </w:rPr>
        <w:t xml:space="preserve">воевременно и в полном объеме оплатить </w:t>
      </w:r>
      <w:r w:rsidR="000513E6" w:rsidRPr="00367958">
        <w:rPr>
          <w:sz w:val="20"/>
          <w:szCs w:val="20"/>
        </w:rPr>
        <w:t>Нежилое помещение</w:t>
      </w:r>
      <w:r w:rsidR="00031BA5" w:rsidRPr="00367958">
        <w:rPr>
          <w:sz w:val="20"/>
          <w:szCs w:val="20"/>
        </w:rPr>
        <w:t>;</w:t>
      </w:r>
    </w:p>
    <w:p w14:paraId="32AE399B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принять </w:t>
      </w:r>
      <w:r w:rsidR="002A359D" w:rsidRPr="00367958">
        <w:rPr>
          <w:sz w:val="20"/>
          <w:szCs w:val="20"/>
        </w:rPr>
        <w:t>Нежилое помещение</w:t>
      </w:r>
      <w:r w:rsidRPr="00367958">
        <w:rPr>
          <w:sz w:val="20"/>
          <w:szCs w:val="20"/>
        </w:rPr>
        <w:t xml:space="preserve"> в техническом состоянии, определенном в п. 3.1.3, и </w:t>
      </w:r>
      <w:r w:rsidR="007B6101" w:rsidRPr="00367958">
        <w:rPr>
          <w:sz w:val="20"/>
          <w:szCs w:val="20"/>
        </w:rPr>
        <w:t>в порядке,</w:t>
      </w:r>
      <w:r w:rsidRPr="00367958">
        <w:rPr>
          <w:sz w:val="20"/>
          <w:szCs w:val="20"/>
        </w:rPr>
        <w:t xml:space="preserve"> и в сроки, определенные в п.3.1.4 настоящего договора; </w:t>
      </w:r>
    </w:p>
    <w:p w14:paraId="60E4CC25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до приемки </w:t>
      </w:r>
      <w:r w:rsidR="002A359D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 xml:space="preserve"> по акту п</w:t>
      </w:r>
      <w:r w:rsidR="002A359D" w:rsidRPr="00367958">
        <w:rPr>
          <w:sz w:val="20"/>
          <w:szCs w:val="20"/>
        </w:rPr>
        <w:t>риема-передачи не производить его эксплуатацию</w:t>
      </w:r>
      <w:r w:rsidR="000B4B22" w:rsidRPr="00367958">
        <w:rPr>
          <w:sz w:val="20"/>
          <w:szCs w:val="20"/>
        </w:rPr>
        <w:t>.</w:t>
      </w:r>
    </w:p>
    <w:p w14:paraId="276E5097" w14:textId="77777777" w:rsidR="00367958" w:rsidRPr="00367958" w:rsidRDefault="00367958" w:rsidP="00367958">
      <w:pPr>
        <w:ind w:right="-56"/>
        <w:jc w:val="both"/>
        <w:rPr>
          <w:sz w:val="20"/>
          <w:szCs w:val="20"/>
        </w:rPr>
      </w:pPr>
    </w:p>
    <w:p w14:paraId="4478834E" w14:textId="77777777" w:rsidR="00031BA5" w:rsidRPr="00367958" w:rsidRDefault="00031BA5" w:rsidP="001C2D66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ПРАВА СТОРОН.</w:t>
      </w:r>
    </w:p>
    <w:p w14:paraId="5E521556" w14:textId="77777777" w:rsidR="00031BA5" w:rsidRPr="00367958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Застройщик по настоящему договору имеет право:</w:t>
      </w:r>
    </w:p>
    <w:p w14:paraId="0E096175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отказаться в одностороннем порядке от исполнения настоящего договора в случае нарушения срока внесения платежа более чем три раза в течение двенадцати месяцев или просрочки внесения платежа в течение более чем </w:t>
      </w:r>
      <w:r w:rsidR="00A21850" w:rsidRPr="00367958">
        <w:rPr>
          <w:sz w:val="20"/>
          <w:szCs w:val="20"/>
        </w:rPr>
        <w:t>два</w:t>
      </w:r>
      <w:r w:rsidRPr="00367958">
        <w:rPr>
          <w:sz w:val="20"/>
          <w:szCs w:val="20"/>
        </w:rPr>
        <w:t xml:space="preserve"> месяца;</w:t>
      </w:r>
    </w:p>
    <w:p w14:paraId="18EC777C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привлекать третьих лиц без согласования с Дольщиком для выполнения своих обязательств по настоящему договору.</w:t>
      </w:r>
    </w:p>
    <w:p w14:paraId="42B08971" w14:textId="77777777" w:rsidR="007B6101" w:rsidRPr="00367958" w:rsidRDefault="00031BA5" w:rsidP="007B6101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расходовать полученные по настоящему договору денежные средства целевым образом, в порядке, установленном законодательством об участии в долевом строительстве многоквартирных домов; к целевым расходам относятся в том числе затраты на рекламу строящихся объектов, затраты на возврат полученных ранее займов / кредитов при условии, что указанные займы / кредиты были израсходов</w:t>
      </w:r>
      <w:r w:rsidR="007B6101" w:rsidRPr="00367958">
        <w:rPr>
          <w:sz w:val="20"/>
          <w:szCs w:val="20"/>
        </w:rPr>
        <w:t>аны на цели строительства, а также на оплату услуг Застройщика, на покрытие расходов, связанных с организацией строительства.</w:t>
      </w:r>
    </w:p>
    <w:p w14:paraId="09959323" w14:textId="77777777" w:rsidR="00031BA5" w:rsidRPr="00367958" w:rsidRDefault="007B6101" w:rsidP="007B6101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вознаграждение Застройщика определяется после окончания строительства, не позднее срока, установленного для передачи </w:t>
      </w:r>
      <w:r w:rsidR="002A359D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>. Услуги считаются принятыми Дольщиком после исполнения За</w:t>
      </w:r>
      <w:r w:rsidR="002A359D" w:rsidRPr="00367958">
        <w:rPr>
          <w:sz w:val="20"/>
          <w:szCs w:val="20"/>
        </w:rPr>
        <w:t xml:space="preserve">стройщиком своих обязательств. </w:t>
      </w:r>
      <w:r w:rsidRPr="00367958">
        <w:rPr>
          <w:sz w:val="20"/>
          <w:szCs w:val="20"/>
        </w:rPr>
        <w:t xml:space="preserve">В случае, если Дольщиком не соблюдены сроки в принятии </w:t>
      </w:r>
      <w:r w:rsidR="002A359D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>, услуги считаются принятыми на дату истечения данного срока.</w:t>
      </w:r>
    </w:p>
    <w:p w14:paraId="4A3A6C72" w14:textId="77777777" w:rsidR="00031BA5" w:rsidRPr="00367958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0"/>
        <w:jc w:val="both"/>
        <w:rPr>
          <w:sz w:val="20"/>
          <w:szCs w:val="20"/>
        </w:rPr>
      </w:pPr>
      <w:r w:rsidRPr="00367958">
        <w:rPr>
          <w:sz w:val="20"/>
          <w:szCs w:val="20"/>
        </w:rPr>
        <w:lastRenderedPageBreak/>
        <w:t>Дольщик по настоящему договору имеет право:</w:t>
      </w:r>
    </w:p>
    <w:p w14:paraId="3E5F3D3C" w14:textId="77777777" w:rsidR="00031BA5" w:rsidRPr="00367958" w:rsidRDefault="00031BA5" w:rsidP="001C2D66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66BD0F3F" w14:textId="77777777" w:rsidR="00611140" w:rsidRPr="00367958" w:rsidRDefault="00611140" w:rsidP="00611140">
      <w:pPr>
        <w:numPr>
          <w:ilvl w:val="2"/>
          <w:numId w:val="13"/>
        </w:numPr>
        <w:ind w:left="0"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Уступка дольщиком прав требований по договору допускается только после уплаты им цены договора или одновременно с переводом долга на нового дольщика. Уступка прав требований с одновременным переводом долга по настоящему договору допускается только с согласия Застройщика. </w:t>
      </w:r>
    </w:p>
    <w:p w14:paraId="7DFEC5AA" w14:textId="77777777" w:rsidR="00611140" w:rsidRPr="00367958" w:rsidRDefault="00611140" w:rsidP="00611140">
      <w:pPr>
        <w:pStyle w:val="af2"/>
        <w:ind w:left="0" w:firstLine="709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Уступка прав требований по настоящему договору допускается с момента регистрации настоящего договора до момента подписания акта о приеме-передаче </w:t>
      </w:r>
      <w:r w:rsidR="00FF1F0A" w:rsidRPr="00367958">
        <w:rPr>
          <w:sz w:val="20"/>
          <w:szCs w:val="20"/>
        </w:rPr>
        <w:t>Нежилого помещения</w:t>
      </w:r>
      <w:r w:rsidRPr="00367958">
        <w:rPr>
          <w:sz w:val="20"/>
          <w:szCs w:val="20"/>
        </w:rPr>
        <w:t>.</w:t>
      </w:r>
    </w:p>
    <w:p w14:paraId="31F20C89" w14:textId="77777777" w:rsidR="00611140" w:rsidRPr="00367958" w:rsidRDefault="00611140" w:rsidP="00611140">
      <w:pPr>
        <w:ind w:right="-5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ab/>
        <w:t xml:space="preserve">О переходе прав по настоящему договору новый Дольщик обязан в письменной форме (с приложением оригинала договора уступки, прошедшего государственную регистрацию) уведомить Застройщика в 10-ти </w:t>
      </w:r>
      <w:proofErr w:type="spellStart"/>
      <w:r w:rsidRPr="00367958">
        <w:rPr>
          <w:sz w:val="20"/>
          <w:szCs w:val="20"/>
        </w:rPr>
        <w:t>дневный</w:t>
      </w:r>
      <w:proofErr w:type="spellEnd"/>
      <w:r w:rsidRPr="00367958">
        <w:rPr>
          <w:sz w:val="20"/>
          <w:szCs w:val="20"/>
        </w:rPr>
        <w:t xml:space="preserve"> срок.</w:t>
      </w:r>
    </w:p>
    <w:p w14:paraId="2DD7AE53" w14:textId="77777777" w:rsidR="00BC149B" w:rsidRPr="00367958" w:rsidRDefault="00611140" w:rsidP="00611140">
      <w:pPr>
        <w:ind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В противном случае новый Дольщик несет риск вызванных этим для него неблагоприятных последствий</w:t>
      </w:r>
      <w:r w:rsidR="00BC149B" w:rsidRPr="00367958">
        <w:rPr>
          <w:sz w:val="20"/>
          <w:szCs w:val="20"/>
        </w:rPr>
        <w:t xml:space="preserve">. </w:t>
      </w:r>
    </w:p>
    <w:p w14:paraId="464775BA" w14:textId="77777777" w:rsidR="00FA60F1" w:rsidRPr="00367958" w:rsidRDefault="00FA60F1" w:rsidP="001000E4">
      <w:pPr>
        <w:ind w:left="720" w:right="-82"/>
        <w:jc w:val="both"/>
        <w:rPr>
          <w:sz w:val="20"/>
          <w:szCs w:val="20"/>
          <w:highlight w:val="yellow"/>
        </w:rPr>
      </w:pPr>
    </w:p>
    <w:p w14:paraId="3E7C36AA" w14:textId="77777777" w:rsidR="00031BA5" w:rsidRPr="00367958" w:rsidRDefault="00031BA5" w:rsidP="001C2D66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ОТВЕТСТВЕННОСТЬ СТОРОН.</w:t>
      </w:r>
    </w:p>
    <w:p w14:paraId="3E49E648" w14:textId="77777777" w:rsidR="00031BA5" w:rsidRPr="00367958" w:rsidRDefault="0064515D" w:rsidP="001C2D66">
      <w:pPr>
        <w:numPr>
          <w:ilvl w:val="1"/>
          <w:numId w:val="13"/>
        </w:numPr>
        <w:tabs>
          <w:tab w:val="num" w:pos="54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В случае нарушения сторонами условий настоящего договора они несут ответственность в соответствии с действующим законодательством России и настоящим договором.</w:t>
      </w:r>
    </w:p>
    <w:p w14:paraId="34143FC8" w14:textId="77777777" w:rsidR="00321061" w:rsidRPr="00367958" w:rsidRDefault="00321061" w:rsidP="00321061">
      <w:pPr>
        <w:numPr>
          <w:ilvl w:val="1"/>
          <w:numId w:val="13"/>
        </w:numPr>
        <w:tabs>
          <w:tab w:val="num" w:pos="54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Гарантийный срок для объекта долевого участия установлен в размере шестидесяти месяцев </w:t>
      </w:r>
      <w:r w:rsidR="000B4B22" w:rsidRPr="00367958">
        <w:rPr>
          <w:sz w:val="20"/>
          <w:szCs w:val="20"/>
        </w:rPr>
        <w:t>со дня передачи объекта долевого строительства Дольщику</w:t>
      </w:r>
      <w:r w:rsidRPr="00367958">
        <w:rPr>
          <w:color w:val="002060"/>
          <w:sz w:val="20"/>
          <w:szCs w:val="20"/>
        </w:rPr>
        <w:t>,</w:t>
      </w:r>
      <w:r w:rsidR="00827542" w:rsidRPr="00367958">
        <w:rPr>
          <w:color w:val="002060"/>
          <w:sz w:val="20"/>
          <w:szCs w:val="20"/>
        </w:rPr>
        <w:t xml:space="preserve"> </w:t>
      </w:r>
      <w:r w:rsidR="00827542" w:rsidRPr="00367958">
        <w:rPr>
          <w:sz w:val="20"/>
          <w:szCs w:val="20"/>
        </w:rPr>
        <w:t>если иное не установлено законом или соглашением сторон</w:t>
      </w:r>
      <w:r w:rsidRPr="00367958">
        <w:rPr>
          <w:sz w:val="20"/>
          <w:szCs w:val="20"/>
        </w:rPr>
        <w:t xml:space="preserve">. </w:t>
      </w:r>
      <w:r w:rsidR="0061785C" w:rsidRPr="00367958">
        <w:rPr>
          <w:sz w:val="20"/>
          <w:szCs w:val="20"/>
        </w:rPr>
        <w:t>Гарантийный срок на</w:t>
      </w:r>
      <w:r w:rsidRPr="00367958">
        <w:rPr>
          <w:sz w:val="20"/>
          <w:szCs w:val="20"/>
        </w:rPr>
        <w:t xml:space="preserve"> </w:t>
      </w:r>
      <w:r w:rsidR="00A21850" w:rsidRPr="00367958">
        <w:rPr>
          <w:sz w:val="20"/>
          <w:szCs w:val="20"/>
        </w:rPr>
        <w:t>технологическое и инженерное</w:t>
      </w:r>
      <w:r w:rsidR="00A21850" w:rsidRPr="00367958">
        <w:rPr>
          <w:color w:val="002060"/>
          <w:sz w:val="20"/>
          <w:szCs w:val="20"/>
        </w:rPr>
        <w:t xml:space="preserve"> о</w:t>
      </w:r>
      <w:r w:rsidR="00A21850" w:rsidRPr="00367958">
        <w:rPr>
          <w:sz w:val="20"/>
          <w:szCs w:val="20"/>
        </w:rPr>
        <w:t xml:space="preserve">борудование устанавливается в размере тридцать шесть месяцев с момента подписания </w:t>
      </w:r>
      <w:r w:rsidR="0058353A" w:rsidRPr="00367958">
        <w:rPr>
          <w:sz w:val="20"/>
          <w:szCs w:val="20"/>
        </w:rPr>
        <w:t xml:space="preserve">первого </w:t>
      </w:r>
      <w:r w:rsidR="00A21850" w:rsidRPr="00367958">
        <w:rPr>
          <w:sz w:val="20"/>
          <w:szCs w:val="20"/>
        </w:rPr>
        <w:t>передаточного акта или иного документа о передаче объекта долевого строительства.</w:t>
      </w:r>
      <w:r w:rsidRPr="00367958">
        <w:rPr>
          <w:sz w:val="20"/>
          <w:szCs w:val="20"/>
        </w:rPr>
        <w:t xml:space="preserve">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07DFBD84" w14:textId="77777777" w:rsidR="00031BA5" w:rsidRPr="00367958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Дольщику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="00FF1F0A" w:rsidRPr="00367958">
        <w:rPr>
          <w:sz w:val="20"/>
          <w:szCs w:val="20"/>
        </w:rPr>
        <w:t>Нежилом помещении до получения его</w:t>
      </w:r>
      <w:r w:rsidRPr="00367958">
        <w:rPr>
          <w:sz w:val="20"/>
          <w:szCs w:val="20"/>
        </w:rPr>
        <w:t xml:space="preserve"> по акту приема-передачи. </w:t>
      </w:r>
    </w:p>
    <w:p w14:paraId="2D762CF9" w14:textId="77777777" w:rsidR="00031BA5" w:rsidRPr="002F2D8F" w:rsidRDefault="00FF1F0A" w:rsidP="001C2D66">
      <w:pPr>
        <w:ind w:right="-56" w:firstLine="72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Проведение перепланировок или переустройства Нежилого помещения, включая переустройство </w:t>
      </w:r>
      <w:r w:rsidRPr="002F2D8F">
        <w:rPr>
          <w:sz w:val="20"/>
          <w:szCs w:val="20"/>
        </w:rPr>
        <w:t>электротехнического и сантехнического оборудования в Нежилом помещении, после получения его по акту приема-передачи возможно в порядке, предусмотренном действующим законодательством</w:t>
      </w:r>
      <w:r w:rsidR="00031BA5" w:rsidRPr="002F2D8F">
        <w:rPr>
          <w:sz w:val="20"/>
          <w:szCs w:val="20"/>
        </w:rPr>
        <w:t>.</w:t>
      </w:r>
    </w:p>
    <w:p w14:paraId="29A812E4" w14:textId="77777777" w:rsidR="00031BA5" w:rsidRPr="002F2D8F" w:rsidRDefault="00031BA5" w:rsidP="001C2D66">
      <w:pPr>
        <w:numPr>
          <w:ilvl w:val="1"/>
          <w:numId w:val="13"/>
        </w:numPr>
        <w:tabs>
          <w:tab w:val="num" w:pos="540"/>
        </w:tabs>
        <w:ind w:left="0" w:right="-56" w:firstLine="360"/>
        <w:jc w:val="both"/>
        <w:rPr>
          <w:sz w:val="20"/>
          <w:szCs w:val="20"/>
        </w:rPr>
      </w:pPr>
      <w:r w:rsidRPr="002F2D8F">
        <w:rPr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 общей юрисдикции.</w:t>
      </w:r>
    </w:p>
    <w:p w14:paraId="2FE984C7" w14:textId="77777777" w:rsidR="00DC3EB6" w:rsidRPr="002F2D8F" w:rsidRDefault="00DC3EB6" w:rsidP="00367958">
      <w:pPr>
        <w:numPr>
          <w:ilvl w:val="1"/>
          <w:numId w:val="13"/>
        </w:numPr>
        <w:tabs>
          <w:tab w:val="clear" w:pos="432"/>
          <w:tab w:val="num" w:pos="540"/>
          <w:tab w:val="num" w:pos="709"/>
        </w:tabs>
        <w:ind w:left="0" w:right="-56" w:firstLine="360"/>
        <w:jc w:val="both"/>
        <w:rPr>
          <w:sz w:val="20"/>
          <w:szCs w:val="20"/>
        </w:rPr>
      </w:pPr>
      <w:r w:rsidRPr="002F2D8F">
        <w:rPr>
          <w:sz w:val="20"/>
          <w:szCs w:val="20"/>
        </w:rPr>
        <w:t>В случаях прекращения настоящего Договора Дольщик обязан возместить Застройщику убытки: расходы, Застройщика, возникшие в связи с заключением и прекращением настоящего Договора.</w:t>
      </w:r>
    </w:p>
    <w:p w14:paraId="2C9798DE" w14:textId="77777777" w:rsidR="006264C0" w:rsidRPr="00367958" w:rsidRDefault="006264C0" w:rsidP="006264C0">
      <w:pPr>
        <w:tabs>
          <w:tab w:val="num" w:pos="540"/>
        </w:tabs>
        <w:ind w:left="360" w:right="-56"/>
        <w:jc w:val="both"/>
        <w:rPr>
          <w:sz w:val="20"/>
          <w:szCs w:val="20"/>
        </w:rPr>
      </w:pPr>
    </w:p>
    <w:p w14:paraId="4ED03691" w14:textId="77777777" w:rsidR="00031BA5" w:rsidRPr="00367958" w:rsidRDefault="00031BA5" w:rsidP="001C2D66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СРОК ДЕЙСТВИЯ ДОГОВОРА.</w:t>
      </w:r>
    </w:p>
    <w:p w14:paraId="24CA422D" w14:textId="3D0AC8C1" w:rsidR="00031BA5" w:rsidRPr="00367958" w:rsidRDefault="00031BA5" w:rsidP="001C2D66">
      <w:pPr>
        <w:numPr>
          <w:ilvl w:val="1"/>
          <w:numId w:val="13"/>
        </w:numPr>
        <w:tabs>
          <w:tab w:val="num" w:pos="72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сторонами своих обязательств, предусмотренных договором. </w:t>
      </w:r>
    </w:p>
    <w:p w14:paraId="7E598898" w14:textId="77777777" w:rsidR="007B6101" w:rsidRPr="00367958" w:rsidRDefault="007B6101" w:rsidP="007B6101">
      <w:pPr>
        <w:tabs>
          <w:tab w:val="num" w:pos="720"/>
        </w:tabs>
        <w:ind w:left="360" w:right="-56"/>
        <w:jc w:val="both"/>
        <w:rPr>
          <w:sz w:val="20"/>
          <w:szCs w:val="20"/>
        </w:rPr>
      </w:pPr>
    </w:p>
    <w:p w14:paraId="4BDA1DAA" w14:textId="77777777" w:rsidR="00031BA5" w:rsidRPr="00367958" w:rsidRDefault="00031BA5" w:rsidP="001C2D66">
      <w:pPr>
        <w:numPr>
          <w:ilvl w:val="0"/>
          <w:numId w:val="13"/>
        </w:numPr>
        <w:ind w:right="-56"/>
        <w:jc w:val="center"/>
        <w:rPr>
          <w:b/>
          <w:sz w:val="20"/>
          <w:szCs w:val="20"/>
        </w:rPr>
      </w:pPr>
      <w:r w:rsidRPr="00367958">
        <w:rPr>
          <w:b/>
          <w:sz w:val="20"/>
          <w:szCs w:val="20"/>
        </w:rPr>
        <w:t>ЗАКЛЮЧИТЕЛЬНЫЕ ПОЛОЖЕНИЯ.</w:t>
      </w:r>
    </w:p>
    <w:p w14:paraId="09B0D2B6" w14:textId="77777777" w:rsidR="00031BA5" w:rsidRPr="00367958" w:rsidRDefault="00031BA5" w:rsidP="001C2D66">
      <w:pPr>
        <w:numPr>
          <w:ilvl w:val="1"/>
          <w:numId w:val="13"/>
        </w:numPr>
        <w:tabs>
          <w:tab w:val="num" w:pos="72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Все изменения и дополнения к настоящему договору согласовываются сторонами в письменной форме и оформляются в виде приложений, являющихся неотъемлемой частью настоящего договора.</w:t>
      </w:r>
    </w:p>
    <w:p w14:paraId="5F903C53" w14:textId="484A5596" w:rsidR="00031BA5" w:rsidRPr="00367958" w:rsidRDefault="00031BA5" w:rsidP="00D43DF6">
      <w:pPr>
        <w:numPr>
          <w:ilvl w:val="1"/>
          <w:numId w:val="13"/>
        </w:numPr>
        <w:tabs>
          <w:tab w:val="num" w:pos="72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Настоящ</w:t>
      </w:r>
      <w:r w:rsidR="00A06268" w:rsidRPr="00367958">
        <w:rPr>
          <w:sz w:val="20"/>
          <w:szCs w:val="20"/>
        </w:rPr>
        <w:t xml:space="preserve">ий договор оформляется на </w:t>
      </w:r>
      <w:r w:rsidR="00F86A6E">
        <w:rPr>
          <w:sz w:val="20"/>
          <w:szCs w:val="20"/>
        </w:rPr>
        <w:t>девяти</w:t>
      </w:r>
      <w:r w:rsidR="00A06268" w:rsidRPr="00367958">
        <w:rPr>
          <w:sz w:val="20"/>
          <w:szCs w:val="20"/>
        </w:rPr>
        <w:t xml:space="preserve"> страницах (в том числе 4</w:t>
      </w:r>
      <w:r w:rsidR="00DE3866" w:rsidRPr="00367958">
        <w:rPr>
          <w:sz w:val="20"/>
          <w:szCs w:val="20"/>
        </w:rPr>
        <w:t xml:space="preserve"> приложения) в 3</w:t>
      </w:r>
      <w:r w:rsidRPr="00367958">
        <w:rPr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Дольщика, один в </w:t>
      </w:r>
      <w:r w:rsidR="00D43DF6" w:rsidRPr="00367958">
        <w:rPr>
          <w:sz w:val="20"/>
          <w:szCs w:val="20"/>
        </w:rPr>
        <w:t>Управление Федеральной службы государственной регистрации, кадастра и картографии по Владимирской области.</w:t>
      </w:r>
    </w:p>
    <w:p w14:paraId="3B671C70" w14:textId="77777777" w:rsidR="005B12FA" w:rsidRPr="00367958" w:rsidRDefault="006238C0" w:rsidP="000D45C3">
      <w:pPr>
        <w:numPr>
          <w:ilvl w:val="1"/>
          <w:numId w:val="13"/>
        </w:numPr>
        <w:tabs>
          <w:tab w:val="num" w:pos="720"/>
        </w:tabs>
        <w:ind w:left="0" w:right="-56" w:firstLine="360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В случае изменения паспортных данных и места регистрации Дольщик обязуется в 3-х </w:t>
      </w:r>
      <w:proofErr w:type="spellStart"/>
      <w:r w:rsidRPr="00367958">
        <w:rPr>
          <w:sz w:val="20"/>
          <w:szCs w:val="20"/>
        </w:rPr>
        <w:t>дневный</w:t>
      </w:r>
      <w:proofErr w:type="spellEnd"/>
      <w:r w:rsidRPr="00367958">
        <w:rPr>
          <w:sz w:val="20"/>
          <w:szCs w:val="20"/>
        </w:rPr>
        <w:t xml:space="preserve"> срок уведомить об этом Застройщика. </w:t>
      </w:r>
      <w:r w:rsidR="00031BA5" w:rsidRPr="00367958">
        <w:rPr>
          <w:sz w:val="20"/>
          <w:szCs w:val="20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по старым </w:t>
      </w:r>
      <w:r w:rsidR="005B12FA" w:rsidRPr="00367958">
        <w:rPr>
          <w:sz w:val="20"/>
          <w:szCs w:val="20"/>
        </w:rPr>
        <w:t>платежным реквизитам</w:t>
      </w:r>
      <w:r w:rsidR="00031BA5" w:rsidRPr="00367958">
        <w:rPr>
          <w:sz w:val="20"/>
          <w:szCs w:val="20"/>
        </w:rPr>
        <w:t>, совершенные до получения уведомлений об их изменении, засчитываются в исполнение обязательств.</w:t>
      </w:r>
      <w:r w:rsidR="005B12FA" w:rsidRPr="00367958">
        <w:rPr>
          <w:sz w:val="20"/>
          <w:szCs w:val="20"/>
        </w:rPr>
        <w:t xml:space="preserve"> Сторона, которой направлено сообщение по известному другой стороне адресу </w:t>
      </w:r>
      <w:r w:rsidR="00F84FA6" w:rsidRPr="00367958">
        <w:rPr>
          <w:sz w:val="20"/>
          <w:szCs w:val="20"/>
        </w:rPr>
        <w:t>заказным письмом с описью вложения и уведомлением о вручении</w:t>
      </w:r>
      <w:r w:rsidR="005B12FA" w:rsidRPr="00367958">
        <w:rPr>
          <w:sz w:val="20"/>
          <w:szCs w:val="20"/>
        </w:rPr>
        <w:t>, считается получившей данное сообщение в десятидневный срок со дня отправки сообщения в независимости от фактического вручения почтового оправления (в том числе в случаях возврата отправления отправителю по причинам, связанным с неявкой адресата в почтовое отделение).</w:t>
      </w:r>
    </w:p>
    <w:p w14:paraId="7DBAB7D2" w14:textId="77777777" w:rsidR="00611140" w:rsidRPr="00367958" w:rsidRDefault="0091676D" w:rsidP="00611140">
      <w:pPr>
        <w:tabs>
          <w:tab w:val="left" w:pos="851"/>
        </w:tabs>
        <w:ind w:right="-56" w:firstLine="42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 xml:space="preserve">7.4. </w:t>
      </w:r>
      <w:r w:rsidR="00997256" w:rsidRPr="00367958">
        <w:rPr>
          <w:sz w:val="20"/>
          <w:szCs w:val="20"/>
        </w:rPr>
        <w:t xml:space="preserve">Подпись Дольщика или лица, действующего от имени Дольщика, в настоящем Договоре подтверждает согласие </w:t>
      </w:r>
      <w:r w:rsidR="00150B72" w:rsidRPr="00367958">
        <w:rPr>
          <w:sz w:val="20"/>
          <w:szCs w:val="20"/>
        </w:rPr>
        <w:t xml:space="preserve">на </w:t>
      </w:r>
      <w:r w:rsidR="00CD0491" w:rsidRPr="00367958">
        <w:rPr>
          <w:sz w:val="20"/>
          <w:szCs w:val="20"/>
        </w:rPr>
        <w:t>получение информации</w:t>
      </w:r>
      <w:r w:rsidR="00150B72" w:rsidRPr="00367958">
        <w:rPr>
          <w:sz w:val="20"/>
          <w:szCs w:val="20"/>
        </w:rPr>
        <w:t xml:space="preserve"> </w:t>
      </w:r>
      <w:r w:rsidR="00CD0491" w:rsidRPr="00367958">
        <w:rPr>
          <w:sz w:val="20"/>
          <w:szCs w:val="20"/>
        </w:rPr>
        <w:t xml:space="preserve">от </w:t>
      </w:r>
      <w:r w:rsidR="00B30136" w:rsidRPr="00367958">
        <w:rPr>
          <w:sz w:val="20"/>
          <w:szCs w:val="20"/>
        </w:rPr>
        <w:t>Застройщика, в том числе</w:t>
      </w:r>
      <w:r w:rsidR="00CD0491" w:rsidRPr="00367958">
        <w:rPr>
          <w:sz w:val="20"/>
          <w:szCs w:val="20"/>
        </w:rPr>
        <w:t xml:space="preserve"> информации </w:t>
      </w:r>
      <w:r w:rsidR="00B30136" w:rsidRPr="00367958">
        <w:rPr>
          <w:sz w:val="20"/>
          <w:szCs w:val="20"/>
        </w:rPr>
        <w:t>значимой для</w:t>
      </w:r>
      <w:r w:rsidR="00CD0491" w:rsidRPr="00367958">
        <w:rPr>
          <w:sz w:val="20"/>
          <w:szCs w:val="20"/>
        </w:rPr>
        <w:t xml:space="preserve"> исполнения настоящего Договора, </w:t>
      </w:r>
      <w:r w:rsidR="00150B72" w:rsidRPr="00367958">
        <w:rPr>
          <w:sz w:val="20"/>
          <w:szCs w:val="20"/>
        </w:rPr>
        <w:t xml:space="preserve">посредством направления смс-сообщений на его контактный номер мобильного оператора, </w:t>
      </w:r>
      <w:r w:rsidR="00CD67E8" w:rsidRPr="00367958">
        <w:rPr>
          <w:sz w:val="20"/>
          <w:szCs w:val="20"/>
        </w:rPr>
        <w:t>сообщений на адрес электронной почты, указанные</w:t>
      </w:r>
      <w:r w:rsidR="00150B72" w:rsidRPr="00367958">
        <w:rPr>
          <w:sz w:val="20"/>
          <w:szCs w:val="20"/>
        </w:rPr>
        <w:t xml:space="preserve"> в настоящем договоре участия в долевом строительстве, а также </w:t>
      </w:r>
      <w:r w:rsidR="00997256" w:rsidRPr="00367958">
        <w:rPr>
          <w:sz w:val="20"/>
          <w:szCs w:val="20"/>
        </w:rPr>
        <w:t>на обработку Обществом с ограниченной ответственностью</w:t>
      </w:r>
      <w:r w:rsidR="0078124B" w:rsidRPr="00367958">
        <w:rPr>
          <w:sz w:val="20"/>
          <w:szCs w:val="20"/>
        </w:rPr>
        <w:t xml:space="preserve"> Специализированный застройщик</w:t>
      </w:r>
      <w:r w:rsidR="00997256" w:rsidRPr="00367958">
        <w:rPr>
          <w:sz w:val="20"/>
          <w:szCs w:val="20"/>
        </w:rPr>
        <w:t xml:space="preserve"> «СК Континент», в том числе передачу </w:t>
      </w:r>
      <w:r w:rsidR="00A06268" w:rsidRPr="00367958">
        <w:rPr>
          <w:sz w:val="20"/>
          <w:szCs w:val="20"/>
        </w:rPr>
        <w:t xml:space="preserve">в страховую организацию, </w:t>
      </w:r>
      <w:r w:rsidR="00997256" w:rsidRPr="00367958">
        <w:rPr>
          <w:sz w:val="20"/>
          <w:szCs w:val="20"/>
        </w:rPr>
        <w:t xml:space="preserve">в обслуживающую и </w:t>
      </w:r>
      <w:proofErr w:type="spellStart"/>
      <w:r w:rsidR="00997256" w:rsidRPr="00367958">
        <w:rPr>
          <w:sz w:val="20"/>
          <w:szCs w:val="20"/>
        </w:rPr>
        <w:t>ресурсоснабжающие</w:t>
      </w:r>
      <w:proofErr w:type="spellEnd"/>
      <w:r w:rsidR="00997256" w:rsidRPr="00367958">
        <w:rPr>
          <w:sz w:val="20"/>
          <w:szCs w:val="20"/>
        </w:rPr>
        <w:t xml:space="preserve"> организации его (Дольщика или его представителя) персональных данных, </w:t>
      </w:r>
      <w:r w:rsidR="00611140" w:rsidRPr="00367958">
        <w:rPr>
          <w:sz w:val="20"/>
          <w:szCs w:val="20"/>
        </w:rPr>
        <w:t xml:space="preserve">а именно фамилия, имя, отчество, дата и место рождения, адрес места жительства и регистрации по месту жительства; номер контактного телефона, </w:t>
      </w:r>
      <w:r w:rsidR="00CD67E8" w:rsidRPr="00367958">
        <w:rPr>
          <w:sz w:val="20"/>
          <w:szCs w:val="20"/>
        </w:rPr>
        <w:t xml:space="preserve">адрес электронной почты, </w:t>
      </w:r>
      <w:r w:rsidR="00611140" w:rsidRPr="00367958">
        <w:rPr>
          <w:sz w:val="20"/>
          <w:szCs w:val="20"/>
        </w:rPr>
        <w:t xml:space="preserve">данные документа удостоверяющего личность, предоставленных в указанных ниже целях, включая сбор, систематизацию, </w:t>
      </w:r>
      <w:r w:rsidR="00611140" w:rsidRPr="00367958">
        <w:rPr>
          <w:sz w:val="20"/>
          <w:szCs w:val="20"/>
        </w:rPr>
        <w:lastRenderedPageBreak/>
        <w:t>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7F2AE9E6" w14:textId="77777777" w:rsidR="00FD0BCF" w:rsidRPr="00367958" w:rsidRDefault="00611140" w:rsidP="00611140">
      <w:pPr>
        <w:tabs>
          <w:tab w:val="left" w:pos="851"/>
        </w:tabs>
        <w:ind w:right="-56" w:firstLine="42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Согласие на обработку персональных данных действует в период действия договора, включая срок действия гарантийных обязательств, и может быть отозвано посредством направления соответствующего письменного заявления в адрес ООО Специализированный застройщик «СК Континент» по следующему адресу: 601911, Владимирская обл., г. Ковров, ул. Строителей, 28, помещение Х, кабинет 330</w:t>
      </w:r>
      <w:r w:rsidR="00997256" w:rsidRPr="00367958">
        <w:rPr>
          <w:sz w:val="20"/>
          <w:szCs w:val="20"/>
        </w:rPr>
        <w:t>.</w:t>
      </w:r>
    </w:p>
    <w:p w14:paraId="2C5C0B13" w14:textId="669EC261" w:rsidR="00150B72" w:rsidRPr="00367958" w:rsidRDefault="00FE7736" w:rsidP="00367958">
      <w:pPr>
        <w:tabs>
          <w:tab w:val="left" w:pos="851"/>
        </w:tabs>
        <w:ind w:right="-56" w:firstLine="426"/>
        <w:jc w:val="both"/>
        <w:rPr>
          <w:sz w:val="20"/>
          <w:szCs w:val="20"/>
        </w:rPr>
      </w:pPr>
      <w:r w:rsidRPr="00367958">
        <w:rPr>
          <w:sz w:val="20"/>
          <w:szCs w:val="20"/>
        </w:rPr>
        <w:t>7.5. 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 Дополнительного письменного согласия Дольщика на указанные действия не требуется.</w:t>
      </w:r>
    </w:p>
    <w:p w14:paraId="6221AEBE" w14:textId="77777777" w:rsidR="00031BA5" w:rsidRPr="00367958" w:rsidRDefault="00031BA5" w:rsidP="001C2D66">
      <w:pPr>
        <w:numPr>
          <w:ilvl w:val="0"/>
          <w:numId w:val="13"/>
        </w:numPr>
        <w:spacing w:line="264" w:lineRule="auto"/>
        <w:ind w:right="-56"/>
        <w:jc w:val="center"/>
        <w:rPr>
          <w:b/>
          <w:caps/>
          <w:sz w:val="20"/>
          <w:szCs w:val="20"/>
        </w:rPr>
      </w:pPr>
      <w:r w:rsidRPr="00367958">
        <w:rPr>
          <w:b/>
          <w:caps/>
          <w:sz w:val="20"/>
          <w:szCs w:val="20"/>
        </w:rPr>
        <w:t>Реквизиты сторон</w:t>
      </w:r>
    </w:p>
    <w:p w14:paraId="41399CDE" w14:textId="77777777" w:rsidR="00AF419E" w:rsidRPr="00367958" w:rsidRDefault="00AF419E" w:rsidP="00AF419E">
      <w:pPr>
        <w:ind w:right="-56"/>
        <w:rPr>
          <w:sz w:val="20"/>
          <w:szCs w:val="20"/>
        </w:rPr>
      </w:pPr>
      <w:r w:rsidRPr="00367958">
        <w:rPr>
          <w:sz w:val="20"/>
          <w:szCs w:val="20"/>
        </w:rPr>
        <w:t xml:space="preserve">Застройщик: Общество с ограниченной ответственностью </w:t>
      </w:r>
      <w:r w:rsidR="0078124B" w:rsidRPr="00367958">
        <w:rPr>
          <w:sz w:val="20"/>
          <w:szCs w:val="20"/>
        </w:rPr>
        <w:t xml:space="preserve">Специализированный застройщик </w:t>
      </w:r>
      <w:r w:rsidRPr="00367958">
        <w:rPr>
          <w:sz w:val="20"/>
          <w:szCs w:val="20"/>
        </w:rPr>
        <w:t>«СК Континент»</w:t>
      </w:r>
    </w:p>
    <w:p w14:paraId="5A43D56D" w14:textId="77777777" w:rsidR="00AF419E" w:rsidRPr="00367958" w:rsidRDefault="00AF419E" w:rsidP="00AF419E">
      <w:pPr>
        <w:ind w:right="-56"/>
        <w:rPr>
          <w:sz w:val="20"/>
          <w:szCs w:val="20"/>
        </w:rPr>
      </w:pPr>
      <w:r w:rsidRPr="00367958">
        <w:rPr>
          <w:sz w:val="20"/>
          <w:szCs w:val="20"/>
        </w:rPr>
        <w:t>ИНН 3305055169, КПП 330501001, ОГРН 1063332011159</w:t>
      </w:r>
    </w:p>
    <w:p w14:paraId="775F9C33" w14:textId="77777777" w:rsidR="00AF419E" w:rsidRPr="00367958" w:rsidRDefault="003D25C2" w:rsidP="00AF419E">
      <w:pPr>
        <w:ind w:right="-56"/>
        <w:rPr>
          <w:sz w:val="20"/>
          <w:szCs w:val="20"/>
        </w:rPr>
      </w:pPr>
      <w:r w:rsidRPr="00367958">
        <w:rPr>
          <w:sz w:val="20"/>
          <w:szCs w:val="20"/>
        </w:rPr>
        <w:t>Адрес: 601911, Владимирская обл., г. Ковров, ул. Строителей, 28, помещение Х, кабинет 330</w:t>
      </w:r>
    </w:p>
    <w:p w14:paraId="29F8360F" w14:textId="77777777" w:rsidR="00607D3B" w:rsidRPr="00367958" w:rsidRDefault="00607D3B" w:rsidP="00607D3B">
      <w:pPr>
        <w:spacing w:line="264" w:lineRule="auto"/>
        <w:ind w:right="-56"/>
        <w:rPr>
          <w:sz w:val="20"/>
          <w:szCs w:val="20"/>
        </w:rPr>
      </w:pPr>
      <w:r w:rsidRPr="00367958">
        <w:rPr>
          <w:sz w:val="20"/>
          <w:szCs w:val="20"/>
        </w:rPr>
        <w:t>тел. (49232) 5-64-21</w:t>
      </w:r>
    </w:p>
    <w:p w14:paraId="323E95B9" w14:textId="77777777" w:rsidR="00BA7701" w:rsidRPr="00367958" w:rsidRDefault="00BA7701" w:rsidP="001C2D66">
      <w:pPr>
        <w:spacing w:line="264" w:lineRule="auto"/>
        <w:ind w:right="-56"/>
        <w:rPr>
          <w:sz w:val="20"/>
          <w:szCs w:val="20"/>
        </w:rPr>
      </w:pPr>
    </w:p>
    <w:p w14:paraId="26029D7F" w14:textId="77777777" w:rsidR="00031BA5" w:rsidRPr="00367958" w:rsidRDefault="00031BA5" w:rsidP="001C2D66">
      <w:pPr>
        <w:pStyle w:val="a3"/>
        <w:ind w:right="-56"/>
        <w:rPr>
          <w:rFonts w:ascii="Times New Roman" w:eastAsia="MS Mincho" w:hAnsi="Times New Roman"/>
          <w:u w:val="single"/>
        </w:rPr>
      </w:pPr>
      <w:r w:rsidRPr="00367958">
        <w:rPr>
          <w:rFonts w:ascii="Times New Roman" w:hAnsi="Times New Roman"/>
        </w:rPr>
        <w:t xml:space="preserve">Дольщик: 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ТекстовоеПоле44"/>
            </w:textInput>
          </w:ffData>
        </w:fldChar>
      </w:r>
      <w:r w:rsidR="00672E0D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  <w:fldChar w:fldCharType="begin"/>
      </w:r>
      <w:r w:rsidR="00672E0D" w:rsidRPr="00367958">
        <w:rPr>
          <w:rFonts w:ascii="Times New Roman" w:eastAsia="MS Mincho" w:hAnsi="Times New Roman"/>
          <w:u w:val="single"/>
        </w:rPr>
        <w:instrText xml:space="preserve"> ТекстовоеПоле44 </w:instrText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367958" w:rsidRPr="00367958">
        <w:rPr>
          <w:rFonts w:ascii="Times New Roman" w:hAnsi="Times New Roman"/>
          <w:b/>
        </w:rPr>
        <w:instrText>Иванов Иван Иванович</w:instrTex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367958" w:rsidRPr="00367958">
        <w:rPr>
          <w:rFonts w:ascii="Times New Roman" w:eastAsia="MS Mincho" w:hAnsi="Times New Roman"/>
          <w:noProof/>
          <w:u w:val="single"/>
        </w:rPr>
        <w:t>Иванов Иван Иванович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</w:p>
    <w:p w14:paraId="4D60C8F5" w14:textId="6E82E2E4" w:rsidR="00031BA5" w:rsidRPr="00367958" w:rsidRDefault="00031BA5" w:rsidP="001C2D66">
      <w:pPr>
        <w:pStyle w:val="a3"/>
        <w:ind w:right="-56"/>
        <w:rPr>
          <w:rFonts w:ascii="Times New Roman" w:eastAsia="MS Mincho" w:hAnsi="Times New Roman"/>
          <w:u w:val="single"/>
        </w:rPr>
      </w:pPr>
      <w:r w:rsidRPr="00367958">
        <w:rPr>
          <w:rFonts w:ascii="Times New Roman" w:eastAsia="MS Mincho" w:hAnsi="Times New Roman"/>
        </w:rPr>
        <w:t xml:space="preserve">Дата и место рождения 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2E0D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FB00F6" w:rsidRPr="00367958">
        <w:rPr>
          <w:rFonts w:ascii="Times New Roman" w:eastAsia="MS Mincho" w:hAnsi="Times New Roman"/>
          <w:noProof/>
          <w:u w:val="single"/>
        </w:rPr>
        <w:t>0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367DA7" w:rsidRPr="00367958">
        <w:rPr>
          <w:rFonts w:ascii="Times New Roman" w:eastAsia="MS Mincho" w:hAnsi="Times New Roman"/>
          <w:u w:val="single"/>
        </w:rPr>
        <w:t>.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DA7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00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367DA7" w:rsidRPr="00367958">
        <w:rPr>
          <w:rFonts w:ascii="Times New Roman" w:eastAsia="MS Mincho" w:hAnsi="Times New Roman"/>
          <w:u w:val="single"/>
        </w:rPr>
        <w:t>.19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DA7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0</w:t>
      </w:r>
      <w:r w:rsidR="00FB00F6" w:rsidRPr="00367958">
        <w:rPr>
          <w:rFonts w:ascii="Times New Roman" w:eastAsia="MS Mincho" w:hAnsi="Times New Roman"/>
          <w:noProof/>
          <w:u w:val="single"/>
        </w:rPr>
        <w:t>2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367DA7" w:rsidRPr="00367958">
        <w:rPr>
          <w:rFonts w:ascii="Times New Roman" w:eastAsia="MS Mincho" w:hAnsi="Times New Roman"/>
          <w:u w:val="single"/>
        </w:rPr>
        <w:t xml:space="preserve">, 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1476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FB00F6" w:rsidRPr="00367958">
        <w:rPr>
          <w:rFonts w:ascii="Times New Roman" w:eastAsia="MS Mincho" w:hAnsi="Times New Roman"/>
          <w:noProof/>
          <w:u w:val="single"/>
        </w:rPr>
        <w:t xml:space="preserve">пос. Достижение Ковровского р-на Владимирской обл. 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</w:p>
    <w:p w14:paraId="150A4536" w14:textId="77777777" w:rsidR="00031BA5" w:rsidRPr="00367958" w:rsidRDefault="00031BA5" w:rsidP="001C2D66">
      <w:pPr>
        <w:pStyle w:val="a3"/>
        <w:ind w:right="-56"/>
        <w:rPr>
          <w:rFonts w:ascii="Times New Roman" w:eastAsia="MS Mincho" w:hAnsi="Times New Roman"/>
        </w:rPr>
      </w:pPr>
      <w:r w:rsidRPr="00367958">
        <w:rPr>
          <w:rFonts w:ascii="Times New Roman" w:eastAsia="MS Mincho" w:hAnsi="Times New Roman"/>
        </w:rPr>
        <w:t>Адрес</w:t>
      </w:r>
      <w:r w:rsidR="00672E0D" w:rsidRPr="00367958">
        <w:rPr>
          <w:rFonts w:ascii="Times New Roman" w:eastAsia="MS Mincho" w:hAnsi="Times New Roman"/>
        </w:rPr>
        <w:t>:</w:t>
      </w:r>
      <w:r w:rsidRPr="00367958">
        <w:rPr>
          <w:rFonts w:ascii="Times New Roman" w:eastAsia="MS Mincho" w:hAnsi="Times New Roman"/>
        </w:rPr>
        <w:t xml:space="preserve"> 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928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4E4928" w:rsidRPr="00367958">
        <w:rPr>
          <w:rFonts w:ascii="Times New Roman" w:eastAsia="MS Mincho" w:hAnsi="Times New Roman"/>
          <w:noProof/>
          <w:u w:val="single"/>
        </w:rPr>
        <w:t>ул.Ооооооо, д.00, корп.00, кв.0, г.Ковров Владимирской обл., 601900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</w:p>
    <w:p w14:paraId="6B9C6C32" w14:textId="77777777" w:rsidR="00367958" w:rsidRPr="00367958" w:rsidRDefault="00031BA5" w:rsidP="001C2D66">
      <w:pPr>
        <w:tabs>
          <w:tab w:val="num" w:pos="720"/>
        </w:tabs>
        <w:spacing w:line="264" w:lineRule="auto"/>
        <w:ind w:right="-56"/>
        <w:rPr>
          <w:rFonts w:eastAsia="MS Mincho"/>
          <w:sz w:val="20"/>
          <w:szCs w:val="20"/>
          <w:u w:val="single"/>
        </w:rPr>
      </w:pPr>
      <w:r w:rsidRPr="00367958">
        <w:rPr>
          <w:rFonts w:eastAsia="MS Mincho"/>
          <w:sz w:val="20"/>
          <w:szCs w:val="20"/>
        </w:rPr>
        <w:t xml:space="preserve">Паспорт </w:t>
      </w:r>
      <w:r w:rsidR="00733837" w:rsidRPr="00367958">
        <w:rPr>
          <w:rFonts w:eastAsia="MS Minch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1205" w:rsidRPr="00367958">
        <w:rPr>
          <w:rFonts w:eastAsia="MS Mincho"/>
          <w:sz w:val="20"/>
          <w:szCs w:val="20"/>
          <w:u w:val="single"/>
        </w:rPr>
        <w:instrText xml:space="preserve"> FORMTEXT </w:instrText>
      </w:r>
      <w:r w:rsidR="00733837" w:rsidRPr="00367958">
        <w:rPr>
          <w:rFonts w:eastAsia="MS Mincho"/>
          <w:sz w:val="20"/>
          <w:szCs w:val="20"/>
          <w:u w:val="single"/>
        </w:rPr>
      </w:r>
      <w:r w:rsidR="00733837" w:rsidRPr="00367958">
        <w:rPr>
          <w:rFonts w:eastAsia="MS Mincho"/>
          <w:sz w:val="20"/>
          <w:szCs w:val="20"/>
          <w:u w:val="single"/>
        </w:rPr>
        <w:fldChar w:fldCharType="separate"/>
      </w:r>
      <w:r w:rsidR="003A2FE3" w:rsidRPr="00367958">
        <w:rPr>
          <w:rFonts w:eastAsia="MS Mincho"/>
          <w:noProof/>
          <w:sz w:val="20"/>
          <w:szCs w:val="20"/>
          <w:u w:val="single"/>
        </w:rPr>
        <w:t>17 0</w:t>
      </w:r>
      <w:r w:rsidR="00CE33BD" w:rsidRPr="00367958">
        <w:rPr>
          <w:rFonts w:eastAsia="MS Mincho"/>
          <w:noProof/>
          <w:sz w:val="20"/>
          <w:szCs w:val="20"/>
          <w:u w:val="single"/>
        </w:rPr>
        <w:t>7 850476</w:t>
      </w:r>
      <w:r w:rsidR="00733837" w:rsidRPr="00367958">
        <w:rPr>
          <w:rFonts w:eastAsia="MS Mincho"/>
          <w:sz w:val="20"/>
          <w:szCs w:val="20"/>
          <w:u w:val="single"/>
        </w:rPr>
        <w:fldChar w:fldCharType="end"/>
      </w:r>
      <w:r w:rsidRPr="00367958">
        <w:rPr>
          <w:rFonts w:eastAsia="MS Mincho"/>
          <w:sz w:val="20"/>
          <w:szCs w:val="20"/>
        </w:rPr>
        <w:t xml:space="preserve">, выдан </w:t>
      </w:r>
      <w:r w:rsidR="00733837" w:rsidRPr="00367958">
        <w:rPr>
          <w:rFonts w:eastAsia="MS Minch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1205" w:rsidRPr="00367958">
        <w:rPr>
          <w:rFonts w:eastAsia="MS Mincho"/>
          <w:sz w:val="20"/>
          <w:szCs w:val="20"/>
          <w:u w:val="single"/>
        </w:rPr>
        <w:instrText xml:space="preserve"> FORMTEXT </w:instrText>
      </w:r>
      <w:r w:rsidR="00733837" w:rsidRPr="00367958">
        <w:rPr>
          <w:rFonts w:eastAsia="MS Mincho"/>
          <w:sz w:val="20"/>
          <w:szCs w:val="20"/>
          <w:u w:val="single"/>
        </w:rPr>
      </w:r>
      <w:r w:rsidR="00733837" w:rsidRPr="00367958">
        <w:rPr>
          <w:rFonts w:eastAsia="MS Mincho"/>
          <w:sz w:val="20"/>
          <w:szCs w:val="20"/>
          <w:u w:val="single"/>
        </w:rPr>
        <w:fldChar w:fldCharType="separate"/>
      </w:r>
      <w:r w:rsidR="00CE33BD" w:rsidRPr="00367958">
        <w:rPr>
          <w:rFonts w:eastAsia="MS Mincho"/>
          <w:noProof/>
          <w:sz w:val="20"/>
          <w:szCs w:val="20"/>
          <w:u w:val="single"/>
        </w:rPr>
        <w:t>22.11.2007</w:t>
      </w:r>
      <w:r w:rsidR="00733837" w:rsidRPr="00367958">
        <w:rPr>
          <w:rFonts w:eastAsia="MS Mincho"/>
          <w:sz w:val="20"/>
          <w:szCs w:val="20"/>
          <w:u w:val="single"/>
        </w:rPr>
        <w:fldChar w:fldCharType="end"/>
      </w:r>
      <w:r w:rsidRPr="00367958">
        <w:rPr>
          <w:rFonts w:eastAsia="MS Mincho"/>
          <w:sz w:val="20"/>
          <w:szCs w:val="20"/>
        </w:rPr>
        <w:t xml:space="preserve"> </w:t>
      </w:r>
      <w:r w:rsidR="00733837" w:rsidRPr="00367958">
        <w:rPr>
          <w:rFonts w:eastAsia="MS Minch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1205" w:rsidRPr="00367958">
        <w:rPr>
          <w:rFonts w:eastAsia="MS Mincho"/>
          <w:sz w:val="20"/>
          <w:szCs w:val="20"/>
          <w:u w:val="single"/>
        </w:rPr>
        <w:instrText xml:space="preserve"> FORMTEXT </w:instrText>
      </w:r>
      <w:r w:rsidR="00733837" w:rsidRPr="00367958">
        <w:rPr>
          <w:rFonts w:eastAsia="MS Mincho"/>
          <w:sz w:val="20"/>
          <w:szCs w:val="20"/>
          <w:u w:val="single"/>
        </w:rPr>
      </w:r>
      <w:r w:rsidR="00733837" w:rsidRPr="00367958">
        <w:rPr>
          <w:rFonts w:eastAsia="MS Mincho"/>
          <w:sz w:val="20"/>
          <w:szCs w:val="20"/>
          <w:u w:val="single"/>
        </w:rPr>
        <w:fldChar w:fldCharType="separate"/>
      </w:r>
      <w:r w:rsidR="00CE33BD" w:rsidRPr="00367958">
        <w:rPr>
          <w:rFonts w:eastAsia="MS Mincho"/>
          <w:sz w:val="20"/>
          <w:szCs w:val="20"/>
          <w:u w:val="single"/>
        </w:rPr>
        <w:t xml:space="preserve">МО УФМС России по Владимирской области в </w:t>
      </w:r>
      <w:r w:rsidR="003A2FE3" w:rsidRPr="00367958">
        <w:rPr>
          <w:rFonts w:eastAsia="MS Mincho"/>
          <w:sz w:val="20"/>
          <w:szCs w:val="20"/>
          <w:u w:val="single"/>
        </w:rPr>
        <w:t>город</w:t>
      </w:r>
      <w:r w:rsidR="00CE33BD" w:rsidRPr="00367958">
        <w:rPr>
          <w:rFonts w:eastAsia="MS Mincho"/>
          <w:sz w:val="20"/>
          <w:szCs w:val="20"/>
          <w:u w:val="single"/>
        </w:rPr>
        <w:t>е</w:t>
      </w:r>
      <w:r w:rsidR="003A2FE3" w:rsidRPr="00367958">
        <w:rPr>
          <w:rFonts w:eastAsia="MS Mincho"/>
          <w:sz w:val="20"/>
          <w:szCs w:val="20"/>
          <w:u w:val="single"/>
        </w:rPr>
        <w:t xml:space="preserve"> Ковров</w:t>
      </w:r>
      <w:r w:rsidR="00CE33BD" w:rsidRPr="00367958">
        <w:rPr>
          <w:rFonts w:eastAsia="MS Mincho"/>
          <w:sz w:val="20"/>
          <w:szCs w:val="20"/>
          <w:u w:val="single"/>
        </w:rPr>
        <w:t>е</w:t>
      </w:r>
      <w:r w:rsidR="003A2FE3" w:rsidRPr="00367958">
        <w:rPr>
          <w:rFonts w:eastAsia="MS Mincho"/>
          <w:sz w:val="20"/>
          <w:szCs w:val="20"/>
          <w:u w:val="single"/>
        </w:rPr>
        <w:t xml:space="preserve"> </w:t>
      </w:r>
      <w:r w:rsidR="00733837" w:rsidRPr="00367958">
        <w:rPr>
          <w:rFonts w:eastAsia="MS Mincho"/>
          <w:sz w:val="20"/>
          <w:szCs w:val="20"/>
          <w:u w:val="single"/>
        </w:rPr>
        <w:fldChar w:fldCharType="end"/>
      </w:r>
    </w:p>
    <w:p w14:paraId="460DD2CD" w14:textId="6AEFACE1" w:rsidR="00031BA5" w:rsidRPr="00367958" w:rsidRDefault="00031BA5" w:rsidP="001C2D66">
      <w:pPr>
        <w:tabs>
          <w:tab w:val="num" w:pos="720"/>
        </w:tabs>
        <w:spacing w:line="264" w:lineRule="auto"/>
        <w:ind w:right="-56"/>
        <w:rPr>
          <w:rFonts w:eastAsia="MS Mincho"/>
          <w:sz w:val="20"/>
          <w:szCs w:val="20"/>
        </w:rPr>
      </w:pPr>
      <w:r w:rsidRPr="00367958">
        <w:rPr>
          <w:rFonts w:eastAsia="MS Mincho"/>
          <w:sz w:val="20"/>
          <w:szCs w:val="20"/>
        </w:rPr>
        <w:t xml:space="preserve">код подразделения </w:t>
      </w:r>
      <w:r w:rsidR="00733837" w:rsidRPr="00367958">
        <w:rPr>
          <w:rFonts w:eastAsia="MS Minch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1205" w:rsidRPr="00367958">
        <w:rPr>
          <w:rFonts w:eastAsia="MS Mincho"/>
          <w:sz w:val="20"/>
          <w:szCs w:val="20"/>
          <w:u w:val="single"/>
        </w:rPr>
        <w:instrText xml:space="preserve"> FORMTEXT </w:instrText>
      </w:r>
      <w:r w:rsidR="00733837" w:rsidRPr="00367958">
        <w:rPr>
          <w:rFonts w:eastAsia="MS Mincho"/>
          <w:sz w:val="20"/>
          <w:szCs w:val="20"/>
          <w:u w:val="single"/>
        </w:rPr>
      </w:r>
      <w:r w:rsidR="00733837" w:rsidRPr="00367958">
        <w:rPr>
          <w:rFonts w:eastAsia="MS Mincho"/>
          <w:sz w:val="20"/>
          <w:szCs w:val="20"/>
          <w:u w:val="single"/>
        </w:rPr>
        <w:fldChar w:fldCharType="separate"/>
      </w:r>
      <w:r w:rsidR="003A2FE3" w:rsidRPr="00367958">
        <w:rPr>
          <w:rFonts w:eastAsia="MS Mincho"/>
          <w:noProof/>
          <w:sz w:val="20"/>
          <w:szCs w:val="20"/>
          <w:u w:val="single"/>
        </w:rPr>
        <w:t>33</w:t>
      </w:r>
      <w:r w:rsidR="00CE33BD" w:rsidRPr="00367958">
        <w:rPr>
          <w:rFonts w:eastAsia="MS Mincho"/>
          <w:noProof/>
          <w:sz w:val="20"/>
          <w:szCs w:val="20"/>
          <w:u w:val="single"/>
        </w:rPr>
        <w:t>0</w:t>
      </w:r>
      <w:r w:rsidR="003A2FE3" w:rsidRPr="00367958">
        <w:rPr>
          <w:rFonts w:eastAsia="MS Mincho"/>
          <w:noProof/>
          <w:sz w:val="20"/>
          <w:szCs w:val="20"/>
          <w:u w:val="single"/>
        </w:rPr>
        <w:t>-0</w:t>
      </w:r>
      <w:r w:rsidR="00CE33BD" w:rsidRPr="00367958">
        <w:rPr>
          <w:rFonts w:eastAsia="MS Mincho"/>
          <w:noProof/>
          <w:sz w:val="20"/>
          <w:szCs w:val="20"/>
          <w:u w:val="single"/>
        </w:rPr>
        <w:t>24</w:t>
      </w:r>
      <w:r w:rsidR="00733837" w:rsidRPr="00367958">
        <w:rPr>
          <w:rFonts w:eastAsia="MS Mincho"/>
          <w:sz w:val="20"/>
          <w:szCs w:val="20"/>
          <w:u w:val="single"/>
        </w:rPr>
        <w:fldChar w:fldCharType="end"/>
      </w:r>
    </w:p>
    <w:p w14:paraId="1B5CE66E" w14:textId="2E4726C3" w:rsidR="00175185" w:rsidRPr="00367958" w:rsidRDefault="001D659A" w:rsidP="00B709D7">
      <w:pPr>
        <w:pStyle w:val="a3"/>
        <w:ind w:right="-56"/>
        <w:rPr>
          <w:rFonts w:ascii="Times New Roman" w:eastAsia="MS Mincho" w:hAnsi="Times New Roman"/>
          <w:u w:val="single"/>
        </w:rPr>
      </w:pPr>
      <w:r w:rsidRPr="00367958">
        <w:rPr>
          <w:rFonts w:ascii="Times New Roman" w:eastAsia="MS Mincho" w:hAnsi="Times New Roman"/>
        </w:rPr>
        <w:t>Контактный телефон:</w:t>
      </w:r>
      <w:r w:rsidR="00282929" w:rsidRPr="00367958">
        <w:rPr>
          <w:rFonts w:ascii="Times New Roman" w:eastAsia="MS Mincho" w:hAnsi="Times New Roman"/>
        </w:rPr>
        <w:t xml:space="preserve"> </w:t>
      </w:r>
      <w:r w:rsidR="00D60754" w:rsidRPr="00367958">
        <w:rPr>
          <w:rFonts w:ascii="Times New Roman" w:eastAsia="MS Mincho" w:hAnsi="Times New Roman"/>
          <w:u w:val="single"/>
        </w:rPr>
        <w:t>+7 (9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754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D60754" w:rsidRPr="00367958">
        <w:rPr>
          <w:rFonts w:ascii="Times New Roman" w:eastAsia="MS Mincho" w:hAnsi="Times New Roman"/>
          <w:u w:val="single"/>
        </w:rPr>
        <w:t xml:space="preserve">) 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754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D60754" w:rsidRPr="00367958">
        <w:rPr>
          <w:rFonts w:ascii="Times New Roman" w:eastAsia="MS Mincho" w:hAnsi="Times New Roman"/>
          <w:u w:val="single"/>
        </w:rPr>
        <w:t>-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754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D60754" w:rsidRPr="00367958">
        <w:rPr>
          <w:rFonts w:ascii="Times New Roman" w:eastAsia="MS Mincho" w:hAnsi="Times New Roman"/>
          <w:u w:val="single"/>
        </w:rPr>
        <w:t>-</w:t>
      </w:r>
      <w:r w:rsidR="00733837" w:rsidRPr="00367958">
        <w:rPr>
          <w:rFonts w:ascii="Times New Roman" w:eastAsia="MS Mincho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754" w:rsidRPr="00367958">
        <w:rPr>
          <w:rFonts w:ascii="Times New Roman" w:eastAsia="MS Mincho" w:hAnsi="Times New Roman"/>
          <w:u w:val="single"/>
        </w:rPr>
        <w:instrText xml:space="preserve"> FORMTEXT </w:instrText>
      </w:r>
      <w:r w:rsidR="00733837" w:rsidRPr="00367958">
        <w:rPr>
          <w:rFonts w:ascii="Times New Roman" w:eastAsia="MS Mincho" w:hAnsi="Times New Roman"/>
          <w:u w:val="single"/>
        </w:rPr>
      </w:r>
      <w:r w:rsidR="00733837" w:rsidRPr="00367958">
        <w:rPr>
          <w:rFonts w:ascii="Times New Roman" w:eastAsia="MS Mincho" w:hAnsi="Times New Roman"/>
          <w:u w:val="single"/>
        </w:rPr>
        <w:fldChar w:fldCharType="separate"/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1F5F1D" w:rsidRPr="00367958">
        <w:rPr>
          <w:rFonts w:ascii="Times New Roman" w:eastAsia="MS Mincho" w:hAnsi="Times New Roman"/>
          <w:u w:val="single"/>
        </w:rPr>
        <w:t> </w:t>
      </w:r>
      <w:r w:rsidR="00733837" w:rsidRPr="00367958">
        <w:rPr>
          <w:rFonts w:ascii="Times New Roman" w:eastAsia="MS Mincho" w:hAnsi="Times New Roman"/>
          <w:u w:val="single"/>
        </w:rPr>
        <w:fldChar w:fldCharType="end"/>
      </w:r>
      <w:r w:rsidR="00D60754" w:rsidRPr="00367958">
        <w:rPr>
          <w:rFonts w:ascii="Times New Roman" w:eastAsia="MS Mincho" w:hAnsi="Times New Roman"/>
          <w:u w:val="single"/>
        </w:rPr>
        <w:br/>
      </w:r>
      <w:r w:rsidR="00CD67E8" w:rsidRPr="00367958">
        <w:rPr>
          <w:rFonts w:ascii="Times New Roman" w:eastAsia="MS Mincho" w:hAnsi="Times New Roman"/>
        </w:rPr>
        <w:t>Адрес электронной почты: _______________________</w:t>
      </w:r>
      <w:r w:rsidR="00CE33BD" w:rsidRPr="00367958">
        <w:rPr>
          <w:rFonts w:ascii="Times New Roman" w:eastAsia="MS Mincho" w:hAnsi="Times New Roman"/>
        </w:rPr>
        <w:t xml:space="preserve">                                     </w:t>
      </w:r>
    </w:p>
    <w:p w14:paraId="07C8112D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2147B24F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569034B3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542931C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1612A272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63EE99E6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5392E605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458F2303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1F3EF1B9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4CCC128F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4BF0D54F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1341DF9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76ED755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247DE13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4A1F6508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3173AD90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3DD635FE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5DE23274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49B67C88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8D458ED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05646F0B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9049EAF" w14:textId="77777777" w:rsidR="00367958" w:rsidRPr="00367958" w:rsidRDefault="00367958" w:rsidP="003C4C8D">
      <w:pPr>
        <w:ind w:right="-56"/>
        <w:jc w:val="center"/>
        <w:rPr>
          <w:sz w:val="20"/>
          <w:szCs w:val="20"/>
        </w:rPr>
      </w:pPr>
    </w:p>
    <w:p w14:paraId="77366EEC" w14:textId="240CBC4E" w:rsidR="00A3103F" w:rsidRPr="00FA066F" w:rsidRDefault="00175185" w:rsidP="00367958">
      <w:pPr>
        <w:ind w:right="-56"/>
        <w:jc w:val="center"/>
        <w:rPr>
          <w:sz w:val="20"/>
          <w:szCs w:val="20"/>
        </w:rPr>
      </w:pPr>
      <w:r w:rsidRPr="00367958">
        <w:rPr>
          <w:sz w:val="20"/>
          <w:szCs w:val="20"/>
        </w:rPr>
        <w:t>Подписи</w:t>
      </w:r>
      <w:r w:rsidR="003C4C8D" w:rsidRPr="00FA066F">
        <w:rPr>
          <w:sz w:val="20"/>
          <w:szCs w:val="20"/>
        </w:rPr>
        <w:br w:type="page"/>
      </w:r>
    </w:p>
    <w:p w14:paraId="7E4A5488" w14:textId="77777777" w:rsidR="00031BA5" w:rsidRPr="00FA066F" w:rsidRDefault="00031BA5" w:rsidP="001C2D66">
      <w:pPr>
        <w:ind w:left="5040" w:right="-56"/>
        <w:jc w:val="center"/>
        <w:rPr>
          <w:sz w:val="20"/>
          <w:szCs w:val="20"/>
        </w:rPr>
      </w:pPr>
      <w:r w:rsidRPr="00FA066F">
        <w:rPr>
          <w:sz w:val="20"/>
          <w:szCs w:val="20"/>
        </w:rPr>
        <w:lastRenderedPageBreak/>
        <w:t>Приложение № 1</w:t>
      </w:r>
    </w:p>
    <w:p w14:paraId="0499EEE7" w14:textId="77777777" w:rsidR="00031BA5" w:rsidRPr="00FA066F" w:rsidRDefault="00031BA5" w:rsidP="001C2D66">
      <w:pPr>
        <w:ind w:left="5040" w:right="-56"/>
        <w:jc w:val="center"/>
        <w:rPr>
          <w:sz w:val="20"/>
          <w:szCs w:val="20"/>
        </w:rPr>
      </w:pPr>
      <w:r w:rsidRPr="00FA066F">
        <w:rPr>
          <w:sz w:val="20"/>
          <w:szCs w:val="20"/>
        </w:rPr>
        <w:t>к договору участия в долевом строительстве</w:t>
      </w:r>
    </w:p>
    <w:p w14:paraId="206ED362" w14:textId="7C97D23F" w:rsidR="00606E71" w:rsidRPr="00FA066F" w:rsidRDefault="00606E71" w:rsidP="001C2D66">
      <w:pPr>
        <w:ind w:left="5040" w:right="-56"/>
        <w:jc w:val="center"/>
        <w:rPr>
          <w:sz w:val="20"/>
          <w:szCs w:val="20"/>
        </w:rPr>
      </w:pPr>
      <w:r w:rsidRPr="00FA066F">
        <w:rPr>
          <w:sz w:val="20"/>
          <w:szCs w:val="20"/>
        </w:rPr>
        <w:t xml:space="preserve">№ </w:t>
      </w:r>
      <w:r w:rsidR="00035DC6" w:rsidRPr="007B6101">
        <w:rPr>
          <w:sz w:val="20"/>
          <w:szCs w:val="20"/>
        </w:rPr>
        <w:t>«</w:t>
      </w:r>
      <w:r w:rsidR="00035DC6" w:rsidRPr="007B6101">
        <w:rPr>
          <w:sz w:val="20"/>
          <w:szCs w:val="20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035DC6" w:rsidRPr="007B6101">
        <w:rPr>
          <w:sz w:val="20"/>
          <w:szCs w:val="20"/>
          <w:u w:val="single"/>
        </w:rPr>
        <w:instrText xml:space="preserve"> FORMTEXT </w:instrText>
      </w:r>
      <w:r w:rsidR="00035DC6" w:rsidRPr="007B6101">
        <w:rPr>
          <w:sz w:val="20"/>
          <w:szCs w:val="20"/>
          <w:u w:val="single"/>
        </w:rPr>
      </w:r>
      <w:r w:rsidR="00035DC6" w:rsidRPr="007B6101">
        <w:rPr>
          <w:sz w:val="20"/>
          <w:szCs w:val="20"/>
          <w:u w:val="single"/>
        </w:rPr>
        <w:fldChar w:fldCharType="separate"/>
      </w:r>
      <w:r w:rsidR="00035DC6" w:rsidRPr="007B6101">
        <w:rPr>
          <w:sz w:val="20"/>
          <w:szCs w:val="20"/>
          <w:u w:val="single"/>
        </w:rPr>
        <w:t>00</w:t>
      </w:r>
      <w:r w:rsidR="00035DC6" w:rsidRPr="007B6101">
        <w:rPr>
          <w:sz w:val="20"/>
          <w:szCs w:val="20"/>
          <w:u w:val="single"/>
        </w:rPr>
        <w:fldChar w:fldCharType="end"/>
      </w:r>
      <w:r w:rsidR="00035DC6" w:rsidRPr="007B6101">
        <w:rPr>
          <w:sz w:val="20"/>
          <w:szCs w:val="20"/>
        </w:rPr>
        <w:t>» </w:t>
      </w:r>
      <w:r w:rsidR="00035DC6">
        <w:rPr>
          <w:sz w:val="20"/>
          <w:szCs w:val="20"/>
          <w:u w:val="single"/>
        </w:rPr>
        <w:t>октября</w:t>
      </w:r>
      <w:r w:rsidR="00035DC6" w:rsidRPr="007B6101">
        <w:rPr>
          <w:sz w:val="20"/>
          <w:szCs w:val="20"/>
        </w:rPr>
        <w:t> 20</w:t>
      </w:r>
      <w:r w:rsidR="00035DC6">
        <w:rPr>
          <w:sz w:val="20"/>
          <w:szCs w:val="20"/>
          <w:u w:val="single"/>
        </w:rPr>
        <w:t>21</w:t>
      </w:r>
      <w:r w:rsidR="00035DC6" w:rsidRPr="007B6101">
        <w:rPr>
          <w:sz w:val="20"/>
          <w:szCs w:val="20"/>
        </w:rPr>
        <w:t> года</w:t>
      </w:r>
    </w:p>
    <w:p w14:paraId="56B02AAC" w14:textId="77777777" w:rsidR="007B6101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</w:p>
    <w:p w14:paraId="3F61DAAE" w14:textId="77777777" w:rsidR="007B6101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</w:p>
    <w:p w14:paraId="280F2904" w14:textId="77777777" w:rsidR="007B6101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</w:p>
    <w:p w14:paraId="68A55631" w14:textId="77777777" w:rsidR="007B6101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  <w:r w:rsidRPr="00FA066F">
        <w:rPr>
          <w:rFonts w:eastAsia="Andale Sans UI"/>
          <w:kern w:val="1"/>
          <w:sz w:val="20"/>
          <w:szCs w:val="20"/>
          <w:lang w:eastAsia="ar-SA"/>
        </w:rPr>
        <w:t>В приложении 1</w:t>
      </w:r>
    </w:p>
    <w:p w14:paraId="29E88A8A" w14:textId="77777777" w:rsidR="007B6101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  <w:r w:rsidRPr="00FA066F">
        <w:rPr>
          <w:rFonts w:eastAsia="Andale Sans UI"/>
          <w:kern w:val="1"/>
          <w:sz w:val="20"/>
          <w:szCs w:val="20"/>
          <w:lang w:eastAsia="ar-SA"/>
        </w:rPr>
        <w:t>приводится план объекта</w:t>
      </w:r>
    </w:p>
    <w:p w14:paraId="5917A9D2" w14:textId="77777777" w:rsidR="004369B0" w:rsidRPr="00FA066F" w:rsidRDefault="007B6101" w:rsidP="007B6101">
      <w:pPr>
        <w:widowControl w:val="0"/>
        <w:suppressAutoHyphens/>
        <w:jc w:val="center"/>
        <w:rPr>
          <w:rFonts w:eastAsia="Andale Sans UI"/>
          <w:kern w:val="1"/>
          <w:sz w:val="20"/>
          <w:szCs w:val="20"/>
          <w:lang w:eastAsia="ar-SA"/>
        </w:rPr>
      </w:pPr>
      <w:r w:rsidRPr="00FA066F">
        <w:rPr>
          <w:rFonts w:eastAsia="Andale Sans UI"/>
          <w:kern w:val="1"/>
          <w:sz w:val="20"/>
          <w:szCs w:val="20"/>
          <w:lang w:eastAsia="ar-SA"/>
        </w:rPr>
        <w:t>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</w:t>
      </w:r>
    </w:p>
    <w:p w14:paraId="7BDAC762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13200299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E107522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86A731D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56CF109A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0BCC17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456735B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3943955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28685277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53057E0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AA81280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CDAA871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7B7CDF1F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088B3EF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176B7B1E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115EF695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326787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75E7AC7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53CFCA1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58831A9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34E61CC7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7AEAC5D9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1BB50195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A0A6C67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CED5288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4783FE3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2DBBDFB7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1B824C9E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70C21AC5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189DB72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0B48334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281A0CC0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A67F7B3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519633C1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0A4C4B45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2BF05143" w14:textId="77777777" w:rsidR="009079D1" w:rsidRPr="00FA066F" w:rsidRDefault="009079D1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3D6A3DD9" w14:textId="77777777" w:rsidR="00363780" w:rsidRDefault="0019221C" w:rsidP="0019221C">
      <w:pPr>
        <w:spacing w:line="312" w:lineRule="auto"/>
        <w:ind w:right="-56"/>
        <w:jc w:val="center"/>
        <w:rPr>
          <w:sz w:val="20"/>
          <w:szCs w:val="20"/>
        </w:rPr>
      </w:pPr>
      <w:r w:rsidRPr="00FA066F">
        <w:rPr>
          <w:sz w:val="20"/>
          <w:szCs w:val="20"/>
        </w:rPr>
        <w:t>Подписи</w:t>
      </w:r>
    </w:p>
    <w:p w14:paraId="2FD384C0" w14:textId="77777777" w:rsidR="00363780" w:rsidRDefault="00363780" w:rsidP="0019221C">
      <w:pPr>
        <w:spacing w:line="312" w:lineRule="auto"/>
        <w:ind w:right="-56"/>
        <w:jc w:val="center"/>
        <w:rPr>
          <w:sz w:val="20"/>
          <w:szCs w:val="20"/>
        </w:rPr>
      </w:pPr>
    </w:p>
    <w:p w14:paraId="60988833" w14:textId="77777777" w:rsidR="00031BA5" w:rsidRPr="007B6101" w:rsidRDefault="00031BA5" w:rsidP="0019221C">
      <w:pPr>
        <w:spacing w:line="312" w:lineRule="auto"/>
        <w:ind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br w:type="page"/>
      </w:r>
    </w:p>
    <w:p w14:paraId="56ADED2F" w14:textId="77777777" w:rsidR="00A3103F" w:rsidRPr="007B6101" w:rsidRDefault="00A3103F" w:rsidP="00A3103F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lastRenderedPageBreak/>
        <w:t>Приложение № 1.1.</w:t>
      </w:r>
    </w:p>
    <w:p w14:paraId="69710A0D" w14:textId="77777777" w:rsidR="00A3103F" w:rsidRPr="007B6101" w:rsidRDefault="00A3103F" w:rsidP="00A3103F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>к договору участия в долевом строительстве</w:t>
      </w:r>
    </w:p>
    <w:p w14:paraId="309B76BB" w14:textId="5E8E8F46" w:rsidR="00A3103F" w:rsidRPr="007B6101" w:rsidRDefault="00A3103F" w:rsidP="00A3103F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 xml:space="preserve">№ </w:t>
      </w:r>
      <w:r w:rsidR="00035DC6" w:rsidRPr="00035DC6">
        <w:rPr>
          <w:sz w:val="20"/>
          <w:szCs w:val="20"/>
        </w:rPr>
        <w:t>«</w:t>
      </w:r>
      <w:r w:rsidR="00035DC6" w:rsidRPr="00035DC6">
        <w:rPr>
          <w:sz w:val="20"/>
          <w:szCs w:val="20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035DC6" w:rsidRPr="00035DC6">
        <w:rPr>
          <w:sz w:val="20"/>
          <w:szCs w:val="20"/>
        </w:rPr>
        <w:instrText xml:space="preserve"> FORMTEXT </w:instrText>
      </w:r>
      <w:r w:rsidR="00035DC6" w:rsidRPr="00035DC6">
        <w:rPr>
          <w:sz w:val="20"/>
          <w:szCs w:val="20"/>
        </w:rPr>
      </w:r>
      <w:r w:rsidR="00035DC6" w:rsidRPr="00035DC6">
        <w:rPr>
          <w:sz w:val="20"/>
          <w:szCs w:val="20"/>
        </w:rPr>
        <w:fldChar w:fldCharType="separate"/>
      </w:r>
      <w:r w:rsidR="00035DC6" w:rsidRPr="00035DC6">
        <w:rPr>
          <w:sz w:val="20"/>
          <w:szCs w:val="20"/>
        </w:rPr>
        <w:t>00</w:t>
      </w:r>
      <w:r w:rsidR="00035DC6" w:rsidRPr="00035DC6">
        <w:rPr>
          <w:sz w:val="20"/>
          <w:szCs w:val="20"/>
        </w:rPr>
        <w:fldChar w:fldCharType="end"/>
      </w:r>
      <w:r w:rsidR="00035DC6" w:rsidRPr="00035DC6">
        <w:rPr>
          <w:sz w:val="20"/>
          <w:szCs w:val="20"/>
        </w:rPr>
        <w:t>» октября 2021 года</w:t>
      </w:r>
    </w:p>
    <w:p w14:paraId="5726ADE3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01E9C206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7FC50A83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17A0C638" w14:textId="77777777" w:rsidR="00367958" w:rsidRDefault="00367958" w:rsidP="00A3103F">
      <w:pPr>
        <w:ind w:right="-56"/>
        <w:jc w:val="center"/>
        <w:rPr>
          <w:sz w:val="20"/>
          <w:szCs w:val="20"/>
        </w:rPr>
      </w:pPr>
    </w:p>
    <w:p w14:paraId="0DE10992" w14:textId="77777777" w:rsidR="00367958" w:rsidRDefault="00367958" w:rsidP="00A3103F">
      <w:pPr>
        <w:ind w:right="-56"/>
        <w:jc w:val="center"/>
        <w:rPr>
          <w:sz w:val="20"/>
          <w:szCs w:val="20"/>
        </w:rPr>
      </w:pPr>
    </w:p>
    <w:p w14:paraId="0D38D47F" w14:textId="77777777" w:rsidR="00367958" w:rsidRDefault="00367958" w:rsidP="00A3103F">
      <w:pPr>
        <w:ind w:right="-56"/>
        <w:jc w:val="center"/>
        <w:rPr>
          <w:sz w:val="20"/>
          <w:szCs w:val="20"/>
        </w:rPr>
      </w:pPr>
    </w:p>
    <w:p w14:paraId="583CD74A" w14:textId="77777777" w:rsidR="00367958" w:rsidRDefault="00367958" w:rsidP="00A3103F">
      <w:pPr>
        <w:ind w:right="-56"/>
        <w:jc w:val="center"/>
        <w:rPr>
          <w:sz w:val="20"/>
          <w:szCs w:val="20"/>
        </w:rPr>
      </w:pPr>
    </w:p>
    <w:p w14:paraId="5C832367" w14:textId="311C12D7" w:rsidR="0078124B" w:rsidRDefault="00A3103F" w:rsidP="00367958">
      <w:pPr>
        <w:ind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>График оплаты</w:t>
      </w:r>
    </w:p>
    <w:p w14:paraId="2DF1FE76" w14:textId="77777777" w:rsidR="0078124B" w:rsidRDefault="0078124B" w:rsidP="00A3103F">
      <w:pPr>
        <w:ind w:right="-56"/>
        <w:jc w:val="center"/>
        <w:rPr>
          <w:sz w:val="20"/>
          <w:szCs w:val="20"/>
        </w:rPr>
      </w:pPr>
    </w:p>
    <w:p w14:paraId="37BBB8C1" w14:textId="77777777" w:rsidR="0078124B" w:rsidRPr="007B6101" w:rsidRDefault="0078124B" w:rsidP="00A3103F">
      <w:pPr>
        <w:ind w:right="-56"/>
        <w:jc w:val="center"/>
        <w:rPr>
          <w:sz w:val="20"/>
          <w:szCs w:val="20"/>
        </w:rPr>
      </w:pPr>
    </w:p>
    <w:p w14:paraId="37AB8D52" w14:textId="77777777" w:rsidR="00A3103F" w:rsidRDefault="00A3103F" w:rsidP="001C2D66">
      <w:pPr>
        <w:ind w:left="5040" w:right="-56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530"/>
        <w:gridCol w:w="5514"/>
      </w:tblGrid>
      <w:tr w:rsidR="0078124B" w:rsidRPr="00642A11" w14:paraId="76665AAA" w14:textId="77777777" w:rsidTr="00DC0C34">
        <w:trPr>
          <w:jc w:val="center"/>
        </w:trPr>
        <w:tc>
          <w:tcPr>
            <w:tcW w:w="1050" w:type="dxa"/>
            <w:vAlign w:val="center"/>
          </w:tcPr>
          <w:p w14:paraId="4B594806" w14:textId="77777777" w:rsidR="0078124B" w:rsidRPr="00642A11" w:rsidRDefault="0078124B" w:rsidP="00DC0C34">
            <w:pPr>
              <w:tabs>
                <w:tab w:val="right" w:pos="1332"/>
              </w:tabs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№ взноса</w:t>
            </w:r>
          </w:p>
        </w:tc>
        <w:tc>
          <w:tcPr>
            <w:tcW w:w="1530" w:type="dxa"/>
            <w:vAlign w:val="center"/>
          </w:tcPr>
          <w:p w14:paraId="3B2CE1BA" w14:textId="77777777" w:rsidR="0078124B" w:rsidRPr="00642A11" w:rsidRDefault="0078124B" w:rsidP="00DC0C34">
            <w:pPr>
              <w:tabs>
                <w:tab w:val="left" w:pos="2177"/>
              </w:tabs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Размер взноса, рублей</w:t>
            </w:r>
          </w:p>
        </w:tc>
        <w:tc>
          <w:tcPr>
            <w:tcW w:w="5514" w:type="dxa"/>
            <w:vAlign w:val="center"/>
          </w:tcPr>
          <w:p w14:paraId="43DC645A" w14:textId="77777777" w:rsidR="0078124B" w:rsidRPr="00642A11" w:rsidRDefault="0078124B" w:rsidP="00DC0C34">
            <w:pPr>
              <w:tabs>
                <w:tab w:val="left" w:pos="2177"/>
              </w:tabs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Срок оплаты взноса,</w:t>
            </w:r>
          </w:p>
          <w:p w14:paraId="7902AAFB" w14:textId="77777777" w:rsidR="0078124B" w:rsidRPr="00642A11" w:rsidRDefault="0078124B" w:rsidP="00DC0C34">
            <w:pPr>
              <w:tabs>
                <w:tab w:val="left" w:pos="2177"/>
              </w:tabs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не позднее</w:t>
            </w:r>
          </w:p>
        </w:tc>
      </w:tr>
      <w:tr w:rsidR="0078124B" w:rsidRPr="00642A11" w14:paraId="2CDA6D2B" w14:textId="77777777" w:rsidTr="00DC0C34">
        <w:trPr>
          <w:jc w:val="center"/>
        </w:trPr>
        <w:tc>
          <w:tcPr>
            <w:tcW w:w="1050" w:type="dxa"/>
          </w:tcPr>
          <w:p w14:paraId="4FB112C9" w14:textId="77777777" w:rsidR="0078124B" w:rsidRPr="00642A11" w:rsidRDefault="0078124B" w:rsidP="00DC0C34">
            <w:pPr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72A7991" w14:textId="77777777" w:rsidR="0078124B" w:rsidRPr="00A275B2" w:rsidRDefault="0078124B" w:rsidP="00DC0C34">
            <w:pPr>
              <w:tabs>
                <w:tab w:val="left" w:pos="2177"/>
              </w:tabs>
              <w:ind w:right="-56" w:firstLine="113"/>
              <w:jc w:val="center"/>
              <w:rPr>
                <w:sz w:val="20"/>
                <w:szCs w:val="20"/>
                <w:u w:val="single"/>
              </w:rPr>
            </w:pPr>
            <w:r w:rsidRPr="00A275B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A275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275B2">
              <w:rPr>
                <w:sz w:val="20"/>
                <w:szCs w:val="20"/>
                <w:u w:val="single"/>
              </w:rPr>
            </w:r>
            <w:r w:rsidRPr="00A275B2">
              <w:rPr>
                <w:sz w:val="20"/>
                <w:szCs w:val="20"/>
                <w:u w:val="single"/>
              </w:rPr>
              <w:fldChar w:fldCharType="separate"/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14" w:type="dxa"/>
          </w:tcPr>
          <w:p w14:paraId="138693A2" w14:textId="77777777" w:rsidR="0078124B" w:rsidRPr="00642A11" w:rsidRDefault="0078124B" w:rsidP="00DC0C34">
            <w:pPr>
              <w:tabs>
                <w:tab w:val="left" w:pos="2177"/>
              </w:tabs>
              <w:ind w:right="-56"/>
              <w:jc w:val="center"/>
              <w:rPr>
                <w:sz w:val="20"/>
                <w:szCs w:val="20"/>
                <w:u w:val="single"/>
              </w:rPr>
            </w:pPr>
            <w:r w:rsidRPr="00642A11">
              <w:rPr>
                <w:sz w:val="20"/>
                <w:szCs w:val="20"/>
                <w:u w:val="single"/>
              </w:rPr>
              <w:t>пяти дней с момента заключения настоящего договора</w:t>
            </w:r>
          </w:p>
        </w:tc>
      </w:tr>
      <w:tr w:rsidR="0078124B" w:rsidRPr="00A275B2" w14:paraId="678B7C93" w14:textId="77777777" w:rsidTr="00DC0C34">
        <w:trPr>
          <w:jc w:val="center"/>
        </w:trPr>
        <w:tc>
          <w:tcPr>
            <w:tcW w:w="1050" w:type="dxa"/>
          </w:tcPr>
          <w:p w14:paraId="529AD0C1" w14:textId="77777777" w:rsidR="0078124B" w:rsidRPr="00642A11" w:rsidRDefault="0078124B" w:rsidP="00DC0C34">
            <w:pPr>
              <w:ind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47568E" w14:textId="77777777" w:rsidR="0078124B" w:rsidRPr="00A275B2" w:rsidRDefault="0078124B" w:rsidP="00DC0C34">
            <w:pPr>
              <w:tabs>
                <w:tab w:val="left" w:pos="2177"/>
              </w:tabs>
              <w:ind w:right="-56" w:firstLine="113"/>
              <w:jc w:val="center"/>
              <w:rPr>
                <w:sz w:val="20"/>
                <w:szCs w:val="20"/>
                <w:u w:val="single"/>
              </w:rPr>
            </w:pPr>
            <w:r w:rsidRPr="00A275B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275B2">
              <w:rPr>
                <w:sz w:val="20"/>
                <w:szCs w:val="20"/>
                <w:u w:val="single"/>
              </w:rPr>
            </w:r>
            <w:r w:rsidRPr="00A275B2">
              <w:rPr>
                <w:sz w:val="20"/>
                <w:szCs w:val="20"/>
                <w:u w:val="single"/>
              </w:rPr>
              <w:fldChar w:fldCharType="separate"/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14" w:type="dxa"/>
          </w:tcPr>
          <w:p w14:paraId="03D04248" w14:textId="77777777" w:rsidR="0078124B" w:rsidRPr="00A275B2" w:rsidRDefault="0078124B" w:rsidP="00DC0C34">
            <w:pPr>
              <w:tabs>
                <w:tab w:val="left" w:pos="2177"/>
              </w:tabs>
              <w:ind w:right="-56" w:firstLine="113"/>
              <w:jc w:val="center"/>
              <w:rPr>
                <w:sz w:val="20"/>
                <w:szCs w:val="20"/>
                <w:u w:val="single"/>
              </w:rPr>
            </w:pPr>
            <w:r w:rsidRPr="00A275B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A275B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275B2">
              <w:rPr>
                <w:sz w:val="20"/>
                <w:szCs w:val="20"/>
                <w:u w:val="single"/>
              </w:rPr>
            </w:r>
            <w:r w:rsidRPr="00A275B2">
              <w:rPr>
                <w:sz w:val="20"/>
                <w:szCs w:val="20"/>
                <w:u w:val="single"/>
              </w:rPr>
              <w:fldChar w:fldCharType="separate"/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t> </w:t>
            </w:r>
            <w:r w:rsidRPr="00A275B2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8124B" w14:paraId="710D8E41" w14:textId="77777777" w:rsidTr="00DC0C34">
        <w:trPr>
          <w:jc w:val="center"/>
        </w:trPr>
        <w:tc>
          <w:tcPr>
            <w:tcW w:w="1050" w:type="dxa"/>
          </w:tcPr>
          <w:p w14:paraId="6D370AFC" w14:textId="77777777" w:rsidR="0078124B" w:rsidRPr="00642A11" w:rsidRDefault="0078124B" w:rsidP="00DC0C34">
            <w:pPr>
              <w:ind w:right="-56"/>
              <w:jc w:val="center"/>
              <w:rPr>
                <w:sz w:val="20"/>
                <w:szCs w:val="20"/>
              </w:rPr>
            </w:pPr>
            <w:r w:rsidRPr="00642A11">
              <w:rPr>
                <w:sz w:val="20"/>
                <w:szCs w:val="20"/>
              </w:rPr>
              <w:t>Итого:</w:t>
            </w:r>
          </w:p>
        </w:tc>
        <w:tc>
          <w:tcPr>
            <w:tcW w:w="1530" w:type="dxa"/>
          </w:tcPr>
          <w:p w14:paraId="73AD61DA" w14:textId="77777777" w:rsidR="0078124B" w:rsidRPr="00A275B2" w:rsidRDefault="0078124B" w:rsidP="00DC0C34">
            <w:pPr>
              <w:tabs>
                <w:tab w:val="left" w:pos="397"/>
                <w:tab w:val="left" w:pos="1921"/>
              </w:tabs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A275B2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A275B2">
              <w:rPr>
                <w:sz w:val="20"/>
                <w:szCs w:val="20"/>
              </w:rPr>
              <w:instrText xml:space="preserve"> FORMTEXT </w:instrText>
            </w:r>
            <w:r w:rsidRPr="00A275B2">
              <w:rPr>
                <w:sz w:val="20"/>
                <w:szCs w:val="20"/>
              </w:rPr>
            </w:r>
            <w:r w:rsidRPr="00A275B2">
              <w:rPr>
                <w:sz w:val="20"/>
                <w:szCs w:val="20"/>
              </w:rPr>
              <w:fldChar w:fldCharType="separate"/>
            </w:r>
            <w:r w:rsidRPr="00A275B2">
              <w:rPr>
                <w:sz w:val="20"/>
                <w:szCs w:val="20"/>
              </w:rPr>
              <w:t> </w:t>
            </w:r>
            <w:r w:rsidRPr="00A275B2">
              <w:rPr>
                <w:sz w:val="20"/>
                <w:szCs w:val="20"/>
              </w:rPr>
              <w:t> </w:t>
            </w:r>
            <w:r w:rsidRPr="00A275B2">
              <w:rPr>
                <w:sz w:val="20"/>
                <w:szCs w:val="20"/>
              </w:rPr>
              <w:t> </w:t>
            </w:r>
            <w:r w:rsidRPr="00A275B2">
              <w:rPr>
                <w:sz w:val="20"/>
                <w:szCs w:val="20"/>
              </w:rPr>
              <w:t> </w:t>
            </w:r>
            <w:r w:rsidRPr="00A275B2">
              <w:rPr>
                <w:sz w:val="20"/>
                <w:szCs w:val="20"/>
              </w:rPr>
              <w:t> </w:t>
            </w:r>
            <w:r w:rsidRPr="00A275B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4" w:type="dxa"/>
          </w:tcPr>
          <w:p w14:paraId="5D8FCF38" w14:textId="77777777" w:rsidR="0078124B" w:rsidRDefault="0078124B" w:rsidP="00DC0C34">
            <w:pPr>
              <w:jc w:val="center"/>
            </w:pPr>
          </w:p>
        </w:tc>
      </w:tr>
    </w:tbl>
    <w:p w14:paraId="30173792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05BB9B82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094977F0" w14:textId="77777777" w:rsidR="0078124B" w:rsidRPr="007B6101" w:rsidRDefault="0078124B" w:rsidP="001C2D66">
      <w:pPr>
        <w:ind w:left="5040" w:right="-56"/>
        <w:jc w:val="center"/>
        <w:rPr>
          <w:sz w:val="20"/>
          <w:szCs w:val="20"/>
        </w:rPr>
      </w:pPr>
    </w:p>
    <w:p w14:paraId="628ADE05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047449A0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7C393080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3906933D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4C4B6500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036E82AD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4197D9E0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798E3499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5F84C3B2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03547615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5A42C51D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4E90E04C" w14:textId="77777777" w:rsidR="00A3103F" w:rsidRDefault="00A3103F" w:rsidP="001C2D66">
      <w:pPr>
        <w:ind w:left="5040" w:right="-56"/>
        <w:jc w:val="center"/>
        <w:rPr>
          <w:sz w:val="20"/>
          <w:szCs w:val="20"/>
        </w:rPr>
      </w:pPr>
    </w:p>
    <w:p w14:paraId="26F9B0A2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53F9F557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3745F72D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12285AC2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312E7D0C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5F801484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4FA00004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482D8127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14C09DFF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3C79F789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2E1A0994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37EE3F31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49FB1F21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41E61725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3312BE55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711C9F30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7213EC3F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015B17D0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1EAD41D5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77C355DA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1BC190DC" w14:textId="77777777" w:rsidR="0078124B" w:rsidRDefault="0078124B" w:rsidP="001C2D66">
      <w:pPr>
        <w:ind w:left="5040" w:right="-56"/>
        <w:jc w:val="center"/>
        <w:rPr>
          <w:sz w:val="20"/>
          <w:szCs w:val="20"/>
        </w:rPr>
      </w:pPr>
    </w:p>
    <w:p w14:paraId="63AFA76B" w14:textId="77777777" w:rsidR="00A3103F" w:rsidRPr="007B6101" w:rsidRDefault="00A3103F" w:rsidP="00367958">
      <w:pPr>
        <w:ind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>Подписи</w:t>
      </w:r>
    </w:p>
    <w:p w14:paraId="64B6ABC1" w14:textId="77777777" w:rsidR="00A3103F" w:rsidRDefault="00A3103F" w:rsidP="001C2D66">
      <w:pPr>
        <w:ind w:left="5040" w:right="-56"/>
        <w:jc w:val="center"/>
        <w:rPr>
          <w:sz w:val="20"/>
          <w:szCs w:val="20"/>
        </w:rPr>
      </w:pPr>
    </w:p>
    <w:p w14:paraId="24FE1906" w14:textId="77777777" w:rsidR="00326F89" w:rsidRDefault="00326F89" w:rsidP="001C2D66">
      <w:pPr>
        <w:ind w:left="5040" w:right="-56"/>
        <w:jc w:val="center"/>
        <w:rPr>
          <w:sz w:val="20"/>
          <w:szCs w:val="20"/>
        </w:rPr>
      </w:pPr>
    </w:p>
    <w:p w14:paraId="4312B327" w14:textId="77777777" w:rsidR="00326F89" w:rsidRPr="007B6101" w:rsidRDefault="00326F89" w:rsidP="001C2D66">
      <w:pPr>
        <w:ind w:left="5040" w:right="-56"/>
        <w:jc w:val="center"/>
        <w:rPr>
          <w:sz w:val="20"/>
          <w:szCs w:val="20"/>
        </w:rPr>
      </w:pPr>
    </w:p>
    <w:p w14:paraId="4EE7FCEE" w14:textId="77777777" w:rsidR="00A3103F" w:rsidRPr="007B6101" w:rsidRDefault="00A3103F" w:rsidP="001C2D66">
      <w:pPr>
        <w:ind w:left="5040" w:right="-56"/>
        <w:jc w:val="center"/>
        <w:rPr>
          <w:sz w:val="20"/>
          <w:szCs w:val="20"/>
        </w:rPr>
      </w:pPr>
    </w:p>
    <w:p w14:paraId="61A9A1BD" w14:textId="77777777" w:rsidR="00367958" w:rsidRDefault="00367958" w:rsidP="001C2D66">
      <w:pPr>
        <w:ind w:left="5040" w:right="-56"/>
        <w:jc w:val="center"/>
        <w:rPr>
          <w:sz w:val="20"/>
          <w:szCs w:val="20"/>
        </w:rPr>
      </w:pPr>
    </w:p>
    <w:p w14:paraId="43AEC17A" w14:textId="77777777" w:rsidR="00367958" w:rsidRDefault="00367958" w:rsidP="001C2D66">
      <w:pPr>
        <w:ind w:left="5040" w:right="-56"/>
        <w:jc w:val="center"/>
        <w:rPr>
          <w:sz w:val="20"/>
          <w:szCs w:val="20"/>
        </w:rPr>
      </w:pPr>
    </w:p>
    <w:p w14:paraId="22413BCA" w14:textId="77777777" w:rsidR="00367958" w:rsidRDefault="00367958" w:rsidP="001C2D66">
      <w:pPr>
        <w:ind w:left="5040" w:right="-56"/>
        <w:jc w:val="center"/>
        <w:rPr>
          <w:sz w:val="20"/>
          <w:szCs w:val="20"/>
        </w:rPr>
      </w:pPr>
    </w:p>
    <w:p w14:paraId="3B9F7F63" w14:textId="77777777" w:rsidR="00367958" w:rsidRDefault="00367958" w:rsidP="001C2D66">
      <w:pPr>
        <w:ind w:left="5040" w:right="-56"/>
        <w:jc w:val="center"/>
        <w:rPr>
          <w:sz w:val="20"/>
          <w:szCs w:val="20"/>
        </w:rPr>
      </w:pPr>
    </w:p>
    <w:p w14:paraId="34DF0CEE" w14:textId="77777777" w:rsidR="00031BA5" w:rsidRPr="007B6101" w:rsidRDefault="00031BA5" w:rsidP="001C2D66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lastRenderedPageBreak/>
        <w:t>Приложение № 2</w:t>
      </w:r>
    </w:p>
    <w:p w14:paraId="6BFFD176" w14:textId="77777777" w:rsidR="00031BA5" w:rsidRPr="007B6101" w:rsidRDefault="00031BA5" w:rsidP="001C2D66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>к договору участия в долевом строительстве</w:t>
      </w:r>
    </w:p>
    <w:p w14:paraId="50139540" w14:textId="1D01F0EF" w:rsidR="00031BA5" w:rsidRPr="00035DC6" w:rsidRDefault="00031BA5" w:rsidP="001C2D66">
      <w:pPr>
        <w:ind w:left="5040" w:right="-56"/>
        <w:jc w:val="center"/>
        <w:rPr>
          <w:sz w:val="20"/>
          <w:szCs w:val="20"/>
        </w:rPr>
      </w:pPr>
      <w:r w:rsidRPr="00035DC6">
        <w:rPr>
          <w:sz w:val="20"/>
          <w:szCs w:val="20"/>
        </w:rPr>
        <w:t xml:space="preserve">№ </w:t>
      </w:r>
      <w:r w:rsidR="00035DC6" w:rsidRPr="00035DC6">
        <w:rPr>
          <w:sz w:val="20"/>
          <w:szCs w:val="20"/>
        </w:rPr>
        <w:t>«</w:t>
      </w:r>
      <w:r w:rsidR="00035DC6" w:rsidRPr="00035DC6">
        <w:rPr>
          <w:sz w:val="20"/>
          <w:szCs w:val="20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035DC6" w:rsidRPr="00035DC6">
        <w:rPr>
          <w:sz w:val="20"/>
          <w:szCs w:val="20"/>
        </w:rPr>
        <w:instrText xml:space="preserve"> FORMTEXT </w:instrText>
      </w:r>
      <w:r w:rsidR="00035DC6" w:rsidRPr="00035DC6">
        <w:rPr>
          <w:sz w:val="20"/>
          <w:szCs w:val="20"/>
        </w:rPr>
      </w:r>
      <w:r w:rsidR="00035DC6" w:rsidRPr="00035DC6">
        <w:rPr>
          <w:sz w:val="20"/>
          <w:szCs w:val="20"/>
        </w:rPr>
        <w:fldChar w:fldCharType="separate"/>
      </w:r>
      <w:r w:rsidR="00035DC6" w:rsidRPr="00035DC6">
        <w:rPr>
          <w:sz w:val="20"/>
          <w:szCs w:val="20"/>
        </w:rPr>
        <w:t>00</w:t>
      </w:r>
      <w:r w:rsidR="00035DC6" w:rsidRPr="00035DC6">
        <w:rPr>
          <w:sz w:val="20"/>
          <w:szCs w:val="20"/>
        </w:rPr>
        <w:fldChar w:fldCharType="end"/>
      </w:r>
      <w:r w:rsidR="00035DC6" w:rsidRPr="00035DC6">
        <w:rPr>
          <w:sz w:val="20"/>
          <w:szCs w:val="20"/>
        </w:rPr>
        <w:t>» октября 2021 года</w:t>
      </w:r>
    </w:p>
    <w:p w14:paraId="1A519BFB" w14:textId="77777777" w:rsidR="00031BA5" w:rsidRPr="007B6101" w:rsidRDefault="00031BA5" w:rsidP="003C7DC4">
      <w:pPr>
        <w:ind w:right="-56"/>
        <w:rPr>
          <w:sz w:val="20"/>
          <w:szCs w:val="20"/>
        </w:rPr>
      </w:pPr>
    </w:p>
    <w:p w14:paraId="225A93A0" w14:textId="77777777" w:rsidR="005E1D6E" w:rsidRPr="00C854A4" w:rsidRDefault="005E1D6E" w:rsidP="005E1D6E">
      <w:pPr>
        <w:spacing w:line="60" w:lineRule="atLeast"/>
        <w:ind w:left="284" w:right="-104"/>
        <w:jc w:val="center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Нормативы</w:t>
      </w:r>
    </w:p>
    <w:p w14:paraId="07DE1B6C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</w:p>
    <w:p w14:paraId="6ECEBDD9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1.</w:t>
      </w:r>
      <w:r w:rsidRPr="00C854A4">
        <w:rPr>
          <w:rFonts w:eastAsia="MS Mincho"/>
          <w:sz w:val="20"/>
          <w:szCs w:val="20"/>
        </w:rPr>
        <w:tab/>
        <w:t>Устройство перекрытий.</w:t>
      </w:r>
    </w:p>
    <w:p w14:paraId="0C560FD7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Допустимые отклонения:</w:t>
      </w:r>
    </w:p>
    <w:p w14:paraId="5CAA750F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поверхности покрытия от плоскости в пределах помещения не должны превышать 20 мм;</w:t>
      </w:r>
    </w:p>
    <w:p w14:paraId="1259A502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разница по высоте в пределах одной комнаты или подсобного помещения не более 40 мм;</w:t>
      </w:r>
    </w:p>
    <w:p w14:paraId="141BE81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</w:p>
    <w:p w14:paraId="0DA27958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2.</w:t>
      </w:r>
      <w:r w:rsidRPr="00C854A4">
        <w:rPr>
          <w:rFonts w:eastAsia="MS Mincho"/>
          <w:sz w:val="20"/>
          <w:szCs w:val="20"/>
        </w:rPr>
        <w:tab/>
        <w:t>Устройство стен и полов.</w:t>
      </w:r>
    </w:p>
    <w:p w14:paraId="2D15DC0B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Допустимые отклонения:</w:t>
      </w:r>
    </w:p>
    <w:p w14:paraId="3AA758E1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вертикальных поверхностей от вертикали на 1 м длины –</w:t>
      </w:r>
      <w:r w:rsidRPr="00C854A4">
        <w:rPr>
          <w:rFonts w:eastAsia="MS Mincho"/>
          <w:strike/>
          <w:color w:val="FF0000"/>
          <w:sz w:val="20"/>
          <w:szCs w:val="20"/>
        </w:rPr>
        <w:t xml:space="preserve"> </w:t>
      </w:r>
      <w:r w:rsidRPr="00C854A4">
        <w:rPr>
          <w:rFonts w:eastAsia="MS Mincho"/>
          <w:sz w:val="20"/>
          <w:szCs w:val="20"/>
        </w:rPr>
        <w:t>10 мм, на всю высоту помещения не более 20 мм;</w:t>
      </w:r>
    </w:p>
    <w:p w14:paraId="41098322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 xml:space="preserve">неровности поверхности плавного очертания (на 4 </w:t>
      </w:r>
      <w:proofErr w:type="spellStart"/>
      <w:r w:rsidRPr="00C854A4">
        <w:rPr>
          <w:rFonts w:eastAsia="MS Mincho"/>
          <w:sz w:val="20"/>
          <w:szCs w:val="20"/>
        </w:rPr>
        <w:t>кв.м</w:t>
      </w:r>
      <w:proofErr w:type="spellEnd"/>
      <w:r w:rsidRPr="00C854A4">
        <w:rPr>
          <w:rFonts w:eastAsia="MS Mincho"/>
          <w:sz w:val="20"/>
          <w:szCs w:val="20"/>
        </w:rPr>
        <w:t>) не более 6 шт., глубиной (высотой) до 5 мм;</w:t>
      </w:r>
    </w:p>
    <w:p w14:paraId="24F88F9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оконных и дверных откосов стен и перегородок, пилястр, столбов и т.п. от вертикали и горизонтали не должны превышать 20 мм на весь элемент;</w:t>
      </w:r>
    </w:p>
    <w:p w14:paraId="6EA8437A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поверхности от горизонтали не должны превышать 25 мм на комнату или подсобное помещение.</w:t>
      </w:r>
    </w:p>
    <w:p w14:paraId="48319A0D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 xml:space="preserve"> Не допускается:</w:t>
      </w:r>
    </w:p>
    <w:p w14:paraId="31EFD2F1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отслоение штукатурки и стяжки.</w:t>
      </w:r>
    </w:p>
    <w:p w14:paraId="587C48CE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Допускается:</w:t>
      </w:r>
    </w:p>
    <w:p w14:paraId="3301FE33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наличие микротрещин на штукатурке и стяжке, связанных с проектной усадкой здания (толщиной до 1 мм).</w:t>
      </w:r>
    </w:p>
    <w:p w14:paraId="6E81AB9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</w:p>
    <w:p w14:paraId="7F9FA6A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3.</w:t>
      </w:r>
      <w:r w:rsidRPr="00C854A4">
        <w:rPr>
          <w:rFonts w:eastAsia="MS Mincho"/>
          <w:sz w:val="20"/>
          <w:szCs w:val="20"/>
        </w:rPr>
        <w:tab/>
        <w:t>Установка дверных и оконных блоков.</w:t>
      </w:r>
    </w:p>
    <w:p w14:paraId="2AC836F2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Допустимые отклонения:</w:t>
      </w:r>
    </w:p>
    <w:p w14:paraId="5DF0AE44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от вертикали дверных и оконных коробок не более 10 мм на всю высоту;</w:t>
      </w:r>
    </w:p>
    <w:p w14:paraId="755A441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оформление дверных проемов (откосов) выполняются с технологическим уклоном до 10о.</w:t>
      </w:r>
    </w:p>
    <w:p w14:paraId="22F20017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</w:p>
    <w:p w14:paraId="38FA49F3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4.</w:t>
      </w:r>
      <w:r w:rsidRPr="00C854A4">
        <w:rPr>
          <w:rFonts w:eastAsia="MS Mincho"/>
          <w:sz w:val="20"/>
          <w:szCs w:val="20"/>
        </w:rPr>
        <w:tab/>
        <w:t>Монтаж трубопроводов.</w:t>
      </w:r>
    </w:p>
    <w:p w14:paraId="74F3AFB6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 xml:space="preserve">Вертикальные трубопроводы не должны отклоняться от вертикали более чем на 10 мм на 1 м длины. </w:t>
      </w:r>
    </w:p>
    <w:p w14:paraId="43A8E169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Открытые участки прокладки полипропиленовых труб отопления и ГВС могут иметь провисание до 10 мм.</w:t>
      </w:r>
    </w:p>
    <w:p w14:paraId="40DC6292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</w:p>
    <w:p w14:paraId="61BE4451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5.</w:t>
      </w:r>
      <w:r w:rsidRPr="00C854A4">
        <w:rPr>
          <w:rFonts w:eastAsia="MS Mincho"/>
          <w:sz w:val="20"/>
          <w:szCs w:val="20"/>
        </w:rPr>
        <w:tab/>
        <w:t>Установка приборов отопления.</w:t>
      </w:r>
    </w:p>
    <w:p w14:paraId="5B4FC9FD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Установка приборов отопления в районе оконных проемов производится в соответствии с проектом.</w:t>
      </w:r>
    </w:p>
    <w:p w14:paraId="1F04E4B3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Совмещение вертикальных осей симметрии радиатора и оконного проема не обязательно.</w:t>
      </w:r>
    </w:p>
    <w:p w14:paraId="19C66F30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Радиаторы (конвекторы) должны устанавливаться на расстоянии:</w:t>
      </w:r>
    </w:p>
    <w:p w14:paraId="6CA434D7" w14:textId="77777777" w:rsidR="005E1D6E" w:rsidRPr="00C854A4" w:rsidRDefault="005E1D6E" w:rsidP="005E1D6E">
      <w:pPr>
        <w:spacing w:line="60" w:lineRule="atLeast"/>
        <w:ind w:left="284" w:right="-104"/>
        <w:jc w:val="both"/>
        <w:rPr>
          <w:rFonts w:eastAsia="MS Mincho"/>
          <w:sz w:val="20"/>
          <w:szCs w:val="20"/>
        </w:rPr>
      </w:pPr>
      <w:r w:rsidRPr="00C854A4">
        <w:rPr>
          <w:rFonts w:eastAsia="MS Mincho"/>
          <w:sz w:val="20"/>
          <w:szCs w:val="20"/>
        </w:rPr>
        <w:t>-</w:t>
      </w:r>
      <w:r w:rsidRPr="00C854A4">
        <w:rPr>
          <w:rFonts w:eastAsia="MS Mincho"/>
          <w:sz w:val="20"/>
          <w:szCs w:val="20"/>
        </w:rPr>
        <w:tab/>
        <w:t>от пола (предварительной выравнивающей стяжки) до низа радиатора – не менее 70 мм.</w:t>
      </w:r>
    </w:p>
    <w:p w14:paraId="20FA915B" w14:textId="728C02FB" w:rsidR="00D73ADC" w:rsidRPr="005A2A18" w:rsidRDefault="005E1D6E" w:rsidP="005E1D6E">
      <w:pPr>
        <w:spacing w:line="20" w:lineRule="atLeast"/>
        <w:ind w:left="284"/>
        <w:jc w:val="both"/>
        <w:rPr>
          <w:sz w:val="20"/>
          <w:szCs w:val="20"/>
        </w:rPr>
      </w:pPr>
      <w:r w:rsidRPr="00C854A4">
        <w:rPr>
          <w:rFonts w:eastAsia="MS Mincho"/>
          <w:sz w:val="20"/>
          <w:szCs w:val="20"/>
        </w:rPr>
        <w:t>6.</w:t>
      </w:r>
      <w:r w:rsidRPr="00C854A4">
        <w:rPr>
          <w:rFonts w:eastAsia="MS Mincho"/>
          <w:sz w:val="20"/>
          <w:szCs w:val="20"/>
        </w:rPr>
        <w:tab/>
        <w:t>Стандартом отделки квартир могут быть предусмотрены иные, более высокие нормативы качества, применяемые для квартир, передаваемых с отделкой классов «</w:t>
      </w:r>
      <w:r>
        <w:rPr>
          <w:rFonts w:eastAsia="MS Mincho"/>
          <w:sz w:val="20"/>
          <w:szCs w:val="20"/>
        </w:rPr>
        <w:t>стандарт</w:t>
      </w:r>
      <w:r w:rsidRPr="00C854A4">
        <w:rPr>
          <w:rFonts w:eastAsia="MS Mincho"/>
          <w:sz w:val="20"/>
          <w:szCs w:val="20"/>
        </w:rPr>
        <w:t>», «комфорт»</w:t>
      </w:r>
      <w:r w:rsidR="00B87EBC">
        <w:rPr>
          <w:rFonts w:eastAsia="MS Mincho"/>
          <w:sz w:val="19"/>
          <w:szCs w:val="19"/>
        </w:rPr>
        <w:t>.</w:t>
      </w:r>
    </w:p>
    <w:p w14:paraId="47A7203B" w14:textId="77777777" w:rsidR="00D73ADC" w:rsidRPr="005A2A18" w:rsidRDefault="00D73ADC" w:rsidP="00B87EBC">
      <w:pPr>
        <w:ind w:right="-56"/>
        <w:jc w:val="center"/>
        <w:rPr>
          <w:sz w:val="20"/>
          <w:szCs w:val="20"/>
        </w:rPr>
      </w:pPr>
    </w:p>
    <w:p w14:paraId="718C5EE8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3121E491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7C4A52EF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4A5C86DF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5AAEF027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043FEB87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233B47FA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4090D9F9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10070E0F" w14:textId="77777777" w:rsidR="00B87EBC" w:rsidRDefault="00B87EBC" w:rsidP="00B87EBC">
      <w:pPr>
        <w:ind w:right="-56"/>
        <w:jc w:val="center"/>
        <w:rPr>
          <w:sz w:val="20"/>
          <w:szCs w:val="20"/>
        </w:rPr>
      </w:pPr>
    </w:p>
    <w:p w14:paraId="79B31ECD" w14:textId="77777777" w:rsidR="00D73ADC" w:rsidRPr="005A2A18" w:rsidRDefault="00D73ADC" w:rsidP="00B87EBC">
      <w:pPr>
        <w:ind w:right="-56"/>
        <w:jc w:val="center"/>
        <w:rPr>
          <w:sz w:val="20"/>
          <w:szCs w:val="20"/>
        </w:rPr>
      </w:pPr>
      <w:r w:rsidRPr="005A2A18">
        <w:rPr>
          <w:sz w:val="20"/>
          <w:szCs w:val="20"/>
        </w:rPr>
        <w:t>Подписи</w:t>
      </w:r>
    </w:p>
    <w:p w14:paraId="67B19801" w14:textId="77777777" w:rsidR="00031BA5" w:rsidRPr="005A2A18" w:rsidRDefault="00031BA5" w:rsidP="003C7DC4">
      <w:pPr>
        <w:ind w:right="-56"/>
        <w:jc w:val="center"/>
        <w:rPr>
          <w:sz w:val="20"/>
          <w:szCs w:val="20"/>
        </w:rPr>
      </w:pPr>
    </w:p>
    <w:p w14:paraId="2321502E" w14:textId="77777777" w:rsidR="00623A6F" w:rsidRPr="007B6101" w:rsidRDefault="00031BA5" w:rsidP="00623A6F">
      <w:pPr>
        <w:ind w:left="5040" w:right="-56"/>
        <w:jc w:val="center"/>
        <w:rPr>
          <w:sz w:val="20"/>
          <w:szCs w:val="20"/>
        </w:rPr>
      </w:pPr>
      <w:r w:rsidRPr="005A2A18">
        <w:rPr>
          <w:sz w:val="20"/>
          <w:szCs w:val="20"/>
        </w:rPr>
        <w:br w:type="page"/>
      </w:r>
      <w:r w:rsidR="00E3365B" w:rsidRPr="007B6101">
        <w:rPr>
          <w:sz w:val="20"/>
          <w:szCs w:val="20"/>
        </w:rPr>
        <w:lastRenderedPageBreak/>
        <w:t>Приложение № 3</w:t>
      </w:r>
    </w:p>
    <w:p w14:paraId="500DCB2D" w14:textId="77777777" w:rsidR="00623A6F" w:rsidRPr="007B6101" w:rsidRDefault="00623A6F" w:rsidP="00623A6F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>к договору участия в долевом строительстве</w:t>
      </w:r>
    </w:p>
    <w:p w14:paraId="3C386EB7" w14:textId="73DAA195" w:rsidR="00623A6F" w:rsidRPr="007B6101" w:rsidRDefault="00623A6F" w:rsidP="00623A6F">
      <w:pPr>
        <w:ind w:left="5040" w:right="-56"/>
        <w:jc w:val="center"/>
        <w:rPr>
          <w:sz w:val="20"/>
          <w:szCs w:val="20"/>
        </w:rPr>
      </w:pPr>
      <w:r w:rsidRPr="007B6101">
        <w:rPr>
          <w:sz w:val="20"/>
          <w:szCs w:val="20"/>
        </w:rPr>
        <w:t xml:space="preserve">№ </w:t>
      </w:r>
      <w:r w:rsidR="00035DC6" w:rsidRPr="00035DC6">
        <w:rPr>
          <w:sz w:val="20"/>
          <w:szCs w:val="20"/>
        </w:rPr>
        <w:t>«</w:t>
      </w:r>
      <w:r w:rsidR="00035DC6" w:rsidRPr="00035DC6">
        <w:rPr>
          <w:sz w:val="20"/>
          <w:szCs w:val="20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035DC6" w:rsidRPr="00035DC6">
        <w:rPr>
          <w:sz w:val="20"/>
          <w:szCs w:val="20"/>
        </w:rPr>
        <w:instrText xml:space="preserve"> FORMTEXT </w:instrText>
      </w:r>
      <w:r w:rsidR="00035DC6" w:rsidRPr="00035DC6">
        <w:rPr>
          <w:sz w:val="20"/>
          <w:szCs w:val="20"/>
        </w:rPr>
      </w:r>
      <w:r w:rsidR="00035DC6" w:rsidRPr="00035DC6">
        <w:rPr>
          <w:sz w:val="20"/>
          <w:szCs w:val="20"/>
        </w:rPr>
        <w:fldChar w:fldCharType="separate"/>
      </w:r>
      <w:r w:rsidR="00035DC6" w:rsidRPr="00035DC6">
        <w:rPr>
          <w:sz w:val="20"/>
          <w:szCs w:val="20"/>
        </w:rPr>
        <w:t>00</w:t>
      </w:r>
      <w:r w:rsidR="00035DC6" w:rsidRPr="00035DC6">
        <w:rPr>
          <w:sz w:val="20"/>
          <w:szCs w:val="20"/>
        </w:rPr>
        <w:fldChar w:fldCharType="end"/>
      </w:r>
      <w:r w:rsidR="00035DC6" w:rsidRPr="00035DC6">
        <w:rPr>
          <w:sz w:val="20"/>
          <w:szCs w:val="20"/>
        </w:rPr>
        <w:t>» октября 2021 года</w:t>
      </w:r>
    </w:p>
    <w:p w14:paraId="5BFC3580" w14:textId="77777777" w:rsidR="004E310F" w:rsidRDefault="004E310F" w:rsidP="00B87EBC">
      <w:pPr>
        <w:spacing w:line="360" w:lineRule="auto"/>
        <w:ind w:right="-56"/>
        <w:jc w:val="center"/>
        <w:rPr>
          <w:sz w:val="20"/>
          <w:szCs w:val="20"/>
          <w:u w:val="single"/>
        </w:rPr>
      </w:pPr>
    </w:p>
    <w:p w14:paraId="759D533A" w14:textId="77777777" w:rsidR="00DC3EB6" w:rsidRDefault="00DC3EB6" w:rsidP="00DC3EB6">
      <w:pPr>
        <w:ind w:right="-57"/>
        <w:jc w:val="center"/>
        <w:rPr>
          <w:sz w:val="20"/>
          <w:szCs w:val="20"/>
          <w:u w:val="single"/>
        </w:rPr>
      </w:pPr>
      <w:r w:rsidRPr="004B71A2">
        <w:rPr>
          <w:sz w:val="20"/>
          <w:szCs w:val="20"/>
          <w:u w:val="single"/>
        </w:rPr>
        <w:t>Описание технического состояния</w:t>
      </w:r>
    </w:p>
    <w:p w14:paraId="2F8ECF35" w14:textId="77777777" w:rsidR="00DC3EB6" w:rsidRDefault="00DC3EB6" w:rsidP="00DC3EB6">
      <w:pPr>
        <w:ind w:right="-57"/>
        <w:jc w:val="center"/>
        <w:rPr>
          <w:sz w:val="20"/>
          <w:szCs w:val="20"/>
        </w:rPr>
      </w:pPr>
      <w:r w:rsidRPr="004B71A2">
        <w:rPr>
          <w:sz w:val="20"/>
          <w:szCs w:val="20"/>
        </w:rPr>
        <w:t>(«строительная» отделка)</w:t>
      </w:r>
    </w:p>
    <w:p w14:paraId="14AFF6E7" w14:textId="77777777" w:rsidR="00DC3EB6" w:rsidRPr="004B71A2" w:rsidRDefault="00DC3EB6" w:rsidP="00DC3EB6">
      <w:pPr>
        <w:ind w:right="-57"/>
        <w:jc w:val="center"/>
        <w:rPr>
          <w:sz w:val="20"/>
          <w:szCs w:val="20"/>
        </w:rPr>
      </w:pPr>
    </w:p>
    <w:p w14:paraId="3D9FBCCE" w14:textId="77777777" w:rsidR="00DC3EB6" w:rsidRPr="005727D0" w:rsidRDefault="00DC3EB6" w:rsidP="00DC3EB6">
      <w:pPr>
        <w:pStyle w:val="af2"/>
        <w:numPr>
          <w:ilvl w:val="0"/>
          <w:numId w:val="26"/>
        </w:numPr>
        <w:spacing w:line="288" w:lineRule="auto"/>
        <w:ind w:right="-56"/>
        <w:jc w:val="both"/>
        <w:rPr>
          <w:rFonts w:cs="Arial"/>
          <w:sz w:val="20"/>
          <w:szCs w:val="20"/>
        </w:rPr>
      </w:pPr>
      <w:r w:rsidRPr="005727D0">
        <w:rPr>
          <w:sz w:val="20"/>
          <w:szCs w:val="20"/>
        </w:rPr>
        <w:t>Здание – каркасно-монолитное. Кровля – плоская.</w:t>
      </w:r>
    </w:p>
    <w:p w14:paraId="341B1037" w14:textId="77777777" w:rsidR="00DC3EB6" w:rsidRPr="005727D0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количество этажей</w:t>
      </w:r>
      <w:r w:rsidRPr="00430825">
        <w:rPr>
          <w:rFonts w:cs="Arial"/>
          <w:sz w:val="20"/>
          <w:szCs w:val="20"/>
        </w:rPr>
        <w:t xml:space="preserve"> – 1</w:t>
      </w:r>
      <w:r>
        <w:rPr>
          <w:rFonts w:cs="Arial"/>
          <w:sz w:val="20"/>
          <w:szCs w:val="20"/>
        </w:rPr>
        <w:t>8</w:t>
      </w:r>
      <w:r w:rsidRPr="00430825">
        <w:rPr>
          <w:rFonts w:cs="Arial"/>
          <w:sz w:val="20"/>
          <w:szCs w:val="20"/>
        </w:rPr>
        <w:t>;</w:t>
      </w:r>
    </w:p>
    <w:p w14:paraId="0D49DE9B" w14:textId="77777777" w:rsidR="00DC3EB6" w:rsidRPr="005727D0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5727D0">
        <w:rPr>
          <w:rFonts w:cs="Arial"/>
          <w:sz w:val="20"/>
          <w:szCs w:val="20"/>
        </w:rPr>
        <w:t xml:space="preserve">- общая площадь дома – </w:t>
      </w:r>
      <w:r>
        <w:rPr>
          <w:rFonts w:cs="Arial"/>
          <w:sz w:val="20"/>
          <w:szCs w:val="20"/>
        </w:rPr>
        <w:t>17 251,2</w:t>
      </w:r>
      <w:r w:rsidRPr="005727D0">
        <w:rPr>
          <w:rFonts w:cs="Arial"/>
          <w:sz w:val="20"/>
          <w:szCs w:val="20"/>
        </w:rPr>
        <w:t xml:space="preserve"> </w:t>
      </w:r>
      <w:proofErr w:type="spellStart"/>
      <w:r w:rsidRPr="005727D0">
        <w:rPr>
          <w:rFonts w:cs="Arial"/>
          <w:sz w:val="20"/>
          <w:szCs w:val="20"/>
        </w:rPr>
        <w:t>кв.м</w:t>
      </w:r>
      <w:proofErr w:type="spellEnd"/>
      <w:r w:rsidRPr="005727D0">
        <w:rPr>
          <w:rFonts w:cs="Arial"/>
          <w:sz w:val="20"/>
          <w:szCs w:val="20"/>
        </w:rPr>
        <w:t>.;</w:t>
      </w:r>
    </w:p>
    <w:p w14:paraId="65EDA4DE" w14:textId="77777777" w:rsidR="00DC3EB6" w:rsidRPr="00430825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 xml:space="preserve">- вид - многоквартирный </w:t>
      </w:r>
      <w:r>
        <w:rPr>
          <w:rFonts w:cs="Arial"/>
          <w:sz w:val="20"/>
          <w:szCs w:val="20"/>
        </w:rPr>
        <w:t xml:space="preserve">жилой </w:t>
      </w:r>
      <w:r w:rsidRPr="00430825">
        <w:rPr>
          <w:rFonts w:cs="Arial"/>
          <w:sz w:val="20"/>
          <w:szCs w:val="20"/>
        </w:rPr>
        <w:t>дом;</w:t>
      </w:r>
    </w:p>
    <w:p w14:paraId="68DABA34" w14:textId="77777777" w:rsidR="00DC3EB6" w:rsidRPr="00430825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 xml:space="preserve">- назначение – здание жилое общего назначения </w:t>
      </w:r>
      <w:proofErr w:type="spellStart"/>
      <w:r w:rsidRPr="0030561C">
        <w:rPr>
          <w:rFonts w:cs="Arial"/>
          <w:sz w:val="20"/>
          <w:szCs w:val="20"/>
        </w:rPr>
        <w:t>трехсекционное</w:t>
      </w:r>
      <w:proofErr w:type="spellEnd"/>
      <w:r w:rsidR="0030561C" w:rsidRPr="0030561C">
        <w:rPr>
          <w:rFonts w:cs="Arial"/>
          <w:sz w:val="20"/>
          <w:szCs w:val="20"/>
        </w:rPr>
        <w:t xml:space="preserve"> </w:t>
      </w:r>
      <w:r w:rsidRPr="0030561C">
        <w:rPr>
          <w:rFonts w:cs="Arial"/>
          <w:sz w:val="20"/>
          <w:szCs w:val="20"/>
        </w:rPr>
        <w:t>со встроенными нежилыми помещениями на первом этаже;</w:t>
      </w:r>
    </w:p>
    <w:p w14:paraId="2A2649C3" w14:textId="77777777" w:rsidR="00DC3EB6" w:rsidRPr="00430825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 xml:space="preserve">- материал наружных стен – c монолитным железобетонным каркасом и стенами из мелкоштучных каменных материалов (кирпич, керамические камни, блоки и </w:t>
      </w:r>
      <w:proofErr w:type="spellStart"/>
      <w:r w:rsidRPr="00430825">
        <w:rPr>
          <w:rFonts w:cs="Arial"/>
          <w:sz w:val="20"/>
          <w:szCs w:val="20"/>
        </w:rPr>
        <w:t>др</w:t>
      </w:r>
      <w:proofErr w:type="spellEnd"/>
      <w:r w:rsidRPr="00430825">
        <w:rPr>
          <w:rFonts w:cs="Arial"/>
          <w:sz w:val="20"/>
          <w:szCs w:val="20"/>
        </w:rPr>
        <w:t>);</w:t>
      </w:r>
    </w:p>
    <w:p w14:paraId="19E894C2" w14:textId="77777777" w:rsidR="00DC3EB6" w:rsidRPr="00430825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>- материал поэтажных перекрытий – монолитные железобетонные;</w:t>
      </w:r>
    </w:p>
    <w:p w14:paraId="0A9FA4EE" w14:textId="77777777" w:rsidR="00DC3EB6" w:rsidRPr="00430825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 xml:space="preserve">- класс </w:t>
      </w:r>
      <w:proofErr w:type="spellStart"/>
      <w:r w:rsidRPr="00430825">
        <w:rPr>
          <w:rFonts w:cs="Arial"/>
          <w:sz w:val="20"/>
          <w:szCs w:val="20"/>
        </w:rPr>
        <w:t>энергоэффективности</w:t>
      </w:r>
      <w:proofErr w:type="spellEnd"/>
      <w:r w:rsidRPr="00430825">
        <w:rPr>
          <w:rFonts w:cs="Arial"/>
          <w:sz w:val="20"/>
          <w:szCs w:val="20"/>
        </w:rPr>
        <w:t xml:space="preserve"> – высокий, класс В;</w:t>
      </w:r>
    </w:p>
    <w:p w14:paraId="2986F8C2" w14:textId="77777777" w:rsidR="00DC3EB6" w:rsidRPr="00676E96" w:rsidRDefault="00DC3EB6" w:rsidP="00DC3EB6">
      <w:pPr>
        <w:pStyle w:val="af2"/>
        <w:spacing w:line="288" w:lineRule="auto"/>
        <w:ind w:left="786" w:right="-56"/>
        <w:jc w:val="both"/>
        <w:rPr>
          <w:rFonts w:cs="Arial"/>
          <w:sz w:val="20"/>
          <w:szCs w:val="20"/>
        </w:rPr>
      </w:pPr>
      <w:r w:rsidRPr="00430825">
        <w:rPr>
          <w:rFonts w:cs="Arial"/>
          <w:sz w:val="20"/>
          <w:szCs w:val="20"/>
        </w:rPr>
        <w:t>- сейсмостойкость – 5 и менее баллов</w:t>
      </w:r>
      <w:r>
        <w:rPr>
          <w:rFonts w:cs="Arial"/>
          <w:sz w:val="20"/>
          <w:szCs w:val="20"/>
        </w:rPr>
        <w:t>.</w:t>
      </w:r>
    </w:p>
    <w:p w14:paraId="3A01EA17" w14:textId="77777777" w:rsidR="00DC3EB6" w:rsidRPr="00676E96" w:rsidRDefault="00DC3EB6" w:rsidP="00DC3EB6">
      <w:pPr>
        <w:numPr>
          <w:ilvl w:val="0"/>
          <w:numId w:val="26"/>
        </w:numPr>
        <w:spacing w:line="288" w:lineRule="auto"/>
        <w:ind w:right="-56"/>
        <w:jc w:val="both"/>
        <w:rPr>
          <w:rFonts w:cs="Arial"/>
          <w:sz w:val="20"/>
          <w:szCs w:val="20"/>
        </w:rPr>
      </w:pPr>
      <w:r w:rsidRPr="00676E96">
        <w:rPr>
          <w:sz w:val="20"/>
          <w:szCs w:val="20"/>
        </w:rPr>
        <w:t>Описание технического состояния мест общего пользования:</w:t>
      </w:r>
    </w:p>
    <w:p w14:paraId="767E565C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 xml:space="preserve">- стены штукатурены, шпатлеваны, </w:t>
      </w:r>
      <w:proofErr w:type="spellStart"/>
      <w:r w:rsidRPr="00591CC2">
        <w:rPr>
          <w:sz w:val="20"/>
          <w:szCs w:val="20"/>
        </w:rPr>
        <w:t>прогрунтованы</w:t>
      </w:r>
      <w:proofErr w:type="spellEnd"/>
      <w:r w:rsidRPr="00591CC2">
        <w:rPr>
          <w:sz w:val="20"/>
          <w:szCs w:val="20"/>
        </w:rPr>
        <w:t xml:space="preserve"> и окрашены;</w:t>
      </w:r>
    </w:p>
    <w:p w14:paraId="67C3F7BD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 xml:space="preserve">- покрытие полов - </w:t>
      </w:r>
      <w:proofErr w:type="spellStart"/>
      <w:r w:rsidRPr="00591CC2">
        <w:rPr>
          <w:sz w:val="20"/>
          <w:szCs w:val="20"/>
        </w:rPr>
        <w:t>керамогранитная</w:t>
      </w:r>
      <w:proofErr w:type="spellEnd"/>
      <w:r w:rsidRPr="00591CC2">
        <w:rPr>
          <w:sz w:val="20"/>
          <w:szCs w:val="20"/>
        </w:rPr>
        <w:t xml:space="preserve"> плитка с затиркой соединительных швов, по периметру помещений плинтус из </w:t>
      </w:r>
      <w:proofErr w:type="spellStart"/>
      <w:r w:rsidRPr="00591CC2">
        <w:rPr>
          <w:sz w:val="20"/>
          <w:szCs w:val="20"/>
        </w:rPr>
        <w:t>керамогранитной</w:t>
      </w:r>
      <w:proofErr w:type="spellEnd"/>
      <w:r w:rsidRPr="00591CC2">
        <w:rPr>
          <w:sz w:val="20"/>
          <w:szCs w:val="20"/>
        </w:rPr>
        <w:t xml:space="preserve"> плитки.</w:t>
      </w:r>
    </w:p>
    <w:p w14:paraId="6403F249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>- потолки: лестничная клетка - шпатлевка, окраска;</w:t>
      </w:r>
    </w:p>
    <w:p w14:paraId="0672D88E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>- установка оконных блоков из ПВХ</w:t>
      </w:r>
      <w:r>
        <w:rPr>
          <w:sz w:val="20"/>
          <w:szCs w:val="20"/>
        </w:rPr>
        <w:t>;</w:t>
      </w:r>
    </w:p>
    <w:p w14:paraId="7EEA60A0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>- установка осветительных приборов;</w:t>
      </w:r>
    </w:p>
    <w:p w14:paraId="0089DE4D" w14:textId="77777777" w:rsidR="00DC3EB6" w:rsidRPr="00B52497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B52497">
        <w:rPr>
          <w:sz w:val="20"/>
          <w:szCs w:val="20"/>
        </w:rPr>
        <w:t>- установка металлических лестничных ограждений с перилами;</w:t>
      </w:r>
    </w:p>
    <w:p w14:paraId="4421F355" w14:textId="77777777" w:rsidR="00DC3EB6" w:rsidRPr="00591CC2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591CC2">
        <w:rPr>
          <w:sz w:val="20"/>
          <w:szCs w:val="20"/>
        </w:rPr>
        <w:t xml:space="preserve">- </w:t>
      </w:r>
      <w:r w:rsidRPr="00B52497">
        <w:rPr>
          <w:sz w:val="20"/>
          <w:szCs w:val="20"/>
        </w:rPr>
        <w:t>установка металлической подъездной двери;</w:t>
      </w:r>
      <w:r>
        <w:rPr>
          <w:sz w:val="20"/>
          <w:szCs w:val="20"/>
        </w:rPr>
        <w:t xml:space="preserve"> </w:t>
      </w:r>
    </w:p>
    <w:p w14:paraId="6580E908" w14:textId="77777777" w:rsidR="00DC3EB6" w:rsidRPr="00B52497" w:rsidRDefault="00DC3EB6" w:rsidP="00DC3EB6">
      <w:pPr>
        <w:pStyle w:val="af2"/>
        <w:spacing w:line="288" w:lineRule="auto"/>
        <w:ind w:right="-57"/>
        <w:jc w:val="both"/>
        <w:rPr>
          <w:sz w:val="20"/>
          <w:szCs w:val="20"/>
        </w:rPr>
      </w:pPr>
      <w:r w:rsidRPr="00B52497">
        <w:rPr>
          <w:sz w:val="20"/>
          <w:szCs w:val="20"/>
        </w:rPr>
        <w:t>- установка металлических дверей для подвального помещения.</w:t>
      </w:r>
    </w:p>
    <w:p w14:paraId="1D78C574" w14:textId="77777777" w:rsidR="00DC3EB6" w:rsidRPr="005727D0" w:rsidRDefault="00DC3EB6" w:rsidP="00DC3EB6">
      <w:pPr>
        <w:numPr>
          <w:ilvl w:val="0"/>
          <w:numId w:val="26"/>
        </w:numPr>
        <w:spacing w:line="288" w:lineRule="auto"/>
        <w:ind w:right="-56"/>
        <w:jc w:val="both"/>
        <w:rPr>
          <w:rFonts w:cs="Arial"/>
          <w:sz w:val="20"/>
          <w:szCs w:val="20"/>
        </w:rPr>
      </w:pPr>
      <w:r w:rsidRPr="005727D0">
        <w:rPr>
          <w:sz w:val="20"/>
          <w:szCs w:val="20"/>
        </w:rPr>
        <w:t>Территория – благоустройство с асфальтированием пешеходных дорожек, тротуаров, проезжих частей, озеленением, оформлением зон детских игровых и хозяйственных площадок.</w:t>
      </w:r>
    </w:p>
    <w:p w14:paraId="3D3BBC0C" w14:textId="77777777" w:rsidR="00DC3EB6" w:rsidRPr="005727D0" w:rsidRDefault="00DC3EB6" w:rsidP="00DC3EB6">
      <w:pPr>
        <w:pStyle w:val="af2"/>
        <w:numPr>
          <w:ilvl w:val="0"/>
          <w:numId w:val="26"/>
        </w:numPr>
        <w:spacing w:line="288" w:lineRule="auto"/>
        <w:ind w:right="-56"/>
        <w:jc w:val="both"/>
        <w:rPr>
          <w:rFonts w:cs="Arial"/>
          <w:sz w:val="20"/>
          <w:szCs w:val="20"/>
        </w:rPr>
      </w:pPr>
      <w:r w:rsidRPr="005727D0">
        <w:rPr>
          <w:sz w:val="20"/>
          <w:szCs w:val="20"/>
        </w:rPr>
        <w:t>Описание технического состояния помещений, подлежащих передаче:</w:t>
      </w:r>
    </w:p>
    <w:p w14:paraId="37A9E815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 xml:space="preserve">- тонкослойная штукатурка стен из </w:t>
      </w:r>
      <w:r w:rsidRPr="00C854A4">
        <w:rPr>
          <w:rFonts w:cs="Arial"/>
          <w:sz w:val="20"/>
          <w:szCs w:val="20"/>
        </w:rPr>
        <w:t>ячеисто-бетонных блоков</w:t>
      </w:r>
      <w:r w:rsidRPr="00C854A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0C3951A9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полы в помещениях – монолитная железобетонная плита с устройством стяжки;</w:t>
      </w:r>
    </w:p>
    <w:p w14:paraId="0DFE86AE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потолки – монолитная железобетонная плита;</w:t>
      </w:r>
    </w:p>
    <w:p w14:paraId="78818338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установка оконных блоков из ПВХ, без подоконников, без откосов;</w:t>
      </w:r>
      <w:r>
        <w:rPr>
          <w:sz w:val="20"/>
          <w:szCs w:val="20"/>
        </w:rPr>
        <w:t xml:space="preserve"> </w:t>
      </w:r>
    </w:p>
    <w:p w14:paraId="1B93FC86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установка входной двери из ПВХ в нежилое помещение;</w:t>
      </w:r>
    </w:p>
    <w:p w14:paraId="174B59DA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без устройства внутриквартирной электрической разводки (в соответствии с проектом, с установкой приборов защиты и учета);</w:t>
      </w:r>
    </w:p>
    <w:p w14:paraId="40C2CA60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 xml:space="preserve">- устройство системы отопления помещения (трубы металлические, </w:t>
      </w:r>
      <w:r>
        <w:rPr>
          <w:sz w:val="20"/>
          <w:szCs w:val="20"/>
        </w:rPr>
        <w:t>стальные конвекторы);</w:t>
      </w:r>
    </w:p>
    <w:p w14:paraId="0BDA97F9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устройство стояков холодного и горячего водоснабжения с установкой счетчиков в каждом нежилом помещении;</w:t>
      </w:r>
    </w:p>
    <w:p w14:paraId="5C04EFCA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 xml:space="preserve">- трубы стояков холодного и горячего водоснабжения </w:t>
      </w:r>
      <w:proofErr w:type="spellStart"/>
      <w:r w:rsidRPr="00C854A4">
        <w:rPr>
          <w:sz w:val="20"/>
          <w:szCs w:val="20"/>
        </w:rPr>
        <w:t>полипропеленовые</w:t>
      </w:r>
      <w:proofErr w:type="spellEnd"/>
      <w:r w:rsidRPr="00C854A4">
        <w:rPr>
          <w:sz w:val="20"/>
          <w:szCs w:val="20"/>
        </w:rPr>
        <w:t xml:space="preserve"> (без внутренней разводки, без </w:t>
      </w:r>
      <w:proofErr w:type="spellStart"/>
      <w:r w:rsidRPr="00C854A4">
        <w:rPr>
          <w:sz w:val="20"/>
          <w:szCs w:val="20"/>
        </w:rPr>
        <w:t>сантехоборудования</w:t>
      </w:r>
      <w:proofErr w:type="spellEnd"/>
      <w:r w:rsidRPr="00C854A4">
        <w:rPr>
          <w:sz w:val="20"/>
          <w:szCs w:val="20"/>
        </w:rPr>
        <w:t>);</w:t>
      </w:r>
    </w:p>
    <w:p w14:paraId="44700B66" w14:textId="77777777" w:rsidR="00DC3EB6" w:rsidRPr="00C854A4" w:rsidRDefault="00DC3EB6" w:rsidP="00DC3EB6">
      <w:pPr>
        <w:spacing w:line="288" w:lineRule="auto"/>
        <w:ind w:left="709" w:right="-56"/>
        <w:jc w:val="both"/>
        <w:rPr>
          <w:sz w:val="20"/>
          <w:szCs w:val="20"/>
        </w:rPr>
      </w:pPr>
      <w:r w:rsidRPr="00C854A4">
        <w:rPr>
          <w:sz w:val="20"/>
          <w:szCs w:val="20"/>
        </w:rPr>
        <w:t>- устройство стояков канализации (с установкой поэтажных заглушек);</w:t>
      </w:r>
    </w:p>
    <w:p w14:paraId="19721AEE" w14:textId="77777777" w:rsidR="00DC3EB6" w:rsidRPr="00C854A4" w:rsidRDefault="00DC3EB6" w:rsidP="00DC3EB6">
      <w:pPr>
        <w:spacing w:line="276" w:lineRule="auto"/>
        <w:ind w:firstLine="709"/>
        <w:rPr>
          <w:sz w:val="20"/>
          <w:szCs w:val="20"/>
        </w:rPr>
      </w:pPr>
      <w:r w:rsidRPr="00C854A4">
        <w:rPr>
          <w:sz w:val="20"/>
          <w:szCs w:val="20"/>
        </w:rPr>
        <w:t>- без установки межкомнатных дверей;</w:t>
      </w:r>
    </w:p>
    <w:p w14:paraId="497FCBE4" w14:textId="77777777" w:rsidR="00DC3EB6" w:rsidRDefault="00DC3EB6" w:rsidP="00DC3EB6">
      <w:p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- без установки </w:t>
      </w:r>
      <w:proofErr w:type="spellStart"/>
      <w:r>
        <w:rPr>
          <w:sz w:val="20"/>
          <w:szCs w:val="20"/>
        </w:rPr>
        <w:t>полотенцесушителей</w:t>
      </w:r>
      <w:proofErr w:type="spellEnd"/>
      <w:r>
        <w:rPr>
          <w:sz w:val="20"/>
          <w:szCs w:val="20"/>
        </w:rPr>
        <w:t>;</w:t>
      </w:r>
    </w:p>
    <w:p w14:paraId="46BDC2D8" w14:textId="77777777" w:rsidR="00DC3EB6" w:rsidRDefault="00DC3EB6" w:rsidP="00DC3EB6">
      <w:pPr>
        <w:spacing w:line="276" w:lineRule="auto"/>
        <w:ind w:firstLine="709"/>
        <w:rPr>
          <w:sz w:val="20"/>
          <w:szCs w:val="20"/>
        </w:rPr>
      </w:pPr>
      <w:r w:rsidRPr="00C854A4">
        <w:rPr>
          <w:sz w:val="20"/>
          <w:szCs w:val="20"/>
        </w:rPr>
        <w:t>- без установки электрических плит;</w:t>
      </w:r>
    </w:p>
    <w:p w14:paraId="78E8AA36" w14:textId="77777777" w:rsidR="00B461C7" w:rsidRPr="00501230" w:rsidRDefault="00DC3EB6" w:rsidP="0030561C">
      <w:pPr>
        <w:spacing w:line="288" w:lineRule="auto"/>
        <w:ind w:left="284" w:right="-56" w:firstLine="425"/>
        <w:jc w:val="both"/>
        <w:rPr>
          <w:rFonts w:cs="Arial"/>
          <w:sz w:val="20"/>
          <w:szCs w:val="20"/>
        </w:rPr>
      </w:pPr>
      <w:r w:rsidRPr="00C854A4">
        <w:rPr>
          <w:sz w:val="20"/>
          <w:szCs w:val="20"/>
        </w:rPr>
        <w:t>- установка системы пожарной сигнализации</w:t>
      </w:r>
      <w:r w:rsidR="003C1545" w:rsidRPr="00501230">
        <w:rPr>
          <w:sz w:val="20"/>
          <w:szCs w:val="20"/>
        </w:rPr>
        <w:t>.</w:t>
      </w:r>
    </w:p>
    <w:p w14:paraId="10D6E057" w14:textId="77777777" w:rsidR="00B461C7" w:rsidRPr="00501230" w:rsidRDefault="00B461C7" w:rsidP="0030561C">
      <w:pPr>
        <w:spacing w:line="288" w:lineRule="auto"/>
        <w:ind w:left="709" w:right="-56" w:firstLine="425"/>
        <w:jc w:val="both"/>
        <w:rPr>
          <w:rFonts w:cs="Arial"/>
          <w:sz w:val="20"/>
          <w:szCs w:val="20"/>
        </w:rPr>
      </w:pPr>
    </w:p>
    <w:p w14:paraId="70E6CBFC" w14:textId="77777777" w:rsidR="00367958" w:rsidRDefault="00367958" w:rsidP="00B87EBC">
      <w:pPr>
        <w:spacing w:line="360" w:lineRule="auto"/>
        <w:ind w:right="-56"/>
        <w:jc w:val="center"/>
        <w:rPr>
          <w:sz w:val="20"/>
          <w:szCs w:val="20"/>
        </w:rPr>
      </w:pPr>
    </w:p>
    <w:p w14:paraId="612C6646" w14:textId="77777777" w:rsidR="00367958" w:rsidRDefault="00367958" w:rsidP="00B87EBC">
      <w:pPr>
        <w:spacing w:line="360" w:lineRule="auto"/>
        <w:ind w:right="-56"/>
        <w:jc w:val="center"/>
        <w:rPr>
          <w:sz w:val="20"/>
          <w:szCs w:val="20"/>
        </w:rPr>
      </w:pPr>
    </w:p>
    <w:p w14:paraId="1E6933DD" w14:textId="77777777" w:rsidR="00031BA5" w:rsidRPr="00501230" w:rsidRDefault="00653AB9" w:rsidP="00B87EBC">
      <w:pPr>
        <w:spacing w:line="360" w:lineRule="auto"/>
        <w:ind w:right="-56"/>
        <w:jc w:val="center"/>
        <w:rPr>
          <w:sz w:val="20"/>
          <w:szCs w:val="20"/>
        </w:rPr>
      </w:pPr>
      <w:r w:rsidRPr="00501230">
        <w:rPr>
          <w:sz w:val="20"/>
          <w:szCs w:val="20"/>
        </w:rPr>
        <w:t>Подписи</w:t>
      </w:r>
    </w:p>
    <w:p w14:paraId="6BE172A6" w14:textId="77777777" w:rsidR="00952D94" w:rsidRDefault="00952D94" w:rsidP="00B87EBC">
      <w:pPr>
        <w:spacing w:line="360" w:lineRule="auto"/>
        <w:ind w:right="-56"/>
        <w:jc w:val="center"/>
        <w:rPr>
          <w:sz w:val="20"/>
          <w:szCs w:val="20"/>
        </w:rPr>
      </w:pPr>
    </w:p>
    <w:sectPr w:rsidR="00952D94" w:rsidSect="003679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53C39" w14:textId="77777777" w:rsidR="003D3B35" w:rsidRDefault="003D3B35">
      <w:r>
        <w:separator/>
      </w:r>
    </w:p>
  </w:endnote>
  <w:endnote w:type="continuationSeparator" w:id="0">
    <w:p w14:paraId="097C352E" w14:textId="77777777" w:rsidR="003D3B35" w:rsidRDefault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BD0D2" w14:textId="77777777" w:rsidR="0008567C" w:rsidRPr="00393298" w:rsidRDefault="0008567C" w:rsidP="00393298">
    <w:pPr>
      <w:pStyle w:val="ae"/>
    </w:pPr>
    <w:r>
      <w:t>Застройщик                                                              Дольщик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2B91" w14:textId="77777777" w:rsidR="003D3B35" w:rsidRDefault="003D3B35">
      <w:r>
        <w:separator/>
      </w:r>
    </w:p>
  </w:footnote>
  <w:footnote w:type="continuationSeparator" w:id="0">
    <w:p w14:paraId="50E58B5C" w14:textId="77777777" w:rsidR="003D3B35" w:rsidRDefault="003D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869F" w14:textId="77777777" w:rsidR="0008567C" w:rsidRDefault="00EA184E">
    <w:pPr>
      <w:pStyle w:val="ac"/>
    </w:pPr>
    <w:r>
      <w:rPr>
        <w:noProof/>
      </w:rPr>
      <w:pict w14:anchorId="4E656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1316" o:spid="_x0000_s2050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под договор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4EDB" w14:textId="77777777" w:rsidR="0008567C" w:rsidRPr="00393298" w:rsidRDefault="00EA184E" w:rsidP="00393298">
    <w:pPr>
      <w:pStyle w:val="ac"/>
    </w:pPr>
    <w:r>
      <w:rPr>
        <w:noProof/>
      </w:rPr>
      <w:pict w14:anchorId="241CC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1317" o:spid="_x0000_s2051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под договор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2B42" w14:textId="77777777" w:rsidR="0008567C" w:rsidRDefault="00EA184E">
    <w:pPr>
      <w:pStyle w:val="ac"/>
    </w:pPr>
    <w:r>
      <w:rPr>
        <w:noProof/>
      </w:rPr>
      <w:pict w14:anchorId="7F17B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1315" o:spid="_x0000_s2049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под договор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4E7"/>
    <w:multiLevelType w:val="multilevel"/>
    <w:tmpl w:val="9C0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1E85"/>
    <w:multiLevelType w:val="multilevel"/>
    <w:tmpl w:val="08564C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7E243E"/>
    <w:multiLevelType w:val="hybridMultilevel"/>
    <w:tmpl w:val="B75254DA"/>
    <w:lvl w:ilvl="0" w:tplc="EAD23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C20"/>
    <w:multiLevelType w:val="multilevel"/>
    <w:tmpl w:val="7506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830D2"/>
    <w:multiLevelType w:val="hybridMultilevel"/>
    <w:tmpl w:val="C8D0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A77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C0336D"/>
    <w:multiLevelType w:val="hybridMultilevel"/>
    <w:tmpl w:val="1616950E"/>
    <w:lvl w:ilvl="0" w:tplc="A156E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064CA">
      <w:numFmt w:val="none"/>
      <w:lvlText w:val=""/>
      <w:lvlJc w:val="left"/>
      <w:pPr>
        <w:tabs>
          <w:tab w:val="num" w:pos="360"/>
        </w:tabs>
      </w:pPr>
    </w:lvl>
    <w:lvl w:ilvl="2" w:tplc="085E76D2">
      <w:numFmt w:val="none"/>
      <w:lvlText w:val=""/>
      <w:lvlJc w:val="left"/>
      <w:pPr>
        <w:tabs>
          <w:tab w:val="num" w:pos="360"/>
        </w:tabs>
      </w:pPr>
    </w:lvl>
    <w:lvl w:ilvl="3" w:tplc="B428E646">
      <w:numFmt w:val="none"/>
      <w:lvlText w:val=""/>
      <w:lvlJc w:val="left"/>
      <w:pPr>
        <w:tabs>
          <w:tab w:val="num" w:pos="360"/>
        </w:tabs>
      </w:pPr>
    </w:lvl>
    <w:lvl w:ilvl="4" w:tplc="C2083214">
      <w:numFmt w:val="none"/>
      <w:lvlText w:val=""/>
      <w:lvlJc w:val="left"/>
      <w:pPr>
        <w:tabs>
          <w:tab w:val="num" w:pos="360"/>
        </w:tabs>
      </w:pPr>
    </w:lvl>
    <w:lvl w:ilvl="5" w:tplc="88A6C256">
      <w:numFmt w:val="none"/>
      <w:lvlText w:val=""/>
      <w:lvlJc w:val="left"/>
      <w:pPr>
        <w:tabs>
          <w:tab w:val="num" w:pos="360"/>
        </w:tabs>
      </w:pPr>
    </w:lvl>
    <w:lvl w:ilvl="6" w:tplc="0A4AFB16">
      <w:numFmt w:val="none"/>
      <w:lvlText w:val=""/>
      <w:lvlJc w:val="left"/>
      <w:pPr>
        <w:tabs>
          <w:tab w:val="num" w:pos="360"/>
        </w:tabs>
      </w:pPr>
    </w:lvl>
    <w:lvl w:ilvl="7" w:tplc="1F5214B4">
      <w:numFmt w:val="none"/>
      <w:lvlText w:val=""/>
      <w:lvlJc w:val="left"/>
      <w:pPr>
        <w:tabs>
          <w:tab w:val="num" w:pos="360"/>
        </w:tabs>
      </w:pPr>
    </w:lvl>
    <w:lvl w:ilvl="8" w:tplc="B32AFF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660F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D7E42D9"/>
    <w:multiLevelType w:val="hybridMultilevel"/>
    <w:tmpl w:val="83EE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42731"/>
    <w:multiLevelType w:val="hybridMultilevel"/>
    <w:tmpl w:val="CF544786"/>
    <w:lvl w:ilvl="0" w:tplc="6352B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6AE124">
      <w:numFmt w:val="none"/>
      <w:lvlText w:val=""/>
      <w:lvlJc w:val="left"/>
      <w:pPr>
        <w:tabs>
          <w:tab w:val="num" w:pos="360"/>
        </w:tabs>
      </w:pPr>
    </w:lvl>
    <w:lvl w:ilvl="2" w:tplc="C5364296">
      <w:numFmt w:val="none"/>
      <w:lvlText w:val=""/>
      <w:lvlJc w:val="left"/>
      <w:pPr>
        <w:tabs>
          <w:tab w:val="num" w:pos="360"/>
        </w:tabs>
      </w:pPr>
    </w:lvl>
    <w:lvl w:ilvl="3" w:tplc="D10A0A4A">
      <w:numFmt w:val="none"/>
      <w:lvlText w:val=""/>
      <w:lvlJc w:val="left"/>
      <w:pPr>
        <w:tabs>
          <w:tab w:val="num" w:pos="360"/>
        </w:tabs>
      </w:pPr>
    </w:lvl>
    <w:lvl w:ilvl="4" w:tplc="04E07908">
      <w:numFmt w:val="none"/>
      <w:lvlText w:val=""/>
      <w:lvlJc w:val="left"/>
      <w:pPr>
        <w:tabs>
          <w:tab w:val="num" w:pos="360"/>
        </w:tabs>
      </w:pPr>
    </w:lvl>
    <w:lvl w:ilvl="5" w:tplc="C6A8CF10">
      <w:numFmt w:val="none"/>
      <w:lvlText w:val=""/>
      <w:lvlJc w:val="left"/>
      <w:pPr>
        <w:tabs>
          <w:tab w:val="num" w:pos="360"/>
        </w:tabs>
      </w:pPr>
    </w:lvl>
    <w:lvl w:ilvl="6" w:tplc="31B0ABB6">
      <w:numFmt w:val="none"/>
      <w:lvlText w:val=""/>
      <w:lvlJc w:val="left"/>
      <w:pPr>
        <w:tabs>
          <w:tab w:val="num" w:pos="360"/>
        </w:tabs>
      </w:pPr>
    </w:lvl>
    <w:lvl w:ilvl="7" w:tplc="F8BE5AD6">
      <w:numFmt w:val="none"/>
      <w:lvlText w:val=""/>
      <w:lvlJc w:val="left"/>
      <w:pPr>
        <w:tabs>
          <w:tab w:val="num" w:pos="360"/>
        </w:tabs>
      </w:pPr>
    </w:lvl>
    <w:lvl w:ilvl="8" w:tplc="5212E1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E867A3"/>
    <w:multiLevelType w:val="hybridMultilevel"/>
    <w:tmpl w:val="D0283030"/>
    <w:lvl w:ilvl="0" w:tplc="6B062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86D69"/>
    <w:multiLevelType w:val="hybridMultilevel"/>
    <w:tmpl w:val="6C5C791E"/>
    <w:lvl w:ilvl="0" w:tplc="FAB0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69EA">
      <w:numFmt w:val="none"/>
      <w:lvlText w:val=""/>
      <w:lvlJc w:val="left"/>
      <w:pPr>
        <w:tabs>
          <w:tab w:val="num" w:pos="360"/>
        </w:tabs>
      </w:pPr>
    </w:lvl>
    <w:lvl w:ilvl="2" w:tplc="C2DA9DCE">
      <w:numFmt w:val="none"/>
      <w:lvlText w:val=""/>
      <w:lvlJc w:val="left"/>
      <w:pPr>
        <w:tabs>
          <w:tab w:val="num" w:pos="360"/>
        </w:tabs>
      </w:pPr>
    </w:lvl>
    <w:lvl w:ilvl="3" w:tplc="7F08DB0E">
      <w:numFmt w:val="none"/>
      <w:lvlText w:val=""/>
      <w:lvlJc w:val="left"/>
      <w:pPr>
        <w:tabs>
          <w:tab w:val="num" w:pos="360"/>
        </w:tabs>
      </w:pPr>
    </w:lvl>
    <w:lvl w:ilvl="4" w:tplc="677EB500">
      <w:numFmt w:val="none"/>
      <w:lvlText w:val=""/>
      <w:lvlJc w:val="left"/>
      <w:pPr>
        <w:tabs>
          <w:tab w:val="num" w:pos="360"/>
        </w:tabs>
      </w:pPr>
    </w:lvl>
    <w:lvl w:ilvl="5" w:tplc="699A9954">
      <w:numFmt w:val="none"/>
      <w:lvlText w:val=""/>
      <w:lvlJc w:val="left"/>
      <w:pPr>
        <w:tabs>
          <w:tab w:val="num" w:pos="360"/>
        </w:tabs>
      </w:pPr>
    </w:lvl>
    <w:lvl w:ilvl="6" w:tplc="8F98293C">
      <w:numFmt w:val="none"/>
      <w:lvlText w:val=""/>
      <w:lvlJc w:val="left"/>
      <w:pPr>
        <w:tabs>
          <w:tab w:val="num" w:pos="360"/>
        </w:tabs>
      </w:pPr>
    </w:lvl>
    <w:lvl w:ilvl="7" w:tplc="50868008">
      <w:numFmt w:val="none"/>
      <w:lvlText w:val=""/>
      <w:lvlJc w:val="left"/>
      <w:pPr>
        <w:tabs>
          <w:tab w:val="num" w:pos="360"/>
        </w:tabs>
      </w:pPr>
    </w:lvl>
    <w:lvl w:ilvl="8" w:tplc="4DC01F1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54241F9"/>
    <w:multiLevelType w:val="hybridMultilevel"/>
    <w:tmpl w:val="80AA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ABD"/>
    <w:multiLevelType w:val="hybridMultilevel"/>
    <w:tmpl w:val="6FAA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F3B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656081"/>
    <w:multiLevelType w:val="hybridMultilevel"/>
    <w:tmpl w:val="E45EA3A2"/>
    <w:lvl w:ilvl="0" w:tplc="88A4985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9A477F"/>
    <w:multiLevelType w:val="multilevel"/>
    <w:tmpl w:val="14DEC8B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EFA0343"/>
    <w:multiLevelType w:val="hybridMultilevel"/>
    <w:tmpl w:val="38325112"/>
    <w:lvl w:ilvl="0" w:tplc="98FEB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D875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0A7180"/>
    <w:multiLevelType w:val="hybridMultilevel"/>
    <w:tmpl w:val="8E8643DA"/>
    <w:lvl w:ilvl="0" w:tplc="98FEB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</w:pPr>
    </w:lvl>
    <w:lvl w:ilvl="2" w:tplc="B6FEC3D4">
      <w:numFmt w:val="none"/>
      <w:lvlText w:val=""/>
      <w:lvlJc w:val="left"/>
      <w:pPr>
        <w:tabs>
          <w:tab w:val="num" w:pos="360"/>
        </w:tabs>
      </w:pPr>
    </w:lvl>
    <w:lvl w:ilvl="3" w:tplc="13FE60C8">
      <w:numFmt w:val="none"/>
      <w:lvlText w:val=""/>
      <w:lvlJc w:val="left"/>
      <w:pPr>
        <w:tabs>
          <w:tab w:val="num" w:pos="360"/>
        </w:tabs>
      </w:pPr>
    </w:lvl>
    <w:lvl w:ilvl="4" w:tplc="6DCCA838">
      <w:numFmt w:val="none"/>
      <w:lvlText w:val=""/>
      <w:lvlJc w:val="left"/>
      <w:pPr>
        <w:tabs>
          <w:tab w:val="num" w:pos="360"/>
        </w:tabs>
      </w:pPr>
    </w:lvl>
    <w:lvl w:ilvl="5" w:tplc="0E6A70C8">
      <w:numFmt w:val="none"/>
      <w:lvlText w:val=""/>
      <w:lvlJc w:val="left"/>
      <w:pPr>
        <w:tabs>
          <w:tab w:val="num" w:pos="360"/>
        </w:tabs>
      </w:pPr>
    </w:lvl>
    <w:lvl w:ilvl="6" w:tplc="17D6AE3C">
      <w:numFmt w:val="none"/>
      <w:lvlText w:val=""/>
      <w:lvlJc w:val="left"/>
      <w:pPr>
        <w:tabs>
          <w:tab w:val="num" w:pos="360"/>
        </w:tabs>
      </w:pPr>
    </w:lvl>
    <w:lvl w:ilvl="7" w:tplc="ABDA6A02">
      <w:numFmt w:val="none"/>
      <w:lvlText w:val=""/>
      <w:lvlJc w:val="left"/>
      <w:pPr>
        <w:tabs>
          <w:tab w:val="num" w:pos="360"/>
        </w:tabs>
      </w:pPr>
    </w:lvl>
    <w:lvl w:ilvl="8" w:tplc="3EEE826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7424F2"/>
    <w:multiLevelType w:val="hybridMultilevel"/>
    <w:tmpl w:val="F5C6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49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76C98"/>
    <w:multiLevelType w:val="multilevel"/>
    <w:tmpl w:val="D8F85E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4EBC"/>
    <w:multiLevelType w:val="hybridMultilevel"/>
    <w:tmpl w:val="50CC1E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8DE8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4058C"/>
    <w:multiLevelType w:val="hybridMultilevel"/>
    <w:tmpl w:val="D662259E"/>
    <w:lvl w:ilvl="0" w:tplc="A5E85B0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21"/>
  </w:num>
  <w:num w:numId="13">
    <w:abstractNumId w:val="19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18"/>
  </w:num>
  <w:num w:numId="28">
    <w:abstractNumId w:val="16"/>
  </w:num>
  <w:num w:numId="29">
    <w:abstractNumId w:val="25"/>
  </w:num>
  <w:num w:numId="30">
    <w:abstractNumId w:val="1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F5"/>
    <w:rsid w:val="000002BD"/>
    <w:rsid w:val="0000314F"/>
    <w:rsid w:val="0000378A"/>
    <w:rsid w:val="00005785"/>
    <w:rsid w:val="00006069"/>
    <w:rsid w:val="00010603"/>
    <w:rsid w:val="00010F11"/>
    <w:rsid w:val="00013270"/>
    <w:rsid w:val="00016713"/>
    <w:rsid w:val="00021CA8"/>
    <w:rsid w:val="00025E31"/>
    <w:rsid w:val="00031919"/>
    <w:rsid w:val="00031BA5"/>
    <w:rsid w:val="00035DC6"/>
    <w:rsid w:val="00036BD2"/>
    <w:rsid w:val="000378FD"/>
    <w:rsid w:val="000455BB"/>
    <w:rsid w:val="00045F16"/>
    <w:rsid w:val="000505D4"/>
    <w:rsid w:val="000513E6"/>
    <w:rsid w:val="000532E7"/>
    <w:rsid w:val="00053392"/>
    <w:rsid w:val="00055815"/>
    <w:rsid w:val="00056519"/>
    <w:rsid w:val="00057123"/>
    <w:rsid w:val="00062F3F"/>
    <w:rsid w:val="00065111"/>
    <w:rsid w:val="00072A75"/>
    <w:rsid w:val="00073BE1"/>
    <w:rsid w:val="000740A3"/>
    <w:rsid w:val="000772BF"/>
    <w:rsid w:val="00083E16"/>
    <w:rsid w:val="000840DD"/>
    <w:rsid w:val="000846AD"/>
    <w:rsid w:val="0008567C"/>
    <w:rsid w:val="00091497"/>
    <w:rsid w:val="000926E0"/>
    <w:rsid w:val="00096061"/>
    <w:rsid w:val="00096335"/>
    <w:rsid w:val="000A0442"/>
    <w:rsid w:val="000A2C24"/>
    <w:rsid w:val="000A3ABD"/>
    <w:rsid w:val="000B182D"/>
    <w:rsid w:val="000B2DA1"/>
    <w:rsid w:val="000B4B22"/>
    <w:rsid w:val="000B6BA2"/>
    <w:rsid w:val="000C26CB"/>
    <w:rsid w:val="000C4872"/>
    <w:rsid w:val="000C6573"/>
    <w:rsid w:val="000D054A"/>
    <w:rsid w:val="000D2F94"/>
    <w:rsid w:val="000D32DA"/>
    <w:rsid w:val="000D45C3"/>
    <w:rsid w:val="000D6330"/>
    <w:rsid w:val="000E0EF7"/>
    <w:rsid w:val="000E2D7E"/>
    <w:rsid w:val="000E3ADA"/>
    <w:rsid w:val="000E5162"/>
    <w:rsid w:val="000E5586"/>
    <w:rsid w:val="000E5B00"/>
    <w:rsid w:val="000E6386"/>
    <w:rsid w:val="000F0C51"/>
    <w:rsid w:val="000F0CDE"/>
    <w:rsid w:val="000F1F04"/>
    <w:rsid w:val="000F44D3"/>
    <w:rsid w:val="001000E4"/>
    <w:rsid w:val="0010402A"/>
    <w:rsid w:val="00106F18"/>
    <w:rsid w:val="00112090"/>
    <w:rsid w:val="001128CC"/>
    <w:rsid w:val="00116449"/>
    <w:rsid w:val="0011704B"/>
    <w:rsid w:val="00117C43"/>
    <w:rsid w:val="0012394A"/>
    <w:rsid w:val="00124D66"/>
    <w:rsid w:val="00125545"/>
    <w:rsid w:val="00125CB2"/>
    <w:rsid w:val="0013180D"/>
    <w:rsid w:val="00135C16"/>
    <w:rsid w:val="00137A54"/>
    <w:rsid w:val="0014085D"/>
    <w:rsid w:val="0014386E"/>
    <w:rsid w:val="001444FB"/>
    <w:rsid w:val="00145648"/>
    <w:rsid w:val="001462F4"/>
    <w:rsid w:val="001477E3"/>
    <w:rsid w:val="00150B72"/>
    <w:rsid w:val="00155B87"/>
    <w:rsid w:val="00156CA3"/>
    <w:rsid w:val="00161162"/>
    <w:rsid w:val="00162423"/>
    <w:rsid w:val="0016276B"/>
    <w:rsid w:val="001655C5"/>
    <w:rsid w:val="0016591E"/>
    <w:rsid w:val="00175185"/>
    <w:rsid w:val="0017654C"/>
    <w:rsid w:val="001809DE"/>
    <w:rsid w:val="00181A82"/>
    <w:rsid w:val="00182134"/>
    <w:rsid w:val="00182291"/>
    <w:rsid w:val="00187054"/>
    <w:rsid w:val="001904DB"/>
    <w:rsid w:val="0019221C"/>
    <w:rsid w:val="0019276C"/>
    <w:rsid w:val="00196573"/>
    <w:rsid w:val="001A2E60"/>
    <w:rsid w:val="001A4DBA"/>
    <w:rsid w:val="001A5BC6"/>
    <w:rsid w:val="001A5F16"/>
    <w:rsid w:val="001A74CF"/>
    <w:rsid w:val="001B01E4"/>
    <w:rsid w:val="001B1803"/>
    <w:rsid w:val="001B1D43"/>
    <w:rsid w:val="001B390D"/>
    <w:rsid w:val="001B3975"/>
    <w:rsid w:val="001B5CFD"/>
    <w:rsid w:val="001B5F27"/>
    <w:rsid w:val="001C259A"/>
    <w:rsid w:val="001C2B5F"/>
    <w:rsid w:val="001C2D66"/>
    <w:rsid w:val="001C3855"/>
    <w:rsid w:val="001D3C4A"/>
    <w:rsid w:val="001D3CF3"/>
    <w:rsid w:val="001D4934"/>
    <w:rsid w:val="001D659A"/>
    <w:rsid w:val="001D7BD1"/>
    <w:rsid w:val="001E02C2"/>
    <w:rsid w:val="001E085E"/>
    <w:rsid w:val="001E24DE"/>
    <w:rsid w:val="001E2936"/>
    <w:rsid w:val="001E4488"/>
    <w:rsid w:val="001E56F6"/>
    <w:rsid w:val="001E6672"/>
    <w:rsid w:val="001E73B1"/>
    <w:rsid w:val="001F0E5D"/>
    <w:rsid w:val="001F10C3"/>
    <w:rsid w:val="001F14B3"/>
    <w:rsid w:val="001F30CF"/>
    <w:rsid w:val="001F3E86"/>
    <w:rsid w:val="001F5C6A"/>
    <w:rsid w:val="001F5F1D"/>
    <w:rsid w:val="001F6BC1"/>
    <w:rsid w:val="00207EE3"/>
    <w:rsid w:val="00210D57"/>
    <w:rsid w:val="0021116F"/>
    <w:rsid w:val="002116F8"/>
    <w:rsid w:val="00213474"/>
    <w:rsid w:val="00213640"/>
    <w:rsid w:val="00214BC2"/>
    <w:rsid w:val="00217412"/>
    <w:rsid w:val="00221DC6"/>
    <w:rsid w:val="00222263"/>
    <w:rsid w:val="002228F7"/>
    <w:rsid w:val="00227EA9"/>
    <w:rsid w:val="00230BB6"/>
    <w:rsid w:val="002338E0"/>
    <w:rsid w:val="00234795"/>
    <w:rsid w:val="00234FED"/>
    <w:rsid w:val="0023626E"/>
    <w:rsid w:val="0024007B"/>
    <w:rsid w:val="0024529E"/>
    <w:rsid w:val="002526F8"/>
    <w:rsid w:val="00252B7F"/>
    <w:rsid w:val="00253ECB"/>
    <w:rsid w:val="00257ED6"/>
    <w:rsid w:val="00260BB5"/>
    <w:rsid w:val="00261BBE"/>
    <w:rsid w:val="00264FA2"/>
    <w:rsid w:val="00265FC5"/>
    <w:rsid w:val="00267C8D"/>
    <w:rsid w:val="00273950"/>
    <w:rsid w:val="00274829"/>
    <w:rsid w:val="00282929"/>
    <w:rsid w:val="00285E30"/>
    <w:rsid w:val="00291476"/>
    <w:rsid w:val="0029160D"/>
    <w:rsid w:val="00295269"/>
    <w:rsid w:val="002979B9"/>
    <w:rsid w:val="002A18A3"/>
    <w:rsid w:val="002A32E6"/>
    <w:rsid w:val="002A359D"/>
    <w:rsid w:val="002B081B"/>
    <w:rsid w:val="002B2359"/>
    <w:rsid w:val="002B6CFB"/>
    <w:rsid w:val="002B771E"/>
    <w:rsid w:val="002B7CA7"/>
    <w:rsid w:val="002C0DFE"/>
    <w:rsid w:val="002C19F5"/>
    <w:rsid w:val="002C2899"/>
    <w:rsid w:val="002C5715"/>
    <w:rsid w:val="002C716A"/>
    <w:rsid w:val="002C77BC"/>
    <w:rsid w:val="002D0992"/>
    <w:rsid w:val="002D1BC9"/>
    <w:rsid w:val="002D559E"/>
    <w:rsid w:val="002D5859"/>
    <w:rsid w:val="002D6078"/>
    <w:rsid w:val="002D6906"/>
    <w:rsid w:val="002D6BBC"/>
    <w:rsid w:val="002D7B52"/>
    <w:rsid w:val="002E138D"/>
    <w:rsid w:val="002E4908"/>
    <w:rsid w:val="002E5C84"/>
    <w:rsid w:val="002F02A0"/>
    <w:rsid w:val="002F150F"/>
    <w:rsid w:val="002F1EA3"/>
    <w:rsid w:val="002F2D8F"/>
    <w:rsid w:val="002F3BCC"/>
    <w:rsid w:val="002F608B"/>
    <w:rsid w:val="00300375"/>
    <w:rsid w:val="0030243A"/>
    <w:rsid w:val="003048A6"/>
    <w:rsid w:val="0030561C"/>
    <w:rsid w:val="0030596D"/>
    <w:rsid w:val="00310DF0"/>
    <w:rsid w:val="003168F8"/>
    <w:rsid w:val="00320E91"/>
    <w:rsid w:val="00321061"/>
    <w:rsid w:val="003217A4"/>
    <w:rsid w:val="003230AF"/>
    <w:rsid w:val="00323AD4"/>
    <w:rsid w:val="003261FB"/>
    <w:rsid w:val="00326A66"/>
    <w:rsid w:val="00326AA3"/>
    <w:rsid w:val="00326F89"/>
    <w:rsid w:val="003276EF"/>
    <w:rsid w:val="0032794E"/>
    <w:rsid w:val="00333338"/>
    <w:rsid w:val="00334362"/>
    <w:rsid w:val="00334644"/>
    <w:rsid w:val="00336679"/>
    <w:rsid w:val="00342B27"/>
    <w:rsid w:val="00344C56"/>
    <w:rsid w:val="00346FE3"/>
    <w:rsid w:val="003471AB"/>
    <w:rsid w:val="00347ABF"/>
    <w:rsid w:val="00347B1A"/>
    <w:rsid w:val="00354EBD"/>
    <w:rsid w:val="00355626"/>
    <w:rsid w:val="00355A26"/>
    <w:rsid w:val="00356E62"/>
    <w:rsid w:val="00363780"/>
    <w:rsid w:val="00367958"/>
    <w:rsid w:val="00367DA7"/>
    <w:rsid w:val="0037070E"/>
    <w:rsid w:val="003733E2"/>
    <w:rsid w:val="00376F5E"/>
    <w:rsid w:val="00377350"/>
    <w:rsid w:val="00377BD8"/>
    <w:rsid w:val="00380744"/>
    <w:rsid w:val="00380775"/>
    <w:rsid w:val="0038158F"/>
    <w:rsid w:val="0038166C"/>
    <w:rsid w:val="00381FA8"/>
    <w:rsid w:val="003844FF"/>
    <w:rsid w:val="00385D03"/>
    <w:rsid w:val="00386DD9"/>
    <w:rsid w:val="00387FCD"/>
    <w:rsid w:val="00393298"/>
    <w:rsid w:val="003941F1"/>
    <w:rsid w:val="003950AD"/>
    <w:rsid w:val="003961F2"/>
    <w:rsid w:val="0039753F"/>
    <w:rsid w:val="003A2108"/>
    <w:rsid w:val="003A2FE3"/>
    <w:rsid w:val="003A40EC"/>
    <w:rsid w:val="003A49FB"/>
    <w:rsid w:val="003A70C5"/>
    <w:rsid w:val="003A79F0"/>
    <w:rsid w:val="003B020E"/>
    <w:rsid w:val="003B04A3"/>
    <w:rsid w:val="003B2571"/>
    <w:rsid w:val="003B7955"/>
    <w:rsid w:val="003B7D54"/>
    <w:rsid w:val="003C14F0"/>
    <w:rsid w:val="003C1545"/>
    <w:rsid w:val="003C4C8D"/>
    <w:rsid w:val="003C741C"/>
    <w:rsid w:val="003C7603"/>
    <w:rsid w:val="003C7DC4"/>
    <w:rsid w:val="003D25C2"/>
    <w:rsid w:val="003D3B35"/>
    <w:rsid w:val="003D3E4F"/>
    <w:rsid w:val="003D4788"/>
    <w:rsid w:val="003D6A98"/>
    <w:rsid w:val="003E0032"/>
    <w:rsid w:val="003E0A58"/>
    <w:rsid w:val="003E395D"/>
    <w:rsid w:val="003E3FBB"/>
    <w:rsid w:val="003E5D86"/>
    <w:rsid w:val="003F10C8"/>
    <w:rsid w:val="003F276A"/>
    <w:rsid w:val="003F5642"/>
    <w:rsid w:val="003F6D32"/>
    <w:rsid w:val="00402481"/>
    <w:rsid w:val="0040354B"/>
    <w:rsid w:val="00404BC0"/>
    <w:rsid w:val="00404EF3"/>
    <w:rsid w:val="00411E0D"/>
    <w:rsid w:val="00411E3A"/>
    <w:rsid w:val="00413A13"/>
    <w:rsid w:val="00413BEA"/>
    <w:rsid w:val="00415B88"/>
    <w:rsid w:val="00416D92"/>
    <w:rsid w:val="0042046C"/>
    <w:rsid w:val="004233D4"/>
    <w:rsid w:val="00424947"/>
    <w:rsid w:val="0042707C"/>
    <w:rsid w:val="004310E8"/>
    <w:rsid w:val="00436255"/>
    <w:rsid w:val="004369B0"/>
    <w:rsid w:val="00436F0C"/>
    <w:rsid w:val="00437E54"/>
    <w:rsid w:val="00440D0C"/>
    <w:rsid w:val="00441461"/>
    <w:rsid w:val="004456CA"/>
    <w:rsid w:val="00445F20"/>
    <w:rsid w:val="00446954"/>
    <w:rsid w:val="00454AE5"/>
    <w:rsid w:val="00460485"/>
    <w:rsid w:val="00463E11"/>
    <w:rsid w:val="0046434A"/>
    <w:rsid w:val="00465496"/>
    <w:rsid w:val="00465561"/>
    <w:rsid w:val="00466570"/>
    <w:rsid w:val="00467B88"/>
    <w:rsid w:val="004712FC"/>
    <w:rsid w:val="00471F95"/>
    <w:rsid w:val="00474912"/>
    <w:rsid w:val="00480CB7"/>
    <w:rsid w:val="00485993"/>
    <w:rsid w:val="00497349"/>
    <w:rsid w:val="004A1688"/>
    <w:rsid w:val="004A1E0A"/>
    <w:rsid w:val="004A23C4"/>
    <w:rsid w:val="004A39E0"/>
    <w:rsid w:val="004A498E"/>
    <w:rsid w:val="004A50F7"/>
    <w:rsid w:val="004A5A80"/>
    <w:rsid w:val="004A7D5C"/>
    <w:rsid w:val="004B3E8E"/>
    <w:rsid w:val="004B70F0"/>
    <w:rsid w:val="004C407C"/>
    <w:rsid w:val="004C5D5C"/>
    <w:rsid w:val="004C6738"/>
    <w:rsid w:val="004C74C3"/>
    <w:rsid w:val="004D02BE"/>
    <w:rsid w:val="004D0D21"/>
    <w:rsid w:val="004D0D82"/>
    <w:rsid w:val="004D249E"/>
    <w:rsid w:val="004D3597"/>
    <w:rsid w:val="004D4D93"/>
    <w:rsid w:val="004D5FEC"/>
    <w:rsid w:val="004D7F1A"/>
    <w:rsid w:val="004E041D"/>
    <w:rsid w:val="004E16F0"/>
    <w:rsid w:val="004E20DF"/>
    <w:rsid w:val="004E2C85"/>
    <w:rsid w:val="004E310F"/>
    <w:rsid w:val="004E4928"/>
    <w:rsid w:val="004E7A82"/>
    <w:rsid w:val="004E7ACC"/>
    <w:rsid w:val="004F0515"/>
    <w:rsid w:val="004F4DDE"/>
    <w:rsid w:val="004F6332"/>
    <w:rsid w:val="0050027F"/>
    <w:rsid w:val="00501230"/>
    <w:rsid w:val="00503298"/>
    <w:rsid w:val="005106CE"/>
    <w:rsid w:val="00511444"/>
    <w:rsid w:val="00512555"/>
    <w:rsid w:val="00512ADE"/>
    <w:rsid w:val="005135A8"/>
    <w:rsid w:val="00514679"/>
    <w:rsid w:val="0051698E"/>
    <w:rsid w:val="005173C6"/>
    <w:rsid w:val="00521737"/>
    <w:rsid w:val="005224CF"/>
    <w:rsid w:val="005245BD"/>
    <w:rsid w:val="005252A2"/>
    <w:rsid w:val="00525A84"/>
    <w:rsid w:val="00532C2E"/>
    <w:rsid w:val="00533310"/>
    <w:rsid w:val="00536EB7"/>
    <w:rsid w:val="00537E28"/>
    <w:rsid w:val="005403E6"/>
    <w:rsid w:val="005448A6"/>
    <w:rsid w:val="00546065"/>
    <w:rsid w:val="005477BD"/>
    <w:rsid w:val="0055209C"/>
    <w:rsid w:val="0055224B"/>
    <w:rsid w:val="00556035"/>
    <w:rsid w:val="0055639B"/>
    <w:rsid w:val="00557DB8"/>
    <w:rsid w:val="00560770"/>
    <w:rsid w:val="0056625C"/>
    <w:rsid w:val="00566A70"/>
    <w:rsid w:val="0056790F"/>
    <w:rsid w:val="00571E83"/>
    <w:rsid w:val="005745E6"/>
    <w:rsid w:val="005814DC"/>
    <w:rsid w:val="0058353A"/>
    <w:rsid w:val="00585D8C"/>
    <w:rsid w:val="005920CD"/>
    <w:rsid w:val="00592478"/>
    <w:rsid w:val="00593947"/>
    <w:rsid w:val="00597D2F"/>
    <w:rsid w:val="005A0F01"/>
    <w:rsid w:val="005A2A18"/>
    <w:rsid w:val="005A3738"/>
    <w:rsid w:val="005A6E7C"/>
    <w:rsid w:val="005A7315"/>
    <w:rsid w:val="005B073C"/>
    <w:rsid w:val="005B12FA"/>
    <w:rsid w:val="005B22BD"/>
    <w:rsid w:val="005B3855"/>
    <w:rsid w:val="005B70E9"/>
    <w:rsid w:val="005B7380"/>
    <w:rsid w:val="005C515D"/>
    <w:rsid w:val="005C52D6"/>
    <w:rsid w:val="005C5924"/>
    <w:rsid w:val="005D13E2"/>
    <w:rsid w:val="005D2A50"/>
    <w:rsid w:val="005D4399"/>
    <w:rsid w:val="005D48BB"/>
    <w:rsid w:val="005D5247"/>
    <w:rsid w:val="005D5CB9"/>
    <w:rsid w:val="005D6AA5"/>
    <w:rsid w:val="005E1401"/>
    <w:rsid w:val="005E1D6E"/>
    <w:rsid w:val="005F079A"/>
    <w:rsid w:val="005F07C1"/>
    <w:rsid w:val="005F0C21"/>
    <w:rsid w:val="005F1FCB"/>
    <w:rsid w:val="005F32D0"/>
    <w:rsid w:val="005F4131"/>
    <w:rsid w:val="005F57BC"/>
    <w:rsid w:val="005F6D6C"/>
    <w:rsid w:val="00602002"/>
    <w:rsid w:val="00606E71"/>
    <w:rsid w:val="00607D3B"/>
    <w:rsid w:val="00611140"/>
    <w:rsid w:val="006113D7"/>
    <w:rsid w:val="00612671"/>
    <w:rsid w:val="00612D83"/>
    <w:rsid w:val="0061336E"/>
    <w:rsid w:val="00613F53"/>
    <w:rsid w:val="0061737C"/>
    <w:rsid w:val="0061785C"/>
    <w:rsid w:val="006214D5"/>
    <w:rsid w:val="006238C0"/>
    <w:rsid w:val="00623A6F"/>
    <w:rsid w:val="006264C0"/>
    <w:rsid w:val="00627B7D"/>
    <w:rsid w:val="00631D33"/>
    <w:rsid w:val="006415AC"/>
    <w:rsid w:val="006431FE"/>
    <w:rsid w:val="0064515D"/>
    <w:rsid w:val="00646117"/>
    <w:rsid w:val="0064636E"/>
    <w:rsid w:val="006478BC"/>
    <w:rsid w:val="00647C82"/>
    <w:rsid w:val="00651CDE"/>
    <w:rsid w:val="00653AB9"/>
    <w:rsid w:val="006557B5"/>
    <w:rsid w:val="006561A2"/>
    <w:rsid w:val="00664C9B"/>
    <w:rsid w:val="00667DF9"/>
    <w:rsid w:val="00670B9E"/>
    <w:rsid w:val="006718C8"/>
    <w:rsid w:val="0067261C"/>
    <w:rsid w:val="00672E0D"/>
    <w:rsid w:val="006731E8"/>
    <w:rsid w:val="006779C0"/>
    <w:rsid w:val="006827AF"/>
    <w:rsid w:val="0068680A"/>
    <w:rsid w:val="0069273F"/>
    <w:rsid w:val="00694108"/>
    <w:rsid w:val="00695E37"/>
    <w:rsid w:val="0069675B"/>
    <w:rsid w:val="006967C1"/>
    <w:rsid w:val="00697656"/>
    <w:rsid w:val="00697A2E"/>
    <w:rsid w:val="006A11F2"/>
    <w:rsid w:val="006A162A"/>
    <w:rsid w:val="006A4E97"/>
    <w:rsid w:val="006A5F56"/>
    <w:rsid w:val="006A7908"/>
    <w:rsid w:val="006B4312"/>
    <w:rsid w:val="006B7622"/>
    <w:rsid w:val="006B7F1E"/>
    <w:rsid w:val="006C5B1E"/>
    <w:rsid w:val="006D0769"/>
    <w:rsid w:val="006D1712"/>
    <w:rsid w:val="006E30DD"/>
    <w:rsid w:val="006E34B1"/>
    <w:rsid w:val="006E5D68"/>
    <w:rsid w:val="006E66A6"/>
    <w:rsid w:val="006F2440"/>
    <w:rsid w:val="006F2850"/>
    <w:rsid w:val="006F4D1F"/>
    <w:rsid w:val="006F6B0F"/>
    <w:rsid w:val="00701ABD"/>
    <w:rsid w:val="00702715"/>
    <w:rsid w:val="0070449C"/>
    <w:rsid w:val="00704601"/>
    <w:rsid w:val="00704750"/>
    <w:rsid w:val="00705AEE"/>
    <w:rsid w:val="00710893"/>
    <w:rsid w:val="0071315C"/>
    <w:rsid w:val="007134BB"/>
    <w:rsid w:val="0071384E"/>
    <w:rsid w:val="00713CF1"/>
    <w:rsid w:val="0071551C"/>
    <w:rsid w:val="007238F6"/>
    <w:rsid w:val="00723982"/>
    <w:rsid w:val="00724000"/>
    <w:rsid w:val="00733095"/>
    <w:rsid w:val="00733837"/>
    <w:rsid w:val="0073793D"/>
    <w:rsid w:val="00743BFA"/>
    <w:rsid w:val="00745D13"/>
    <w:rsid w:val="00747868"/>
    <w:rsid w:val="00751894"/>
    <w:rsid w:val="00753122"/>
    <w:rsid w:val="00755706"/>
    <w:rsid w:val="00756301"/>
    <w:rsid w:val="00756C50"/>
    <w:rsid w:val="00763028"/>
    <w:rsid w:val="007645CC"/>
    <w:rsid w:val="007659DD"/>
    <w:rsid w:val="00772503"/>
    <w:rsid w:val="00773BB5"/>
    <w:rsid w:val="007753F5"/>
    <w:rsid w:val="0078064F"/>
    <w:rsid w:val="0078124B"/>
    <w:rsid w:val="0078316C"/>
    <w:rsid w:val="00785A02"/>
    <w:rsid w:val="00785D58"/>
    <w:rsid w:val="007871DE"/>
    <w:rsid w:val="007876C8"/>
    <w:rsid w:val="007930FD"/>
    <w:rsid w:val="0079401D"/>
    <w:rsid w:val="007A0B5C"/>
    <w:rsid w:val="007A1147"/>
    <w:rsid w:val="007A44F0"/>
    <w:rsid w:val="007B0303"/>
    <w:rsid w:val="007B0EED"/>
    <w:rsid w:val="007B1A5C"/>
    <w:rsid w:val="007B1B41"/>
    <w:rsid w:val="007B32F4"/>
    <w:rsid w:val="007B56FC"/>
    <w:rsid w:val="007B6101"/>
    <w:rsid w:val="007C2612"/>
    <w:rsid w:val="007C3B5A"/>
    <w:rsid w:val="007C42A0"/>
    <w:rsid w:val="007D04F8"/>
    <w:rsid w:val="007D4943"/>
    <w:rsid w:val="007D6978"/>
    <w:rsid w:val="007E35E5"/>
    <w:rsid w:val="007E4AEB"/>
    <w:rsid w:val="007E5EC5"/>
    <w:rsid w:val="007E65A5"/>
    <w:rsid w:val="007E734A"/>
    <w:rsid w:val="007F18D0"/>
    <w:rsid w:val="007F363A"/>
    <w:rsid w:val="007F39A8"/>
    <w:rsid w:val="007F4D19"/>
    <w:rsid w:val="007F57B2"/>
    <w:rsid w:val="008006C9"/>
    <w:rsid w:val="00802B6D"/>
    <w:rsid w:val="008041FF"/>
    <w:rsid w:val="0080425D"/>
    <w:rsid w:val="00807649"/>
    <w:rsid w:val="00820252"/>
    <w:rsid w:val="00821675"/>
    <w:rsid w:val="00827542"/>
    <w:rsid w:val="00834F4D"/>
    <w:rsid w:val="008438A6"/>
    <w:rsid w:val="008455B6"/>
    <w:rsid w:val="008470CF"/>
    <w:rsid w:val="00860C0F"/>
    <w:rsid w:val="00862CB9"/>
    <w:rsid w:val="0086347E"/>
    <w:rsid w:val="00863AD4"/>
    <w:rsid w:val="00865463"/>
    <w:rsid w:val="008751ED"/>
    <w:rsid w:val="00875D9C"/>
    <w:rsid w:val="00876027"/>
    <w:rsid w:val="0088359F"/>
    <w:rsid w:val="00883979"/>
    <w:rsid w:val="00885912"/>
    <w:rsid w:val="00891594"/>
    <w:rsid w:val="008917DB"/>
    <w:rsid w:val="0089791F"/>
    <w:rsid w:val="008A0F9B"/>
    <w:rsid w:val="008A1214"/>
    <w:rsid w:val="008A2EC8"/>
    <w:rsid w:val="008A3B5F"/>
    <w:rsid w:val="008A654C"/>
    <w:rsid w:val="008A705A"/>
    <w:rsid w:val="008B6AF4"/>
    <w:rsid w:val="008B6BD6"/>
    <w:rsid w:val="008C0769"/>
    <w:rsid w:val="008C32EC"/>
    <w:rsid w:val="008C3BF7"/>
    <w:rsid w:val="008C4107"/>
    <w:rsid w:val="008D24A8"/>
    <w:rsid w:val="008D7AC1"/>
    <w:rsid w:val="008E0901"/>
    <w:rsid w:val="008E3B79"/>
    <w:rsid w:val="008E42EA"/>
    <w:rsid w:val="008E67A3"/>
    <w:rsid w:val="008E6DD5"/>
    <w:rsid w:val="008F03BE"/>
    <w:rsid w:val="008F1A36"/>
    <w:rsid w:val="008F211E"/>
    <w:rsid w:val="008F31C9"/>
    <w:rsid w:val="008F694C"/>
    <w:rsid w:val="008F6A11"/>
    <w:rsid w:val="00901DAE"/>
    <w:rsid w:val="00902BF3"/>
    <w:rsid w:val="009030F3"/>
    <w:rsid w:val="009035D6"/>
    <w:rsid w:val="00904203"/>
    <w:rsid w:val="0090480B"/>
    <w:rsid w:val="00904925"/>
    <w:rsid w:val="00905BF5"/>
    <w:rsid w:val="009079D1"/>
    <w:rsid w:val="00915017"/>
    <w:rsid w:val="0091565F"/>
    <w:rsid w:val="00915E57"/>
    <w:rsid w:val="0091676D"/>
    <w:rsid w:val="00917FAA"/>
    <w:rsid w:val="009218BF"/>
    <w:rsid w:val="0092244C"/>
    <w:rsid w:val="00924041"/>
    <w:rsid w:val="00924D4D"/>
    <w:rsid w:val="009338E0"/>
    <w:rsid w:val="00940B24"/>
    <w:rsid w:val="00940C5B"/>
    <w:rsid w:val="00941205"/>
    <w:rsid w:val="00944E5E"/>
    <w:rsid w:val="00946719"/>
    <w:rsid w:val="00952D94"/>
    <w:rsid w:val="00954AB6"/>
    <w:rsid w:val="009556EB"/>
    <w:rsid w:val="00961757"/>
    <w:rsid w:val="009623DD"/>
    <w:rsid w:val="009642D6"/>
    <w:rsid w:val="00964E6F"/>
    <w:rsid w:val="00966878"/>
    <w:rsid w:val="00967203"/>
    <w:rsid w:val="0097246A"/>
    <w:rsid w:val="00973721"/>
    <w:rsid w:val="00975855"/>
    <w:rsid w:val="00975E6E"/>
    <w:rsid w:val="009822C3"/>
    <w:rsid w:val="0099328E"/>
    <w:rsid w:val="0099341B"/>
    <w:rsid w:val="00993589"/>
    <w:rsid w:val="00994E3E"/>
    <w:rsid w:val="009954A2"/>
    <w:rsid w:val="00997256"/>
    <w:rsid w:val="009A138B"/>
    <w:rsid w:val="009A34E1"/>
    <w:rsid w:val="009A4A15"/>
    <w:rsid w:val="009B126D"/>
    <w:rsid w:val="009B36D2"/>
    <w:rsid w:val="009B3D77"/>
    <w:rsid w:val="009B6075"/>
    <w:rsid w:val="009B6F2F"/>
    <w:rsid w:val="009B767B"/>
    <w:rsid w:val="009C3830"/>
    <w:rsid w:val="009C49FF"/>
    <w:rsid w:val="009C4D2F"/>
    <w:rsid w:val="009C6A48"/>
    <w:rsid w:val="009D26A2"/>
    <w:rsid w:val="009D29C9"/>
    <w:rsid w:val="009D2AF2"/>
    <w:rsid w:val="009D3F89"/>
    <w:rsid w:val="009D4261"/>
    <w:rsid w:val="009D79CC"/>
    <w:rsid w:val="009E12AD"/>
    <w:rsid w:val="009E22AA"/>
    <w:rsid w:val="009E23B2"/>
    <w:rsid w:val="009E3009"/>
    <w:rsid w:val="009E4538"/>
    <w:rsid w:val="009F0D5E"/>
    <w:rsid w:val="009F6355"/>
    <w:rsid w:val="009F68E3"/>
    <w:rsid w:val="009F78D6"/>
    <w:rsid w:val="00A01EBF"/>
    <w:rsid w:val="00A044CF"/>
    <w:rsid w:val="00A06268"/>
    <w:rsid w:val="00A07183"/>
    <w:rsid w:val="00A07EA4"/>
    <w:rsid w:val="00A116E2"/>
    <w:rsid w:val="00A122ED"/>
    <w:rsid w:val="00A14E72"/>
    <w:rsid w:val="00A1589F"/>
    <w:rsid w:val="00A21170"/>
    <w:rsid w:val="00A211B6"/>
    <w:rsid w:val="00A21850"/>
    <w:rsid w:val="00A22280"/>
    <w:rsid w:val="00A26C6C"/>
    <w:rsid w:val="00A3103F"/>
    <w:rsid w:val="00A32AF9"/>
    <w:rsid w:val="00A36225"/>
    <w:rsid w:val="00A40AC9"/>
    <w:rsid w:val="00A41D36"/>
    <w:rsid w:val="00A41D3F"/>
    <w:rsid w:val="00A43C15"/>
    <w:rsid w:val="00A44158"/>
    <w:rsid w:val="00A45B6B"/>
    <w:rsid w:val="00A46A84"/>
    <w:rsid w:val="00A47105"/>
    <w:rsid w:val="00A5079B"/>
    <w:rsid w:val="00A508EA"/>
    <w:rsid w:val="00A53527"/>
    <w:rsid w:val="00A60703"/>
    <w:rsid w:val="00A64CBF"/>
    <w:rsid w:val="00A7063E"/>
    <w:rsid w:val="00A70FA9"/>
    <w:rsid w:val="00A73C90"/>
    <w:rsid w:val="00A73D48"/>
    <w:rsid w:val="00A75122"/>
    <w:rsid w:val="00A76D64"/>
    <w:rsid w:val="00A80B5A"/>
    <w:rsid w:val="00A834D4"/>
    <w:rsid w:val="00A871ED"/>
    <w:rsid w:val="00A924A3"/>
    <w:rsid w:val="00A93C21"/>
    <w:rsid w:val="00A960E2"/>
    <w:rsid w:val="00A965A6"/>
    <w:rsid w:val="00A96674"/>
    <w:rsid w:val="00A96D91"/>
    <w:rsid w:val="00AA0C02"/>
    <w:rsid w:val="00AA5793"/>
    <w:rsid w:val="00AB0A36"/>
    <w:rsid w:val="00AB3EDD"/>
    <w:rsid w:val="00AB4FF3"/>
    <w:rsid w:val="00AB5747"/>
    <w:rsid w:val="00AC011A"/>
    <w:rsid w:val="00AC09B0"/>
    <w:rsid w:val="00AC20A9"/>
    <w:rsid w:val="00AC40B3"/>
    <w:rsid w:val="00AC57AD"/>
    <w:rsid w:val="00AC62FF"/>
    <w:rsid w:val="00AD2342"/>
    <w:rsid w:val="00AD2F92"/>
    <w:rsid w:val="00AD6178"/>
    <w:rsid w:val="00AD63DF"/>
    <w:rsid w:val="00AE2D04"/>
    <w:rsid w:val="00AE63EE"/>
    <w:rsid w:val="00AE76E9"/>
    <w:rsid w:val="00AF0B1B"/>
    <w:rsid w:val="00AF2E42"/>
    <w:rsid w:val="00AF419E"/>
    <w:rsid w:val="00AF55A2"/>
    <w:rsid w:val="00AF564F"/>
    <w:rsid w:val="00B00329"/>
    <w:rsid w:val="00B040C7"/>
    <w:rsid w:val="00B056E1"/>
    <w:rsid w:val="00B058A1"/>
    <w:rsid w:val="00B1097B"/>
    <w:rsid w:val="00B11BAF"/>
    <w:rsid w:val="00B12182"/>
    <w:rsid w:val="00B1388B"/>
    <w:rsid w:val="00B17187"/>
    <w:rsid w:val="00B200EE"/>
    <w:rsid w:val="00B209A1"/>
    <w:rsid w:val="00B20D36"/>
    <w:rsid w:val="00B25CE4"/>
    <w:rsid w:val="00B30136"/>
    <w:rsid w:val="00B32868"/>
    <w:rsid w:val="00B3585D"/>
    <w:rsid w:val="00B36D47"/>
    <w:rsid w:val="00B40B62"/>
    <w:rsid w:val="00B43413"/>
    <w:rsid w:val="00B43712"/>
    <w:rsid w:val="00B43A25"/>
    <w:rsid w:val="00B445D6"/>
    <w:rsid w:val="00B44B61"/>
    <w:rsid w:val="00B461C7"/>
    <w:rsid w:val="00B5275E"/>
    <w:rsid w:val="00B52BCC"/>
    <w:rsid w:val="00B53EC3"/>
    <w:rsid w:val="00B563DB"/>
    <w:rsid w:val="00B6257E"/>
    <w:rsid w:val="00B709C3"/>
    <w:rsid w:val="00B709D7"/>
    <w:rsid w:val="00B70FC3"/>
    <w:rsid w:val="00B7201E"/>
    <w:rsid w:val="00B72C04"/>
    <w:rsid w:val="00B75FB6"/>
    <w:rsid w:val="00B80FC4"/>
    <w:rsid w:val="00B86926"/>
    <w:rsid w:val="00B87C9D"/>
    <w:rsid w:val="00B87EBC"/>
    <w:rsid w:val="00B902B1"/>
    <w:rsid w:val="00B93137"/>
    <w:rsid w:val="00B95BA9"/>
    <w:rsid w:val="00BA41C0"/>
    <w:rsid w:val="00BA4860"/>
    <w:rsid w:val="00BA4A06"/>
    <w:rsid w:val="00BA5B1F"/>
    <w:rsid w:val="00BA5B29"/>
    <w:rsid w:val="00BA64DC"/>
    <w:rsid w:val="00BA7701"/>
    <w:rsid w:val="00BB5831"/>
    <w:rsid w:val="00BB7800"/>
    <w:rsid w:val="00BC122B"/>
    <w:rsid w:val="00BC149B"/>
    <w:rsid w:val="00BC481E"/>
    <w:rsid w:val="00BC762D"/>
    <w:rsid w:val="00BD3079"/>
    <w:rsid w:val="00BD616F"/>
    <w:rsid w:val="00BE40A2"/>
    <w:rsid w:val="00BE660F"/>
    <w:rsid w:val="00BF2E68"/>
    <w:rsid w:val="00BF3EDB"/>
    <w:rsid w:val="00BF5A5D"/>
    <w:rsid w:val="00BF5AA0"/>
    <w:rsid w:val="00BF60D0"/>
    <w:rsid w:val="00BF6A59"/>
    <w:rsid w:val="00BF7665"/>
    <w:rsid w:val="00C00555"/>
    <w:rsid w:val="00C03BE7"/>
    <w:rsid w:val="00C05DF2"/>
    <w:rsid w:val="00C12A32"/>
    <w:rsid w:val="00C17F8E"/>
    <w:rsid w:val="00C20187"/>
    <w:rsid w:val="00C20D2A"/>
    <w:rsid w:val="00C210A8"/>
    <w:rsid w:val="00C21229"/>
    <w:rsid w:val="00C24A69"/>
    <w:rsid w:val="00C24EF1"/>
    <w:rsid w:val="00C2573F"/>
    <w:rsid w:val="00C27BA4"/>
    <w:rsid w:val="00C3065A"/>
    <w:rsid w:val="00C30F7C"/>
    <w:rsid w:val="00C3191E"/>
    <w:rsid w:val="00C32498"/>
    <w:rsid w:val="00C32E3D"/>
    <w:rsid w:val="00C341FB"/>
    <w:rsid w:val="00C34C1D"/>
    <w:rsid w:val="00C36120"/>
    <w:rsid w:val="00C3695D"/>
    <w:rsid w:val="00C37AC8"/>
    <w:rsid w:val="00C40C6C"/>
    <w:rsid w:val="00C41DD9"/>
    <w:rsid w:val="00C44510"/>
    <w:rsid w:val="00C4476C"/>
    <w:rsid w:val="00C460D3"/>
    <w:rsid w:val="00C51DC4"/>
    <w:rsid w:val="00C557AD"/>
    <w:rsid w:val="00C562DB"/>
    <w:rsid w:val="00C61A12"/>
    <w:rsid w:val="00C64CD7"/>
    <w:rsid w:val="00C651B6"/>
    <w:rsid w:val="00C7176D"/>
    <w:rsid w:val="00C7301C"/>
    <w:rsid w:val="00C74334"/>
    <w:rsid w:val="00C747F5"/>
    <w:rsid w:val="00C74AAA"/>
    <w:rsid w:val="00C758C1"/>
    <w:rsid w:val="00C773F1"/>
    <w:rsid w:val="00C82F18"/>
    <w:rsid w:val="00C8306E"/>
    <w:rsid w:val="00C846BF"/>
    <w:rsid w:val="00C85FCB"/>
    <w:rsid w:val="00C87114"/>
    <w:rsid w:val="00C878CB"/>
    <w:rsid w:val="00C93A74"/>
    <w:rsid w:val="00C93FCB"/>
    <w:rsid w:val="00C94379"/>
    <w:rsid w:val="00C96A1B"/>
    <w:rsid w:val="00C96D91"/>
    <w:rsid w:val="00CA428F"/>
    <w:rsid w:val="00CA4875"/>
    <w:rsid w:val="00CB2DD8"/>
    <w:rsid w:val="00CB457C"/>
    <w:rsid w:val="00CB4D72"/>
    <w:rsid w:val="00CB7239"/>
    <w:rsid w:val="00CB7E0D"/>
    <w:rsid w:val="00CC0AB0"/>
    <w:rsid w:val="00CC2F63"/>
    <w:rsid w:val="00CC5627"/>
    <w:rsid w:val="00CC7B3C"/>
    <w:rsid w:val="00CD0491"/>
    <w:rsid w:val="00CD604B"/>
    <w:rsid w:val="00CD67E8"/>
    <w:rsid w:val="00CE1809"/>
    <w:rsid w:val="00CE1958"/>
    <w:rsid w:val="00CE33BD"/>
    <w:rsid w:val="00CF6235"/>
    <w:rsid w:val="00D013C6"/>
    <w:rsid w:val="00D05C59"/>
    <w:rsid w:val="00D10526"/>
    <w:rsid w:val="00D113A3"/>
    <w:rsid w:val="00D1278E"/>
    <w:rsid w:val="00D140FC"/>
    <w:rsid w:val="00D145AB"/>
    <w:rsid w:val="00D154B3"/>
    <w:rsid w:val="00D23512"/>
    <w:rsid w:val="00D23E77"/>
    <w:rsid w:val="00D27A19"/>
    <w:rsid w:val="00D27D5E"/>
    <w:rsid w:val="00D313E8"/>
    <w:rsid w:val="00D323A3"/>
    <w:rsid w:val="00D356D7"/>
    <w:rsid w:val="00D35B47"/>
    <w:rsid w:val="00D35C78"/>
    <w:rsid w:val="00D366D6"/>
    <w:rsid w:val="00D379B8"/>
    <w:rsid w:val="00D4031F"/>
    <w:rsid w:val="00D43DF6"/>
    <w:rsid w:val="00D44609"/>
    <w:rsid w:val="00D51C83"/>
    <w:rsid w:val="00D557F1"/>
    <w:rsid w:val="00D56631"/>
    <w:rsid w:val="00D57165"/>
    <w:rsid w:val="00D60754"/>
    <w:rsid w:val="00D60D64"/>
    <w:rsid w:val="00D65544"/>
    <w:rsid w:val="00D676CF"/>
    <w:rsid w:val="00D70DE0"/>
    <w:rsid w:val="00D71918"/>
    <w:rsid w:val="00D7316F"/>
    <w:rsid w:val="00D73ADC"/>
    <w:rsid w:val="00D73FC4"/>
    <w:rsid w:val="00D76CB9"/>
    <w:rsid w:val="00D7775F"/>
    <w:rsid w:val="00D8017E"/>
    <w:rsid w:val="00D8063F"/>
    <w:rsid w:val="00D814FF"/>
    <w:rsid w:val="00D82582"/>
    <w:rsid w:val="00D83DA5"/>
    <w:rsid w:val="00D84464"/>
    <w:rsid w:val="00D8486C"/>
    <w:rsid w:val="00D84A85"/>
    <w:rsid w:val="00D90C72"/>
    <w:rsid w:val="00D9371F"/>
    <w:rsid w:val="00D94D37"/>
    <w:rsid w:val="00DA3327"/>
    <w:rsid w:val="00DA45E6"/>
    <w:rsid w:val="00DA5AFC"/>
    <w:rsid w:val="00DB1206"/>
    <w:rsid w:val="00DB26F8"/>
    <w:rsid w:val="00DB79B3"/>
    <w:rsid w:val="00DC018E"/>
    <w:rsid w:val="00DC019B"/>
    <w:rsid w:val="00DC1796"/>
    <w:rsid w:val="00DC1ADC"/>
    <w:rsid w:val="00DC2196"/>
    <w:rsid w:val="00DC3D1E"/>
    <w:rsid w:val="00DC3EB6"/>
    <w:rsid w:val="00DD0488"/>
    <w:rsid w:val="00DD413C"/>
    <w:rsid w:val="00DD76A9"/>
    <w:rsid w:val="00DE2A57"/>
    <w:rsid w:val="00DE3866"/>
    <w:rsid w:val="00DE54B7"/>
    <w:rsid w:val="00DE5B03"/>
    <w:rsid w:val="00DE6366"/>
    <w:rsid w:val="00DE6F6C"/>
    <w:rsid w:val="00DE75B5"/>
    <w:rsid w:val="00DE7C03"/>
    <w:rsid w:val="00DF0A47"/>
    <w:rsid w:val="00DF3497"/>
    <w:rsid w:val="00E00B6E"/>
    <w:rsid w:val="00E03288"/>
    <w:rsid w:val="00E04744"/>
    <w:rsid w:val="00E11593"/>
    <w:rsid w:val="00E12DB3"/>
    <w:rsid w:val="00E15441"/>
    <w:rsid w:val="00E163D0"/>
    <w:rsid w:val="00E205F5"/>
    <w:rsid w:val="00E2163D"/>
    <w:rsid w:val="00E2367B"/>
    <w:rsid w:val="00E26535"/>
    <w:rsid w:val="00E2773F"/>
    <w:rsid w:val="00E27E26"/>
    <w:rsid w:val="00E301F7"/>
    <w:rsid w:val="00E30B3C"/>
    <w:rsid w:val="00E30BCA"/>
    <w:rsid w:val="00E3365B"/>
    <w:rsid w:val="00E4102B"/>
    <w:rsid w:val="00E414FF"/>
    <w:rsid w:val="00E425F6"/>
    <w:rsid w:val="00E4486C"/>
    <w:rsid w:val="00E462CB"/>
    <w:rsid w:val="00E50C51"/>
    <w:rsid w:val="00E5285A"/>
    <w:rsid w:val="00E52D2C"/>
    <w:rsid w:val="00E54A9B"/>
    <w:rsid w:val="00E54C86"/>
    <w:rsid w:val="00E551BD"/>
    <w:rsid w:val="00E56E18"/>
    <w:rsid w:val="00E64412"/>
    <w:rsid w:val="00E6736E"/>
    <w:rsid w:val="00E6777B"/>
    <w:rsid w:val="00E709D2"/>
    <w:rsid w:val="00E716C1"/>
    <w:rsid w:val="00E71715"/>
    <w:rsid w:val="00E719BD"/>
    <w:rsid w:val="00E7304B"/>
    <w:rsid w:val="00E828B5"/>
    <w:rsid w:val="00E839DD"/>
    <w:rsid w:val="00E84000"/>
    <w:rsid w:val="00E84F4F"/>
    <w:rsid w:val="00E8531E"/>
    <w:rsid w:val="00E8598E"/>
    <w:rsid w:val="00E909DB"/>
    <w:rsid w:val="00E90D73"/>
    <w:rsid w:val="00E91B63"/>
    <w:rsid w:val="00E9220F"/>
    <w:rsid w:val="00E949F6"/>
    <w:rsid w:val="00E94E05"/>
    <w:rsid w:val="00E97F2E"/>
    <w:rsid w:val="00EA184E"/>
    <w:rsid w:val="00EA2E07"/>
    <w:rsid w:val="00EA5F17"/>
    <w:rsid w:val="00EC1568"/>
    <w:rsid w:val="00EC5822"/>
    <w:rsid w:val="00EC6200"/>
    <w:rsid w:val="00EC7C74"/>
    <w:rsid w:val="00ED06A6"/>
    <w:rsid w:val="00ED16E4"/>
    <w:rsid w:val="00ED5CDF"/>
    <w:rsid w:val="00EE1690"/>
    <w:rsid w:val="00EE2C88"/>
    <w:rsid w:val="00EE342F"/>
    <w:rsid w:val="00EF297B"/>
    <w:rsid w:val="00EF2C10"/>
    <w:rsid w:val="00EF649A"/>
    <w:rsid w:val="00EF7D42"/>
    <w:rsid w:val="00F01FED"/>
    <w:rsid w:val="00F026BD"/>
    <w:rsid w:val="00F04206"/>
    <w:rsid w:val="00F06885"/>
    <w:rsid w:val="00F177B8"/>
    <w:rsid w:val="00F21564"/>
    <w:rsid w:val="00F22FF8"/>
    <w:rsid w:val="00F23731"/>
    <w:rsid w:val="00F259D9"/>
    <w:rsid w:val="00F3042F"/>
    <w:rsid w:val="00F309A6"/>
    <w:rsid w:val="00F316F8"/>
    <w:rsid w:val="00F3191A"/>
    <w:rsid w:val="00F339F7"/>
    <w:rsid w:val="00F34BBF"/>
    <w:rsid w:val="00F37EDC"/>
    <w:rsid w:val="00F40E94"/>
    <w:rsid w:val="00F41051"/>
    <w:rsid w:val="00F42929"/>
    <w:rsid w:val="00F43744"/>
    <w:rsid w:val="00F45297"/>
    <w:rsid w:val="00F546CF"/>
    <w:rsid w:val="00F60214"/>
    <w:rsid w:val="00F616A5"/>
    <w:rsid w:val="00F75938"/>
    <w:rsid w:val="00F77CAB"/>
    <w:rsid w:val="00F80A41"/>
    <w:rsid w:val="00F8339D"/>
    <w:rsid w:val="00F83AA8"/>
    <w:rsid w:val="00F848F6"/>
    <w:rsid w:val="00F84FA6"/>
    <w:rsid w:val="00F85244"/>
    <w:rsid w:val="00F86A6E"/>
    <w:rsid w:val="00F873FB"/>
    <w:rsid w:val="00F90A41"/>
    <w:rsid w:val="00F96A23"/>
    <w:rsid w:val="00F97876"/>
    <w:rsid w:val="00FA066F"/>
    <w:rsid w:val="00FA4C1C"/>
    <w:rsid w:val="00FA5DF3"/>
    <w:rsid w:val="00FA60F1"/>
    <w:rsid w:val="00FA66C7"/>
    <w:rsid w:val="00FA7E71"/>
    <w:rsid w:val="00FB00F6"/>
    <w:rsid w:val="00FB1CB2"/>
    <w:rsid w:val="00FB27AA"/>
    <w:rsid w:val="00FB3998"/>
    <w:rsid w:val="00FB39B6"/>
    <w:rsid w:val="00FC084D"/>
    <w:rsid w:val="00FC0A01"/>
    <w:rsid w:val="00FC2A03"/>
    <w:rsid w:val="00FC7D8C"/>
    <w:rsid w:val="00FD0BCF"/>
    <w:rsid w:val="00FD0C5C"/>
    <w:rsid w:val="00FD2468"/>
    <w:rsid w:val="00FD2F46"/>
    <w:rsid w:val="00FD4F02"/>
    <w:rsid w:val="00FD4F78"/>
    <w:rsid w:val="00FD6099"/>
    <w:rsid w:val="00FE01E4"/>
    <w:rsid w:val="00FE7709"/>
    <w:rsid w:val="00FE7736"/>
    <w:rsid w:val="00FE79DD"/>
    <w:rsid w:val="00FF03DF"/>
    <w:rsid w:val="00FF0F55"/>
    <w:rsid w:val="00FF1F0A"/>
    <w:rsid w:val="00FF2295"/>
    <w:rsid w:val="00FF44AB"/>
    <w:rsid w:val="00FF5C87"/>
    <w:rsid w:val="00FF5FC3"/>
    <w:rsid w:val="00FF6077"/>
    <w:rsid w:val="00FF7D75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2E8B48"/>
  <w15:docId w15:val="{E5B91BF5-054F-410F-867C-390CFA01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2E"/>
    <w:rPr>
      <w:sz w:val="24"/>
      <w:szCs w:val="24"/>
    </w:rPr>
  </w:style>
  <w:style w:type="paragraph" w:styleId="1">
    <w:name w:val="heading 1"/>
    <w:basedOn w:val="a"/>
    <w:next w:val="a"/>
    <w:qFormat/>
    <w:rsid w:val="00031B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90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90D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E90D73"/>
    <w:rPr>
      <w:rFonts w:ascii="Courier New" w:hAnsi="Courier New"/>
      <w:sz w:val="20"/>
      <w:szCs w:val="20"/>
    </w:rPr>
  </w:style>
  <w:style w:type="character" w:customStyle="1" w:styleId="a5">
    <w:name w:val="Основной шрифт"/>
    <w:rsid w:val="00E90D73"/>
  </w:style>
  <w:style w:type="paragraph" w:customStyle="1" w:styleId="ConsPlusNormal">
    <w:name w:val="ConsPlusNormal"/>
    <w:rsid w:val="00E90D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5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90D7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252B7F"/>
    <w:pPr>
      <w:spacing w:after="120"/>
    </w:pPr>
  </w:style>
  <w:style w:type="paragraph" w:styleId="a9">
    <w:name w:val="Body Text Indent"/>
    <w:basedOn w:val="a"/>
    <w:rsid w:val="00031BA5"/>
    <w:pPr>
      <w:spacing w:after="120"/>
      <w:ind w:left="283"/>
    </w:pPr>
  </w:style>
  <w:style w:type="paragraph" w:styleId="aa">
    <w:name w:val="Title"/>
    <w:basedOn w:val="a"/>
    <w:link w:val="ab"/>
    <w:qFormat/>
    <w:rsid w:val="00031BA5"/>
    <w:pPr>
      <w:ind w:right="360"/>
      <w:jc w:val="center"/>
    </w:pPr>
    <w:rPr>
      <w:b/>
      <w:sz w:val="20"/>
      <w:szCs w:val="20"/>
    </w:rPr>
  </w:style>
  <w:style w:type="paragraph" w:styleId="ac">
    <w:name w:val="header"/>
    <w:basedOn w:val="a"/>
    <w:link w:val="ad"/>
    <w:uiPriority w:val="99"/>
    <w:rsid w:val="00031BA5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031BA5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031BA5"/>
  </w:style>
  <w:style w:type="paragraph" w:customStyle="1" w:styleId="af1">
    <w:name w:val="Знак"/>
    <w:basedOn w:val="a"/>
    <w:rsid w:val="00F546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90480B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175185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336679"/>
    <w:pPr>
      <w:ind w:left="720"/>
      <w:contextualSpacing/>
    </w:pPr>
  </w:style>
  <w:style w:type="character" w:customStyle="1" w:styleId="a4">
    <w:name w:val="Текст Знак"/>
    <w:basedOn w:val="a0"/>
    <w:link w:val="a3"/>
    <w:rsid w:val="00A1589F"/>
    <w:rPr>
      <w:rFonts w:ascii="Courier New" w:hAnsi="Courier New"/>
    </w:rPr>
  </w:style>
  <w:style w:type="table" w:customStyle="1" w:styleId="10">
    <w:name w:val="Сетка таблицы1"/>
    <w:basedOn w:val="a1"/>
    <w:next w:val="a6"/>
    <w:uiPriority w:val="59"/>
    <w:rsid w:val="004369B0"/>
    <w:rPr>
      <w:rFonts w:eastAsia="Andale Sans U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A47105"/>
    <w:rPr>
      <w:color w:val="0000FF" w:themeColor="hyperlink"/>
      <w:u w:val="single"/>
    </w:rPr>
  </w:style>
  <w:style w:type="character" w:customStyle="1" w:styleId="ab">
    <w:name w:val="Название Знак"/>
    <w:basedOn w:val="a0"/>
    <w:link w:val="aa"/>
    <w:rsid w:val="006557B5"/>
    <w:rPr>
      <w:b/>
    </w:rPr>
  </w:style>
  <w:style w:type="character" w:customStyle="1" w:styleId="af3">
    <w:name w:val="Абзац списка Знак"/>
    <w:link w:val="af2"/>
    <w:uiPriority w:val="34"/>
    <w:locked/>
    <w:rsid w:val="00DC3EB6"/>
    <w:rPr>
      <w:sz w:val="24"/>
      <w:szCs w:val="24"/>
    </w:rPr>
  </w:style>
  <w:style w:type="character" w:styleId="af5">
    <w:name w:val="annotation reference"/>
    <w:basedOn w:val="a0"/>
    <w:semiHidden/>
    <w:unhideWhenUsed/>
    <w:rsid w:val="00DC3EB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DC3EB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C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2013-10FC-4F04-89CA-F022A77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3532</Words>
  <Characters>25327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RePack by SPecialiST</Company>
  <LinksUpToDate>false</LinksUpToDate>
  <CharactersWithSpaces>28802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Tsibin</dc:creator>
  <cp:lastModifiedBy>Лесина Елена Вячеславовна</cp:lastModifiedBy>
  <cp:revision>6</cp:revision>
  <cp:lastPrinted>2017-03-15T08:34:00Z</cp:lastPrinted>
  <dcterms:created xsi:type="dcterms:W3CDTF">2021-09-20T12:17:00Z</dcterms:created>
  <dcterms:modified xsi:type="dcterms:W3CDTF">2021-09-29T13:08:00Z</dcterms:modified>
</cp:coreProperties>
</file>