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СМ-кв-кв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г. Краснодар                                                                                                                        «____» ____________  2020  года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19"/>
          <w:szCs w:val="19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</w:rPr>
        <w:t>Общество с ограниченной ответственностью Специализированный застройщик «Парк Победы»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(ОГРН: 1202300022187, ИНН: 2308272473, КПП: 230801001)</w:t>
      </w:r>
      <w:r w:rsidRPr="0036579A">
        <w:rPr>
          <w:rFonts w:ascii="Times New Roman" w:eastAsia="Times New Roman" w:hAnsi="Times New Roman" w:cs="Times New Roman"/>
          <w:bCs/>
          <w:kern w:val="1"/>
          <w:sz w:val="19"/>
          <w:szCs w:val="19"/>
        </w:rPr>
        <w:t>,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</w:rPr>
        <w:t xml:space="preserve">и </w:t>
      </w:r>
      <w:r w:rsidRPr="0036579A">
        <w:rPr>
          <w:rFonts w:ascii="Times New Roman" w:eastAsia="Times New Roman" w:hAnsi="Times New Roman" w:cs="Times New Roman"/>
          <w:b/>
          <w:kern w:val="2"/>
          <w:sz w:val="19"/>
          <w:szCs w:val="19"/>
        </w:rPr>
        <w:t xml:space="preserve">  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bCs/>
          <w:kern w:val="2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kern w:val="2"/>
          <w:sz w:val="19"/>
          <w:szCs w:val="19"/>
        </w:rPr>
        <w:t xml:space="preserve">, </w:t>
      </w:r>
      <w:r w:rsidRPr="0036579A">
        <w:rPr>
          <w:rFonts w:ascii="Times New Roman" w:eastAsia="Times New Roman" w:hAnsi="Times New Roman" w:cs="Times New Roman"/>
          <w:bCs/>
          <w:kern w:val="1"/>
          <w:sz w:val="19"/>
          <w:szCs w:val="19"/>
        </w:rPr>
        <w:t xml:space="preserve">именуемый 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</w:rPr>
        <w:t xml:space="preserve">: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19"/>
          <w:szCs w:val="19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1. Общие положения.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1.1. </w:t>
      </w:r>
      <w:r w:rsidRPr="0036579A">
        <w:rPr>
          <w:rFonts w:ascii="Times New Roman" w:eastAsia="Times New Roman" w:hAnsi="Times New Roman" w:cs="Times New Roman"/>
          <w:b/>
          <w:bCs/>
          <w:kern w:val="1"/>
          <w:sz w:val="19"/>
          <w:szCs w:val="19"/>
          <w:lang w:eastAsia="ar-SA"/>
        </w:rPr>
        <w:t xml:space="preserve">Застройщик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kern w:val="2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</w:rPr>
        <w:t xml:space="preserve">1.2.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19"/>
          <w:szCs w:val="19"/>
        </w:rPr>
        <w:t>Многоквартирный дом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19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19"/>
          <w:szCs w:val="19"/>
        </w:rPr>
        <w:t>(Дом)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</w:rPr>
        <w:t xml:space="preserve"> –  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19"/>
        </w:rPr>
        <w:t>Литер 2,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</w:rPr>
        <w:t xml:space="preserve"> </w:t>
      </w: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</w:rPr>
        <w:t>входящий в состав Жилого  комплекса, расположенного в г. Краснодаре</w:t>
      </w:r>
      <w:r w:rsidRPr="0036579A">
        <w:rPr>
          <w:rFonts w:ascii="Times New Roman" w:eastAsia="Times New Roman" w:hAnsi="Times New Roman" w:cs="Times New Roman"/>
          <w:bCs/>
          <w:color w:val="000000"/>
          <w:spacing w:val="5"/>
          <w:sz w:val="19"/>
          <w:szCs w:val="19"/>
        </w:rPr>
        <w:t xml:space="preserve">, 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</w:rPr>
        <w:t xml:space="preserve">строительство которого ведет Застройщик на земельном участке площадью 40015 кв. м. </w:t>
      </w: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с кадастровым номером: 23:43:0119002:4681, находящимся по адресу: </w:t>
      </w:r>
      <w:r w:rsidRPr="0036579A">
        <w:rPr>
          <w:rFonts w:ascii="Times New Roman" w:eastAsia="Times New Roman" w:hAnsi="Times New Roman" w:cs="Times New Roman"/>
          <w:bCs/>
          <w:color w:val="343434"/>
          <w:sz w:val="19"/>
          <w:szCs w:val="19"/>
          <w:shd w:val="clear" w:color="auto" w:fill="FFFFFF"/>
        </w:rPr>
        <w:t>Краснодарский край, г Краснодар, ул. им. Героя Пешкова, 14</w:t>
      </w: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kern w:val="2"/>
          <w:sz w:val="19"/>
          <w:szCs w:val="19"/>
        </w:rPr>
        <w:t xml:space="preserve">1.2.1. Характеристики дома: этажность: 25, общая площадь: 28572,9 кв. м., материал наружных стен и межэтажных перекрытий: 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36579A">
        <w:rPr>
          <w:rFonts w:ascii="Times New Roman" w:eastAsia="Times New Roman" w:hAnsi="Times New Roman" w:cs="Times New Roman"/>
          <w:kern w:val="2"/>
          <w:sz w:val="19"/>
          <w:szCs w:val="19"/>
        </w:rPr>
        <w:t>, материал перекрытий: монолитный железобетонный; класс энергоэффективности «В», сейсмостойкость: 7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sz w:val="19"/>
          <w:szCs w:val="19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1.4. </w:t>
      </w: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 xml:space="preserve">Объект долевого строительства </w:t>
      </w:r>
      <w:r w:rsidRPr="0036579A">
        <w:rPr>
          <w:rFonts w:ascii="Times New Roman" w:eastAsia="Times New Roman" w:hAnsi="Times New Roman" w:cs="Times New Roman"/>
          <w:kern w:val="19"/>
          <w:sz w:val="19"/>
          <w:szCs w:val="19"/>
          <w:lang w:eastAsia="ar-SA"/>
        </w:rPr>
        <w:t>- жилое помещение – квартира № __ ,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0,5 для лоджий.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Расположение и планировка Объектов долевого строительства указана в Приложении № 1 к настоящему договору</w:t>
      </w:r>
      <w:r w:rsidRPr="0036579A">
        <w:rPr>
          <w:rFonts w:ascii="Times New Roman" w:eastAsia="Times New Roman" w:hAnsi="Times New Roman" w:cs="Times New Roman"/>
          <w:snapToGrid w:val="0"/>
          <w:sz w:val="19"/>
          <w:szCs w:val="19"/>
          <w:lang w:eastAsia="ru-RU"/>
        </w:rPr>
        <w:t xml:space="preserve"> </w:t>
      </w:r>
      <w:r w:rsidRPr="0036579A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со следующими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элементами внутренней отделки и комплектации: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окна и балконные двери из ПВХ, балкон/лоджия с остеклением,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выравнивание стен отделочной смесью (кроме санузлов, балконов/лоджий),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потолки монолитные железобетонные,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межквартирные железобетонные перегородки  и/или  перегородки из легкобетонных блоков  толщиной 200 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межкомнатные перегородки из легкобетонных блоков  толщиной 80мм,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выравнивание пола цементно-песчаной смесью (кроме балконов/лоджий),</w:t>
      </w:r>
    </w:p>
    <w:p w:rsidR="0036579A" w:rsidRPr="0036579A" w:rsidRDefault="0036579A" w:rsidP="0036579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 монтаж системы отопления: ввод в квартиру от этажного коллекторного щита горизонтальной разводки труб в  конструкции пола с установленными радиаторами на стенах в жилых комнатах и кухне,  </w:t>
      </w: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теплосчетчики устанавливаются  в этажном коллекторном шкафу;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- устройство системы естественной вентиляции (без вентиляционных решеток),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монтаж системы водоснабжения: ввод в квартиру 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от этажного щита водоснабжения горизонтальной разводки труб в конструкции пола с запорной арматурой в сан/узлах (шаровыми кранами), с установкой водомера </w:t>
      </w: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в этажном коллекторном шкафу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>, без внутриквартирной разводки,  (шкаф первичного пожаротушения Дольщиком устанавливаются самостоятельно),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sz w:val="19"/>
          <w:szCs w:val="19"/>
        </w:rPr>
        <w:t>- монтаж системы канализации: стояки с точкой подключения,</w:t>
      </w:r>
    </w:p>
    <w:p w:rsid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sz w:val="19"/>
          <w:szCs w:val="19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E342C3" w:rsidRPr="00E342C3" w:rsidRDefault="00E342C3" w:rsidP="0036579A">
      <w:pPr>
        <w:spacing w:after="0"/>
        <w:ind w:left="-142" w:firstLine="426"/>
        <w:jc w:val="both"/>
        <w:rPr>
          <w:rFonts w:ascii="Times New Roman" w:hAnsi="Times New Roman"/>
          <w:sz w:val="19"/>
          <w:szCs w:val="19"/>
        </w:rPr>
      </w:pPr>
      <w:r w:rsidRPr="00E342C3">
        <w:rPr>
          <w:rFonts w:ascii="Times New Roman" w:eastAsia="Times New Roman" w:hAnsi="Times New Roman" w:cs="Times New Roman"/>
          <w:sz w:val="19"/>
          <w:szCs w:val="19"/>
        </w:rPr>
        <w:t xml:space="preserve">- </w:t>
      </w:r>
      <w:r w:rsidRPr="00E342C3">
        <w:rPr>
          <w:rFonts w:ascii="Times New Roman" w:hAnsi="Times New Roman"/>
          <w:sz w:val="19"/>
          <w:szCs w:val="19"/>
        </w:rPr>
        <w:t>устройство слаботочных систем (радио) до этажного электрощита.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1.5. Проектная декларация, 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представленная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в информационно-телекоммуникационной сети общего пользования «Интернет» по адресу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 w:rsidRPr="003657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www.1dogma.ru</w:t>
      </w:r>
      <w:r w:rsidRPr="0036579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включает в себя информацию о застройщике и информацию о проекте строительства. Оригинал проектной декларации хранит Застройщик. </w:t>
      </w:r>
      <w:r w:rsidRPr="0036579A"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  <w:t xml:space="preserve">Подписанием настоящего договора Участник долевого </w:t>
      </w:r>
      <w:r w:rsidRPr="0036579A"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  <w:lastRenderedPageBreak/>
        <w:t>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6579A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shd w:val="clear" w:color="auto" w:fill="FFFFFF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shd w:val="clear" w:color="auto" w:fill="FFFFFF"/>
        </w:rPr>
        <w:t>1.7.1. 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2. Предмет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2.1. 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6579A">
        <w:rPr>
          <w:rFonts w:ascii="Times New Roman" w:eastAsia="Times New Roman" w:hAnsi="Times New Roman" w:cs="Times New Roman"/>
          <w:bCs/>
          <w:kern w:val="1"/>
          <w:sz w:val="19"/>
          <w:szCs w:val="19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6579A">
        <w:rPr>
          <w:rFonts w:ascii="Times New Roman" w:eastAsia="Times New Roman" w:hAnsi="Times New Roman" w:cs="Times New Roman"/>
          <w:bCs/>
          <w:kern w:val="1"/>
          <w:sz w:val="19"/>
          <w:szCs w:val="19"/>
          <w:lang w:eastAsia="ar-SA"/>
        </w:rPr>
        <w:t>производятся за счет Участника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 долевого строительства. </w:t>
      </w:r>
      <w:r w:rsidRPr="0036579A">
        <w:rPr>
          <w:rFonts w:ascii="Times New Roman" w:eastAsia="Times New Roman" w:hAnsi="Times New Roman" w:cs="Times New Roman"/>
          <w:bCs/>
          <w:kern w:val="1"/>
          <w:sz w:val="19"/>
          <w:szCs w:val="19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3. Цена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19"/>
          <w:szCs w:val="19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3.2. Цена Договора составляет </w:t>
      </w:r>
      <w:r w:rsidRPr="0036579A">
        <w:rPr>
          <w:rFonts w:ascii="Times New Roman" w:eastAsia="Times New Roman" w:hAnsi="Times New Roman" w:cs="Times New Roman"/>
          <w:b/>
          <w:color w:val="FF0000"/>
          <w:kern w:val="1"/>
          <w:sz w:val="19"/>
          <w:szCs w:val="19"/>
          <w:lang w:eastAsia="ar-SA"/>
        </w:rPr>
        <w:t>_____________________</w:t>
      </w:r>
      <w:r w:rsidRPr="0036579A">
        <w:rPr>
          <w:rFonts w:ascii="Times New Roman" w:eastAsia="Times New Roman" w:hAnsi="Times New Roman" w:cs="Times New Roman"/>
          <w:b/>
          <w:bCs/>
          <w:color w:val="FF0000"/>
          <w:kern w:val="1"/>
          <w:sz w:val="19"/>
          <w:szCs w:val="19"/>
          <w:lang w:eastAsia="ar-SA"/>
        </w:rPr>
        <w:t xml:space="preserve"> рублей.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19"/>
          <w:szCs w:val="19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эскроу ____________________________________________ в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19"/>
          <w:szCs w:val="19"/>
          <w:highlight w:val="yellow"/>
          <w:lang w:eastAsia="ar-SA"/>
        </w:rPr>
        <w:t>ПАО Сбербанк  (Далее по тексту – уполномоченный банк).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  <w:t xml:space="preserve">3.3.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3.3.1. 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3.3.2. </w:t>
      </w:r>
      <w:r w:rsidRPr="0036579A">
        <w:rPr>
          <w:rFonts w:ascii="Times New Roman" w:eastAsia="Times New Roman" w:hAnsi="Times New Roman" w:cs="Times New Roman"/>
          <w:bCs/>
          <w:sz w:val="19"/>
          <w:szCs w:val="19"/>
        </w:rPr>
        <w:t xml:space="preserve">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6579A">
        <w:rPr>
          <w:rFonts w:ascii="Times New Roman" w:eastAsia="Times New Roman" w:hAnsi="Times New Roman" w:cs="Times New Roman"/>
          <w:sz w:val="19"/>
          <w:szCs w:val="19"/>
        </w:rPr>
        <w:t>исходя из фактической общей площади объекта долевого строительства с применением понижающего коэффициента 0,5 для лоджий.</w:t>
      </w:r>
      <w:r w:rsidRPr="0036579A">
        <w:rPr>
          <w:rFonts w:ascii="Times New Roman" w:eastAsia="Times New Roman" w:hAnsi="Times New Roman" w:cs="Times New Roman"/>
          <w:bCs/>
          <w:sz w:val="19"/>
          <w:szCs w:val="19"/>
        </w:rPr>
        <w:t>. 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 применением понижающего коэффициента 0,5 для лоджий. </w:t>
      </w:r>
      <w:r w:rsidRPr="0036579A">
        <w:rPr>
          <w:rFonts w:ascii="Times New Roman" w:eastAsia="Times New Roman" w:hAnsi="Times New Roman" w:cs="Times New Roman"/>
          <w:bCs/>
          <w:sz w:val="19"/>
          <w:szCs w:val="19"/>
        </w:rPr>
        <w:t xml:space="preserve"> Возврат осуществляется в течение 10 (десяти) банковских дней со дня подписания сторонами Акта приема-передачи Объекта </w:t>
      </w:r>
      <w:r w:rsidRPr="0036579A">
        <w:rPr>
          <w:rFonts w:ascii="Times New Roman" w:eastAsia="Times New Roman" w:hAnsi="Times New Roman" w:cs="Times New Roman"/>
          <w:bCs/>
          <w:sz w:val="19"/>
          <w:szCs w:val="19"/>
        </w:rPr>
        <w:lastRenderedPageBreak/>
        <w:t>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36579A">
        <w:rPr>
          <w:rFonts w:ascii="Times New Roman" w:eastAsia="Times New Roman" w:hAnsi="Times New Roman" w:cs="Times New Roman"/>
          <w:bCs/>
          <w:kern w:val="1"/>
          <w:sz w:val="19"/>
          <w:szCs w:val="19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> 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4. Права и обязанности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4.1. Застройщик обязуется: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4.1.1. Совершить все действия и предоставить документы,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4.1.2.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 xml:space="preserve">4.1.5.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36579A">
        <w:rPr>
          <w:rFonts w:ascii="Times New Roman" w:eastAsia="Lucida Sans Unicode" w:hAnsi="Times New Roman" w:cs="Times New Roman"/>
          <w:kern w:val="2"/>
          <w:sz w:val="19"/>
          <w:szCs w:val="19"/>
        </w:rPr>
        <w:t>10-ти календарных дней</w:t>
      </w: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>4.2. Застройщик имеет право: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19"/>
          <w:szCs w:val="19"/>
        </w:rPr>
      </w:pP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6579A">
        <w:rPr>
          <w:rFonts w:ascii="Times New Roman" w:eastAsia="Lucida Sans Unicode" w:hAnsi="Times New Roman" w:cs="Times New Roman"/>
          <w:color w:val="FF0000"/>
          <w:kern w:val="1"/>
          <w:sz w:val="19"/>
          <w:szCs w:val="19"/>
        </w:rPr>
        <w:t xml:space="preserve">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4.3. Участник долевого строительства обязуется: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4.3.1. Своевременно, в срок, предусмотренный п. 3.2 настоящего Договора, внести денежные средства, предусмотренные п. 3.1 настоящего Договора, на счет эскроу,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Lucida Sans Unicode" w:hAnsi="Times New Roman" w:cs="Times New Roman"/>
          <w:kern w:val="1"/>
          <w:sz w:val="19"/>
          <w:szCs w:val="19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4.6. </w:t>
      </w: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4.8. Заключая настоящий Договор, Участник долевого строительства уведомлен и заранее согласен на последующий раздел/</w:t>
      </w: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земельного участка указанного в п.1.2 настоящего</w:t>
      </w:r>
      <w:r w:rsidRPr="003657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                                                         </w:t>
      </w: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5. Ответственность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5.1. 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6. Гарантии качества.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7. Передача объекта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1 (первый) квартал  2023</w:t>
      </w:r>
      <w:r w:rsidR="001C6102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 xml:space="preserve"> г</w:t>
      </w:r>
      <w:bookmarkStart w:id="0" w:name="_GoBack"/>
      <w:bookmarkEnd w:id="0"/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 xml:space="preserve">.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Срок передачи </w:t>
      </w: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(до 31 июля 2023 г.).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8. Односторонний отказ от исполнения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19"/>
          <w:szCs w:val="19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  <w:t>8.2. 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рублей) в течение 90 (девяноста) дней со дня заключения соглашения о расторжении.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  <w:t xml:space="preserve">8.3. 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  <w:lastRenderedPageBreak/>
        <w:t xml:space="preserve">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9. Уступка прав требований по Договору.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10. Освобождение от ответственности (форс-мажор).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19"/>
          <w:szCs w:val="19"/>
          <w:lang w:eastAsia="ar-SA"/>
        </w:rPr>
        <w:t>11. Заключительные положения.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 xml:space="preserve">11.2.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36579A">
        <w:rPr>
          <w:rFonts w:ascii="Times New Roman" w:eastAsia="Times New Roman" w:hAnsi="Times New Roman" w:cs="Times New Roman"/>
          <w:snapToGrid w:val="0"/>
          <w:sz w:val="19"/>
          <w:szCs w:val="19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не урегулирования спорных вопросов в досудебном порядке, спор передается на разрешение в Прикубанский районный суд г. Краснодара. 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36579A" w:rsidRDefault="0036579A" w:rsidP="00365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6579A">
        <w:rPr>
          <w:rFonts w:ascii="Times New Roman" w:eastAsia="Times New Roman" w:hAnsi="Times New Roman" w:cs="Times New Roman"/>
          <w:sz w:val="19"/>
          <w:szCs w:val="19"/>
        </w:rPr>
        <w:t xml:space="preserve">11.5. </w:t>
      </w:r>
      <w:r w:rsidRPr="0036579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  <w:t>Приложение №1.</w:t>
      </w:r>
      <w:r w:rsidRPr="0036579A">
        <w:rPr>
          <w:rFonts w:ascii="Times New Roman" w:eastAsia="Times New Roman" w:hAnsi="Times New Roman" w:cs="Times New Roman"/>
          <w:kern w:val="2"/>
          <w:sz w:val="19"/>
          <w:szCs w:val="19"/>
        </w:rPr>
        <w:t xml:space="preserve">  План и расположение</w:t>
      </w:r>
      <w:r w:rsidRPr="0036579A"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  <w:t xml:space="preserve"> Объекта долевого строительства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19"/>
          <w:szCs w:val="19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БАНКОВСКИЕ РЕКВИЗИТЫ И ПОДПИСИ СТОРОН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6579A">
        <w:rPr>
          <w:rFonts w:ascii="Times New Roman" w:eastAsia="Calibri" w:hAnsi="Times New Roman" w:cs="Sero Comp Pro"/>
          <w:b/>
          <w:color w:val="000000"/>
          <w:kern w:val="2"/>
          <w:sz w:val="24"/>
          <w:szCs w:val="24"/>
          <w:lang w:eastAsia="ru-RU"/>
        </w:rPr>
        <w:t xml:space="preserve">Застройщик: </w:t>
      </w:r>
      <w:r w:rsidRPr="0036579A">
        <w:rPr>
          <w:rFonts w:ascii="Times New Roman" w:eastAsia="Calibri" w:hAnsi="Times New Roman" w:cs="Sero Comp Pro"/>
          <w:b/>
          <w:bCs/>
          <w:color w:val="000000"/>
          <w:sz w:val="24"/>
          <w:szCs w:val="24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(ОГРН: 1202300022187, ИНН: 2308272473, КПП: 230801001, АДРЕС:  Краснодарский край, г.  Краснодар, ул. Красных Партизан, д. 531, пом. 32. </w:t>
      </w:r>
      <w:r w:rsidRPr="003657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Расчетный счет </w:t>
      </w:r>
      <w:r w:rsidRPr="003657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40702810040000075555</w:t>
      </w:r>
      <w:r w:rsidRPr="0036579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в </w:t>
      </w:r>
      <w:r w:rsidRPr="003657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ПАО Сбербанк Корреспондентский счет 30101810400000000225</w:t>
      </w:r>
      <w:r w:rsidRPr="0036579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3657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БИК 044525225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36579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6579A" w:rsidRPr="0036579A" w:rsidRDefault="0036579A" w:rsidP="0036579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9"/>
          <w:szCs w:val="19"/>
          <w:lang w:eastAsia="ar-SA"/>
        </w:rPr>
        <w:t>Генеральный директор__________________________________________________</w:t>
      </w:r>
      <w:r w:rsidRPr="0036579A">
        <w:rPr>
          <w:rFonts w:ascii="Calibri" w:eastAsia="Times New Roman" w:hAnsi="Calibri" w:cs="Times New Roman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19"/>
          <w:szCs w:val="19"/>
        </w:rPr>
        <w:t>Давиденко А.Д.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  <w:t>Участник долевого строительства:  ________________________________________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rPr>
          <w:rFonts w:ascii="Times New Roman" w:eastAsia="Times New Roman" w:hAnsi="Times New Roman" w:cs="Times New Roman"/>
          <w:b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  <w:t xml:space="preserve">                                                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18"/>
          <w:szCs w:val="20"/>
          <w:lang w:eastAsia="ar-SA"/>
        </w:rPr>
        <w:t xml:space="preserve">  </w:t>
      </w:r>
      <w:r w:rsidRPr="0036579A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 xml:space="preserve">Приложение №1 к договору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 xml:space="preserve">участия в долевом строительстве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 xml:space="preserve">многоквартирного </w:t>
      </w:r>
      <w:r w:rsidRPr="003657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36579A" w:rsidRDefault="0036579A" w:rsidP="0036579A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5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и расположение Объекта долевого строительства:</w:t>
      </w: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19"/>
          <w:szCs w:val="19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36579A" w:rsidRPr="0036579A" w:rsidTr="00440947">
        <w:trPr>
          <w:trHeight w:val="2744"/>
        </w:trPr>
        <w:tc>
          <w:tcPr>
            <w:tcW w:w="5667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9"/>
                <w:szCs w:val="19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  <w:t xml:space="preserve">            </w:t>
            </w: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19"/>
                <w:szCs w:val="19"/>
                <w:lang w:eastAsia="ar-SA"/>
              </w:rPr>
              <w:t>Застройщик:</w:t>
            </w:r>
          </w:p>
          <w:p w:rsidR="0036579A" w:rsidRPr="0036579A" w:rsidRDefault="0036579A" w:rsidP="003657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9"/>
                <w:szCs w:val="19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  <w:t xml:space="preserve">ООО </w:t>
            </w:r>
            <w:r w:rsidRPr="003657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Специализированный застройщик «Парк Победы»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  <w:t xml:space="preserve">                                                           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  <w:t xml:space="preserve">Генеральный директор ______________ </w:t>
            </w:r>
            <w:r w:rsidRPr="0036579A">
              <w:rPr>
                <w:rFonts w:ascii="Calibri" w:eastAsia="Times New Roman" w:hAnsi="Calibri" w:cs="Times New Roman"/>
              </w:rPr>
              <w:t xml:space="preserve"> 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9"/>
                <w:szCs w:val="19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19"/>
                <w:szCs w:val="19"/>
                <w:lang w:eastAsia="ar-SA"/>
              </w:rPr>
              <w:t>Участник долевого строительства: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ar-SA"/>
              </w:rPr>
              <w:t>_______________________________</w:t>
            </w:r>
          </w:p>
        </w:tc>
      </w:tr>
    </w:tbl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9946DD" w:rsidRDefault="009946DD"/>
    <w:sectPr w:rsidR="009946DD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4" w:rsidRDefault="002F3AE0">
      <w:pPr>
        <w:spacing w:after="0" w:line="240" w:lineRule="auto"/>
      </w:pPr>
      <w:r>
        <w:separator/>
      </w:r>
    </w:p>
  </w:endnote>
  <w:endnote w:type="continuationSeparator" w:id="0">
    <w:p w:rsidR="00356784" w:rsidRDefault="002F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ro Comp Pro">
    <w:altName w:val="Sero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3657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C6102">
      <w:rPr>
        <w:noProof/>
      </w:rPr>
      <w:t>4</w:t>
    </w:r>
    <w:r>
      <w:fldChar w:fldCharType="end"/>
    </w:r>
  </w:p>
  <w:p w:rsidR="007510D8" w:rsidRDefault="001C61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4" w:rsidRDefault="002F3AE0">
      <w:pPr>
        <w:spacing w:after="0" w:line="240" w:lineRule="auto"/>
      </w:pPr>
      <w:r>
        <w:separator/>
      </w:r>
    </w:p>
  </w:footnote>
  <w:footnote w:type="continuationSeparator" w:id="0">
    <w:p w:rsidR="00356784" w:rsidRDefault="002F3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1C6102"/>
    <w:rsid w:val="002F3AE0"/>
    <w:rsid w:val="00356784"/>
    <w:rsid w:val="0036579A"/>
    <w:rsid w:val="009946DD"/>
    <w:rsid w:val="00E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2020-05-19T13:45:00Z</dcterms:created>
  <dcterms:modified xsi:type="dcterms:W3CDTF">2020-05-20T08:50:00Z</dcterms:modified>
</cp:coreProperties>
</file>