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76A71F90"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1437D5">
        <w:rPr>
          <w:rFonts w:ascii="Times New Roman" w:hAnsi="Times New Roman" w:cs="Times New Roman"/>
          <w:b/>
          <w:color w:val="000000" w:themeColor="text1"/>
          <w:sz w:val="24"/>
          <w:szCs w:val="24"/>
        </w:rPr>
        <w:t xml:space="preserve">       </w:t>
      </w:r>
      <w:r w:rsidR="006B7B76">
        <w:rPr>
          <w:rFonts w:ascii="Times New Roman" w:hAnsi="Times New Roman" w:cs="Times New Roman"/>
          <w:b/>
          <w:color w:val="000000" w:themeColor="text1"/>
          <w:sz w:val="24"/>
          <w:szCs w:val="24"/>
        </w:rPr>
        <w:t>/ММ</w:t>
      </w:r>
      <w:r w:rsidR="005F25A7">
        <w:rPr>
          <w:rFonts w:ascii="Times New Roman" w:hAnsi="Times New Roman" w:cs="Times New Roman"/>
          <w:b/>
          <w:color w:val="000000" w:themeColor="text1"/>
          <w:sz w:val="24"/>
          <w:szCs w:val="24"/>
        </w:rPr>
        <w:t>/УРБ/Л</w:t>
      </w:r>
      <w:r w:rsidR="00C6598E">
        <w:rPr>
          <w:rFonts w:ascii="Times New Roman" w:hAnsi="Times New Roman" w:cs="Times New Roman"/>
          <w:b/>
          <w:color w:val="000000" w:themeColor="text1"/>
          <w:sz w:val="24"/>
          <w:szCs w:val="24"/>
        </w:rPr>
        <w:t>3</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BC267B4"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1437D5">
        <w:rPr>
          <w:rFonts w:ascii="Times New Roman" w:hAnsi="Times New Roman" w:cs="Times New Roman"/>
          <w:color w:val="000000" w:themeColor="text1"/>
          <w:sz w:val="24"/>
          <w:szCs w:val="24"/>
        </w:rPr>
        <w:t>_______________</w:t>
      </w:r>
      <w:r w:rsidR="005F25A7">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01833154" w:rsidR="00D35CF3" w:rsidRPr="00761057" w:rsidRDefault="00C6598E" w:rsidP="00D35CF3">
      <w:pPr>
        <w:ind w:firstLine="709"/>
        <w:jc w:val="both"/>
        <w:rPr>
          <w:rFonts w:ascii="Times New Roman" w:eastAsia="Times New Roman" w:hAnsi="Times New Roman" w:cs="Times New Roman"/>
          <w:color w:val="000000" w:themeColor="text1"/>
          <w:sz w:val="24"/>
          <w:szCs w:val="24"/>
        </w:rPr>
      </w:pPr>
      <w:bookmarkStart w:id="0" w:name="_Hlk161676132"/>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w:t>
      </w:r>
      <w:r w:rsidRPr="00C63816">
        <w:rPr>
          <w:rFonts w:ascii="Times New Roman" w:hAnsi="Times New Roman" w:cs="Times New Roman"/>
          <w:b/>
          <w:bCs/>
          <w:color w:val="000000" w:themeColor="text1"/>
          <w:sz w:val="24"/>
          <w:szCs w:val="24"/>
        </w:rPr>
        <w:t>баника</w:t>
      </w:r>
      <w:proofErr w:type="spellEnd"/>
      <w:r w:rsidRPr="00C63816">
        <w:rPr>
          <w:rFonts w:ascii="Times New Roman" w:hAnsi="Times New Roman" w:cs="Times New Roman"/>
          <w:b/>
          <w:bCs/>
          <w:color w:val="000000" w:themeColor="text1"/>
          <w:sz w:val="24"/>
          <w:szCs w:val="24"/>
        </w:rPr>
        <w:t xml:space="preserve"> 2» (ИНН </w:t>
      </w:r>
      <w:r w:rsidRPr="00C63816">
        <w:rPr>
          <w:rFonts w:ascii="Times New Roman" w:hAnsi="Times New Roman" w:cs="Times New Roman"/>
          <w:b/>
          <w:bCs/>
          <w:color w:val="000000" w:themeColor="text1"/>
          <w:sz w:val="24"/>
          <w:szCs w:val="24"/>
          <w:shd w:val="clear" w:color="auto" w:fill="FFFFFF"/>
        </w:rPr>
        <w:t>0274981002</w:t>
      </w:r>
      <w:r w:rsidRPr="00C63816">
        <w:rPr>
          <w:rFonts w:ascii="Times New Roman" w:hAnsi="Times New Roman" w:cs="Times New Roman"/>
          <w:b/>
          <w:bCs/>
          <w:color w:val="000000" w:themeColor="text1"/>
          <w:sz w:val="24"/>
          <w:szCs w:val="24"/>
        </w:rPr>
        <w:t xml:space="preserve">, ОГРН </w:t>
      </w:r>
      <w:r w:rsidRPr="00C63816">
        <w:rPr>
          <w:rFonts w:ascii="Times New Roman" w:hAnsi="Times New Roman" w:cs="Times New Roman"/>
          <w:b/>
          <w:bCs/>
          <w:color w:val="000000" w:themeColor="text1"/>
          <w:sz w:val="24"/>
          <w:szCs w:val="24"/>
          <w:shd w:val="clear" w:color="auto" w:fill="FFFFFF"/>
        </w:rPr>
        <w:t>1230200029608</w:t>
      </w:r>
      <w:r w:rsidRPr="00C6381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в лице Генерального директора Рахимова Юсупа Руслановича</w:t>
      </w:r>
      <w:bookmarkEnd w:id="0"/>
      <w:r>
        <w:rPr>
          <w:rFonts w:ascii="Times New Roman" w:hAnsi="Times New Roman" w:cs="Times New Roman"/>
          <w:b/>
          <w:bCs/>
          <w:color w:val="000000" w:themeColor="text1"/>
          <w:sz w:val="24"/>
          <w:szCs w:val="24"/>
        </w:rPr>
        <w:t xml:space="preserve">, </w:t>
      </w:r>
      <w:r w:rsidRPr="00C63816">
        <w:rPr>
          <w:rFonts w:ascii="Times New Roman" w:hAnsi="Times New Roman" w:cs="Times New Roman"/>
          <w:color w:val="000000" w:themeColor="text1"/>
          <w:sz w:val="24"/>
          <w:szCs w:val="24"/>
        </w:rPr>
        <w:t>действующего(-ей) на основании Устава</w:t>
      </w:r>
      <w:r w:rsidR="00D35CF3" w:rsidRPr="00761057">
        <w:rPr>
          <w:rFonts w:ascii="Times New Roman" w:hAnsi="Times New Roman" w:cs="Times New Roman"/>
          <w:color w:val="000000" w:themeColor="text1"/>
          <w:sz w:val="24"/>
          <w:szCs w:val="24"/>
        </w:rPr>
        <w:t>,</w:t>
      </w:r>
      <w:bookmarkStart w:id="1" w:name="_Hlk83188177"/>
      <w:bookmarkEnd w:id="1"/>
      <w:r w:rsidR="00D35CF3" w:rsidRPr="00761057">
        <w:rPr>
          <w:rFonts w:ascii="Times New Roman" w:eastAsia="Times New Roman" w:hAnsi="Times New Roman" w:cs="Times New Roman"/>
          <w:color w:val="000000" w:themeColor="text1"/>
          <w:sz w:val="24"/>
          <w:szCs w:val="24"/>
        </w:rPr>
        <w:t xml:space="preserve"> именуемое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6ABFB7B3" w:rsidR="00D00411" w:rsidRPr="00977C36" w:rsidRDefault="005F25A7" w:rsidP="00D35CF3">
      <w:pPr>
        <w:ind w:firstLine="709"/>
        <w:jc w:val="both"/>
        <w:rPr>
          <w:rFonts w:ascii="Times New Roman" w:eastAsia="Times New Roman" w:hAnsi="Times New Roman" w:cs="Times New Roman"/>
          <w:sz w:val="24"/>
          <w:szCs w:val="24"/>
        </w:rPr>
      </w:pPr>
      <w:r w:rsidRPr="005F25A7">
        <w:rPr>
          <w:rFonts w:ascii="Times New Roman" w:hAnsi="Times New Roman" w:cs="Times New Roman"/>
          <w:b/>
          <w:color w:val="000000" w:themeColor="text1"/>
          <w:sz w:val="24"/>
          <w:szCs w:val="24"/>
        </w:rPr>
        <w:t>Гр. Российской Федерации</w:t>
      </w:r>
      <w:r w:rsidR="00D35CF3" w:rsidRPr="0076105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именуем</w:t>
      </w:r>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ая</w:t>
      </w:r>
      <w:proofErr w:type="spellEnd"/>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ый</w:t>
      </w:r>
      <w:proofErr w:type="spellEnd"/>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54D866A9" w14:textId="080EB0E1" w:rsidR="006B7B76" w:rsidRPr="004205DD" w:rsidRDefault="0062099B"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006B7B76" w:rsidRPr="004205DD">
        <w:rPr>
          <w:rFonts w:ascii="Times New Roman" w:eastAsia="Times New Roman" w:hAnsi="Times New Roman" w:cs="Times New Roman"/>
          <w:b/>
          <w:color w:val="auto"/>
          <w:sz w:val="24"/>
          <w:szCs w:val="24"/>
        </w:rPr>
        <w:t>Застройщик (Бенефициар)</w:t>
      </w:r>
      <w:r w:rsidR="006B7B76" w:rsidRPr="004205DD">
        <w:rPr>
          <w:rFonts w:ascii="Times New Roman" w:eastAsia="Times New Roman" w:hAnsi="Times New Roman" w:cs="Times New Roman"/>
          <w:color w:val="auto"/>
          <w:sz w:val="24"/>
          <w:szCs w:val="24"/>
        </w:rPr>
        <w:t xml:space="preserve"> – юридическое лицо </w:t>
      </w:r>
      <w:r w:rsidR="00C6598E">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C6598E">
        <w:rPr>
          <w:rFonts w:ascii="Times New Roman" w:hAnsi="Times New Roman" w:cs="Times New Roman"/>
          <w:b/>
          <w:bCs/>
          <w:color w:val="000000" w:themeColor="text1"/>
          <w:sz w:val="24"/>
          <w:szCs w:val="24"/>
        </w:rPr>
        <w:t>Ур</w:t>
      </w:r>
      <w:r w:rsidR="00C6598E" w:rsidRPr="00C63816">
        <w:rPr>
          <w:rFonts w:ascii="Times New Roman" w:hAnsi="Times New Roman" w:cs="Times New Roman"/>
          <w:b/>
          <w:bCs/>
          <w:color w:val="000000" w:themeColor="text1"/>
          <w:sz w:val="24"/>
          <w:szCs w:val="24"/>
        </w:rPr>
        <w:t>баника</w:t>
      </w:r>
      <w:proofErr w:type="spellEnd"/>
      <w:r w:rsidR="00C6598E" w:rsidRPr="00C63816">
        <w:rPr>
          <w:rFonts w:ascii="Times New Roman" w:hAnsi="Times New Roman" w:cs="Times New Roman"/>
          <w:b/>
          <w:bCs/>
          <w:color w:val="000000" w:themeColor="text1"/>
          <w:sz w:val="24"/>
          <w:szCs w:val="24"/>
        </w:rPr>
        <w:t xml:space="preserve"> 2» (ИНН </w:t>
      </w:r>
      <w:r w:rsidR="00C6598E" w:rsidRPr="00C63816">
        <w:rPr>
          <w:rFonts w:ascii="Times New Roman" w:hAnsi="Times New Roman" w:cs="Times New Roman"/>
          <w:b/>
          <w:bCs/>
          <w:color w:val="000000" w:themeColor="text1"/>
          <w:sz w:val="24"/>
          <w:szCs w:val="24"/>
          <w:shd w:val="clear" w:color="auto" w:fill="FFFFFF"/>
        </w:rPr>
        <w:t>0274981002</w:t>
      </w:r>
      <w:r w:rsidR="00C6598E" w:rsidRPr="00C63816">
        <w:rPr>
          <w:rFonts w:ascii="Times New Roman" w:hAnsi="Times New Roman" w:cs="Times New Roman"/>
          <w:b/>
          <w:bCs/>
          <w:color w:val="000000" w:themeColor="text1"/>
          <w:sz w:val="24"/>
          <w:szCs w:val="24"/>
        </w:rPr>
        <w:t xml:space="preserve">, ОГРН </w:t>
      </w:r>
      <w:r w:rsidR="00C6598E" w:rsidRPr="00C63816">
        <w:rPr>
          <w:rFonts w:ascii="Times New Roman" w:hAnsi="Times New Roman" w:cs="Times New Roman"/>
          <w:b/>
          <w:bCs/>
          <w:color w:val="000000" w:themeColor="text1"/>
          <w:sz w:val="24"/>
          <w:szCs w:val="24"/>
          <w:shd w:val="clear" w:color="auto" w:fill="FFFFFF"/>
        </w:rPr>
        <w:t>1230200029608</w:t>
      </w:r>
      <w:r w:rsidR="006B7B76">
        <w:rPr>
          <w:rFonts w:ascii="Times New Roman" w:hAnsi="Times New Roman" w:cs="Times New Roman"/>
          <w:b/>
          <w:bCs/>
          <w:color w:val="000000" w:themeColor="text1"/>
          <w:sz w:val="24"/>
          <w:szCs w:val="24"/>
        </w:rPr>
        <w:t xml:space="preserve">), </w:t>
      </w:r>
      <w:r w:rsidR="006B7B76" w:rsidRPr="004205DD">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0CE75251" w14:textId="77777777" w:rsidR="006B7B76" w:rsidRPr="004205DD" w:rsidRDefault="006B7B76"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средств.</w:t>
      </w:r>
    </w:p>
    <w:p w14:paraId="214D96A3" w14:textId="49BC34D4" w:rsidR="006B7B76" w:rsidRPr="004205DD" w:rsidRDefault="006B7B76" w:rsidP="006B7B76">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Pr>
          <w:rFonts w:ascii="Times New Roman" w:eastAsia="Times New Roman" w:hAnsi="Times New Roman" w:cs="Times New Roman"/>
          <w:color w:val="auto"/>
          <w:sz w:val="24"/>
          <w:szCs w:val="24"/>
        </w:rPr>
        <w:t xml:space="preserve"> - </w:t>
      </w:r>
      <w:proofErr w:type="spellStart"/>
      <w:r>
        <w:rPr>
          <w:rFonts w:ascii="Times New Roman" w:eastAsia="Times New Roman" w:hAnsi="Times New Roman" w:cs="Times New Roman"/>
          <w:color w:val="auto"/>
          <w:sz w:val="24"/>
          <w:szCs w:val="24"/>
        </w:rPr>
        <w:t>машино</w:t>
      </w:r>
      <w:proofErr w:type="spellEnd"/>
      <w:r>
        <w:rPr>
          <w:rFonts w:ascii="Times New Roman" w:eastAsia="Times New Roman" w:hAnsi="Times New Roman" w:cs="Times New Roman"/>
          <w:color w:val="auto"/>
          <w:sz w:val="24"/>
          <w:szCs w:val="24"/>
        </w:rPr>
        <w:t xml:space="preserve">-место в многоквартирном доме, подлежащее передаче Участнику долевого строительства после получения Разрешения на ввод в эксплуатацию многоквартирного жилого дома и входящее в состав указанного многоквартирного жилого дома, строящегося (создаваемого) с привлечением денежных средств Участника долевого строительства </w:t>
      </w:r>
      <w:r w:rsidRPr="008F4AF5">
        <w:rPr>
          <w:rFonts w:ascii="Times New Roman" w:eastAsia="Times New Roman" w:hAnsi="Times New Roman" w:cs="Times New Roman"/>
          <w:color w:val="auto"/>
          <w:sz w:val="24"/>
          <w:szCs w:val="24"/>
        </w:rPr>
        <w:t xml:space="preserve">в </w:t>
      </w:r>
      <w:r w:rsidRPr="008F4AF5">
        <w:rPr>
          <w:rFonts w:ascii="Times New Roman" w:eastAsia="Times New Roman" w:hAnsi="Times New Roman" w:cs="Times New Roman"/>
          <w:b/>
          <w:color w:val="auto"/>
          <w:sz w:val="24"/>
          <w:szCs w:val="24"/>
        </w:rPr>
        <w:t xml:space="preserve">Жилом доме – </w:t>
      </w:r>
      <w:bookmarkStart w:id="2" w:name="_Hlk84178430"/>
      <w:r w:rsidR="00C6598E">
        <w:rPr>
          <w:rFonts w:ascii="Times New Roman" w:eastAsia="Times New Roman" w:hAnsi="Times New Roman" w:cs="Times New Roman"/>
          <w:color w:val="auto"/>
          <w:sz w:val="24"/>
          <w:szCs w:val="24"/>
        </w:rPr>
        <w:t>«</w:t>
      </w:r>
      <w:r w:rsidR="00C6598E">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w:t>
      </w:r>
      <w:bookmarkEnd w:id="2"/>
      <w:r w:rsidR="008217A7" w:rsidRPr="008217A7">
        <w:rPr>
          <w:rFonts w:ascii="Times New Roman" w:hAnsi="Times New Roman" w:cs="Times New Roman"/>
          <w:b/>
          <w:bCs/>
          <w:color w:val="000000" w:themeColor="text1"/>
          <w:sz w:val="24"/>
          <w:szCs w:val="24"/>
          <w:highlight w:val="yellow"/>
        </w:rPr>
        <w:t xml:space="preserve">Литер 3, паркинг литер 3. 5 этап - Паркинг. Литер 3 </w:t>
      </w:r>
      <w:bookmarkStart w:id="3" w:name="_GoBack"/>
      <w:bookmarkEnd w:id="3"/>
      <w:r w:rsidRPr="00275C94">
        <w:rPr>
          <w:rFonts w:ascii="Times New Roman" w:eastAsia="Times New Roman" w:hAnsi="Times New Roman" w:cs="Times New Roman"/>
          <w:color w:val="auto"/>
          <w:sz w:val="24"/>
          <w:szCs w:val="24"/>
        </w:rPr>
        <w:t>(далее Объект - Машино-место) Указанный адрес Объекта является строительным и после ввода</w:t>
      </w:r>
      <w:r w:rsidRPr="004205DD">
        <w:rPr>
          <w:rFonts w:ascii="Times New Roman" w:eastAsia="Times New Roman" w:hAnsi="Times New Roman" w:cs="Times New Roman"/>
          <w:color w:val="auto"/>
          <w:sz w:val="24"/>
          <w:szCs w:val="24"/>
        </w:rPr>
        <w:t xml:space="preserve"> Объекта в эксплуатацию ему будет присвоен почтовый адрес.</w:t>
      </w:r>
    </w:p>
    <w:p w14:paraId="3898C14F" w14:textId="77777777" w:rsidR="006B7B76" w:rsidRPr="004205DD" w:rsidRDefault="006B7B76" w:rsidP="006B7B76">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Pr="008F4AF5">
          <w:rPr>
            <w:rStyle w:val="ad"/>
            <w:rFonts w:ascii="Times New Roman" w:eastAsia="Times New Roman" w:hAnsi="Times New Roman" w:cs="Times New Roman"/>
            <w:sz w:val="24"/>
            <w:szCs w:val="24"/>
          </w:rPr>
          <w:t>наш.дом.рф</w:t>
        </w:r>
        <w:proofErr w:type="spellEnd"/>
      </w:hyperlink>
      <w:r w:rsidRPr="008F4AF5">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573CC239"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946DF3">
        <w:rPr>
          <w:rFonts w:ascii="Times New Roman" w:eastAsia="Times New Roman" w:hAnsi="Times New Roman" w:cs="Times New Roman"/>
          <w:b/>
          <w:color w:val="auto"/>
          <w:sz w:val="24"/>
          <w:szCs w:val="24"/>
        </w:rPr>
        <w:t xml:space="preserve">Общая проектная площадь </w:t>
      </w:r>
      <w:proofErr w:type="spellStart"/>
      <w:r>
        <w:rPr>
          <w:rFonts w:ascii="Times New Roman" w:eastAsia="Times New Roman" w:hAnsi="Times New Roman" w:cs="Times New Roman"/>
          <w:b/>
          <w:color w:val="auto"/>
          <w:sz w:val="24"/>
          <w:szCs w:val="24"/>
        </w:rPr>
        <w:t>машино</w:t>
      </w:r>
      <w:proofErr w:type="spellEnd"/>
      <w:r>
        <w:rPr>
          <w:rFonts w:ascii="Times New Roman" w:eastAsia="Times New Roman" w:hAnsi="Times New Roman" w:cs="Times New Roman"/>
          <w:b/>
          <w:color w:val="auto"/>
          <w:sz w:val="24"/>
          <w:szCs w:val="24"/>
        </w:rPr>
        <w:t>-места</w:t>
      </w:r>
      <w:r w:rsidRPr="00AB3395">
        <w:rPr>
          <w:rFonts w:ascii="Times New Roman" w:hAnsi="Times New Roman"/>
          <w:b/>
          <w:color w:val="auto"/>
          <w:sz w:val="24"/>
        </w:rPr>
        <w:t xml:space="preserve"> </w:t>
      </w:r>
      <w:r w:rsidRPr="00946DF3">
        <w:rPr>
          <w:rFonts w:ascii="Times New Roman" w:eastAsia="Times New Roman" w:hAnsi="Times New Roman" w:cs="Times New Roman"/>
          <w:b/>
          <w:color w:val="auto"/>
          <w:sz w:val="24"/>
          <w:szCs w:val="24"/>
        </w:rPr>
        <w:t xml:space="preserve">- </w:t>
      </w:r>
      <w:r>
        <w:rPr>
          <w:rFonts w:ascii="Times New Roman" w:hAnsi="Times New Roman"/>
          <w:sz w:val="24"/>
          <w:szCs w:val="24"/>
        </w:rPr>
        <w:t>общая площадь Машино-места, указанная в проектно-сметной документации на строящийся Объект.  Общая проектная площадь и номер Машино-места</w:t>
      </w:r>
      <w:r w:rsidRPr="00AB3395">
        <w:rPr>
          <w:rFonts w:ascii="Times New Roman" w:hAnsi="Times New Roman"/>
          <w:sz w:val="24"/>
        </w:rPr>
        <w:t xml:space="preserve"> </w:t>
      </w:r>
      <w:r>
        <w:rPr>
          <w:rFonts w:ascii="Times New Roman" w:hAnsi="Times New Roman"/>
          <w:sz w:val="24"/>
          <w:szCs w:val="24"/>
        </w:rPr>
        <w:t>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r w:rsidRPr="00AB3395">
        <w:rPr>
          <w:rFonts w:ascii="Times New Roman" w:hAnsi="Times New Roman"/>
          <w:sz w:val="24"/>
        </w:rPr>
        <w:t>.</w:t>
      </w:r>
    </w:p>
    <w:p w14:paraId="50F3EC55"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946DF3">
        <w:rPr>
          <w:rFonts w:ascii="Times New Roman" w:eastAsia="Times New Roman" w:hAnsi="Times New Roman" w:cs="Times New Roman"/>
          <w:b/>
          <w:color w:val="auto"/>
          <w:sz w:val="24"/>
          <w:szCs w:val="24"/>
        </w:rPr>
        <w:t xml:space="preserve">Общая фактическая площадь </w:t>
      </w:r>
      <w:proofErr w:type="spellStart"/>
      <w:r>
        <w:rPr>
          <w:rFonts w:ascii="Times New Roman" w:eastAsia="Times New Roman" w:hAnsi="Times New Roman" w:cs="Times New Roman"/>
          <w:b/>
          <w:color w:val="auto"/>
          <w:sz w:val="24"/>
          <w:szCs w:val="24"/>
        </w:rPr>
        <w:t>машино</w:t>
      </w:r>
      <w:proofErr w:type="spellEnd"/>
      <w:r>
        <w:rPr>
          <w:rFonts w:ascii="Times New Roman" w:eastAsia="Times New Roman" w:hAnsi="Times New Roman" w:cs="Times New Roman"/>
          <w:b/>
          <w:color w:val="auto"/>
          <w:sz w:val="24"/>
          <w:szCs w:val="24"/>
        </w:rPr>
        <w:t>-места</w:t>
      </w:r>
      <w:r w:rsidRPr="00AB3395">
        <w:rPr>
          <w:rFonts w:ascii="Times New Roman" w:hAnsi="Times New Roman"/>
          <w:b/>
          <w:color w:val="auto"/>
          <w:sz w:val="24"/>
        </w:rPr>
        <w:t xml:space="preserve"> </w:t>
      </w:r>
      <w:r w:rsidRPr="00946DF3">
        <w:rPr>
          <w:rFonts w:ascii="Times New Roman" w:eastAsia="Times New Roman" w:hAnsi="Times New Roman" w:cs="Times New Roman"/>
          <w:b/>
          <w:color w:val="auto"/>
          <w:sz w:val="24"/>
          <w:szCs w:val="24"/>
        </w:rPr>
        <w:t xml:space="preserve">- </w:t>
      </w:r>
      <w:r>
        <w:rPr>
          <w:rFonts w:ascii="Times New Roman" w:hAnsi="Times New Roman"/>
          <w:sz w:val="24"/>
          <w:szCs w:val="24"/>
        </w:rPr>
        <w:t xml:space="preserve">общая площадь Машино-места, указанная в техническом паспорте (техническом описании) на Объект, изготовленном органом </w:t>
      </w:r>
      <w:r>
        <w:rPr>
          <w:rFonts w:ascii="Times New Roman" w:hAnsi="Times New Roman"/>
          <w:sz w:val="24"/>
          <w:szCs w:val="24"/>
        </w:rPr>
        <w:lastRenderedPageBreak/>
        <w:t>технического и кадастрового учета по заказу Застройщика и в акте приема-передачи Машино-места</w:t>
      </w:r>
      <w:r w:rsidRPr="00946DF3">
        <w:rPr>
          <w:rFonts w:ascii="Times New Roman" w:eastAsia="Times New Roman" w:hAnsi="Times New Roman" w:cs="Times New Roman"/>
          <w:color w:val="auto"/>
          <w:sz w:val="24"/>
          <w:szCs w:val="24"/>
        </w:rPr>
        <w:t>.</w:t>
      </w:r>
    </w:p>
    <w:p w14:paraId="38BE5ABC"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7</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b/>
          <w:color w:val="auto"/>
          <w:sz w:val="24"/>
          <w:szCs w:val="24"/>
        </w:rPr>
        <w:t>Договор счета эскроу</w:t>
      </w:r>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Эскроу-агент открывает специальный счет эскроу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эскроу, либо действующим законодательством Российской Федерации.</w:t>
      </w:r>
    </w:p>
    <w:p w14:paraId="79ABC0AD" w14:textId="77777777" w:rsidR="006B7B76" w:rsidRPr="00097EE0"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8</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эскроу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4205DD">
        <w:rPr>
          <w:rFonts w:ascii="Times New Roman" w:eastAsia="Times New Roman" w:hAnsi="Times New Roman" w:cs="Times New Roman"/>
          <w:color w:val="auto"/>
          <w:sz w:val="24"/>
          <w:szCs w:val="24"/>
        </w:rPr>
        <w:t>невозобновляемая</w:t>
      </w:r>
      <w:proofErr w:type="spellEnd"/>
      <w:r w:rsidRPr="004205DD">
        <w:rPr>
          <w:rFonts w:ascii="Times New Roman" w:eastAsia="Times New Roman" w:hAnsi="Times New Roman" w:cs="Times New Roman"/>
          <w:color w:val="auto"/>
          <w:sz w:val="24"/>
          <w:szCs w:val="24"/>
        </w:rPr>
        <w:t xml:space="preserve"> кредитная линия). Наименование, место нахождения и иные данные Эскроу-агента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4D0B99A5" w14:textId="77777777" w:rsidR="006B7B76" w:rsidRPr="004205DD" w:rsidRDefault="006B7B76" w:rsidP="006B7B76">
      <w:pPr>
        <w:snapToGrid w:val="0"/>
        <w:ind w:right="-6" w:firstLine="567"/>
        <w:jc w:val="both"/>
        <w:rPr>
          <w:rFonts w:ascii="Times New Roman" w:hAnsi="Times New Roman" w:cs="Times New Roman"/>
          <w:sz w:val="24"/>
          <w:szCs w:val="24"/>
        </w:rPr>
      </w:pPr>
      <w:r w:rsidRPr="004205DD">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4205DD">
        <w:rPr>
          <w:rFonts w:ascii="Times New Roman" w:eastAsia="Times New Roman" w:hAnsi="Times New Roman" w:cs="Times New Roman"/>
          <w:sz w:val="24"/>
          <w:szCs w:val="24"/>
        </w:rPr>
        <w:t>. Застройщик осуществляет строительство Объекта на основании:</w:t>
      </w:r>
    </w:p>
    <w:p w14:paraId="51121EE4" w14:textId="64BF0641" w:rsidR="006B7B76" w:rsidRPr="00761057" w:rsidRDefault="00C6598E" w:rsidP="00C6598E">
      <w:pPr>
        <w:ind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sz w:val="24"/>
          <w:szCs w:val="24"/>
        </w:rPr>
        <w:t xml:space="preserve">Права собственности на земельный участок (местоположение установлено относительно ориентира, расположенного в границах участка. Местопложение: Россйиская Федерация,  Республика Башкортостан, город Уфа, ул. Минигали Губайдуллина, с кадастровым номером 02:55:010701:2412, площадью 6538,00  кв.м., зарегистрированный за Застройщиком на основании договора-купли продажи № Л3-2-2023 от 16.01.2024 г., о чем в Едином государственном реестре недвижимости сделана запись регистрации № </w:t>
      </w:r>
      <w:r w:rsidRPr="00C63816">
        <w:rPr>
          <w:rFonts w:ascii="Times New Roman" w:eastAsia="TimesNewRomanPSMT" w:hAnsi="Times New Roman" w:cs="Times New Roman"/>
          <w:color w:val="auto"/>
          <w:sz w:val="24"/>
          <w:szCs w:val="24"/>
        </w:rPr>
        <w:t>02:55:010701:2412-02/374/2024-1</w:t>
      </w:r>
      <w:r>
        <w:rPr>
          <w:rFonts w:ascii="TimesNewRomanPSMT" w:eastAsia="TimesNewRomanPSMT" w:hAnsi="Calibri" w:cs="TimesNewRomanPSMT"/>
          <w:color w:val="auto"/>
          <w:sz w:val="20"/>
        </w:rPr>
        <w:t xml:space="preserve"> </w:t>
      </w:r>
      <w:r>
        <w:rPr>
          <w:rFonts w:ascii="Times New Roman" w:eastAsia="SimSun" w:hAnsi="Times New Roman" w:cs="Times New Roman"/>
          <w:noProof/>
          <w:sz w:val="24"/>
          <w:szCs w:val="24"/>
        </w:rPr>
        <w:t>от 31.01.2024 г. Земельный участок 02:55:010701:2412 находится в залоге у АО «Банк ДОМ.РФ» на основании договора об ипотеке № 155/364/24 от 01.02.2024 г.</w:t>
      </w:r>
      <w:r>
        <w:rPr>
          <w:rFonts w:ascii="Times New Roman" w:eastAsia="SimSun" w:hAnsi="Times New Roman" w:cs="Times New Roman"/>
          <w:noProof/>
          <w:sz w:val="24"/>
          <w:szCs w:val="24"/>
        </w:rPr>
        <w:cr/>
        <w:t>-Разрешения на строительство № 02-55-1393Ж-2024 от 09.02.2024 года, выданного Отделом градостроительного контроля и выдачи разрешений Администрации городского округа город Уфа Республики Башкортостан</w:t>
      </w:r>
      <w:r w:rsidR="006B7B76">
        <w:rPr>
          <w:rFonts w:ascii="Times New Roman" w:eastAsia="SimSun" w:hAnsi="Times New Roman" w:cs="Times New Roman"/>
          <w:noProof/>
          <w:color w:val="000000" w:themeColor="text1"/>
          <w:sz w:val="24"/>
          <w:szCs w:val="24"/>
        </w:rPr>
        <w:t>.</w:t>
      </w:r>
      <w:r w:rsidR="006B7B76">
        <w:rPr>
          <w:rFonts w:ascii="Times New Roman" w:eastAsia="SimSun" w:hAnsi="Times New Roman" w:cs="Times New Roman"/>
          <w:noProof/>
          <w:color w:val="000000" w:themeColor="text1"/>
          <w:sz w:val="24"/>
          <w:szCs w:val="24"/>
        </w:rPr>
        <w:cr/>
        <w:t>-Проектной декларации размещенной в сети «Интернет» на сайте: наш.дом.рф.</w:t>
      </w:r>
    </w:p>
    <w:p w14:paraId="3F37E366" w14:textId="77777777" w:rsidR="006B7B76" w:rsidRPr="004205DD" w:rsidRDefault="006B7B76" w:rsidP="006B7B76">
      <w:pPr>
        <w:widowControl w:val="0"/>
        <w:spacing w:line="240" w:lineRule="auto"/>
        <w:ind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w:t>
      </w:r>
      <w:r>
        <w:rPr>
          <w:rFonts w:ascii="Times New Roman" w:eastAsia="SimSun" w:hAnsi="Times New Roman" w:cs="Times New Roman"/>
          <w:color w:val="auto"/>
          <w:sz w:val="24"/>
          <w:szCs w:val="24"/>
        </w:rPr>
        <w:t>0</w:t>
      </w:r>
      <w:r w:rsidRPr="004205DD">
        <w:rPr>
          <w:rFonts w:ascii="Times New Roman" w:eastAsia="SimSun" w:hAnsi="Times New Roman" w:cs="Times New Roman"/>
          <w:color w:val="auto"/>
          <w:sz w:val="24"/>
          <w:szCs w:val="24"/>
        </w:rPr>
        <w:t>.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5E1BA056" w14:textId="77777777" w:rsidR="006B7B76"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w:t>
      </w:r>
      <w:r>
        <w:rPr>
          <w:rFonts w:ascii="Times New Roman" w:eastAsia="SimSun" w:hAnsi="Times New Roman" w:cs="Times New Roman"/>
          <w:color w:val="auto"/>
          <w:sz w:val="24"/>
          <w:szCs w:val="24"/>
        </w:rPr>
        <w:t>1</w:t>
      </w:r>
      <w:r w:rsidRPr="004205DD">
        <w:rPr>
          <w:rFonts w:ascii="Times New Roman" w:eastAsia="SimSun" w:hAnsi="Times New Roman" w:cs="Times New Roman"/>
          <w:color w:val="auto"/>
          <w:sz w:val="24"/>
          <w:szCs w:val="24"/>
        </w:rPr>
        <w:t>.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64E2ECBD" w14:textId="77777777" w:rsidR="006B7B76"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p>
    <w:p w14:paraId="70A10545" w14:textId="77777777" w:rsidR="006B7B76" w:rsidRPr="00F7300F"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p>
    <w:p w14:paraId="6C541682" w14:textId="77777777" w:rsidR="006B7B76" w:rsidRPr="004205DD" w:rsidRDefault="006B7B76" w:rsidP="006B7B76">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70F06F89" w14:textId="4EB2E019" w:rsidR="006B7B76" w:rsidRPr="004205DD" w:rsidRDefault="006B7B76" w:rsidP="006B7B76">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w:t>
      </w:r>
      <w:r w:rsidR="00C6598E">
        <w:rPr>
          <w:rFonts w:ascii="Times New Roman" w:eastAsia="Times New Roman" w:hAnsi="Times New Roman" w:cs="Times New Roman"/>
          <w:color w:val="auto"/>
          <w:sz w:val="24"/>
          <w:szCs w:val="24"/>
        </w:rPr>
        <w:t>«</w:t>
      </w:r>
      <w:r w:rsidR="00C6598E">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Паркинг Литер 3</w:t>
      </w:r>
      <w:r w:rsidRPr="00761057">
        <w:rPr>
          <w:rFonts w:ascii="Times New Roman" w:hAnsi="Times New Roman" w:cs="Times New Roman"/>
          <w:b/>
          <w:bCs/>
          <w:color w:val="000000" w:themeColor="text1"/>
          <w:sz w:val="24"/>
          <w:szCs w:val="24"/>
        </w:rPr>
        <w:t>,</w:t>
      </w:r>
      <w:r w:rsidRPr="00761057">
        <w:rPr>
          <w:rFonts w:ascii="Times New Roman" w:hAnsi="Times New Roman"/>
          <w:color w:val="000000" w:themeColor="text1"/>
          <w:sz w:val="24"/>
        </w:rPr>
        <w:t xml:space="preserve"> </w:t>
      </w:r>
      <w:r w:rsidRPr="00275C94">
        <w:rPr>
          <w:rFonts w:ascii="Times New Roman" w:eastAsia="Times New Roman" w:hAnsi="Times New Roman" w:cs="Times New Roman"/>
          <w:color w:val="auto"/>
          <w:sz w:val="24"/>
          <w:szCs w:val="24"/>
        </w:rPr>
        <w:t>и</w:t>
      </w:r>
      <w:r w:rsidRPr="008D7AD2">
        <w:rPr>
          <w:rFonts w:ascii="Times New Roman" w:eastAsia="Times New Roman" w:hAnsi="Times New Roman" w:cs="Times New Roman"/>
          <w:color w:val="auto"/>
          <w:sz w:val="24"/>
          <w:szCs w:val="24"/>
        </w:rPr>
        <w:t xml:space="preserve"> после получения Разрешения на ввод в эксплуатацию Объекта передать </w:t>
      </w:r>
      <w:r>
        <w:rPr>
          <w:rFonts w:ascii="Times New Roman" w:eastAsia="Times New Roman" w:hAnsi="Times New Roman" w:cs="Times New Roman"/>
          <w:color w:val="auto"/>
          <w:sz w:val="24"/>
          <w:szCs w:val="24"/>
        </w:rPr>
        <w:t>Машино-место</w:t>
      </w:r>
      <w:r w:rsidRPr="008D7AD2">
        <w:rPr>
          <w:rFonts w:ascii="Times New Roman" w:eastAsia="Times New Roman" w:hAnsi="Times New Roman" w:cs="Times New Roman"/>
          <w:color w:val="auto"/>
          <w:sz w:val="24"/>
          <w:szCs w:val="24"/>
        </w:rPr>
        <w:t xml:space="preserve"> в собственность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w:t>
      </w:r>
      <w:r>
        <w:rPr>
          <w:rFonts w:ascii="Times New Roman" w:eastAsia="Times New Roman" w:hAnsi="Times New Roman" w:cs="Times New Roman"/>
          <w:color w:val="auto"/>
          <w:sz w:val="24"/>
          <w:szCs w:val="24"/>
        </w:rPr>
        <w:t>ринять Машино-место в собственность</w:t>
      </w:r>
      <w:r w:rsidRPr="00D425DA">
        <w:rPr>
          <w:rFonts w:ascii="Times New Roman" w:eastAsia="Times New Roman" w:hAnsi="Times New Roman" w:cs="Times New Roman"/>
          <w:color w:val="auto"/>
          <w:sz w:val="24"/>
          <w:szCs w:val="24"/>
        </w:rPr>
        <w:t>.</w:t>
      </w:r>
    </w:p>
    <w:p w14:paraId="52F3D3C7" w14:textId="77777777" w:rsidR="006B7B76" w:rsidRPr="004205DD" w:rsidRDefault="006B7B76" w:rsidP="006B7B76">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lastRenderedPageBreak/>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со следующими характеристиками:</w:t>
      </w:r>
    </w:p>
    <w:p w14:paraId="73DE68C3" w14:textId="6F10609E" w:rsidR="0062099B" w:rsidRPr="004205DD" w:rsidRDefault="0062099B"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4"/>
        <w:gridCol w:w="1702"/>
        <w:gridCol w:w="993"/>
        <w:gridCol w:w="1134"/>
        <w:gridCol w:w="1134"/>
        <w:gridCol w:w="1559"/>
        <w:gridCol w:w="1276"/>
      </w:tblGrid>
      <w:tr w:rsidR="006B7B76" w:rsidRPr="00717970" w14:paraId="5520C0D7" w14:textId="77777777" w:rsidTr="006B7B76">
        <w:trPr>
          <w:trHeight w:val="1302"/>
        </w:trPr>
        <w:tc>
          <w:tcPr>
            <w:tcW w:w="1134" w:type="dxa"/>
            <w:vAlign w:val="center"/>
            <w:hideMark/>
          </w:tcPr>
          <w:p w14:paraId="36660025" w14:textId="77777777" w:rsidR="006B7B76" w:rsidRPr="00B040C7" w:rsidRDefault="006B7B76"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1134" w:type="dxa"/>
            <w:vAlign w:val="center"/>
            <w:hideMark/>
          </w:tcPr>
          <w:p w14:paraId="5D09B5E7"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roofErr w:type="spellStart"/>
            <w:r w:rsidRPr="00B50952">
              <w:rPr>
                <w:rFonts w:ascii="Times New Roman" w:eastAsia="SimSun" w:hAnsi="Times New Roman" w:cs="Times New Roman"/>
                <w:b/>
                <w:bCs/>
                <w:color w:val="auto"/>
                <w:sz w:val="20"/>
                <w:szCs w:val="24"/>
              </w:rPr>
              <w:t>кв.м</w:t>
            </w:r>
            <w:proofErr w:type="spellEnd"/>
          </w:p>
        </w:tc>
        <w:tc>
          <w:tcPr>
            <w:tcW w:w="1559" w:type="dxa"/>
            <w:vAlign w:val="center"/>
            <w:hideMark/>
          </w:tcPr>
          <w:p w14:paraId="002A93A5"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 xml:space="preserve">1 </w:t>
            </w:r>
            <w:proofErr w:type="spellStart"/>
            <w:r w:rsidRPr="00B50952">
              <w:rPr>
                <w:rFonts w:ascii="Times New Roman" w:eastAsia="SimSun" w:hAnsi="Times New Roman" w:cs="Times New Roman"/>
                <w:b/>
                <w:bCs/>
                <w:color w:val="auto"/>
                <w:sz w:val="20"/>
                <w:szCs w:val="24"/>
              </w:rPr>
              <w:t>кв.м</w:t>
            </w:r>
            <w:proofErr w:type="spellEnd"/>
            <w:r w:rsidRPr="00B50952">
              <w:rPr>
                <w:rFonts w:ascii="Times New Roman" w:eastAsia="SimSun" w:hAnsi="Times New Roman" w:cs="Times New Roman"/>
                <w:b/>
                <w:bCs/>
                <w:color w:val="auto"/>
                <w:sz w:val="20"/>
                <w:szCs w:val="24"/>
              </w:rPr>
              <w:t xml:space="preserve"> общей проектной</w:t>
            </w:r>
          </w:p>
          <w:p w14:paraId="43C0B412"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6B7B76" w:rsidRPr="00717970" w14:paraId="04F4A466" w14:textId="77777777" w:rsidTr="006B7B76">
        <w:trPr>
          <w:trHeight w:val="170"/>
        </w:trPr>
        <w:tc>
          <w:tcPr>
            <w:tcW w:w="1134" w:type="dxa"/>
          </w:tcPr>
          <w:p w14:paraId="6492D2B1" w14:textId="1A8EE069" w:rsidR="006B7B76" w:rsidRPr="00717970" w:rsidRDefault="006B7B76"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32982E1" w:rsidR="006B7B76" w:rsidRPr="005F25A7" w:rsidRDefault="006B7B76"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098CA1D8" w:rsidR="006B7B76" w:rsidRPr="00717970" w:rsidRDefault="006B7B76"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336D7775" w:rsidR="006B7B76" w:rsidRPr="00224F77" w:rsidRDefault="006B7B76" w:rsidP="00D35CF3">
            <w:pPr>
              <w:spacing w:line="240" w:lineRule="auto"/>
              <w:jc w:val="center"/>
              <w:rPr>
                <w:rFonts w:ascii="Times New Roman" w:eastAsia="SimSun" w:hAnsi="Times New Roman" w:cs="Times New Roman"/>
                <w:b/>
                <w:sz w:val="18"/>
                <w:szCs w:val="18"/>
              </w:rPr>
            </w:pPr>
          </w:p>
        </w:tc>
        <w:tc>
          <w:tcPr>
            <w:tcW w:w="1134" w:type="dxa"/>
          </w:tcPr>
          <w:p w14:paraId="32371100" w14:textId="267EEFCE" w:rsidR="006B7B76" w:rsidRPr="00224F77" w:rsidRDefault="006B7B76" w:rsidP="00D35CF3">
            <w:pPr>
              <w:spacing w:line="240" w:lineRule="auto"/>
              <w:jc w:val="center"/>
              <w:rPr>
                <w:rFonts w:ascii="Times New Roman" w:eastAsia="SimSun" w:hAnsi="Times New Roman" w:cs="Times New Roman"/>
                <w:b/>
                <w:sz w:val="18"/>
                <w:szCs w:val="18"/>
              </w:rPr>
            </w:pPr>
          </w:p>
        </w:tc>
        <w:tc>
          <w:tcPr>
            <w:tcW w:w="1559" w:type="dxa"/>
            <w:noWrap/>
          </w:tcPr>
          <w:p w14:paraId="0593FAB4" w14:textId="43B233ED" w:rsidR="006B7B76" w:rsidRPr="00224F77" w:rsidRDefault="006B7B76" w:rsidP="00D35CF3">
            <w:pPr>
              <w:spacing w:line="240" w:lineRule="auto"/>
              <w:jc w:val="center"/>
              <w:rPr>
                <w:rFonts w:ascii="Times New Roman" w:eastAsia="SimSun" w:hAnsi="Times New Roman" w:cs="Times New Roman"/>
                <w:b/>
                <w:sz w:val="18"/>
                <w:szCs w:val="18"/>
              </w:rPr>
            </w:pPr>
          </w:p>
        </w:tc>
        <w:tc>
          <w:tcPr>
            <w:tcW w:w="1276" w:type="dxa"/>
          </w:tcPr>
          <w:p w14:paraId="19058CBB" w14:textId="57F7422A" w:rsidR="006B7B76" w:rsidRPr="00224F77" w:rsidRDefault="006B7B76"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29C0D0BA" w14:textId="77777777" w:rsidR="006B7B76" w:rsidRPr="004205DD" w:rsidRDefault="0062099B" w:rsidP="006B7B76">
      <w:pPr>
        <w:widowControl w:val="0"/>
        <w:autoSpaceDE w:val="0"/>
        <w:autoSpaceDN w:val="0"/>
        <w:adjustRightInd w:val="0"/>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w:t>
      </w:r>
      <w:r w:rsidR="006B7B76" w:rsidRPr="004205DD">
        <w:rPr>
          <w:rFonts w:ascii="Times New Roman" w:eastAsia="Times New Roman" w:hAnsi="Times New Roman" w:cs="Times New Roman"/>
          <w:color w:val="auto"/>
          <w:sz w:val="24"/>
          <w:szCs w:val="24"/>
        </w:rPr>
        <w:t xml:space="preserve">Стороны согласовали, что для целей определения стоимости </w:t>
      </w:r>
      <w:r w:rsidR="006B7B76">
        <w:rPr>
          <w:rFonts w:ascii="Times New Roman" w:eastAsia="Times New Roman" w:hAnsi="Times New Roman" w:cs="Times New Roman"/>
          <w:color w:val="auto"/>
          <w:sz w:val="24"/>
          <w:szCs w:val="24"/>
        </w:rPr>
        <w:t>Машино-места</w:t>
      </w:r>
      <w:r w:rsidR="006B7B76" w:rsidRPr="004205DD">
        <w:rPr>
          <w:rFonts w:ascii="Times New Roman" w:eastAsia="Times New Roman" w:hAnsi="Times New Roman" w:cs="Times New Roman"/>
          <w:color w:val="auto"/>
          <w:sz w:val="24"/>
          <w:szCs w:val="24"/>
        </w:rPr>
        <w:t xml:space="preserve"> (окончательной цены Договора) (далее -Цены договора) по Договору учитывается общая фактическая площадь </w:t>
      </w:r>
      <w:r w:rsidR="006B7B76">
        <w:rPr>
          <w:rFonts w:ascii="Times New Roman" w:eastAsia="Times New Roman" w:hAnsi="Times New Roman" w:cs="Times New Roman"/>
          <w:color w:val="auto"/>
          <w:sz w:val="24"/>
          <w:szCs w:val="24"/>
        </w:rPr>
        <w:t>Машино-места</w:t>
      </w:r>
      <w:r w:rsidR="006B7B76" w:rsidRPr="004205DD">
        <w:rPr>
          <w:rFonts w:ascii="Times New Roman" w:eastAsia="Times New Roman" w:hAnsi="Times New Roman" w:cs="Times New Roman"/>
          <w:color w:val="auto"/>
          <w:sz w:val="24"/>
          <w:szCs w:val="24"/>
        </w:rPr>
        <w:t xml:space="preserve">. </w:t>
      </w:r>
    </w:p>
    <w:p w14:paraId="57C5A880" w14:textId="65143BB2" w:rsidR="0062099B" w:rsidRPr="004205DD"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уточнению после окончания строительства Объекта по данным органа архитектуры и градостроительства</w:t>
      </w:r>
      <w:r w:rsidR="0062099B"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7643DA8F" w14:textId="77777777" w:rsidR="001437D5" w:rsidRPr="004205DD" w:rsidRDefault="001437D5"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4"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6E00178B"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составляет</w:t>
      </w:r>
      <w:r w:rsidR="001437D5">
        <w:rPr>
          <w:rFonts w:ascii="Times New Roman" w:hAnsi="Times New Roman"/>
          <w:b/>
          <w:color w:val="000000" w:themeColor="text1"/>
          <w:sz w:val="24"/>
          <w:szCs w:val="24"/>
        </w:rPr>
        <w:t xml:space="preserve">  </w:t>
      </w:r>
      <w:r w:rsidR="00D35CF3" w:rsidRPr="00761057">
        <w:rPr>
          <w:rFonts w:ascii="Times New Roman" w:hAnsi="Times New Roman"/>
          <w:color w:val="000000" w:themeColor="text1"/>
          <w:sz w:val="24"/>
          <w:szCs w:val="24"/>
        </w:rPr>
        <w:t>,</w:t>
      </w:r>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5" w:name="_Hlk84583873"/>
      <w:r w:rsidR="001437D5">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5"/>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 xml:space="preserve">АО «Банк ДОМ.РФ» (Эскроу-агент) </w:t>
      </w:r>
      <w:r w:rsidRPr="004205DD">
        <w:rPr>
          <w:rFonts w:ascii="Times New Roman" w:hAnsi="Times New Roman" w:cs="Times New Roman"/>
          <w:color w:val="auto"/>
          <w:sz w:val="24"/>
          <w:szCs w:val="24"/>
        </w:rPr>
        <w:t xml:space="preserve">для учета и блокирования денежных средств, полученных Эскроу-агентом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w:t>
      </w:r>
      <w:proofErr w:type="spellStart"/>
      <w:r w:rsidRPr="004205DD">
        <w:rPr>
          <w:rFonts w:ascii="Times New Roman" w:hAnsi="Times New Roman" w:cs="Times New Roman"/>
          <w:color w:val="auto"/>
          <w:sz w:val="24"/>
          <w:szCs w:val="24"/>
        </w:rPr>
        <w:t>аяся</w:t>
      </w:r>
      <w:proofErr w:type="spellEnd"/>
      <w:r w:rsidRPr="004205DD">
        <w:rPr>
          <w:rFonts w:ascii="Times New Roman" w:hAnsi="Times New Roman" w:cs="Times New Roman"/>
          <w:color w:val="auto"/>
          <w:sz w:val="24"/>
          <w:szCs w:val="24"/>
        </w:rPr>
        <w:t>,-</w:t>
      </w:r>
      <w:proofErr w:type="spellStart"/>
      <w:r w:rsidRPr="004205DD">
        <w:rPr>
          <w:rFonts w:ascii="Times New Roman" w:hAnsi="Times New Roman" w:cs="Times New Roman"/>
          <w:color w:val="auto"/>
          <w:sz w:val="24"/>
          <w:szCs w:val="24"/>
        </w:rPr>
        <w:t>ееся</w:t>
      </w:r>
      <w:proofErr w:type="spellEnd"/>
      <w:r w:rsidRPr="004205DD">
        <w:rPr>
          <w:rFonts w:ascii="Times New Roman" w:hAnsi="Times New Roman" w:cs="Times New Roman"/>
          <w:color w:val="auto"/>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14941554"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6" w:name="_Hlk84179268"/>
      <w:bookmarkEnd w:id="4"/>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7FE9074E" w:rsidR="00D35CF3" w:rsidRPr="005F25A7"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5F25A7">
        <w:rPr>
          <w:rFonts w:ascii="Times New Roman" w:hAnsi="Times New Roman" w:cs="Times New Roman"/>
          <w:b/>
          <w:color w:val="000000" w:themeColor="text1"/>
          <w:sz w:val="24"/>
          <w:szCs w:val="24"/>
        </w:rPr>
        <w:t>Бенефициар</w:t>
      </w:r>
      <w:r w:rsidRPr="005F25A7">
        <w:rPr>
          <w:rFonts w:ascii="Times New Roman" w:hAnsi="Times New Roman" w:cs="Times New Roman"/>
          <w:color w:val="000000" w:themeColor="text1"/>
          <w:sz w:val="24"/>
          <w:szCs w:val="24"/>
        </w:rPr>
        <w:t xml:space="preserve">: </w:t>
      </w:r>
      <w:r w:rsidR="00C6598E" w:rsidRPr="00F2491A">
        <w:rPr>
          <w:rFonts w:ascii="Times New Roman" w:hAnsi="Times New Roman"/>
          <w:color w:val="000000" w:themeColor="text1"/>
          <w:sz w:val="24"/>
          <w:szCs w:val="24"/>
        </w:rPr>
        <w:t xml:space="preserve">Общество с ограниченной ответственностью Специализированный застройщик </w:t>
      </w:r>
      <w:r w:rsidR="00C6598E" w:rsidRPr="009C4A17">
        <w:rPr>
          <w:rFonts w:ascii="Times New Roman" w:hAnsi="Times New Roman"/>
          <w:color w:val="000000" w:themeColor="text1"/>
          <w:sz w:val="24"/>
          <w:szCs w:val="24"/>
        </w:rPr>
        <w:t>«</w:t>
      </w:r>
      <w:proofErr w:type="spellStart"/>
      <w:r w:rsidR="00C6598E" w:rsidRPr="009C4A17">
        <w:rPr>
          <w:rFonts w:ascii="Times New Roman" w:hAnsi="Times New Roman" w:cs="Times New Roman"/>
          <w:color w:val="000000" w:themeColor="text1"/>
          <w:sz w:val="24"/>
          <w:szCs w:val="24"/>
        </w:rPr>
        <w:t>Урбаника</w:t>
      </w:r>
      <w:proofErr w:type="spellEnd"/>
      <w:r w:rsidR="00C6598E" w:rsidRPr="009C4A17">
        <w:rPr>
          <w:rFonts w:ascii="Times New Roman" w:hAnsi="Times New Roman" w:cs="Times New Roman"/>
          <w:color w:val="000000" w:themeColor="text1"/>
          <w:sz w:val="24"/>
          <w:szCs w:val="24"/>
        </w:rPr>
        <w:t xml:space="preserve"> 2» (ИНН </w:t>
      </w:r>
      <w:r w:rsidR="00C6598E" w:rsidRPr="009C4A17">
        <w:rPr>
          <w:rFonts w:ascii="Times New Roman" w:hAnsi="Times New Roman" w:cs="Times New Roman"/>
          <w:color w:val="000000" w:themeColor="text1"/>
          <w:sz w:val="24"/>
          <w:szCs w:val="24"/>
          <w:shd w:val="clear" w:color="auto" w:fill="FFFFFF"/>
        </w:rPr>
        <w:t>0274981002</w:t>
      </w:r>
      <w:r w:rsidR="00C6598E" w:rsidRPr="009C4A17">
        <w:rPr>
          <w:rFonts w:ascii="Times New Roman" w:hAnsi="Times New Roman" w:cs="Times New Roman"/>
          <w:color w:val="000000" w:themeColor="text1"/>
          <w:sz w:val="24"/>
          <w:szCs w:val="24"/>
        </w:rPr>
        <w:t xml:space="preserve">, ОГРН </w:t>
      </w:r>
      <w:r w:rsidR="00C6598E" w:rsidRPr="009C4A17">
        <w:rPr>
          <w:rFonts w:ascii="Times New Roman" w:hAnsi="Times New Roman" w:cs="Times New Roman"/>
          <w:color w:val="000000" w:themeColor="text1"/>
          <w:sz w:val="24"/>
          <w:szCs w:val="24"/>
          <w:shd w:val="clear" w:color="auto" w:fill="FFFFFF"/>
        </w:rPr>
        <w:t>1230200029608</w:t>
      </w:r>
      <w:r w:rsidR="005F25A7" w:rsidRPr="005F25A7">
        <w:rPr>
          <w:rFonts w:ascii="Times New Roman" w:hAnsi="Times New Roman"/>
          <w:color w:val="000000" w:themeColor="text1"/>
          <w:sz w:val="24"/>
          <w:szCs w:val="24"/>
        </w:rPr>
        <w:t>)</w:t>
      </w:r>
      <w:r w:rsidRPr="005F25A7">
        <w:rPr>
          <w:rFonts w:ascii="Times New Roman" w:hAnsi="Times New Roman"/>
          <w:color w:val="000000" w:themeColor="text1"/>
          <w:sz w:val="24"/>
          <w:szCs w:val="24"/>
        </w:rPr>
        <w:t>;</w:t>
      </w:r>
    </w:p>
    <w:p w14:paraId="613FC06F" w14:textId="1002E54D" w:rsidR="00D35CF3" w:rsidRPr="005F25A7"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5F25A7">
        <w:rPr>
          <w:rFonts w:ascii="Times New Roman" w:hAnsi="Times New Roman" w:cs="Times New Roman"/>
          <w:b/>
          <w:color w:val="000000" w:themeColor="text1"/>
          <w:sz w:val="24"/>
          <w:szCs w:val="24"/>
        </w:rPr>
        <w:t>Депонируемая сумма</w:t>
      </w:r>
      <w:r w:rsidRPr="005F25A7">
        <w:rPr>
          <w:rFonts w:ascii="Times New Roman" w:hAnsi="Times New Roman" w:cs="Times New Roman"/>
          <w:color w:val="000000" w:themeColor="text1"/>
          <w:sz w:val="24"/>
          <w:szCs w:val="24"/>
        </w:rPr>
        <w:t xml:space="preserve">: </w:t>
      </w:r>
    </w:p>
    <w:bookmarkEnd w:id="6"/>
    <w:p w14:paraId="65C65D5B" w14:textId="60AF04CB" w:rsidR="00D35CF3" w:rsidRPr="005F25A7" w:rsidRDefault="00D35CF3" w:rsidP="00D35CF3">
      <w:pPr>
        <w:spacing w:before="120" w:line="240" w:lineRule="auto"/>
        <w:ind w:firstLine="567"/>
        <w:contextualSpacing/>
        <w:jc w:val="both"/>
        <w:rPr>
          <w:rFonts w:ascii="Times New Roman" w:hAnsi="Times New Roman"/>
          <w:b/>
          <w:color w:val="000000" w:themeColor="text1"/>
          <w:sz w:val="24"/>
          <w:szCs w:val="24"/>
        </w:rPr>
      </w:pPr>
      <w:r w:rsidRPr="005F25A7">
        <w:rPr>
          <w:rFonts w:ascii="Times New Roman" w:eastAsia="SimSun" w:hAnsi="Times New Roman" w:cs="Times New Roman"/>
          <w:b/>
          <w:color w:val="000000" w:themeColor="text1"/>
          <w:sz w:val="24"/>
          <w:szCs w:val="24"/>
        </w:rPr>
        <w:t>Срок депонирования денежных средств</w:t>
      </w:r>
      <w:r w:rsidRPr="005F25A7">
        <w:rPr>
          <w:rFonts w:ascii="Times New Roman" w:eastAsia="SimSun" w:hAnsi="Times New Roman" w:cs="Times New Roman"/>
          <w:color w:val="000000" w:themeColor="text1"/>
          <w:sz w:val="24"/>
          <w:szCs w:val="24"/>
        </w:rPr>
        <w:t>:</w:t>
      </w:r>
      <w:r w:rsidRPr="005F25A7">
        <w:rPr>
          <w:rFonts w:ascii="Times New Roman" w:hAnsi="Times New Roman" w:cs="Times New Roman"/>
          <w:b/>
          <w:color w:val="000000" w:themeColor="text1"/>
          <w:sz w:val="24"/>
          <w:szCs w:val="24"/>
        </w:rPr>
        <w:t xml:space="preserve"> </w:t>
      </w:r>
      <w:r w:rsidR="00C6598E">
        <w:rPr>
          <w:rFonts w:ascii="Times New Roman" w:hAnsi="Times New Roman"/>
          <w:b/>
          <w:bCs/>
          <w:color w:val="000000" w:themeColor="text1"/>
          <w:sz w:val="24"/>
          <w:szCs w:val="24"/>
        </w:rPr>
        <w:t>30.09.2026</w:t>
      </w:r>
      <w:r w:rsidR="005F25A7" w:rsidRPr="005F25A7">
        <w:rPr>
          <w:rFonts w:ascii="Times New Roman" w:hAnsi="Times New Roman"/>
          <w:b/>
          <w:bCs/>
          <w:color w:val="000000" w:themeColor="text1"/>
          <w:sz w:val="24"/>
          <w:szCs w:val="24"/>
        </w:rPr>
        <w:t xml:space="preserve"> года</w:t>
      </w:r>
      <w:r w:rsidRPr="005F25A7">
        <w:rPr>
          <w:rFonts w:ascii="Times New Roman" w:hAnsi="Times New Roman"/>
          <w:b/>
          <w:bCs/>
          <w:color w:val="000000" w:themeColor="text1"/>
          <w:sz w:val="24"/>
          <w:szCs w:val="24"/>
        </w:rPr>
        <w:t>.</w:t>
      </w:r>
    </w:p>
    <w:p w14:paraId="70234691" w14:textId="4D993B4F" w:rsidR="003B5D17" w:rsidRPr="000650A1"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Срок внесения Депонентом Депонируемой суммы на счет эскроу: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w:t>
      </w:r>
      <w:r w:rsidR="009474FB">
        <w:rPr>
          <w:rFonts w:ascii="Times New Roman" w:eastAsia="SimSun" w:hAnsi="Times New Roman" w:cs="Times New Roman"/>
          <w:color w:val="auto"/>
          <w:sz w:val="24"/>
          <w:szCs w:val="24"/>
        </w:rPr>
        <w:t>шкортостан.</w:t>
      </w:r>
      <w:r w:rsidRPr="000650A1">
        <w:rPr>
          <w:rFonts w:ascii="Times New Roman" w:eastAsia="SimSun" w:hAnsi="Times New Roman" w:cs="Times New Roman"/>
          <w:color w:val="auto"/>
          <w:sz w:val="24"/>
          <w:szCs w:val="24"/>
        </w:rPr>
        <w:t xml:space="preserve"> </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lastRenderedPageBreak/>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на Эскроу-счет,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23AF9C6C"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1437D5">
        <w:rPr>
          <w:rFonts w:ascii="Times New Roman" w:hAnsi="Times New Roman"/>
          <w:b/>
          <w:color w:val="000000" w:themeColor="text1"/>
          <w:sz w:val="24"/>
          <w:szCs w:val="24"/>
        </w:rPr>
        <w:t xml:space="preserve">       </w:t>
      </w:r>
      <w:r w:rsidR="00C6598E">
        <w:rPr>
          <w:rFonts w:ascii="Times New Roman" w:hAnsi="Times New Roman"/>
          <w:b/>
          <w:color w:val="000000" w:themeColor="text1"/>
          <w:sz w:val="24"/>
          <w:szCs w:val="24"/>
        </w:rPr>
        <w:t>/ММ</w:t>
      </w:r>
      <w:r w:rsidR="005F25A7">
        <w:rPr>
          <w:rFonts w:ascii="Times New Roman" w:hAnsi="Times New Roman"/>
          <w:b/>
          <w:color w:val="000000" w:themeColor="text1"/>
          <w:sz w:val="24"/>
          <w:szCs w:val="24"/>
        </w:rPr>
        <w:t>/УРБ/Л</w:t>
      </w:r>
      <w:r w:rsidR="00C6598E">
        <w:rPr>
          <w:rFonts w:ascii="Times New Roman" w:hAnsi="Times New Roman"/>
          <w:b/>
          <w:color w:val="000000" w:themeColor="text1"/>
          <w:sz w:val="24"/>
          <w:szCs w:val="24"/>
        </w:rPr>
        <w:t>3</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w:t>
      </w:r>
      <w:proofErr w:type="spellStart"/>
      <w:r w:rsidR="00D35CF3" w:rsidRPr="00761057">
        <w:rPr>
          <w:rFonts w:ascii="Times New Roman" w:hAnsi="Times New Roman"/>
          <w:i/>
          <w:iCs/>
          <w:color w:val="000000" w:themeColor="text1"/>
          <w:sz w:val="24"/>
          <w:szCs w:val="24"/>
        </w:rPr>
        <w:t>стр-ве</w:t>
      </w:r>
      <w:proofErr w:type="spellEnd"/>
      <w:r w:rsidR="00D35CF3" w:rsidRPr="00761057">
        <w:rPr>
          <w:rFonts w:ascii="Times New Roman" w:hAnsi="Times New Roman"/>
          <w:i/>
          <w:iCs/>
          <w:color w:val="000000" w:themeColor="text1"/>
          <w:sz w:val="24"/>
          <w:szCs w:val="24"/>
        </w:rPr>
        <w:t xml:space="preserve"> от </w:t>
      </w:r>
      <w:r w:rsidR="001437D5">
        <w:rPr>
          <w:rFonts w:ascii="Times New Roman" w:hAnsi="Times New Roman"/>
          <w:b/>
          <w:color w:val="000000" w:themeColor="text1"/>
          <w:sz w:val="24"/>
          <w:szCs w:val="24"/>
        </w:rPr>
        <w:t>_____________</w:t>
      </w:r>
      <w:r w:rsidR="005F25A7">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w:t>
      </w:r>
      <w:proofErr w:type="spellStart"/>
      <w:r w:rsidR="00C6598E">
        <w:rPr>
          <w:rFonts w:ascii="Times New Roman" w:hAnsi="Times New Roman"/>
          <w:i/>
          <w:iCs/>
          <w:color w:val="000000" w:themeColor="text1"/>
          <w:sz w:val="24"/>
          <w:szCs w:val="24"/>
        </w:rPr>
        <w:t>машино</w:t>
      </w:r>
      <w:proofErr w:type="spellEnd"/>
      <w:r w:rsidR="00C6598E">
        <w:rPr>
          <w:rFonts w:ascii="Times New Roman" w:hAnsi="Times New Roman"/>
          <w:i/>
          <w:iCs/>
          <w:color w:val="000000" w:themeColor="text1"/>
          <w:sz w:val="24"/>
          <w:szCs w:val="24"/>
        </w:rPr>
        <w:t>-место</w:t>
      </w:r>
      <w:r w:rsidR="00D35CF3" w:rsidRPr="00761057">
        <w:rPr>
          <w:rFonts w:ascii="Times New Roman" w:hAnsi="Times New Roman"/>
          <w:i/>
          <w:iCs/>
          <w:color w:val="000000" w:themeColor="text1"/>
          <w:sz w:val="24"/>
          <w:szCs w:val="24"/>
        </w:rPr>
        <w:t xml:space="preserve"> с проектным номером </w:t>
      </w:r>
      <w:r w:rsidR="00C6598E">
        <w:rPr>
          <w:rFonts w:ascii="Times New Roman" w:hAnsi="Times New Roman"/>
          <w:color w:val="000000" w:themeColor="text1"/>
          <w:sz w:val="24"/>
          <w:szCs w:val="24"/>
        </w:rPr>
        <w:t>___</w:t>
      </w:r>
      <w:r w:rsidR="00D35CF3" w:rsidRPr="00761057">
        <w:rPr>
          <w:rFonts w:ascii="Times New Roman" w:hAnsi="Times New Roman"/>
          <w:i/>
          <w:iCs/>
          <w:color w:val="000000" w:themeColor="text1"/>
          <w:sz w:val="24"/>
          <w:szCs w:val="24"/>
        </w:rPr>
        <w:t>НДС не облагается</w:t>
      </w:r>
      <w:r w:rsidR="00D00411" w:rsidRPr="004205DD">
        <w:rPr>
          <w:rFonts w:ascii="Times New Roman" w:hAnsi="Times New Roman"/>
          <w:i/>
          <w:iCs/>
          <w:sz w:val="24"/>
          <w:szCs w:val="24"/>
        </w:rPr>
        <w:t>».</w:t>
      </w:r>
    </w:p>
    <w:p w14:paraId="10C5090C" w14:textId="77777777" w:rsidR="006B7B76" w:rsidRPr="004205DD" w:rsidRDefault="006B7B76" w:rsidP="006B7B76">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71F8C1FC" w14:textId="77777777" w:rsidR="006B7B76" w:rsidRPr="004205DD" w:rsidRDefault="006B7B76" w:rsidP="006B7B76">
      <w:pPr>
        <w:pStyle w:val="a3"/>
        <w:widowControl/>
        <w:ind w:firstLine="709"/>
        <w:rPr>
          <w:rFonts w:ascii="Times New Roman" w:hAnsi="Times New Roman"/>
          <w:sz w:val="24"/>
          <w:szCs w:val="24"/>
        </w:rPr>
      </w:pPr>
      <w:r w:rsidRPr="004205DD">
        <w:rPr>
          <w:rFonts w:ascii="Times New Roman" w:hAnsi="Times New Roman"/>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hyperlink r:id="rId10" w:history="1">
        <w:r w:rsidRPr="00AB3395">
          <w:rPr>
            <w:rFonts w:ascii="Times New Roman" w:hAnsi="Times New Roman"/>
            <w:sz w:val="24"/>
            <w:u w:val="single"/>
          </w:rPr>
          <w:t>escrow@domrf.ru</w:t>
        </w:r>
      </w:hyperlink>
      <w:r>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6F36DC53" w14:textId="77777777" w:rsidR="006B7B76" w:rsidRPr="004205DD" w:rsidRDefault="006B7B76" w:rsidP="006B7B76">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В случае отказа Эскроу-агента от заключения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Эскроу-агентом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26AF5F0E"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3.3. Стоимость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color w:val="auto"/>
          <w:sz w:val="24"/>
          <w:szCs w:val="24"/>
        </w:rPr>
        <w:t>,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Pr="004205DD">
        <w:rPr>
          <w:rFonts w:ascii="Times New Roman" w:eastAsia="Times New Roman" w:hAnsi="Times New Roman" w:cs="Times New Roman"/>
          <w:color w:val="auto"/>
          <w:sz w:val="24"/>
          <w:szCs w:val="24"/>
        </w:rPr>
        <w:t xml:space="preserve">. </w:t>
      </w:r>
    </w:p>
    <w:p w14:paraId="30DE5C27" w14:textId="77777777" w:rsidR="006B7B76"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определенной в соответствии с проектной документацией, и общей фактической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по результатам обмеров, проведенных органом те</w:t>
      </w:r>
      <w:r>
        <w:rPr>
          <w:rFonts w:ascii="Times New Roman" w:eastAsia="Times New Roman" w:hAnsi="Times New Roman" w:cs="Times New Roman"/>
          <w:noProof/>
          <w:color w:val="auto"/>
          <w:sz w:val="24"/>
          <w:szCs w:val="24"/>
        </w:rPr>
        <w:t>хнического и кадастрового учета.</w:t>
      </w:r>
    </w:p>
    <w:p w14:paraId="5D820342" w14:textId="77777777" w:rsidR="006B7B76" w:rsidRPr="006C6D20"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 Окончательная цена Договора определяется на основании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согласно данным органа технического и кадастрового учета, и отражается</w:t>
      </w:r>
      <w:r>
        <w:rPr>
          <w:rFonts w:ascii="Times New Roman" w:eastAsia="Times New Roman" w:hAnsi="Times New Roman" w:cs="Times New Roman"/>
          <w:noProof/>
          <w:color w:val="auto"/>
          <w:sz w:val="24"/>
          <w:szCs w:val="24"/>
        </w:rPr>
        <w:t xml:space="preserve"> в акте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5FC3D291" w14:textId="77777777" w:rsidR="006B7B76" w:rsidRPr="00AB3395" w:rsidRDefault="006B7B76" w:rsidP="006B7B76">
      <w:pPr>
        <w:widowControl w:val="0"/>
        <w:autoSpaceDE w:val="0"/>
        <w:autoSpaceDN w:val="0"/>
        <w:adjustRightInd w:val="0"/>
        <w:spacing w:line="240" w:lineRule="auto"/>
        <w:ind w:right="-2" w:firstLine="567"/>
        <w:jc w:val="both"/>
        <w:rPr>
          <w:rFonts w:ascii="Times New Roman" w:hAnsi="Times New Roman"/>
          <w:color w:val="auto"/>
          <w:sz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более чем на 1 кв.м. включительно, по сравнению с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указанной в п.3.1. Договора</w:t>
      </w:r>
      <w:r w:rsidRPr="00AB3395">
        <w:rPr>
          <w:rFonts w:ascii="Times New Roman" w:hAnsi="Times New Roman"/>
          <w:color w:val="auto"/>
          <w:sz w:val="24"/>
        </w:rPr>
        <w:t>.</w:t>
      </w:r>
    </w:p>
    <w:p w14:paraId="7671EB79" w14:textId="77777777" w:rsidR="006B7B76" w:rsidRPr="00AB3395" w:rsidRDefault="006B7B76" w:rsidP="006B7B76">
      <w:pPr>
        <w:widowControl w:val="0"/>
        <w:autoSpaceDE w:val="0"/>
        <w:autoSpaceDN w:val="0"/>
        <w:adjustRightInd w:val="0"/>
        <w:spacing w:line="240" w:lineRule="auto"/>
        <w:ind w:right="-2" w:firstLine="567"/>
        <w:jc w:val="both"/>
        <w:rPr>
          <w:rFonts w:ascii="Times New Roman" w:hAnsi="Times New Roman"/>
          <w:color w:val="auto"/>
          <w:sz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0B638941" w14:textId="77777777" w:rsidR="006B7B76" w:rsidRPr="006C6D20"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lastRenderedPageBreak/>
        <w:t xml:space="preserve">В случае увеличения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более чем на 1 кв.м. включительно, по сравнению с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указанной в п.2.2 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 xml:space="preserve">неоплаченную часть, исходя из стоимости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049545AE" w14:textId="77777777" w:rsidR="006B7B76"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Стороны пришли к соглашению, что в случае уменьшения или увеличения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заключение дополнительного соглашения не требуется. Факт наличия задолженности одной из Сторон и срок ее погашения отражается в акте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6D9EC720" w14:textId="77777777" w:rsidR="006B7B76" w:rsidRPr="004205DD"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7F4A0930" w14:textId="77777777" w:rsidR="006B7B76" w:rsidRPr="004205DD" w:rsidRDefault="006B7B76" w:rsidP="006B7B76">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564F6C4C" w14:textId="77777777" w:rsidR="006B7B76" w:rsidRPr="004205DD" w:rsidRDefault="006B7B76" w:rsidP="006B7B76">
      <w:pPr>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3FFA952C" w14:textId="77777777" w:rsidR="006B7B76" w:rsidRPr="004205DD" w:rsidRDefault="006B7B76" w:rsidP="006B7B76">
      <w:pPr>
        <w:widowControl w:val="0"/>
        <w:autoSpaceDE w:val="0"/>
        <w:autoSpaceDN w:val="0"/>
        <w:adjustRightInd w:val="0"/>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0B39929A" w14:textId="77777777" w:rsidR="006B7B76" w:rsidRPr="004205DD" w:rsidRDefault="006B7B76" w:rsidP="006B7B76">
      <w:pPr>
        <w:widowControl w:val="0"/>
        <w:autoSpaceDE w:val="0"/>
        <w:autoSpaceDN w:val="0"/>
        <w:adjustRightInd w:val="0"/>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3AB9DAB6" w14:textId="77777777" w:rsidR="006B7B76" w:rsidRPr="004205DD" w:rsidRDefault="006B7B76" w:rsidP="006B7B76">
      <w:pPr>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4.1.3. Уведомить Участника долевого строительства о завершении строительства Объекта и готовности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07085DE0" w14:textId="77777777" w:rsidR="006B7B76"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4.1.4.</w:t>
      </w:r>
      <w:r>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 xml:space="preserve">После получения разрешения на ввод Объекта в эксплуатацию передать Участнику долевого строительства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при условии оплаты Участником долевого строительства окончательно</w:t>
      </w:r>
      <w:r>
        <w:rPr>
          <w:rFonts w:ascii="Times New Roman" w:eastAsia="Times New Roman" w:hAnsi="Times New Roman" w:cs="Times New Roman"/>
          <w:color w:val="auto"/>
          <w:sz w:val="24"/>
          <w:szCs w:val="24"/>
        </w:rPr>
        <w:t xml:space="preserve">й цены Договора с учетом </w:t>
      </w:r>
      <w:proofErr w:type="spellStart"/>
      <w:r>
        <w:rPr>
          <w:rFonts w:ascii="Times New Roman" w:eastAsia="Times New Roman" w:hAnsi="Times New Roman" w:cs="Times New Roman"/>
          <w:color w:val="auto"/>
          <w:sz w:val="24"/>
          <w:szCs w:val="24"/>
        </w:rPr>
        <w:t>п.п</w:t>
      </w:r>
      <w:proofErr w:type="spellEnd"/>
      <w:r>
        <w:rPr>
          <w:rFonts w:ascii="Times New Roman" w:eastAsia="Times New Roman" w:hAnsi="Times New Roman" w:cs="Times New Roman"/>
          <w:color w:val="auto"/>
          <w:sz w:val="24"/>
          <w:szCs w:val="24"/>
        </w:rPr>
        <w:t>. 3.3, 3.4</w:t>
      </w:r>
      <w:r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6706011C" w14:textId="042F21DF" w:rsidR="006B7B76" w:rsidRPr="005B4B80" w:rsidRDefault="006B7B76" w:rsidP="006B7B76">
      <w:pPr>
        <w:rPr>
          <w:rFonts w:ascii="Times New Roman" w:hAnsi="Times New Roman" w:cs="Times New Roman"/>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Pr>
          <w:rFonts w:ascii="Times New Roman" w:eastAsia="Times New Roman" w:hAnsi="Times New Roman" w:cs="Times New Roman"/>
          <w:b/>
          <w:color w:val="000000" w:themeColor="text1"/>
          <w:sz w:val="24"/>
          <w:szCs w:val="24"/>
        </w:rPr>
        <w:t>2 квартал 202</w:t>
      </w:r>
      <w:r w:rsidR="00C6598E">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b/>
          <w:color w:val="000000" w:themeColor="text1"/>
          <w:sz w:val="24"/>
          <w:szCs w:val="24"/>
        </w:rPr>
        <w:t xml:space="preserve"> года.</w:t>
      </w:r>
    </w:p>
    <w:p w14:paraId="6C658BDA" w14:textId="7CCA7AED" w:rsidR="006B7B76" w:rsidRPr="005B4B80" w:rsidRDefault="006B7B76" w:rsidP="006B7B76">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Pr>
          <w:rFonts w:ascii="Times New Roman" w:eastAsia="Times New Roman" w:hAnsi="Times New Roman" w:cs="Times New Roman"/>
          <w:b/>
          <w:color w:val="000000" w:themeColor="text1"/>
          <w:sz w:val="24"/>
          <w:szCs w:val="24"/>
        </w:rPr>
        <w:t>31.</w:t>
      </w:r>
      <w:r w:rsidR="00383080">
        <w:rPr>
          <w:rFonts w:ascii="Times New Roman" w:eastAsia="Times New Roman" w:hAnsi="Times New Roman" w:cs="Times New Roman"/>
          <w:b/>
          <w:color w:val="000000" w:themeColor="text1"/>
          <w:sz w:val="24"/>
          <w:szCs w:val="24"/>
        </w:rPr>
        <w:t>03.2027</w:t>
      </w:r>
      <w:r>
        <w:rPr>
          <w:rFonts w:ascii="Times New Roman" w:eastAsia="Times New Roman" w:hAnsi="Times New Roman" w:cs="Times New Roman"/>
          <w:b/>
          <w:color w:val="000000" w:themeColor="text1"/>
          <w:sz w:val="24"/>
          <w:szCs w:val="24"/>
        </w:rPr>
        <w:t xml:space="preserve"> года.</w:t>
      </w:r>
    </w:p>
    <w:p w14:paraId="0EB30DA1" w14:textId="77777777" w:rsidR="006B7B76" w:rsidRPr="004205DD" w:rsidRDefault="006B7B76" w:rsidP="006B7B76">
      <w:pPr>
        <w:ind w:firstLine="567"/>
        <w:jc w:val="both"/>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color w:val="auto"/>
          <w:sz w:val="24"/>
          <w:szCs w:val="24"/>
        </w:rPr>
        <w:t xml:space="preserve">Акт приема-передачи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r w:rsidRPr="002D4410">
        <w:rPr>
          <w:rFonts w:ascii="Times New Roman" w:hAnsi="Times New Roman" w:cs="Times New Roman"/>
          <w:b/>
          <w:color w:val="auto"/>
          <w:sz w:val="24"/>
          <w:szCs w:val="24"/>
        </w:rPr>
        <w:t>.</w:t>
      </w:r>
    </w:p>
    <w:p w14:paraId="061E8E77" w14:textId="77777777" w:rsidR="006B7B76" w:rsidRPr="008A12FF" w:rsidRDefault="006B7B76" w:rsidP="006B7B76">
      <w:pPr>
        <w:tabs>
          <w:tab w:val="left" w:pos="1134"/>
        </w:tabs>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w:t>
      </w:r>
      <w:r>
        <w:rPr>
          <w:rFonts w:ascii="Times New Roman" w:eastAsia="Times New Roman" w:hAnsi="Times New Roman" w:cs="Times New Roman"/>
          <w:color w:val="auto"/>
          <w:sz w:val="24"/>
          <w:szCs w:val="24"/>
        </w:rPr>
        <w:t>5</w:t>
      </w:r>
      <w:r w:rsidRPr="004205DD">
        <w:rPr>
          <w:rFonts w:ascii="Times New Roman" w:eastAsia="Times New Roman" w:hAnsi="Times New Roman" w:cs="Times New Roman"/>
          <w:color w:val="auto"/>
          <w:sz w:val="24"/>
          <w:szCs w:val="24"/>
        </w:rPr>
        <w:t xml:space="preserve">. </w:t>
      </w:r>
      <w:r w:rsidRPr="008A12FF">
        <w:rPr>
          <w:rFonts w:ascii="Times New Roman" w:eastAsia="Times New Roman" w:hAnsi="Times New Roman" w:cs="Times New Roman"/>
          <w:color w:val="auto"/>
          <w:sz w:val="24"/>
          <w:szCs w:val="24"/>
        </w:rPr>
        <w:t xml:space="preserve">Застройщик обязан передать Участнику долевого строительства </w:t>
      </w:r>
      <w:r>
        <w:rPr>
          <w:rFonts w:ascii="Times New Roman" w:eastAsia="Times New Roman" w:hAnsi="Times New Roman" w:cs="Times New Roman"/>
          <w:color w:val="auto"/>
          <w:sz w:val="24"/>
          <w:szCs w:val="24"/>
        </w:rPr>
        <w:t>Машино-место, качество которого</w:t>
      </w:r>
      <w:r w:rsidRPr="008A12FF">
        <w:rPr>
          <w:rFonts w:ascii="Times New Roman" w:eastAsia="Times New Roman" w:hAnsi="Times New Roman" w:cs="Times New Roman"/>
          <w:color w:val="auto"/>
          <w:sz w:val="24"/>
          <w:szCs w:val="24"/>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D4C2ED0" w14:textId="77777777" w:rsidR="006B7B76" w:rsidRPr="004205DD" w:rsidRDefault="006B7B76" w:rsidP="006B7B76">
      <w:pPr>
        <w:tabs>
          <w:tab w:val="left" w:pos="1134"/>
        </w:tabs>
        <w:spacing w:line="240" w:lineRule="auto"/>
        <w:ind w:firstLine="567"/>
        <w:jc w:val="both"/>
        <w:rPr>
          <w:rFonts w:ascii="Times New Roman" w:eastAsia="Times New Roman" w:hAnsi="Times New Roman" w:cs="Times New Roman"/>
          <w:color w:val="auto"/>
          <w:sz w:val="24"/>
          <w:szCs w:val="24"/>
        </w:rPr>
      </w:pPr>
    </w:p>
    <w:p w14:paraId="4EACDB9F" w14:textId="77777777" w:rsidR="006B7B76" w:rsidRPr="004205DD" w:rsidRDefault="006B7B76" w:rsidP="006B7B76">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5872387B" w14:textId="77777777" w:rsidR="006B7B76" w:rsidRPr="004205DD" w:rsidRDefault="006B7B76" w:rsidP="006B7B76">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30ED98BB" w14:textId="77777777" w:rsidR="006B7B76" w:rsidRPr="004205DD" w:rsidRDefault="006B7B76" w:rsidP="006B7B76">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Досрочно исполнить обязательства, в том числе по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260913CE"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Pr="007715AD">
        <w:rPr>
          <w:rFonts w:ascii="Times New Roman" w:eastAsia="SimSun" w:hAnsi="Times New Roman" w:cs="Times New Roman"/>
          <w:sz w:val="24"/>
          <w:szCs w:val="24"/>
        </w:rPr>
        <w:t xml:space="preserve">В случае если Участник </w:t>
      </w:r>
      <w:r>
        <w:rPr>
          <w:rFonts w:ascii="Times New Roman" w:eastAsia="SimSun" w:hAnsi="Times New Roman" w:cs="Times New Roman"/>
          <w:sz w:val="24"/>
          <w:szCs w:val="24"/>
        </w:rPr>
        <w:t>долевого строительства уклоняется либо отказывается</w:t>
      </w:r>
      <w:r w:rsidRPr="007715AD">
        <w:rPr>
          <w:rFonts w:ascii="Times New Roman" w:eastAsia="SimSun" w:hAnsi="Times New Roman" w:cs="Times New Roman"/>
          <w:sz w:val="24"/>
          <w:szCs w:val="24"/>
        </w:rPr>
        <w:t xml:space="preserve"> от принятия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установленный п. 4.3.2 договора срок, Застройщик по истечении двух месяцев со дня, установленного договором срока передачи и принятия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соответствии с п. 4.3.2, вправе составить односторонний акт или иной документ о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Обязательства Застройщика считаются исполненными в полном объеме с даты подписания Застройщиком одностороннего акта или иного документа о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w:t>
      </w:r>
    </w:p>
    <w:p w14:paraId="45497F75"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w:t>
      </w:r>
      <w:r w:rsidRPr="004205DD">
        <w:rPr>
          <w:rFonts w:ascii="Times New Roman" w:eastAsia="Times New Roman" w:hAnsi="Times New Roman" w:cs="Times New Roman"/>
          <w:color w:val="auto"/>
          <w:sz w:val="24"/>
          <w:szCs w:val="24"/>
        </w:rPr>
        <w:lastRenderedPageBreak/>
        <w:t xml:space="preserve">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Кроме того, со дня составления одностороннего акта или 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 Участнику долевого строительства переходит обязанность самостоятельно нести все расходы, в том числе коммунальные, связанные с эксплуатацией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и доли в общем имуществе Объекта (включая содержание придомовой территории). </w:t>
      </w:r>
    </w:p>
    <w:p w14:paraId="2FAB7922"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p>
    <w:p w14:paraId="6052C7B8" w14:textId="77777777" w:rsidR="006B7B76" w:rsidRPr="004205DD" w:rsidRDefault="006B7B76" w:rsidP="006B7B76">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62C4CACA" w14:textId="77777777" w:rsidR="006B7B76" w:rsidRPr="004205DD" w:rsidRDefault="006B7B76" w:rsidP="006B7B76">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32A48545" w14:textId="77777777" w:rsidR="006B7B76" w:rsidRPr="004205DD" w:rsidRDefault="006B7B76" w:rsidP="006B7B76">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Pr>
          <w:rFonts w:ascii="Times New Roman" w:eastAsia="SimSun" w:hAnsi="Times New Roman" w:cs="Times New Roman"/>
          <w:sz w:val="24"/>
          <w:szCs w:val="24"/>
        </w:rPr>
        <w:t>В течение 7 (семи) рабочих дней после</w:t>
      </w:r>
      <w:r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том числе при досрочной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Застройщиком) приступить к принятию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6C997265" w14:textId="77777777" w:rsidR="006B7B76" w:rsidRPr="004205DD" w:rsidRDefault="006B7B76" w:rsidP="006B7B76">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4.3.2.1. </w:t>
      </w:r>
      <w:r>
        <w:rPr>
          <w:rFonts w:ascii="Times New Roman" w:hAnsi="Times New Roman"/>
          <w:sz w:val="24"/>
          <w:szCs w:val="24"/>
        </w:rPr>
        <w:t>Участник долевого строительства имеет право отказаться от приемки Машино-места в случае выявления существенных недостатков, которые делают Машино-место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Машино-места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4205DD">
        <w:rPr>
          <w:rFonts w:ascii="Times New Roman" w:eastAsia="Times New Roman" w:hAnsi="Times New Roman" w:cs="Times New Roman"/>
          <w:sz w:val="24"/>
          <w:szCs w:val="24"/>
        </w:rPr>
        <w:t>.</w:t>
      </w:r>
    </w:p>
    <w:p w14:paraId="55C66DB9"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Pr="004205D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 xml:space="preserve">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32070C">
        <w:rPr>
          <w:rFonts w:ascii="Times New Roman" w:eastAsia="Times New Roman" w:hAnsi="Times New Roman" w:cs="Times New Roman"/>
          <w:sz w:val="24"/>
          <w:szCs w:val="24"/>
        </w:rPr>
        <w:t>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Pr="004205DD">
        <w:rPr>
          <w:rFonts w:ascii="Times New Roman" w:eastAsia="Times New Roman" w:hAnsi="Times New Roman" w:cs="Times New Roman"/>
          <w:sz w:val="24"/>
          <w:szCs w:val="24"/>
        </w:rPr>
        <w:t>.</w:t>
      </w:r>
    </w:p>
    <w:p w14:paraId="386C34BD"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4.3.3. С даты подписания акта приема-передачи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(в том числе одностороннего) или 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sz w:val="24"/>
          <w:szCs w:val="24"/>
        </w:rPr>
        <w:t xml:space="preserve">, Участник долевого строительства обязан самостоятельно нести все расходы, в том числе коммунальные, связанные с эксплуатацией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и доли в общем имуществе Объекта (включая содержание придомовой территории), а также несет риск случайной гибели или повреждения имущества.</w:t>
      </w:r>
    </w:p>
    <w:p w14:paraId="2A300B08"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w:t>
      </w:r>
      <w:r>
        <w:rPr>
          <w:rFonts w:ascii="Times New Roman" w:eastAsia="Times New Roman" w:hAnsi="Times New Roman" w:cs="Times New Roman"/>
          <w:color w:val="auto"/>
          <w:sz w:val="24"/>
          <w:szCs w:val="24"/>
        </w:rPr>
        <w:t>Машино-место</w:t>
      </w:r>
      <w:r w:rsidRPr="00AB3395">
        <w:rPr>
          <w:rFonts w:ascii="Times New Roman" w:hAnsi="Times New Roman"/>
          <w:sz w:val="24"/>
        </w:rPr>
        <w:t xml:space="preserve"> </w:t>
      </w:r>
      <w:r w:rsidRPr="004205DD">
        <w:rPr>
          <w:rFonts w:ascii="Times New Roman" w:eastAsia="Times New Roman" w:hAnsi="Times New Roman" w:cs="Times New Roman"/>
          <w:sz w:val="24"/>
          <w:szCs w:val="24"/>
        </w:rPr>
        <w:t>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Pr>
          <w:rFonts w:ascii="Times New Roman" w:eastAsia="Times New Roman" w:hAnsi="Times New Roman" w:cs="Times New Roman"/>
          <w:sz w:val="24"/>
          <w:szCs w:val="24"/>
        </w:rPr>
        <w:t>астника долевого строительства.</w:t>
      </w:r>
    </w:p>
    <w:p w14:paraId="1023F99E"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Pr="004205DD">
        <w:rPr>
          <w:rFonts w:ascii="Times New Roman" w:eastAsia="Times New Roman" w:hAnsi="Times New Roman" w:cs="Times New Roman"/>
          <w:sz w:val="24"/>
          <w:szCs w:val="24"/>
        </w:rPr>
        <w:t>. По требованию Застройщика предоставить документы, подтверждающие открытие счета эскроу и платежные документы, подтверждающие оплату цены договора (внесение денежной суммы на счет эскроу).</w:t>
      </w:r>
    </w:p>
    <w:p w14:paraId="4F2BCF5B"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Pr="004205DD">
        <w:rPr>
          <w:rFonts w:ascii="Times New Roman" w:eastAsia="Times New Roman" w:hAnsi="Times New Roman" w:cs="Times New Roman"/>
          <w:sz w:val="24"/>
          <w:szCs w:val="24"/>
        </w:rPr>
        <w:t>. Осуществить все необходимые действия и формальности с Эскроу-агентом в целях создания возможности внесения депонируемой суммы на счет эскроу.</w:t>
      </w:r>
    </w:p>
    <w:p w14:paraId="5EBEAF4C"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457DD43" w14:textId="77777777" w:rsidR="006B7B76" w:rsidRPr="004205DD" w:rsidRDefault="006B7B76" w:rsidP="006B7B76">
      <w:pPr>
        <w:tabs>
          <w:tab w:val="left" w:pos="1134"/>
        </w:tabs>
        <w:snapToGrid w:val="0"/>
        <w:spacing w:line="240" w:lineRule="auto"/>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49D02756" w14:textId="77777777" w:rsidR="006B7B76" w:rsidRPr="004205DD" w:rsidRDefault="006B7B76" w:rsidP="006B7B76">
      <w:pPr>
        <w:tabs>
          <w:tab w:val="left" w:pos="540"/>
        </w:tabs>
        <w:spacing w:line="240" w:lineRule="auto"/>
        <w:jc w:val="both"/>
        <w:rPr>
          <w:rFonts w:ascii="Times New Roman" w:eastAsia="Times New Roman" w:hAnsi="Times New Roman" w:cs="Times New Roman"/>
          <w:color w:val="auto"/>
          <w:sz w:val="24"/>
          <w:szCs w:val="24"/>
        </w:rPr>
      </w:pPr>
    </w:p>
    <w:p w14:paraId="5181D978" w14:textId="77777777" w:rsidR="006B7B76" w:rsidRPr="004205DD" w:rsidRDefault="006B7B76" w:rsidP="006B7B76">
      <w:pPr>
        <w:tabs>
          <w:tab w:val="left" w:pos="1134"/>
        </w:tabs>
        <w:snapToGrid w:val="0"/>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7D80B884"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4E339DAF"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w:t>
      </w:r>
      <w:r w:rsidRPr="005367B7">
        <w:rPr>
          <w:rFonts w:ascii="Times New Roman" w:eastAsia="Times New Roman" w:hAnsi="Times New Roman" w:cs="Times New Roman"/>
          <w:sz w:val="24"/>
          <w:szCs w:val="24"/>
        </w:rPr>
        <w:lastRenderedPageBreak/>
        <w:t xml:space="preserve">передаточного акта или иного документа о передаче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sz w:val="24"/>
          <w:szCs w:val="24"/>
        </w:rPr>
        <w:t>.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2D35149F"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В случае уступки Участником долевого строительства, являющимся владельцем счета эскроу,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6864EDA1" w14:textId="77777777" w:rsidR="006B7B76"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Участник долевого строительства обязан предоставить оригинал договора уступки Застройщику и Эскроу-агенту</w:t>
      </w:r>
      <w:r>
        <w:rPr>
          <w:rFonts w:ascii="Times New Roman" w:eastAsia="Times New Roman" w:hAnsi="Times New Roman" w:cs="Times New Roman"/>
          <w:sz w:val="24"/>
          <w:szCs w:val="24"/>
        </w:rPr>
        <w:t>.</w:t>
      </w:r>
    </w:p>
    <w:p w14:paraId="02FD197A" w14:textId="77777777" w:rsidR="006B7B76" w:rsidRPr="004205DD" w:rsidRDefault="006B7B76" w:rsidP="006B7B76">
      <w:pPr>
        <w:spacing w:line="240" w:lineRule="auto"/>
        <w:ind w:firstLine="567"/>
        <w:jc w:val="both"/>
        <w:rPr>
          <w:rFonts w:ascii="Times New Roman" w:eastAsia="SimSun" w:hAnsi="Times New Roman" w:cs="Times New Roman"/>
          <w:sz w:val="24"/>
          <w:szCs w:val="24"/>
        </w:rPr>
      </w:pPr>
    </w:p>
    <w:p w14:paraId="42C70495" w14:textId="77777777" w:rsidR="006B7B76" w:rsidRPr="004205DD" w:rsidRDefault="006B7B76" w:rsidP="006B7B76">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 xml:space="preserve">Качество </w:t>
      </w:r>
      <w:r w:rsidRPr="00BB24AF">
        <w:rPr>
          <w:rFonts w:ascii="Times New Roman" w:eastAsia="Times New Roman" w:hAnsi="Times New Roman" w:cs="Times New Roman"/>
          <w:b/>
          <w:color w:val="auto"/>
          <w:sz w:val="24"/>
          <w:szCs w:val="24"/>
        </w:rPr>
        <w:t>Машино-места</w:t>
      </w:r>
      <w:r w:rsidRPr="004205DD">
        <w:rPr>
          <w:rFonts w:ascii="Times New Roman" w:eastAsia="Times New Roman" w:hAnsi="Times New Roman" w:cs="Times New Roman"/>
          <w:b/>
          <w:bCs/>
          <w:sz w:val="24"/>
          <w:szCs w:val="24"/>
        </w:rPr>
        <w:t>. Гарантия качества. Общее имущество в многоквартирном доме.</w:t>
      </w:r>
    </w:p>
    <w:p w14:paraId="6807A8DD"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5.1. Гарантийный срок на </w:t>
      </w:r>
      <w:r>
        <w:rPr>
          <w:rFonts w:ascii="Times New Roman" w:eastAsia="Times New Roman" w:hAnsi="Times New Roman" w:cs="Times New Roman"/>
          <w:color w:val="auto"/>
          <w:sz w:val="24"/>
          <w:szCs w:val="24"/>
        </w:rPr>
        <w:t>Машино-место</w:t>
      </w:r>
      <w:r w:rsidRPr="00AB3395">
        <w:rPr>
          <w:rFonts w:ascii="Times New Roman" w:hAnsi="Times New Roman"/>
          <w:sz w:val="24"/>
        </w:rPr>
        <w:t xml:space="preserve"> </w:t>
      </w:r>
      <w:r w:rsidRPr="004205DD">
        <w:rPr>
          <w:rFonts w:ascii="Times New Roman" w:eastAsia="Times New Roman" w:hAnsi="Times New Roman" w:cs="Times New Roman"/>
          <w:sz w:val="24"/>
          <w:szCs w:val="24"/>
        </w:rPr>
        <w:t>составляет 5 (пять) лет со дня е</w:t>
      </w:r>
      <w:r>
        <w:rPr>
          <w:rFonts w:ascii="Times New Roman" w:eastAsia="Times New Roman" w:hAnsi="Times New Roman" w:cs="Times New Roman"/>
          <w:sz w:val="24"/>
          <w:szCs w:val="24"/>
        </w:rPr>
        <w:t>го</w:t>
      </w:r>
      <w:r w:rsidRPr="004205DD">
        <w:rPr>
          <w:rFonts w:ascii="Times New Roman" w:eastAsia="Times New Roman" w:hAnsi="Times New Roman" w:cs="Times New Roman"/>
          <w:sz w:val="24"/>
          <w:szCs w:val="24"/>
        </w:rPr>
        <w:t xml:space="preserve">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в Объекте.</w:t>
      </w:r>
    </w:p>
    <w:p w14:paraId="08E603E0"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7B2F56D4"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6222F488" w14:textId="77777777" w:rsidR="006B7B76" w:rsidRPr="004205DD" w:rsidRDefault="006B7B76" w:rsidP="006B7B76">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20BE670" w14:textId="77777777" w:rsidR="006B7B76" w:rsidRPr="004205DD" w:rsidRDefault="006B7B76" w:rsidP="006B7B76">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 xml:space="preserve">омещения в Объекте, не являющиеся частями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w:t>
      </w:r>
      <w:r w:rsidRPr="004205DD">
        <w:rPr>
          <w:rFonts w:ascii="Times New Roman" w:eastAsia="Times New Roman" w:hAnsi="Times New Roman" w:cs="Times New Roman"/>
          <w:color w:val="auto"/>
          <w:sz w:val="24"/>
          <w:szCs w:val="24"/>
        </w:rPr>
        <w:lastRenderedPageBreak/>
        <w:t>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4D943925" w14:textId="77777777" w:rsidR="006B7B76" w:rsidRPr="004205DD" w:rsidRDefault="006B7B76" w:rsidP="006B7B76">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4A610DFE"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 xml:space="preserve">многоквартирном доме нежилых помещений, в том числе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0862A30B"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4B158156"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30F9DC1"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5923C2F6" w14:textId="77777777" w:rsidR="006B7B76" w:rsidRPr="00AB3395" w:rsidRDefault="006B7B76" w:rsidP="006B7B76">
      <w:pPr>
        <w:spacing w:line="240" w:lineRule="auto"/>
        <w:ind w:firstLine="567"/>
        <w:jc w:val="both"/>
        <w:rPr>
          <w:rFonts w:ascii="Times New Roman" w:hAnsi="Times New Roman"/>
          <w:color w:val="auto"/>
          <w:sz w:val="24"/>
        </w:rPr>
      </w:pPr>
      <w:r w:rsidRPr="004205DD">
        <w:rPr>
          <w:rFonts w:ascii="Times New Roman" w:eastAsia="Times New Roman" w:hAnsi="Times New Roman" w:cs="Times New Roman"/>
          <w:color w:val="auto"/>
          <w:sz w:val="24"/>
          <w:szCs w:val="24"/>
        </w:rPr>
        <w:t xml:space="preserve">5.7. Стороны пришли к соглашению, что, если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xml:space="preserve"> построен</w:t>
      </w:r>
      <w:r>
        <w:rPr>
          <w:rFonts w:ascii="Times New Roman" w:eastAsia="Times New Roman" w:hAnsi="Times New Roman" w:cs="Times New Roman"/>
          <w:color w:val="auto"/>
          <w:sz w:val="24"/>
          <w:szCs w:val="24"/>
        </w:rPr>
        <w:t>о</w:t>
      </w:r>
      <w:r w:rsidRPr="004205DD">
        <w:rPr>
          <w:rFonts w:ascii="Times New Roman" w:eastAsia="Times New Roman" w:hAnsi="Times New Roman" w:cs="Times New Roman"/>
          <w:color w:val="auto"/>
          <w:sz w:val="24"/>
          <w:szCs w:val="24"/>
        </w:rPr>
        <w:t xml:space="preserve"> (создан</w:t>
      </w:r>
      <w:r>
        <w:rPr>
          <w:rFonts w:ascii="Times New Roman" w:eastAsia="Times New Roman" w:hAnsi="Times New Roman" w:cs="Times New Roman"/>
          <w:color w:val="auto"/>
          <w:sz w:val="24"/>
          <w:szCs w:val="24"/>
        </w:rPr>
        <w:t>о</w:t>
      </w:r>
      <w:r w:rsidRPr="004205DD">
        <w:rPr>
          <w:rFonts w:ascii="Times New Roman" w:eastAsia="Times New Roman" w:hAnsi="Times New Roman" w:cs="Times New Roman"/>
          <w:color w:val="auto"/>
          <w:sz w:val="24"/>
          <w:szCs w:val="24"/>
        </w:rPr>
        <w:t>) Застройщиком с отступлениями от условий Договора, указанных в п. 4.1.</w:t>
      </w:r>
      <w:r>
        <w:rPr>
          <w:rFonts w:ascii="Times New Roman" w:eastAsia="Times New Roman" w:hAnsi="Times New Roman" w:cs="Times New Roman"/>
          <w:color w:val="auto"/>
          <w:sz w:val="24"/>
          <w:szCs w:val="24"/>
        </w:rPr>
        <w:t>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4BFB4D01" w14:textId="77777777" w:rsidR="006B7B76" w:rsidRPr="004205DD" w:rsidRDefault="006B7B76" w:rsidP="006B7B76">
      <w:pPr>
        <w:spacing w:line="240" w:lineRule="auto"/>
        <w:jc w:val="both"/>
        <w:rPr>
          <w:rFonts w:ascii="Times New Roman" w:eastAsia="Times New Roman" w:hAnsi="Times New Roman" w:cs="Times New Roman"/>
          <w:sz w:val="24"/>
          <w:szCs w:val="24"/>
        </w:rPr>
      </w:pPr>
    </w:p>
    <w:p w14:paraId="02C5FFF3" w14:textId="77777777" w:rsidR="006B7B76" w:rsidRPr="004205DD" w:rsidRDefault="006B7B76" w:rsidP="006B7B76">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00F8C5ED" w14:textId="77777777" w:rsidR="006B7B76" w:rsidRPr="005367B7"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62CDD4DD" w14:textId="77777777" w:rsidR="006B7B76" w:rsidRPr="005367B7" w:rsidRDefault="006B7B76" w:rsidP="006B7B76">
      <w:pPr>
        <w:autoSpaceDE w:val="0"/>
        <w:autoSpaceDN w:val="0"/>
        <w:spacing w:line="240" w:lineRule="auto"/>
        <w:ind w:firstLine="540"/>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D6C02DE" w14:textId="77777777" w:rsidR="006B7B76" w:rsidRPr="005367B7" w:rsidRDefault="006B7B76" w:rsidP="006B7B76">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вследствие уклонения Участника долевого строительства от подписания Акт приема-передачи или иного документа о передаче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w:t>
      </w:r>
      <w:r w:rsidRPr="005367B7">
        <w:rPr>
          <w:rFonts w:ascii="Times New Roman" w:eastAsia="Times New Roman" w:hAnsi="Times New Roman" w:cs="Times New Roman"/>
          <w:color w:val="auto"/>
          <w:sz w:val="24"/>
          <w:szCs w:val="24"/>
        </w:rPr>
        <w:lastRenderedPageBreak/>
        <w:t xml:space="preserve">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03B6A431" w14:textId="77777777" w:rsidR="006B7B76" w:rsidRPr="005367B7" w:rsidRDefault="006B7B76" w:rsidP="006B7B76">
      <w:pPr>
        <w:spacing w:line="240" w:lineRule="auto"/>
        <w:ind w:firstLine="54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6.4. Застройщик не несет ответственности за недостатки (дефекты)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обнаруженные в течение гарантийного срока, если докажет, что они произошли вследствие нормального износа тако</w:t>
      </w:r>
      <w:r>
        <w:rPr>
          <w:rFonts w:ascii="Times New Roman" w:eastAsia="Times New Roman" w:hAnsi="Times New Roman" w:cs="Times New Roman"/>
          <w:color w:val="auto"/>
          <w:sz w:val="24"/>
          <w:szCs w:val="24"/>
        </w:rPr>
        <w:t>го</w:t>
      </w:r>
      <w:r w:rsidRPr="005367B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возникли вследствие нарушения предусмотренных предоставленной участнику долевого строительства инструкцией по эксплуатации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правил и условий эффективного и безопасного использования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0C59F5B" w14:textId="77777777" w:rsidR="006B7B76"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AB3395">
        <w:rPr>
          <w:rFonts w:ascii="Times New Roman" w:hAnsi="Times New Roman"/>
          <w:color w:val="auto"/>
          <w:sz w:val="24"/>
        </w:rPr>
        <w:t>6.</w:t>
      </w:r>
      <w:r w:rsidRPr="005367B7">
        <w:rPr>
          <w:rFonts w:ascii="Times New Roman" w:eastAsia="Times New Roman" w:hAnsi="Times New Roman" w:cs="Times New Roman"/>
          <w:color w:val="auto"/>
          <w:sz w:val="24"/>
          <w:szCs w:val="24"/>
        </w:rPr>
        <w:t>5</w:t>
      </w:r>
      <w:r w:rsidRPr="00AB3395">
        <w:rPr>
          <w:rFonts w:ascii="Times New Roman" w:hAnsi="Times New Roman"/>
          <w:color w:val="auto"/>
          <w:sz w:val="24"/>
        </w:rPr>
        <w:t>.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эскроу, обусловленных ненадлежащим исполнением обязательств третьими лицами, осуществляющими расчеты.</w:t>
      </w:r>
    </w:p>
    <w:p w14:paraId="087F1857" w14:textId="77777777" w:rsidR="006B7B76" w:rsidRPr="00AB3395" w:rsidRDefault="006B7B76" w:rsidP="006B7B76">
      <w:pPr>
        <w:spacing w:line="240" w:lineRule="auto"/>
        <w:ind w:firstLine="567"/>
        <w:rPr>
          <w:rFonts w:ascii="Times New Roman" w:hAnsi="Times New Roman"/>
          <w:color w:val="auto"/>
          <w:sz w:val="24"/>
        </w:rPr>
      </w:pPr>
    </w:p>
    <w:p w14:paraId="0ED57084" w14:textId="77777777" w:rsidR="006B7B76" w:rsidRPr="004205DD"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p>
    <w:p w14:paraId="2D4A2031" w14:textId="77777777" w:rsidR="006B7B76" w:rsidRPr="004205DD" w:rsidRDefault="006B7B76" w:rsidP="006B7B76">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0FC1C009" w14:textId="77777777" w:rsidR="006B7B76" w:rsidRPr="004205DD" w:rsidRDefault="006B7B76" w:rsidP="006B7B76">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эскроу с </w:t>
      </w:r>
      <w:r>
        <w:rPr>
          <w:rFonts w:ascii="Times New Roman" w:hAnsi="Times New Roman" w:cs="Times New Roman"/>
          <w:sz w:val="24"/>
          <w:szCs w:val="24"/>
        </w:rPr>
        <w:t>Эскроу-агентом, указанным в п. 3.2</w:t>
      </w:r>
      <w:r w:rsidRPr="004205DD">
        <w:rPr>
          <w:rFonts w:ascii="Times New Roman" w:hAnsi="Times New Roman" w:cs="Times New Roman"/>
          <w:sz w:val="24"/>
          <w:szCs w:val="24"/>
        </w:rPr>
        <w:t>. настоящего Договора.</w:t>
      </w:r>
    </w:p>
    <w:p w14:paraId="16F0D0A5" w14:textId="77777777" w:rsidR="006B7B76" w:rsidRPr="004205DD" w:rsidRDefault="006B7B76" w:rsidP="006B7B76">
      <w:pPr>
        <w:spacing w:line="240" w:lineRule="auto"/>
        <w:ind w:left="142" w:right="-1" w:firstLine="567"/>
        <w:jc w:val="both"/>
        <w:rPr>
          <w:rFonts w:ascii="Times New Roman" w:eastAsia="Times New Roman" w:hAnsi="Times New Roman" w:cs="Times New Roman"/>
          <w:bCs/>
          <w:sz w:val="24"/>
          <w:szCs w:val="24"/>
        </w:rPr>
      </w:pPr>
    </w:p>
    <w:p w14:paraId="2F810656" w14:textId="77777777" w:rsidR="006B7B76" w:rsidRPr="004205DD" w:rsidRDefault="006B7B76" w:rsidP="006B7B76">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03DCD428"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49C3BDE0"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75580ED1"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4E3D5CF7"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p>
    <w:p w14:paraId="23243F15" w14:textId="77777777" w:rsidR="006B7B76" w:rsidRPr="004205DD" w:rsidRDefault="006B7B76" w:rsidP="006B7B76">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4094C9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270F31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0CF6DF1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9.3. Риск случайной гибели или случайного повреждения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noProof/>
          <w:color w:val="auto"/>
          <w:sz w:val="24"/>
          <w:szCs w:val="24"/>
        </w:rPr>
        <w:t xml:space="preserve">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w:t>
      </w:r>
      <w:r>
        <w:rPr>
          <w:rFonts w:ascii="Times New Roman" w:eastAsia="Times New Roman" w:hAnsi="Times New Roman" w:cs="Times New Roman"/>
          <w:color w:val="auto"/>
          <w:sz w:val="24"/>
          <w:szCs w:val="24"/>
        </w:rPr>
        <w:t>Машино-места</w:t>
      </w:r>
      <w:r w:rsidRPr="00AB3395">
        <w:rPr>
          <w:rFonts w:ascii="Times New Roman" w:hAnsi="Times New Roman"/>
          <w:color w:val="auto"/>
          <w:sz w:val="24"/>
        </w:rPr>
        <w:t xml:space="preserve">. </w:t>
      </w:r>
    </w:p>
    <w:p w14:paraId="75D8553B"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9.4. С момента передачи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noProof/>
          <w:color w:val="auto"/>
          <w:sz w:val="24"/>
          <w:szCs w:val="24"/>
        </w:rPr>
        <w:t xml:space="preserve"> е</w:t>
      </w:r>
      <w:r>
        <w:rPr>
          <w:rFonts w:ascii="Times New Roman" w:eastAsia="SimSun" w:hAnsi="Times New Roman" w:cs="Times New Roman"/>
          <w:noProof/>
          <w:color w:val="auto"/>
          <w:sz w:val="24"/>
          <w:szCs w:val="24"/>
        </w:rPr>
        <w:t>го</w:t>
      </w:r>
      <w:r w:rsidRPr="004205DD">
        <w:rPr>
          <w:rFonts w:ascii="Times New Roman" w:eastAsia="SimSun" w:hAnsi="Times New Roman" w:cs="Times New Roman"/>
          <w:noProof/>
          <w:color w:val="auto"/>
          <w:sz w:val="24"/>
          <w:szCs w:val="24"/>
        </w:rPr>
        <w:t xml:space="preserve"> </w:t>
      </w:r>
      <w:r w:rsidRPr="004205DD">
        <w:rPr>
          <w:rFonts w:ascii="Times New Roman" w:eastAsia="SimSun" w:hAnsi="Times New Roman" w:cs="Times New Roman"/>
          <w:color w:val="auto"/>
          <w:sz w:val="24"/>
          <w:szCs w:val="24"/>
        </w:rPr>
        <w:t xml:space="preserve">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w:t>
      </w:r>
      <w:r w:rsidRPr="004205DD">
        <w:rPr>
          <w:rFonts w:ascii="Times New Roman" w:eastAsia="SimSun" w:hAnsi="Times New Roman" w:cs="Times New Roman"/>
          <w:color w:val="auto"/>
          <w:sz w:val="24"/>
          <w:szCs w:val="24"/>
        </w:rPr>
        <w:lastRenderedPageBreak/>
        <w:t>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074AB245"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57A5C207" w14:textId="77777777" w:rsidR="006B7B76" w:rsidRPr="004205DD" w:rsidRDefault="006B7B76" w:rsidP="006B7B76">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9.6. </w:t>
      </w:r>
      <w:r w:rsidRPr="00B368C3">
        <w:rPr>
          <w:rFonts w:ascii="Times New Roman" w:eastAsia="SimSun" w:hAnsi="Times New Roman" w:cs="Times New Roman"/>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4205DD">
        <w:rPr>
          <w:rFonts w:ascii="Times New Roman" w:eastAsia="SimSun" w:hAnsi="Times New Roman" w:cs="Times New Roman"/>
          <w:sz w:val="24"/>
          <w:szCs w:val="24"/>
        </w:rPr>
        <w:t xml:space="preserve"> </w:t>
      </w:r>
    </w:p>
    <w:p w14:paraId="0D1172E5"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Pr>
          <w:rFonts w:ascii="Times New Roman" w:eastAsia="SimSun" w:hAnsi="Times New Roman" w:cs="Times New Roman"/>
          <w:color w:val="auto"/>
          <w:sz w:val="24"/>
          <w:szCs w:val="24"/>
        </w:rPr>
        <w:t xml:space="preserve">астоящего Договора, в случае не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71716154" w14:textId="77777777" w:rsidR="006B7B76"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25AFBE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Pr="004205DD">
        <w:rPr>
          <w:rFonts w:ascii="Times New Roman" w:eastAsia="SimSun" w:hAnsi="Times New Roman" w:cs="Times New Roman"/>
          <w:noProof/>
          <w:color w:val="auto"/>
          <w:sz w:val="24"/>
          <w:szCs w:val="24"/>
        </w:rPr>
        <w:t>.</w:t>
      </w:r>
    </w:p>
    <w:p w14:paraId="62380F99"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w:t>
      </w:r>
      <w:r w:rsidRPr="00AB3395">
        <w:rPr>
          <w:rFonts w:ascii="Times New Roman" w:hAnsi="Times New Roman"/>
          <w:color w:val="auto"/>
          <w:sz w:val="24"/>
        </w:rPr>
        <w:t xml:space="preserve">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w:t>
      </w:r>
      <w:r w:rsidRPr="00AB3395">
        <w:rPr>
          <w:rFonts w:ascii="Times New Roman" w:hAnsi="Times New Roman"/>
          <w:color w:val="auto"/>
          <w:sz w:val="24"/>
        </w:rPr>
        <w:t>в частности</w:t>
      </w:r>
      <w:r w:rsidRPr="004205DD">
        <w:rPr>
          <w:rFonts w:ascii="Times New Roman" w:eastAsia="SimSun" w:hAnsi="Times New Roman" w:cs="Times New Roman"/>
          <w:color w:val="auto"/>
          <w:sz w:val="24"/>
          <w:szCs w:val="24"/>
        </w:rPr>
        <w:t xml:space="preserve"> они</w:t>
      </w:r>
      <w:r w:rsidRPr="00AB3395">
        <w:rPr>
          <w:rFonts w:ascii="Times New Roman" w:hAnsi="Times New Roman"/>
          <w:color w:val="auto"/>
          <w:sz w:val="24"/>
        </w:rPr>
        <w:t xml:space="preserve"> будут отвечать требованиям проектной документации</w:t>
      </w:r>
      <w:r w:rsidRPr="004205DD">
        <w:rPr>
          <w:rFonts w:ascii="Times New Roman" w:hAnsi="Times New Roman" w:cs="Times New Roman"/>
          <w:sz w:val="24"/>
          <w:szCs w:val="24"/>
        </w:rPr>
        <w:t>.</w:t>
      </w:r>
    </w:p>
    <w:p w14:paraId="1BBB38DA"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9.11. </w:t>
      </w:r>
      <w:r w:rsidRPr="00AB3395">
        <w:rPr>
          <w:rFonts w:ascii="Times New Roman" w:hAnsi="Times New Roman"/>
          <w:color w:val="auto"/>
          <w:sz w:val="24"/>
        </w:rPr>
        <w:t>Застройщик вправе</w:t>
      </w:r>
      <w:r w:rsidRPr="004205DD">
        <w:rPr>
          <w:rFonts w:ascii="Times New Roman" w:eastAsia="SimSun" w:hAnsi="Times New Roman" w:cs="Times New Roman"/>
          <w:color w:val="auto"/>
          <w:sz w:val="24"/>
          <w:szCs w:val="24"/>
        </w:rPr>
        <w:t xml:space="preserve"> вносить изменения в проектную документацию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при условии, что характеристики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7880B59E"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xml:space="preserve">,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или к появлению недостатков, которые делают е</w:t>
      </w:r>
      <w:r>
        <w:rPr>
          <w:rFonts w:ascii="Times New Roman" w:eastAsia="SimSun" w:hAnsi="Times New Roman" w:cs="Times New Roman"/>
          <w:color w:val="auto"/>
          <w:sz w:val="24"/>
          <w:szCs w:val="24"/>
        </w:rPr>
        <w:t>го</w:t>
      </w:r>
      <w:r w:rsidRPr="004205DD">
        <w:rPr>
          <w:rFonts w:ascii="Times New Roman" w:eastAsia="SimSun" w:hAnsi="Times New Roman" w:cs="Times New Roman"/>
          <w:color w:val="auto"/>
          <w:sz w:val="24"/>
          <w:szCs w:val="24"/>
        </w:rPr>
        <w:t xml:space="preserve"> непригодн</w:t>
      </w:r>
      <w:r>
        <w:rPr>
          <w:rFonts w:ascii="Times New Roman" w:eastAsia="SimSun" w:hAnsi="Times New Roman" w:cs="Times New Roman"/>
          <w:color w:val="auto"/>
          <w:sz w:val="24"/>
          <w:szCs w:val="24"/>
        </w:rPr>
        <w:t>ым</w:t>
      </w:r>
      <w:r w:rsidRPr="004205DD">
        <w:rPr>
          <w:rFonts w:ascii="Times New Roman" w:eastAsia="SimSun" w:hAnsi="Times New Roman" w:cs="Times New Roman"/>
          <w:color w:val="auto"/>
          <w:sz w:val="24"/>
          <w:szCs w:val="24"/>
        </w:rPr>
        <w:t xml:space="preserve"> для предусмотренного Договором использования, не являются существенными нарушениями требований к качеству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w:t>
      </w:r>
    </w:p>
    <w:p w14:paraId="7CC477F7"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 xml:space="preserve">Если в отношении уполномоченного банка, в котором открыт счет эскроу (Эскроу-агент),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w:t>
      </w:r>
      <w:r w:rsidRPr="004205DD">
        <w:rPr>
          <w:rFonts w:ascii="Times New Roman" w:hAnsi="Times New Roman" w:cs="Times New Roman"/>
          <w:sz w:val="24"/>
          <w:szCs w:val="24"/>
        </w:rPr>
        <w:lastRenderedPageBreak/>
        <w:t>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эскроу с другим уполномоченным банком.</w:t>
      </w:r>
    </w:p>
    <w:p w14:paraId="183B2B74"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FECA32"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99FBDD3"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40422371"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4566D15" w14:textId="77777777" w:rsidR="006B7B76" w:rsidRPr="004205DD" w:rsidRDefault="006B7B76" w:rsidP="006B7B76">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2A39FF6" w14:textId="77777777" w:rsidR="006B7B76" w:rsidRPr="004205DD" w:rsidRDefault="006B7B76" w:rsidP="006B7B76">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9.15. Участник долевого строительства не вправе предъявлять претензии Застройщику, связанные с изменениями проектной документации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w:t>
      </w:r>
    </w:p>
    <w:p w14:paraId="1A3C7856"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обязательства по содержанию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и доли в общем имуществе дома возлагаются на Участника долевого строительства.</w:t>
      </w:r>
    </w:p>
    <w:p w14:paraId="1CE13829" w14:textId="77777777" w:rsidR="006B7B76" w:rsidRDefault="006B7B76" w:rsidP="006B7B76">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lastRenderedPageBreak/>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07344A39" w14:textId="77777777" w:rsidR="006B7B76" w:rsidRDefault="006B7B76" w:rsidP="006B7B76">
      <w:pPr>
        <w:widowControl w:val="0"/>
        <w:autoSpaceDE w:val="0"/>
        <w:autoSpaceDN w:val="0"/>
        <w:adjustRightInd w:val="0"/>
        <w:spacing w:line="240" w:lineRule="auto"/>
        <w:ind w:right="-2" w:firstLine="567"/>
        <w:jc w:val="center"/>
        <w:rPr>
          <w:rFonts w:ascii="Times New Roman" w:eastAsia="Times New Roman" w:hAnsi="Times New Roman" w:cs="Times New Roman"/>
          <w:color w:val="auto"/>
          <w:sz w:val="24"/>
          <w:szCs w:val="24"/>
          <w:lang w:eastAsia="ar-SA"/>
        </w:rPr>
      </w:pPr>
    </w:p>
    <w:p w14:paraId="7C103190" w14:textId="77777777" w:rsidR="006B7B76" w:rsidRPr="004205DD" w:rsidRDefault="006B7B76" w:rsidP="006B7B76">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144A5EBF"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04217B90"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138E034E"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217F75"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02238738"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xml:space="preserve">. </w:t>
      </w:r>
    </w:p>
    <w:p w14:paraId="28072F69" w14:textId="77777777" w:rsidR="006B7B76" w:rsidRPr="004205DD" w:rsidRDefault="006B7B76" w:rsidP="006B7B76">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36B28E3D"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7B078263"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A221410"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Договора, в том числе отказ от приемки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по причине просрочки ввода Объекта в эксплуатацию Участником долевого строительства не допускается.</w:t>
      </w:r>
    </w:p>
    <w:p w14:paraId="38688CA5" w14:textId="77777777" w:rsidR="006B7B76" w:rsidRDefault="006B7B76" w:rsidP="006B7B76">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10.9.</w:t>
      </w:r>
      <w:r w:rsidRPr="00E96F0D">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sz w:val="24"/>
        </w:rPr>
        <w:t xml:space="preserve">При расторжении </w:t>
      </w:r>
      <w:r w:rsidRPr="00D20243">
        <w:rPr>
          <w:rFonts w:ascii="Times New Roman" w:eastAsia="Times New Roman" w:hAnsi="Times New Roman" w:cs="Times New Roman"/>
          <w:sz w:val="24"/>
          <w:szCs w:val="24"/>
        </w:rPr>
        <w:t xml:space="preserve">Договора по двухстороннему соглашению Сторон, заключенному на основании заявления Участника долевого строительства, Эскроу-агент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р/с </w:t>
      </w:r>
      <w:r w:rsidRPr="00761057">
        <w:rPr>
          <w:rFonts w:ascii="Times New Roman" w:hAnsi="Times New Roman"/>
          <w:b/>
          <w:color w:val="000000" w:themeColor="text1"/>
          <w:sz w:val="24"/>
        </w:rPr>
        <w:t xml:space="preserve"> </w:t>
      </w:r>
      <w:r w:rsidRPr="00D20243">
        <w:rPr>
          <w:rFonts w:ascii="Times New Roman" w:eastAsia="Times New Roman" w:hAnsi="Times New Roman" w:cs="Times New Roman"/>
          <w:sz w:val="24"/>
          <w:szCs w:val="24"/>
        </w:rPr>
        <w:t xml:space="preserve">открытый </w:t>
      </w:r>
      <w:r w:rsidRPr="00D20243">
        <w:rPr>
          <w:rFonts w:ascii="Times New Roman" w:eastAsia="Times New Roman" w:hAnsi="Times New Roman" w:cs="Times New Roman"/>
          <w:sz w:val="24"/>
          <w:szCs w:val="24"/>
          <w:shd w:val="clear" w:color="auto" w:fill="FFFFFF"/>
        </w:rPr>
        <w:t>в АО «БАНК ДОМ.РФ»,   БИК 044525266,   к/с 30101810345250000266</w:t>
      </w:r>
      <w:r w:rsidRPr="004205DD">
        <w:rPr>
          <w:rFonts w:ascii="Times New Roman" w:eastAsia="Times New Roman" w:hAnsi="Times New Roman" w:cs="Times New Roman"/>
          <w:color w:val="auto"/>
          <w:sz w:val="24"/>
          <w:szCs w:val="24"/>
          <w:lang w:eastAsia="ar-SA"/>
        </w:rPr>
        <w:t>.</w:t>
      </w:r>
    </w:p>
    <w:p w14:paraId="1DE85FD3" w14:textId="77777777" w:rsidR="006B7B76" w:rsidRPr="004205DD" w:rsidRDefault="006B7B76" w:rsidP="006B7B76">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76B0D8DF" w14:textId="77777777" w:rsidR="006B7B76" w:rsidRPr="004205DD" w:rsidRDefault="006B7B76" w:rsidP="006B7B76">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97CDE31"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Pr>
          <w:rFonts w:ascii="Times New Roman" w:hAnsi="Times New Roman" w:cs="Times New Roman"/>
          <w:sz w:val="24"/>
          <w:szCs w:val="24"/>
          <w:lang w:eastAsia="ar-SA"/>
        </w:rPr>
        <w:t>Договор составлен в 3 (трех) экземплярах, имеющих равную юридическую силу, 1 (один) экземпляр Застройщику, 2 (два) экземпляра для Участника долевого строительства (</w:t>
      </w:r>
      <w:r w:rsidRPr="004205DD">
        <w:rPr>
          <w:rFonts w:ascii="Times New Roman" w:hAnsi="Times New Roman" w:cs="Times New Roman"/>
          <w:sz w:val="24"/>
          <w:szCs w:val="24"/>
          <w:lang w:eastAsia="ar-SA"/>
        </w:rPr>
        <w:t>один из которых подлежит передаче Эскроу-агенту</w:t>
      </w:r>
      <w:r>
        <w:rPr>
          <w:rFonts w:ascii="Times New Roman" w:hAnsi="Times New Roman" w:cs="Times New Roman"/>
          <w:sz w:val="24"/>
          <w:szCs w:val="24"/>
          <w:lang w:eastAsia="ar-SA"/>
        </w:rPr>
        <w:t>).</w:t>
      </w:r>
    </w:p>
    <w:p w14:paraId="40F3937B" w14:textId="4664EF51" w:rsidR="009474FB" w:rsidRDefault="006B7B76" w:rsidP="006B7B76">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lastRenderedPageBreak/>
        <w:t>Приложение № 1 –</w:t>
      </w:r>
      <w:r w:rsidRPr="004205DD">
        <w:rPr>
          <w:rFonts w:ascii="Times New Roman" w:eastAsia="SimSun" w:hAnsi="Times New Roman" w:cs="Times New Roman"/>
          <w:bCs/>
          <w:color w:val="auto"/>
          <w:sz w:val="24"/>
          <w:szCs w:val="24"/>
        </w:rPr>
        <w:t xml:space="preserve"> Характеристика Объекта, план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SimSun" w:hAnsi="Times New Roman" w:cs="Times New Roman"/>
          <w:bCs/>
          <w:color w:val="auto"/>
          <w:sz w:val="24"/>
          <w:szCs w:val="24"/>
        </w:rPr>
        <w:t>и схема расположения на поэтажном плане</w:t>
      </w:r>
    </w:p>
    <w:p w14:paraId="750A8015"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EE0A58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B3B2EA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5B6DB19F" w14:textId="77777777" w:rsidR="009474FB" w:rsidRDefault="009474FB" w:rsidP="006B7B76">
      <w:pPr>
        <w:snapToGrid w:val="0"/>
        <w:spacing w:line="240" w:lineRule="auto"/>
        <w:ind w:right="-6"/>
        <w:rPr>
          <w:rFonts w:ascii="Times New Roman" w:eastAsia="Times New Roman" w:hAnsi="Times New Roman" w:cs="Times New Roman"/>
          <w:color w:val="auto"/>
          <w:sz w:val="24"/>
          <w:szCs w:val="24"/>
        </w:rPr>
      </w:pPr>
    </w:p>
    <w:p w14:paraId="1A43F5BC"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052C4EF1" w14:textId="77777777" w:rsidR="003269DC" w:rsidRPr="004205DD"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4218F2A9" w14:textId="77777777" w:rsidR="00C6598E"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xml:space="preserve"> 2» </w:t>
            </w:r>
          </w:p>
          <w:p w14:paraId="5222118A" w14:textId="77777777" w:rsidR="00C6598E" w:rsidRPr="00761057"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0007B44D" w14:textId="77777777" w:rsidR="00C6598E" w:rsidRPr="009C4A1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 xml:space="preserve">ИНН:  </w:t>
            </w:r>
            <w:r w:rsidRPr="009C4A17">
              <w:rPr>
                <w:rFonts w:ascii="Times New Roman" w:hAnsi="Times New Roman" w:cs="Times New Roman"/>
                <w:color w:val="000000" w:themeColor="text1"/>
                <w:sz w:val="20"/>
                <w:shd w:val="clear" w:color="auto" w:fill="FFFFFF"/>
              </w:rPr>
              <w:t>0274981002</w:t>
            </w:r>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КПП:  </w:t>
            </w:r>
            <w:r w:rsidRPr="009C4A17">
              <w:rPr>
                <w:rFonts w:ascii="Times New Roman" w:hAnsi="Times New Roman" w:cs="Times New Roman"/>
                <w:color w:val="000000" w:themeColor="text1"/>
                <w:sz w:val="20"/>
                <w:shd w:val="clear" w:color="auto" w:fill="FFFFFF"/>
              </w:rPr>
              <w:t>027401001</w:t>
            </w:r>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ОГРН: </w:t>
            </w:r>
            <w:r w:rsidRPr="009C4A17">
              <w:rPr>
                <w:rFonts w:ascii="Times New Roman" w:hAnsi="Times New Roman" w:cs="Times New Roman"/>
                <w:color w:val="000000" w:themeColor="text1"/>
                <w:sz w:val="20"/>
                <w:shd w:val="clear" w:color="auto" w:fill="FFFFFF"/>
              </w:rPr>
              <w:t>1230200029608</w:t>
            </w:r>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Юридический адрес: </w:t>
            </w:r>
            <w:r w:rsidRPr="009C4A17">
              <w:rPr>
                <w:rFonts w:ascii="Times New Roman" w:hAnsi="Times New Roman" w:cs="Times New Roman"/>
                <w:color w:val="000000" w:themeColor="text1"/>
                <w:sz w:val="20"/>
                <w:shd w:val="clear" w:color="auto" w:fill="FFFFFF"/>
              </w:rPr>
              <w:t>450077, РОССИЯ, РЕСП. БАШКОРТОСТАН, ГОРОД УФА Г.О., УФА Г., ОКТЯБРЬСКОЙ РЕВОЛЮЦИИ УЛ., Д. 31А, ОФИС 15, КАБИНЕТ 4</w:t>
            </w:r>
            <w:r w:rsidRPr="009C4A17">
              <w:rPr>
                <w:rFonts w:ascii="Times New Roman" w:eastAsia="Times New Roman" w:hAnsi="Times New Roman" w:cs="Times New Roman"/>
                <w:color w:val="000000" w:themeColor="text1"/>
                <w:sz w:val="20"/>
              </w:rPr>
              <w:t>,</w:t>
            </w:r>
          </w:p>
          <w:p w14:paraId="429CA74B" w14:textId="77777777" w:rsidR="00C6598E" w:rsidRPr="009C4A1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р/с _______________________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40A3CB0A"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791B464A" w:rsidR="00D35CF3"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sidRPr="005F25A7">
              <w:rPr>
                <w:rFonts w:ascii="Times New Roman" w:eastAsia="Times New Roman" w:hAnsi="Times New Roman" w:cs="Times New Roman"/>
                <w:b/>
                <w:color w:val="000000" w:themeColor="text1"/>
                <w:sz w:val="20"/>
              </w:rPr>
              <w:t xml:space="preserve">________________ / </w:t>
            </w:r>
            <w:r w:rsidR="00C6598E">
              <w:rPr>
                <w:rFonts w:ascii="Times New Roman" w:eastAsia="Times New Roman" w:hAnsi="Times New Roman" w:cs="Times New Roman"/>
                <w:b/>
                <w:color w:val="000000" w:themeColor="text1"/>
                <w:sz w:val="20"/>
              </w:rPr>
              <w:t xml:space="preserve">Рахимов Юсуп Русланович </w:t>
            </w:r>
            <w:r w:rsidRPr="005F25A7">
              <w:rPr>
                <w:rFonts w:ascii="Times New Roman" w:eastAsia="Times New Roman" w:hAnsi="Times New Roman" w:cs="Times New Roman"/>
                <w:b/>
                <w:color w:val="000000" w:themeColor="text1"/>
                <w:sz w:val="20"/>
              </w:rPr>
              <w:t>/</w:t>
            </w:r>
          </w:p>
          <w:p w14:paraId="26648649" w14:textId="79806CAB" w:rsidR="00C6598E" w:rsidRDefault="00C6598E"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ED5C745" w14:textId="44848CEB" w:rsidR="00C6598E" w:rsidRPr="005F25A7" w:rsidRDefault="00C6598E"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М.П.</w:t>
            </w:r>
          </w:p>
          <w:p w14:paraId="5496C045" w14:textId="61C48B3E" w:rsidR="00D35CF3" w:rsidRPr="00A952DD" w:rsidRDefault="00D35CF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4AF42F09" w:rsidR="00D35CF3" w:rsidRDefault="005F25A7" w:rsidP="00D35CF3">
            <w:pPr>
              <w:widowControl w:val="0"/>
              <w:autoSpaceDE w:val="0"/>
              <w:autoSpaceDN w:val="0"/>
              <w:adjustRightInd w:val="0"/>
              <w:spacing w:line="240" w:lineRule="auto"/>
              <w:jc w:val="both"/>
              <w:rPr>
                <w:rFonts w:ascii="Times New Roman" w:eastAsia="Times New Roman" w:hAnsi="Times New Roman" w:cs="Times New Roman"/>
                <w:b/>
                <w:color w:val="000000" w:themeColor="text1"/>
                <w:sz w:val="20"/>
              </w:rPr>
            </w:pPr>
            <w:r w:rsidRPr="009474FB">
              <w:rPr>
                <w:rFonts w:ascii="Times New Roman" w:eastAsia="Times New Roman" w:hAnsi="Times New Roman" w:cs="Times New Roman"/>
                <w:b/>
                <w:color w:val="000000" w:themeColor="text1"/>
                <w:sz w:val="20"/>
              </w:rPr>
              <w:t xml:space="preserve">Гр. Российской Федерации </w:t>
            </w:r>
          </w:p>
          <w:p w14:paraId="14BD56BF" w14:textId="77777777" w:rsidR="001437D5" w:rsidRDefault="001437D5"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1B8F3A9"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B1D37D9" w:rsidR="00D35CF3" w:rsidRPr="009474FB"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9474FB">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sidRPr="009474FB">
              <w:rPr>
                <w:rFonts w:ascii="Times New Roman" w:eastAsia="Times New Roman" w:hAnsi="Times New Roman" w:cs="Times New Roman"/>
                <w:b/>
                <w:color w:val="auto"/>
                <w:sz w:val="20"/>
              </w:rPr>
              <w:t xml:space="preserve"> /</w:t>
            </w:r>
            <w:r w:rsidR="00D35CF3" w:rsidRPr="009474FB">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643B1D10"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72A6A538" w14:textId="77777777" w:rsidR="00C6598E" w:rsidRPr="002E369F" w:rsidRDefault="00D00411"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C6598E" w:rsidRPr="00B439B7">
        <w:rPr>
          <w:rFonts w:ascii="Times New Roman" w:eastAsia="Times New Roman" w:hAnsi="Times New Roman" w:cs="Times New Roman"/>
          <w:color w:val="auto"/>
          <w:szCs w:val="22"/>
        </w:rPr>
        <w:t xml:space="preserve">    </w:t>
      </w:r>
      <w:r w:rsidR="00C6598E" w:rsidRPr="00761057">
        <w:rPr>
          <w:rFonts w:ascii="Times New Roman" w:eastAsia="Times New Roman" w:hAnsi="Times New Roman" w:cs="Times New Roman"/>
          <w:color w:val="000000" w:themeColor="text1"/>
          <w:sz w:val="24"/>
          <w:szCs w:val="24"/>
        </w:rPr>
        <w:t xml:space="preserve">к Договору </w:t>
      </w:r>
      <w:r w:rsidR="00C6598E" w:rsidRPr="002E369F">
        <w:rPr>
          <w:rFonts w:ascii="Times New Roman" w:eastAsia="Times New Roman" w:hAnsi="Times New Roman" w:cs="Times New Roman"/>
          <w:b/>
          <w:color w:val="000000" w:themeColor="text1"/>
          <w:szCs w:val="22"/>
        </w:rPr>
        <w:t>№ /ММ</w:t>
      </w:r>
      <w:r w:rsidR="00C6598E" w:rsidRPr="002E369F">
        <w:rPr>
          <w:rFonts w:ascii="Times New Roman" w:hAnsi="Times New Roman"/>
          <w:b/>
          <w:color w:val="000000" w:themeColor="text1"/>
          <w:szCs w:val="22"/>
        </w:rPr>
        <w:t>/УРБ/Л3</w:t>
      </w:r>
      <w:r w:rsidR="00C6598E" w:rsidRPr="002E369F">
        <w:rPr>
          <w:rFonts w:ascii="Times New Roman" w:hAnsi="Times New Roman"/>
          <w:color w:val="000000" w:themeColor="text1"/>
          <w:szCs w:val="22"/>
        </w:rPr>
        <w:t xml:space="preserve"> </w:t>
      </w:r>
      <w:r w:rsidR="00C6598E" w:rsidRPr="002E369F">
        <w:rPr>
          <w:rFonts w:ascii="Times New Roman" w:eastAsia="Times New Roman" w:hAnsi="Times New Roman" w:cs="Times New Roman"/>
          <w:color w:val="000000" w:themeColor="text1"/>
          <w:szCs w:val="22"/>
        </w:rPr>
        <w:t>участия</w:t>
      </w:r>
    </w:p>
    <w:p w14:paraId="7E1D5120" w14:textId="77777777" w:rsidR="00C6598E" w:rsidRPr="002E369F" w:rsidRDefault="00C6598E"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Cs w:val="22"/>
        </w:rPr>
      </w:pPr>
      <w:r w:rsidRPr="002E369F">
        <w:rPr>
          <w:rFonts w:ascii="Times New Roman" w:eastAsia="Times New Roman" w:hAnsi="Times New Roman" w:cs="Times New Roman"/>
          <w:color w:val="000000" w:themeColor="text1"/>
          <w:szCs w:val="22"/>
        </w:rPr>
        <w:t xml:space="preserve">в долевом строительстве от </w:t>
      </w:r>
      <w:r w:rsidRPr="002E369F">
        <w:rPr>
          <w:rFonts w:ascii="Times New Roman" w:hAnsi="Times New Roman"/>
          <w:color w:val="000000" w:themeColor="text1"/>
          <w:szCs w:val="22"/>
        </w:rPr>
        <w:t>_______________ г.</w:t>
      </w:r>
      <w:r w:rsidRPr="002E369F">
        <w:rPr>
          <w:rFonts w:ascii="Times New Roman" w:eastAsia="Times New Roman" w:hAnsi="Times New Roman" w:cs="Times New Roman"/>
          <w:color w:val="000000" w:themeColor="text1"/>
          <w:szCs w:val="22"/>
        </w:rPr>
        <w:t xml:space="preserve"> </w:t>
      </w:r>
    </w:p>
    <w:p w14:paraId="12F4CFF5" w14:textId="45BE22F3" w:rsidR="00D00411" w:rsidRPr="00B439B7" w:rsidRDefault="00D00411"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6471EAD4" w14:textId="77777777" w:rsidR="00C6598E" w:rsidRPr="00F2491A" w:rsidRDefault="00D06B5F" w:rsidP="00C6598E">
      <w:pPr>
        <w:ind w:right="-2" w:firstLine="567"/>
        <w:jc w:val="both"/>
        <w:rPr>
          <w:rFonts w:ascii="Times New Roman" w:eastAsia="Times New Roman" w:hAnsi="Times New Roman"/>
          <w:color w:val="000000" w:themeColor="text1"/>
          <w:sz w:val="24"/>
          <w:szCs w:val="24"/>
        </w:rPr>
      </w:pPr>
      <w:r>
        <w:rPr>
          <w:rFonts w:ascii="Times New Roman" w:eastAsia="Times New Roman" w:hAnsi="Times New Roman"/>
          <w:noProof/>
          <w:sz w:val="24"/>
          <w:szCs w:val="24"/>
        </w:rPr>
        <w:t xml:space="preserve">Характеристики Объекта: </w:t>
      </w:r>
      <w:r w:rsidR="00C6598E" w:rsidRPr="00F2491A">
        <w:rPr>
          <w:rFonts w:ascii="Times New Roman" w:eastAsia="Times New Roman" w:hAnsi="Times New Roman"/>
          <w:noProof/>
          <w:color w:val="000000" w:themeColor="text1"/>
          <w:sz w:val="24"/>
          <w:szCs w:val="24"/>
        </w:rPr>
        <w:t xml:space="preserve">Многоквартирный жилой дом, минимальное количество этажей: 2, максимальное количество этажей: </w:t>
      </w:r>
      <w:r w:rsidR="00C6598E">
        <w:rPr>
          <w:rFonts w:ascii="Times New Roman" w:eastAsia="Times New Roman" w:hAnsi="Times New Roman"/>
          <w:noProof/>
          <w:color w:val="000000" w:themeColor="text1"/>
          <w:sz w:val="24"/>
          <w:szCs w:val="24"/>
        </w:rPr>
        <w:t>2</w:t>
      </w:r>
      <w:r w:rsidR="00C6598E" w:rsidRPr="00F2491A">
        <w:rPr>
          <w:rFonts w:ascii="Times New Roman" w:eastAsia="Times New Roman" w:hAnsi="Times New Roman"/>
          <w:noProof/>
          <w:color w:val="000000" w:themeColor="text1"/>
          <w:sz w:val="24"/>
          <w:szCs w:val="24"/>
        </w:rPr>
        <w:t xml:space="preserve">, общая площадь – </w:t>
      </w:r>
      <w:r w:rsidR="00C6598E">
        <w:rPr>
          <w:rFonts w:ascii="Times New Roman" w:eastAsia="Times New Roman" w:hAnsi="Times New Roman"/>
          <w:noProof/>
          <w:color w:val="000000" w:themeColor="text1"/>
          <w:sz w:val="24"/>
          <w:szCs w:val="24"/>
        </w:rPr>
        <w:t>4655,00</w:t>
      </w:r>
      <w:r w:rsidR="00C6598E" w:rsidRPr="00F2491A">
        <w:rPr>
          <w:rFonts w:ascii="Times New Roman" w:eastAsia="Times New Roman" w:hAnsi="Times New Roman"/>
          <w:noProof/>
          <w:color w:val="000000" w:themeColor="text1"/>
          <w:sz w:val="24"/>
          <w:szCs w:val="24"/>
        </w:rPr>
        <w:t xml:space="preserve">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С,  сейсмостойкость – 6 баллов</w:t>
      </w:r>
      <w:r w:rsidR="00C6598E">
        <w:rPr>
          <w:rFonts w:ascii="Times New Roman" w:eastAsia="Times New Roman" w:hAnsi="Times New Roman"/>
          <w:noProof/>
          <w:color w:val="000000" w:themeColor="text1"/>
          <w:sz w:val="24"/>
          <w:szCs w:val="24"/>
        </w:rPr>
        <w:t>.</w:t>
      </w:r>
      <w:r w:rsidR="00C6598E" w:rsidRPr="00F2491A">
        <w:rPr>
          <w:rFonts w:ascii="Times New Roman" w:eastAsia="Times New Roman" w:hAnsi="Times New Roman"/>
          <w:noProof/>
          <w:color w:val="000000" w:themeColor="text1"/>
          <w:sz w:val="24"/>
          <w:szCs w:val="24"/>
        </w:rPr>
        <w:t xml:space="preserve"> </w:t>
      </w:r>
    </w:p>
    <w:p w14:paraId="2A8FF00E" w14:textId="71DEAFFD" w:rsidR="001437D5" w:rsidRDefault="00C6598E" w:rsidP="00C6598E">
      <w:pPr>
        <w:ind w:right="-2" w:firstLine="567"/>
        <w:jc w:val="both"/>
        <w:rPr>
          <w:rFonts w:ascii="Times New Roman" w:hAnsi="Times New Roman"/>
          <w:color w:val="FFFFFF"/>
          <w:szCs w:val="22"/>
        </w:rPr>
      </w:pPr>
      <w:r>
        <w:rPr>
          <w:rFonts w:ascii="Times New Roman" w:eastAsia="Times New Roman" w:hAnsi="Times New Roman" w:cs="Times New Roman"/>
          <w:noProof/>
          <w:color w:val="000000" w:themeColor="text1"/>
          <w:sz w:val="24"/>
          <w:szCs w:val="24"/>
        </w:rPr>
        <w:t>Машино-место</w:t>
      </w:r>
      <w:r w:rsidRPr="00F2491A">
        <w:rPr>
          <w:rFonts w:ascii="Times New Roman" w:eastAsia="Times New Roman" w:hAnsi="Times New Roman" w:cs="Times New Roman"/>
          <w:noProof/>
          <w:color w:val="000000" w:themeColor="text1"/>
          <w:sz w:val="24"/>
          <w:szCs w:val="24"/>
        </w:rPr>
        <w:t xml:space="preserve"> </w:t>
      </w:r>
      <w:r w:rsidRPr="00F2491A">
        <w:rPr>
          <w:rFonts w:ascii="Times New Roman" w:hAnsi="Times New Roman"/>
          <w:b/>
          <w:color w:val="000000" w:themeColor="text1"/>
          <w:sz w:val="24"/>
          <w:szCs w:val="24"/>
          <w:lang w:eastAsia="en-US"/>
        </w:rPr>
        <w:t>№,</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назначение:</w:t>
      </w:r>
      <w:r>
        <w:rPr>
          <w:rFonts w:ascii="Times New Roman" w:eastAsia="Times New Roman" w:hAnsi="Times New Roman" w:cs="Times New Roman"/>
          <w:noProof/>
          <w:color w:val="000000" w:themeColor="text1"/>
          <w:sz w:val="24"/>
          <w:szCs w:val="24"/>
        </w:rPr>
        <w:t xml:space="preserve"> ___</w:t>
      </w:r>
      <w:r w:rsidRPr="00F2491A">
        <w:rPr>
          <w:rFonts w:ascii="Times New Roman" w:hAnsi="Times New Roman"/>
          <w:color w:val="000000" w:themeColor="text1"/>
          <w:sz w:val="24"/>
          <w:szCs w:val="24"/>
        </w:rPr>
        <w:t>,</w:t>
      </w:r>
      <w:r w:rsidRPr="00F2491A">
        <w:rPr>
          <w:rFonts w:ascii="Times New Roman" w:eastAsia="Times New Roman" w:hAnsi="Times New Roman" w:cs="Times New Roman"/>
          <w:noProof/>
          <w:color w:val="000000" w:themeColor="text1"/>
          <w:sz w:val="24"/>
          <w:szCs w:val="24"/>
        </w:rPr>
        <w:t xml:space="preserve"> проектная общая площадь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 xml:space="preserve">кв. м., расположенное на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этаже подъезда  Объекта</w:t>
      </w:r>
      <w:r w:rsidRPr="00F2491A">
        <w:rPr>
          <w:rFonts w:ascii="Times New Roman" w:eastAsia="Times New Roman" w:hAnsi="Times New Roman" w:cs="Times New Roman"/>
          <w:noProof/>
          <w:sz w:val="24"/>
          <w:szCs w:val="24"/>
        </w:rPr>
        <w:t>.</w:t>
      </w:r>
      <w:r w:rsidR="00D00411" w:rsidRPr="00B439B7">
        <w:rPr>
          <w:rFonts w:ascii="Times New Roman" w:eastAsia="Times New Roman" w:hAnsi="Times New Roman" w:cs="Times New Roman"/>
          <w:noProof/>
          <w:szCs w:val="22"/>
        </w:rPr>
        <w:t xml:space="preserve">. </w:t>
      </w:r>
      <w:r w:rsidR="00D00411" w:rsidRPr="00B439B7">
        <w:rPr>
          <w:rFonts w:ascii="Times New Roman" w:hAnsi="Times New Roman"/>
          <w:color w:val="FFFFFF"/>
          <w:szCs w:val="22"/>
        </w:rPr>
        <w:t>36985</w:t>
      </w:r>
    </w:p>
    <w:p w14:paraId="6498A878" w14:textId="77777777" w:rsidR="001437D5" w:rsidRDefault="001437D5" w:rsidP="00D35CF3">
      <w:pPr>
        <w:ind w:right="-2" w:firstLine="567"/>
        <w:jc w:val="both"/>
        <w:rPr>
          <w:rFonts w:ascii="Times New Roman" w:hAnsi="Times New Roman"/>
          <w:color w:val="FFFFFF"/>
          <w:szCs w:val="22"/>
        </w:rPr>
      </w:pPr>
    </w:p>
    <w:p w14:paraId="6FFAEF2F" w14:textId="6EF9149C" w:rsidR="00D00411" w:rsidRPr="00B439B7" w:rsidRDefault="00D00411" w:rsidP="00D35CF3">
      <w:pPr>
        <w:ind w:right="-2" w:firstLine="567"/>
        <w:jc w:val="both"/>
        <w:rPr>
          <w:rFonts w:ascii="Times New Roman" w:hAnsi="Times New Roman"/>
          <w:szCs w:val="22"/>
        </w:rPr>
      </w:pPr>
      <w:r w:rsidRPr="00B439B7">
        <w:rPr>
          <w:rFonts w:ascii="Times New Roman" w:hAnsi="Times New Roman"/>
          <w:color w:val="FFFFFF"/>
          <w:szCs w:val="22"/>
        </w:rPr>
        <w:t>4</w:t>
      </w:r>
    </w:p>
    <w:p w14:paraId="1230725A" w14:textId="1A899117" w:rsidR="00D00411" w:rsidRPr="009474FB" w:rsidRDefault="00D00411" w:rsidP="009474FB">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bookmarkStart w:id="7" w:name="Планировка"/>
      <w:bookmarkEnd w:id="7"/>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361B9050"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5A70676A" w14:textId="77777777" w:rsidR="00C6598E" w:rsidRPr="00761057"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xml:space="preserve"> 2»</w:t>
            </w:r>
          </w:p>
          <w:p w14:paraId="253C40F9"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39566C7"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Pr="00761057">
              <w:rPr>
                <w:rFonts w:ascii="Times New Roman" w:eastAsia="Times New Roman" w:hAnsi="Times New Roman" w:cs="Times New Roman"/>
                <w:b/>
                <w:color w:val="000000" w:themeColor="text1"/>
                <w:sz w:val="20"/>
              </w:rPr>
              <w:t xml:space="preserve">  </w:t>
            </w:r>
          </w:p>
          <w:p w14:paraId="65949D5C"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1165ADB0" w14:textId="77777777" w:rsidR="00C6598E" w:rsidRPr="006A70BC"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Рахимов Юсуп Русланович /</w:t>
            </w:r>
          </w:p>
          <w:p w14:paraId="04C4F58F" w14:textId="77777777" w:rsidR="00C6598E" w:rsidRPr="006A70BC" w:rsidRDefault="00C6598E" w:rsidP="00C6598E">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546C446F"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39FF2C7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0CDCDEDB"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81DF884"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2CF7ADDF" w14:textId="03C18066" w:rsidR="00900A46" w:rsidRPr="00900A46" w:rsidRDefault="00D00411" w:rsidP="006B7B76">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r w:rsidRPr="00F6093E">
        <w:rPr>
          <w:rFonts w:ascii="Times New Roman" w:eastAsia="Times New Roman" w:hAnsi="Times New Roman" w:cs="Times New Roman"/>
          <w:b/>
          <w:bCs/>
          <w:color w:val="auto"/>
          <w:sz w:val="24"/>
          <w:szCs w:val="24"/>
        </w:rPr>
        <w:br w:type="page"/>
      </w:r>
      <w:r w:rsidR="006B7B76" w:rsidRPr="00900A46">
        <w:rPr>
          <w:rFonts w:ascii="Times New Roman" w:eastAsia="Times New Roman" w:hAnsi="Times New Roman" w:cs="Times New Roman"/>
          <w:sz w:val="24"/>
          <w:szCs w:val="24"/>
        </w:rPr>
        <w:lastRenderedPageBreak/>
        <w:t xml:space="preserve"> </w:t>
      </w: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8AB2" w14:textId="77777777" w:rsidR="00827E49" w:rsidRDefault="00827E49">
      <w:pPr>
        <w:spacing w:line="240" w:lineRule="auto"/>
      </w:pPr>
      <w:r>
        <w:separator/>
      </w:r>
    </w:p>
  </w:endnote>
  <w:endnote w:type="continuationSeparator" w:id="0">
    <w:p w14:paraId="4A418BE0" w14:textId="77777777" w:rsidR="00827E49" w:rsidRDefault="00827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E9A25" w14:textId="77777777" w:rsidR="00827E49" w:rsidRDefault="00827E49">
      <w:pPr>
        <w:spacing w:line="240" w:lineRule="auto"/>
      </w:pPr>
      <w:r>
        <w:separator/>
      </w:r>
    </w:p>
  </w:footnote>
  <w:footnote w:type="continuationSeparator" w:id="0">
    <w:p w14:paraId="1F5C4EA0" w14:textId="77777777" w:rsidR="00827E49" w:rsidRDefault="00827E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13BE4"/>
    <w:rsid w:val="0008180F"/>
    <w:rsid w:val="00083B16"/>
    <w:rsid w:val="00097EE0"/>
    <w:rsid w:val="000C3B1E"/>
    <w:rsid w:val="000C6B95"/>
    <w:rsid w:val="000D6905"/>
    <w:rsid w:val="000E1454"/>
    <w:rsid w:val="001268B4"/>
    <w:rsid w:val="001437D5"/>
    <w:rsid w:val="00165D31"/>
    <w:rsid w:val="00171055"/>
    <w:rsid w:val="001B3740"/>
    <w:rsid w:val="001B62E7"/>
    <w:rsid w:val="001C17F8"/>
    <w:rsid w:val="001D28A8"/>
    <w:rsid w:val="001D414D"/>
    <w:rsid w:val="001D5567"/>
    <w:rsid w:val="001E32CD"/>
    <w:rsid w:val="00207D12"/>
    <w:rsid w:val="00297BD0"/>
    <w:rsid w:val="002A278E"/>
    <w:rsid w:val="002B7E10"/>
    <w:rsid w:val="002E091E"/>
    <w:rsid w:val="002E0EB4"/>
    <w:rsid w:val="0031390B"/>
    <w:rsid w:val="0032070C"/>
    <w:rsid w:val="003269DC"/>
    <w:rsid w:val="00352AC2"/>
    <w:rsid w:val="00383080"/>
    <w:rsid w:val="00387942"/>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145AF"/>
    <w:rsid w:val="005229A6"/>
    <w:rsid w:val="005367B7"/>
    <w:rsid w:val="00537E63"/>
    <w:rsid w:val="00587CA4"/>
    <w:rsid w:val="00587EAB"/>
    <w:rsid w:val="005C3C34"/>
    <w:rsid w:val="005D3347"/>
    <w:rsid w:val="005F25A7"/>
    <w:rsid w:val="005F700F"/>
    <w:rsid w:val="006061BE"/>
    <w:rsid w:val="006111CB"/>
    <w:rsid w:val="00613FD4"/>
    <w:rsid w:val="0062099B"/>
    <w:rsid w:val="00620AC9"/>
    <w:rsid w:val="00626B84"/>
    <w:rsid w:val="00640E94"/>
    <w:rsid w:val="006769EA"/>
    <w:rsid w:val="00677D94"/>
    <w:rsid w:val="006855BC"/>
    <w:rsid w:val="006B7B76"/>
    <w:rsid w:val="006C6D20"/>
    <w:rsid w:val="006E79BF"/>
    <w:rsid w:val="00726748"/>
    <w:rsid w:val="00736B06"/>
    <w:rsid w:val="007373F5"/>
    <w:rsid w:val="0074252E"/>
    <w:rsid w:val="007539FF"/>
    <w:rsid w:val="00767218"/>
    <w:rsid w:val="007715AD"/>
    <w:rsid w:val="00792E54"/>
    <w:rsid w:val="007D24CD"/>
    <w:rsid w:val="007F4FB5"/>
    <w:rsid w:val="00817945"/>
    <w:rsid w:val="008217A7"/>
    <w:rsid w:val="008251B3"/>
    <w:rsid w:val="00825EE1"/>
    <w:rsid w:val="00827E49"/>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474FB"/>
    <w:rsid w:val="00977C36"/>
    <w:rsid w:val="00994338"/>
    <w:rsid w:val="00994CA4"/>
    <w:rsid w:val="00995F60"/>
    <w:rsid w:val="009D0204"/>
    <w:rsid w:val="009D2FEF"/>
    <w:rsid w:val="009D757A"/>
    <w:rsid w:val="00A019BB"/>
    <w:rsid w:val="00A27EBC"/>
    <w:rsid w:val="00A3728A"/>
    <w:rsid w:val="00A506AE"/>
    <w:rsid w:val="00A54194"/>
    <w:rsid w:val="00A961B7"/>
    <w:rsid w:val="00AA4652"/>
    <w:rsid w:val="00AC3B49"/>
    <w:rsid w:val="00AC7092"/>
    <w:rsid w:val="00AE3C90"/>
    <w:rsid w:val="00AF400E"/>
    <w:rsid w:val="00B10FBD"/>
    <w:rsid w:val="00B368C3"/>
    <w:rsid w:val="00B42BA1"/>
    <w:rsid w:val="00B53EE7"/>
    <w:rsid w:val="00B63AF2"/>
    <w:rsid w:val="00B64858"/>
    <w:rsid w:val="00B72900"/>
    <w:rsid w:val="00BA2F68"/>
    <w:rsid w:val="00BC403B"/>
    <w:rsid w:val="00BD27BD"/>
    <w:rsid w:val="00C06F47"/>
    <w:rsid w:val="00C24188"/>
    <w:rsid w:val="00C33E86"/>
    <w:rsid w:val="00C6598E"/>
    <w:rsid w:val="00C9109A"/>
    <w:rsid w:val="00CB4938"/>
    <w:rsid w:val="00CF20BE"/>
    <w:rsid w:val="00CF4445"/>
    <w:rsid w:val="00D00411"/>
    <w:rsid w:val="00D06B5F"/>
    <w:rsid w:val="00D22A0C"/>
    <w:rsid w:val="00D35CF3"/>
    <w:rsid w:val="00D425DA"/>
    <w:rsid w:val="00DC1A03"/>
    <w:rsid w:val="00DC567C"/>
    <w:rsid w:val="00DC5B3E"/>
    <w:rsid w:val="00DF0AE4"/>
    <w:rsid w:val="00E01762"/>
    <w:rsid w:val="00E16E2A"/>
    <w:rsid w:val="00E6243C"/>
    <w:rsid w:val="00E7367A"/>
    <w:rsid w:val="00E967D6"/>
    <w:rsid w:val="00EC61E8"/>
    <w:rsid w:val="00F12F9D"/>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character" w:styleId="ad">
    <w:name w:val="Hyperlink"/>
    <w:uiPriority w:val="99"/>
    <w:unhideWhenUsed/>
    <w:rsid w:val="006B7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8A72-A833-418D-BFFE-CB97BD6C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48144</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Бережной Владислав Геннадьевич</cp:lastModifiedBy>
  <cp:revision>5</cp:revision>
  <cp:lastPrinted>2023-04-19T13:24:00Z</cp:lastPrinted>
  <dcterms:created xsi:type="dcterms:W3CDTF">2024-03-18T12:47:00Z</dcterms:created>
  <dcterms:modified xsi:type="dcterms:W3CDTF">2024-03-25T12:42:00Z</dcterms:modified>
</cp:coreProperties>
</file>