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A764553" w:rsidR="00FE1BFE" w:rsidRPr="00CB33CA" w:rsidRDefault="000B741B" w:rsidP="00AB30B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081E81" w:rsidRPr="00081E81">
        <w:rPr>
          <w:b/>
          <w:bCs/>
          <w:sz w:val="22"/>
          <w:szCs w:val="22"/>
          <w:highlight w:val="cyan"/>
        </w:rPr>
        <w:t>ХХХХХХ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53620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081E81" w:rsidRPr="00081E81">
        <w:rPr>
          <w:b/>
          <w:bCs/>
          <w:sz w:val="22"/>
          <w:szCs w:val="22"/>
          <w:highlight w:val="cyan"/>
        </w:rPr>
        <w:t>ХХХХХХ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4DE2515D" w:rsidR="00FE1BFE" w:rsidRPr="00CB33CA" w:rsidRDefault="00081E81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081E81">
        <w:rPr>
          <w:b/>
          <w:bCs/>
          <w:sz w:val="22"/>
          <w:szCs w:val="22"/>
          <w:highlight w:val="cyan"/>
        </w:rPr>
        <w:t>ХХХХХХ</w:t>
      </w:r>
      <w:r w:rsidR="00BD2653" w:rsidRPr="00EE0D33">
        <w:rPr>
          <w:bCs/>
          <w:sz w:val="22"/>
          <w:szCs w:val="22"/>
        </w:rPr>
        <w:t>,</w:t>
      </w:r>
      <w:r w:rsidR="00BD2653">
        <w:rPr>
          <w:bCs/>
          <w:sz w:val="22"/>
          <w:szCs w:val="22"/>
        </w:rPr>
        <w:t xml:space="preserve"> </w:t>
      </w:r>
      <w:r w:rsidRPr="00081E81">
        <w:rPr>
          <w:b/>
          <w:bCs/>
          <w:sz w:val="22"/>
          <w:szCs w:val="22"/>
          <w:highlight w:val="cyan"/>
        </w:rPr>
        <w:t>ХХХХХХ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43D13D0E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081E81" w:rsidRPr="00081E81">
        <w:rPr>
          <w:b/>
          <w:bCs/>
          <w:sz w:val="22"/>
          <w:szCs w:val="22"/>
          <w:highlight w:val="cyan"/>
        </w:rPr>
        <w:t>ХХХХХХ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6BC84C2D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A530E">
        <w:rPr>
          <w:b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7365E0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188EFA8C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CA530E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CA530E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282D3831" w:rsidR="000B47B9" w:rsidRDefault="00081E81" w:rsidP="00CA5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081E81">
        <w:rPr>
          <w:b/>
          <w:bCs/>
          <w:sz w:val="22"/>
          <w:szCs w:val="22"/>
          <w:highlight w:val="cyan"/>
        </w:rPr>
        <w:t>ХХХХХХ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851"/>
        <w:gridCol w:w="1559"/>
        <w:gridCol w:w="2551"/>
        <w:gridCol w:w="3686"/>
      </w:tblGrid>
      <w:tr w:rsidR="00697883" w:rsidRPr="00CA5CF2" w14:paraId="36332ADE" w14:textId="77777777" w:rsidTr="00AB30BD">
        <w:trPr>
          <w:trHeight w:val="608"/>
          <w:jc w:val="center"/>
        </w:trPr>
        <w:tc>
          <w:tcPr>
            <w:tcW w:w="1271" w:type="dxa"/>
            <w:vAlign w:val="center"/>
          </w:tcPr>
          <w:p w14:paraId="7B4D1B3F" w14:textId="3C0F0D51" w:rsidR="00697883" w:rsidRPr="00AB30BD" w:rsidRDefault="00AB30BD" w:rsidP="00A14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0BD">
              <w:rPr>
                <w:sz w:val="20"/>
                <w:szCs w:val="20"/>
              </w:rPr>
              <w:t xml:space="preserve">№ </w:t>
            </w:r>
            <w:r w:rsidR="00081E81">
              <w:rPr>
                <w:sz w:val="20"/>
                <w:szCs w:val="20"/>
              </w:rPr>
              <w:t>Секции</w:t>
            </w:r>
            <w:r w:rsidR="00697883" w:rsidRPr="00AB30BD">
              <w:rPr>
                <w:sz w:val="20"/>
                <w:szCs w:val="20"/>
              </w:rPr>
              <w:t xml:space="preserve"> </w:t>
            </w:r>
          </w:p>
          <w:p w14:paraId="581B30CD" w14:textId="77777777" w:rsidR="00697883" w:rsidRPr="00AB30BD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B30BD">
              <w:rPr>
                <w:sz w:val="20"/>
                <w:szCs w:val="20"/>
              </w:rPr>
              <w:t>(условный)</w:t>
            </w:r>
          </w:p>
        </w:tc>
        <w:tc>
          <w:tcPr>
            <w:tcW w:w="851" w:type="dxa"/>
            <w:vAlign w:val="center"/>
          </w:tcPr>
          <w:p w14:paraId="262C1E7D" w14:textId="77777777" w:rsidR="00697883" w:rsidRPr="00AB30BD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059A581D" w14:textId="77777777" w:rsidR="00697883" w:rsidRPr="00AB30BD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B30BD">
              <w:rPr>
                <w:rFonts w:cs="Arial"/>
                <w:sz w:val="20"/>
                <w:szCs w:val="20"/>
              </w:rPr>
              <w:t>Этаж</w:t>
            </w:r>
          </w:p>
          <w:p w14:paraId="0D32F494" w14:textId="77777777" w:rsidR="00697883" w:rsidRPr="00AB30BD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6CB4C1" w14:textId="3693532C" w:rsidR="00697883" w:rsidRPr="00AB30BD" w:rsidRDefault="00AB30BD" w:rsidP="00AB3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0BD">
              <w:rPr>
                <w:rFonts w:cs="Arial"/>
                <w:sz w:val="20"/>
                <w:szCs w:val="20"/>
              </w:rPr>
              <w:t>№</w:t>
            </w:r>
            <w:r w:rsidRPr="00AB30BD">
              <w:rPr>
                <w:sz w:val="20"/>
                <w:szCs w:val="20"/>
              </w:rPr>
              <w:t xml:space="preserve"> </w:t>
            </w:r>
            <w:r w:rsidR="00697883" w:rsidRPr="00AB30BD">
              <w:rPr>
                <w:sz w:val="20"/>
                <w:szCs w:val="20"/>
              </w:rPr>
              <w:t>Помещения (условный)</w:t>
            </w:r>
          </w:p>
        </w:tc>
        <w:tc>
          <w:tcPr>
            <w:tcW w:w="2551" w:type="dxa"/>
            <w:vAlign w:val="center"/>
          </w:tcPr>
          <w:p w14:paraId="3E5F1DF7" w14:textId="77777777" w:rsidR="00697883" w:rsidRPr="00AB30BD" w:rsidRDefault="00697883" w:rsidP="00A14C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0BD">
              <w:rPr>
                <w:sz w:val="20"/>
                <w:szCs w:val="20"/>
              </w:rPr>
              <w:t>Наименование</w:t>
            </w:r>
          </w:p>
          <w:p w14:paraId="620D5C01" w14:textId="77777777" w:rsidR="00697883" w:rsidRPr="00AB30BD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B30BD">
              <w:rPr>
                <w:rFonts w:cs="Arial"/>
                <w:sz w:val="20"/>
                <w:szCs w:val="20"/>
              </w:rPr>
              <w:t>Помещения</w:t>
            </w:r>
          </w:p>
        </w:tc>
        <w:tc>
          <w:tcPr>
            <w:tcW w:w="3686" w:type="dxa"/>
            <w:vAlign w:val="center"/>
          </w:tcPr>
          <w:p w14:paraId="358F72F2" w14:textId="77777777" w:rsidR="00697883" w:rsidRPr="00AB30BD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B30BD">
              <w:rPr>
                <w:rFonts w:cs="Arial"/>
                <w:sz w:val="20"/>
                <w:szCs w:val="20"/>
              </w:rPr>
              <w:t xml:space="preserve">Общая (проектная) </w:t>
            </w:r>
          </w:p>
          <w:p w14:paraId="49E01FDD" w14:textId="6DD5F60E" w:rsidR="00697883" w:rsidRPr="00AB30BD" w:rsidRDefault="00697883" w:rsidP="00AB30B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B30BD">
              <w:rPr>
                <w:rFonts w:cs="Arial"/>
                <w:sz w:val="20"/>
                <w:szCs w:val="20"/>
              </w:rPr>
              <w:t xml:space="preserve">площадь </w:t>
            </w:r>
            <w:r w:rsidRPr="00AB30BD">
              <w:rPr>
                <w:sz w:val="20"/>
                <w:szCs w:val="20"/>
              </w:rPr>
              <w:t>Помещения</w:t>
            </w:r>
            <w:r w:rsidRPr="00AB30BD">
              <w:rPr>
                <w:rFonts w:cs="Arial"/>
                <w:sz w:val="20"/>
                <w:szCs w:val="20"/>
              </w:rPr>
              <w:t xml:space="preserve"> </w:t>
            </w:r>
            <w:r w:rsidR="00AB30BD">
              <w:rPr>
                <w:rFonts w:cs="Arial"/>
                <w:sz w:val="20"/>
                <w:szCs w:val="20"/>
              </w:rPr>
              <w:t xml:space="preserve">, </w:t>
            </w:r>
            <w:r w:rsidR="00AB30BD" w:rsidRPr="00AB30BD">
              <w:rPr>
                <w:rFonts w:cs="Arial"/>
                <w:sz w:val="20"/>
                <w:szCs w:val="20"/>
              </w:rPr>
              <w:t>м</w:t>
            </w:r>
            <w:r w:rsidR="00AB30BD" w:rsidRPr="00AB30B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081E81" w:rsidRPr="00CA5CF2" w14:paraId="682D56BE" w14:textId="77777777" w:rsidTr="0092726B">
        <w:trPr>
          <w:trHeight w:val="287"/>
          <w:jc w:val="center"/>
        </w:trPr>
        <w:tc>
          <w:tcPr>
            <w:tcW w:w="1271" w:type="dxa"/>
          </w:tcPr>
          <w:p w14:paraId="6400485C" w14:textId="4D70C7AE" w:rsidR="00081E81" w:rsidRPr="00697883" w:rsidRDefault="00081E81" w:rsidP="00081E8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8C2511"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851" w:type="dxa"/>
          </w:tcPr>
          <w:p w14:paraId="79E4D6B9" w14:textId="4AC3A648" w:rsidR="00081E81" w:rsidRPr="00697883" w:rsidRDefault="00081E81" w:rsidP="00081E8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8C2511"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1559" w:type="dxa"/>
          </w:tcPr>
          <w:p w14:paraId="5B0E6739" w14:textId="71F8EE65" w:rsidR="00081E81" w:rsidRPr="00697883" w:rsidRDefault="00081E81" w:rsidP="00081E81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8C2511"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2551" w:type="dxa"/>
            <w:vAlign w:val="center"/>
          </w:tcPr>
          <w:p w14:paraId="529AE4D3" w14:textId="77777777" w:rsidR="00081E81" w:rsidRPr="00697883" w:rsidRDefault="00081E81" w:rsidP="00081E81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697883">
              <w:rPr>
                <w:b/>
                <w:color w:val="000000"/>
                <w:sz w:val="20"/>
                <w:szCs w:val="20"/>
                <w:highlight w:val="cyan"/>
              </w:rPr>
              <w:t>Нежилое помещение</w:t>
            </w:r>
          </w:p>
        </w:tc>
        <w:tc>
          <w:tcPr>
            <w:tcW w:w="3686" w:type="dxa"/>
            <w:vAlign w:val="center"/>
          </w:tcPr>
          <w:p w14:paraId="1B495ACE" w14:textId="769F6651" w:rsidR="00081E81" w:rsidRPr="0038655A" w:rsidRDefault="00081E81" w:rsidP="00081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1E81">
              <w:rPr>
                <w:b/>
                <w:bCs/>
                <w:sz w:val="20"/>
                <w:szCs w:val="20"/>
                <w:highlight w:val="cyan"/>
              </w:rPr>
              <w:t>ХХХХХХ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CA67B0E" w:rsidR="00D63BD3" w:rsidRPr="00947D7C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</w:t>
      </w:r>
      <w:r w:rsidRPr="00947D7C">
        <w:rPr>
          <w:sz w:val="22"/>
          <w:szCs w:val="22"/>
        </w:rPr>
        <w:t xml:space="preserve">документацией на Дом. </w:t>
      </w:r>
      <w:r w:rsidR="00CA0CDF" w:rsidRPr="00947D7C">
        <w:rPr>
          <w:sz w:val="22"/>
          <w:szCs w:val="22"/>
          <w:lang w:val="ru-RU"/>
        </w:rPr>
        <w:t>П</w:t>
      </w:r>
      <w:r w:rsidR="00A76694" w:rsidRPr="00947D7C">
        <w:rPr>
          <w:sz w:val="22"/>
          <w:szCs w:val="22"/>
          <w:lang w:val="ru-RU"/>
        </w:rPr>
        <w:t>ланировочное решение и о</w:t>
      </w:r>
      <w:r w:rsidRPr="00947D7C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947D7C">
        <w:rPr>
          <w:sz w:val="22"/>
          <w:szCs w:val="22"/>
        </w:rPr>
        <w:t>Договор</w:t>
      </w:r>
      <w:r w:rsidRPr="00947D7C">
        <w:rPr>
          <w:sz w:val="22"/>
          <w:szCs w:val="22"/>
        </w:rPr>
        <w:t xml:space="preserve">у. </w:t>
      </w:r>
      <w:r w:rsidR="00777C52" w:rsidRPr="00947D7C">
        <w:rPr>
          <w:sz w:val="22"/>
          <w:szCs w:val="22"/>
          <w:lang w:val="ru-RU"/>
        </w:rPr>
        <w:t xml:space="preserve"> </w:t>
      </w:r>
    </w:p>
    <w:p w14:paraId="038EDABC" w14:textId="1BFED626" w:rsidR="00697883" w:rsidRPr="00947D7C" w:rsidRDefault="00081E81" w:rsidP="00947D7C">
      <w:pPr>
        <w:pStyle w:val="af5"/>
        <w:spacing w:line="276" w:lineRule="auto"/>
        <w:ind w:left="567"/>
        <w:jc w:val="both"/>
        <w:rPr>
          <w:rFonts w:ascii="Times New Roman" w:hAnsi="Times New Roman"/>
        </w:rPr>
      </w:pPr>
      <w:r w:rsidRPr="00081E81">
        <w:rPr>
          <w:rFonts w:ascii="Times New Roman" w:hAnsi="Times New Roman"/>
          <w:b/>
          <w:bCs/>
          <w:highlight w:val="cyan"/>
        </w:rPr>
        <w:t>ХХХХХХ</w:t>
      </w:r>
    </w:p>
    <w:p w14:paraId="7B1CECE0" w14:textId="54E60576" w:rsidR="008F0AB7" w:rsidRPr="00CB33CA" w:rsidRDefault="00CA530E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947D7C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947D7C">
        <w:rPr>
          <w:sz w:val="22"/>
          <w:szCs w:val="22"/>
          <w:lang w:eastAsia="en-US"/>
        </w:rPr>
        <w:t xml:space="preserve"> </w:t>
      </w:r>
      <w:r w:rsidRPr="00947D7C">
        <w:rPr>
          <w:sz w:val="22"/>
          <w:szCs w:val="22"/>
        </w:rPr>
        <w:t xml:space="preserve">долевого строительства </w:t>
      </w:r>
      <w:r w:rsidRPr="00947D7C">
        <w:rPr>
          <w:sz w:val="22"/>
          <w:szCs w:val="22"/>
          <w:lang w:eastAsia="en-US"/>
        </w:rPr>
        <w:t>ознакомлен</w:t>
      </w:r>
      <w:r w:rsidRPr="00947D7C">
        <w:rPr>
          <w:sz w:val="22"/>
          <w:szCs w:val="22"/>
        </w:rPr>
        <w:t xml:space="preserve"> с проектной документацией</w:t>
      </w:r>
      <w:r w:rsidRPr="008F0AB7">
        <w:rPr>
          <w:sz w:val="22"/>
          <w:szCs w:val="22"/>
        </w:rPr>
        <w:t xml:space="preserve">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6A10182" w14:textId="7142D64B" w:rsidR="001844AA" w:rsidRPr="0007030B" w:rsidRDefault="001844AA" w:rsidP="001844A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>1.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2</w:t>
      </w: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. </w:t>
      </w:r>
      <w:r w:rsidR="00081E81" w:rsidRPr="00081E81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2DF44089" w14:textId="5995B1DF" w:rsidR="00947D7C" w:rsidRPr="00081E81" w:rsidRDefault="00CA530E" w:rsidP="00947D7C">
      <w:pPr>
        <w:ind w:left="142" w:right="245" w:firstLine="425"/>
        <w:jc w:val="both"/>
        <w:rPr>
          <w:sz w:val="22"/>
          <w:szCs w:val="22"/>
        </w:rPr>
      </w:pPr>
      <w:r w:rsidRPr="00081E81">
        <w:rPr>
          <w:b/>
          <w:sz w:val="22"/>
          <w:szCs w:val="22"/>
        </w:rPr>
        <w:t>1.3.</w:t>
      </w:r>
      <w:r w:rsidRPr="00081E81">
        <w:rPr>
          <w:sz w:val="22"/>
          <w:szCs w:val="22"/>
        </w:rPr>
        <w:t xml:space="preserve"> </w:t>
      </w:r>
      <w:r w:rsidR="00947D7C" w:rsidRPr="00081E81">
        <w:rPr>
          <w:sz w:val="22"/>
          <w:szCs w:val="22"/>
        </w:rPr>
        <w:t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0E5C85AA" w14:textId="77AAEECB" w:rsidR="00947D7C" w:rsidRPr="00081E81" w:rsidRDefault="00947D7C" w:rsidP="00947D7C">
      <w:pPr>
        <w:ind w:left="142" w:right="245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6172FB0" w:rsidR="001D25FB" w:rsidRPr="00CB33CA" w:rsidRDefault="00947D7C" w:rsidP="00947D7C">
      <w:pPr>
        <w:ind w:firstLine="567"/>
        <w:jc w:val="both"/>
        <w:rPr>
          <w:sz w:val="22"/>
          <w:szCs w:val="22"/>
        </w:rPr>
      </w:pPr>
      <w:r w:rsidRPr="00081E81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</w:t>
      </w:r>
      <w:r w:rsidRPr="00081E81">
        <w:rPr>
          <w:sz w:val="22"/>
          <w:szCs w:val="22"/>
        </w:rPr>
        <w:lastRenderedPageBreak/>
        <w:t>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397B8F1F" w14:textId="6237DA7A" w:rsidR="008C4AC2" w:rsidRDefault="00081E81" w:rsidP="00CA530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81E81">
        <w:rPr>
          <w:b/>
          <w:bCs/>
          <w:sz w:val="22"/>
          <w:szCs w:val="22"/>
          <w:highlight w:val="cyan"/>
        </w:rPr>
        <w:t>ХХХХХХ</w:t>
      </w:r>
    </w:p>
    <w:p w14:paraId="1FFEB807" w14:textId="2F81AC65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947D7C">
        <w:rPr>
          <w:sz w:val="22"/>
          <w:szCs w:val="22"/>
        </w:rPr>
        <w:t>З</w:t>
      </w:r>
      <w:r w:rsidR="00D9188D" w:rsidRPr="00CB33CA">
        <w:rPr>
          <w:sz w:val="22"/>
          <w:szCs w:val="22"/>
        </w:rPr>
        <w:t xml:space="preserve">акона </w:t>
      </w:r>
      <w:r w:rsidR="00947D7C">
        <w:rPr>
          <w:sz w:val="22"/>
          <w:szCs w:val="22"/>
        </w:rPr>
        <w:t>№</w:t>
      </w:r>
      <w:r w:rsidR="00947D7C" w:rsidRPr="00CB33CA">
        <w:rPr>
          <w:sz w:val="22"/>
          <w:szCs w:val="22"/>
        </w:rPr>
        <w:t xml:space="preserve"> 214-ФЗ </w:t>
      </w:r>
      <w:r w:rsidR="00D9188D" w:rsidRPr="00CB33CA">
        <w:rPr>
          <w:sz w:val="22"/>
          <w:szCs w:val="22"/>
        </w:rPr>
        <w:t>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7CA6615A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081E81" w:rsidRPr="00081E81">
        <w:rPr>
          <w:b/>
          <w:bCs/>
          <w:sz w:val="22"/>
          <w:szCs w:val="22"/>
          <w:highlight w:val="cyan"/>
        </w:rPr>
        <w:t>ХХХХХХ</w:t>
      </w:r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4C698A7A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947D7C">
        <w:rPr>
          <w:b/>
          <w:sz w:val="22"/>
          <w:szCs w:val="22"/>
        </w:rPr>
        <w:t>2</w:t>
      </w:r>
      <w:r w:rsidRPr="00CB33CA">
        <w:rPr>
          <w:b/>
          <w:sz w:val="22"/>
          <w:szCs w:val="22"/>
        </w:rPr>
        <w:t>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947D7C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CA530E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24DA029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947D7C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22DD2B1D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362B46B1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 xml:space="preserve">права собственности на Объект </w:t>
      </w:r>
      <w:r w:rsidRPr="00CB33CA">
        <w:rPr>
          <w:sz w:val="22"/>
          <w:szCs w:val="22"/>
        </w:rPr>
        <w:lastRenderedPageBreak/>
        <w:t>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947D7C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0168595F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947D7C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081E81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081E81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081E81">
        <w:rPr>
          <w:sz w:val="22"/>
          <w:szCs w:val="22"/>
          <w:lang w:val="ru-RU"/>
        </w:rPr>
        <w:t xml:space="preserve">. </w:t>
      </w:r>
    </w:p>
    <w:p w14:paraId="214489AC" w14:textId="06FDC4A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081E81">
        <w:rPr>
          <w:b/>
          <w:sz w:val="22"/>
          <w:szCs w:val="22"/>
        </w:rPr>
        <w:t>3.5.</w:t>
      </w:r>
      <w:r w:rsidRPr="00081E81">
        <w:rPr>
          <w:sz w:val="22"/>
          <w:szCs w:val="22"/>
        </w:rPr>
        <w:t xml:space="preserve"> </w:t>
      </w:r>
      <w:r w:rsidR="00947D7C" w:rsidRPr="00081E81">
        <w:rPr>
          <w:sz w:val="22"/>
          <w:szCs w:val="22"/>
        </w:rPr>
        <w:t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</w:t>
      </w:r>
      <w:r w:rsidR="00CA530E" w:rsidRPr="00081E81">
        <w:rPr>
          <w:sz w:val="22"/>
          <w:szCs w:val="22"/>
        </w:rPr>
        <w:t>.</w:t>
      </w:r>
      <w:r w:rsidRPr="00FB008B">
        <w:rPr>
          <w:sz w:val="22"/>
          <w:szCs w:val="22"/>
        </w:rPr>
        <w:t xml:space="preserve">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2D8D7D17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081E81" w:rsidRPr="00081E81">
        <w:rPr>
          <w:b/>
          <w:bCs/>
          <w:sz w:val="22"/>
          <w:szCs w:val="22"/>
          <w:highlight w:val="cyan"/>
        </w:rPr>
        <w:t>ХХХХХХ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081E81" w:rsidRPr="00081E81">
        <w:rPr>
          <w:b/>
          <w:bCs/>
          <w:sz w:val="22"/>
          <w:szCs w:val="22"/>
          <w:highlight w:val="cyan"/>
        </w:rPr>
        <w:t>ХХХХХХ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</w:t>
      </w:r>
      <w:r w:rsidR="00F166AA" w:rsidRPr="001B0BDD">
        <w:rPr>
          <w:sz w:val="22"/>
          <w:szCs w:val="22"/>
        </w:rPr>
        <w:lastRenderedPageBreak/>
        <w:t xml:space="preserve">пунктом Договора, подлежит уточнению (окончательная Доля участия) в соответствии с п. 4.3 Договора, с проведением </w:t>
      </w:r>
      <w:r w:rsidR="00947D7C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F06AF52" w14:textId="69D8A961" w:rsidR="00311CCB" w:rsidRPr="001B0BDD" w:rsidRDefault="00311CCB" w:rsidP="00F049EC">
      <w:pPr>
        <w:ind w:firstLine="567"/>
        <w:jc w:val="both"/>
        <w:rPr>
          <w:sz w:val="22"/>
          <w:szCs w:val="22"/>
        </w:rPr>
      </w:pPr>
      <w:r w:rsidRPr="00311CCB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7C8DBE4" w14:textId="57C77A6A" w:rsidR="00947D7C" w:rsidRPr="00947D7C" w:rsidRDefault="00947D7C" w:rsidP="00081E81">
      <w:pPr>
        <w:shd w:val="clear" w:color="auto" w:fill="FFFFFF"/>
        <w:ind w:left="142" w:right="387" w:firstLine="425"/>
        <w:jc w:val="both"/>
        <w:rPr>
          <w:sz w:val="22"/>
        </w:rPr>
      </w:pPr>
      <w:r w:rsidRPr="00947D7C">
        <w:rPr>
          <w:sz w:val="22"/>
        </w:rPr>
        <w:t xml:space="preserve">- </w:t>
      </w:r>
      <w:r w:rsidRPr="00947D7C">
        <w:rPr>
          <w:b/>
          <w:sz w:val="22"/>
        </w:rPr>
        <w:t>«Единовременный платеж»</w:t>
      </w:r>
      <w:r w:rsidRPr="00947D7C">
        <w:rPr>
          <w:sz w:val="22"/>
        </w:rPr>
        <w:t xml:space="preserve"> в размере </w:t>
      </w:r>
      <w:r w:rsidR="00081E81" w:rsidRPr="00081E81">
        <w:rPr>
          <w:b/>
          <w:bCs/>
          <w:sz w:val="22"/>
          <w:szCs w:val="22"/>
          <w:highlight w:val="cyan"/>
        </w:rPr>
        <w:t>ХХХХХХ</w:t>
      </w:r>
      <w:r w:rsidR="00081E81" w:rsidRPr="00081E81">
        <w:rPr>
          <w:b/>
          <w:bCs/>
          <w:sz w:val="22"/>
          <w:szCs w:val="22"/>
        </w:rPr>
        <w:t xml:space="preserve"> </w:t>
      </w:r>
      <w:r w:rsidRPr="00947D7C">
        <w:rPr>
          <w:sz w:val="22"/>
          <w:szCs w:val="22"/>
        </w:rPr>
        <w:t>в срок</w:t>
      </w:r>
      <w:r w:rsidRPr="00947D7C">
        <w:rPr>
          <w:sz w:val="22"/>
        </w:rPr>
        <w:t xml:space="preserve"> не позднее недели с даты </w:t>
      </w:r>
      <w:r w:rsidRPr="00947D7C">
        <w:rPr>
          <w:sz w:val="22"/>
        </w:rPr>
        <w:t>государственной регистрации Договора.</w:t>
      </w:r>
    </w:p>
    <w:p w14:paraId="0FA8727A" w14:textId="77777777" w:rsidR="00947D7C" w:rsidRPr="00081E81" w:rsidRDefault="00947D7C" w:rsidP="00081E81">
      <w:pPr>
        <w:ind w:left="142" w:right="387" w:firstLine="425"/>
        <w:jc w:val="both"/>
        <w:rPr>
          <w:b/>
          <w:color w:val="FF0000"/>
          <w:sz w:val="22"/>
          <w:szCs w:val="22"/>
        </w:rPr>
      </w:pPr>
      <w:r w:rsidRPr="00081E81">
        <w:rPr>
          <w:b/>
          <w:color w:val="FF0000"/>
          <w:sz w:val="22"/>
          <w:szCs w:val="22"/>
        </w:rPr>
        <w:t xml:space="preserve">ЛИБО-рассрочка </w:t>
      </w:r>
    </w:p>
    <w:p w14:paraId="4C3C7215" w14:textId="3EC0D1E0" w:rsidR="00947D7C" w:rsidRPr="00081E81" w:rsidRDefault="00081E81" w:rsidP="00081E81">
      <w:pPr>
        <w:autoSpaceDE w:val="0"/>
        <w:autoSpaceDN w:val="0"/>
        <w:ind w:left="142" w:right="387" w:firstLine="425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ХХХХХХ</w:t>
      </w:r>
    </w:p>
    <w:p w14:paraId="45F17F92" w14:textId="3F0F484D" w:rsidR="00947D7C" w:rsidRPr="00081E81" w:rsidRDefault="00947D7C" w:rsidP="00081E81">
      <w:pPr>
        <w:shd w:val="clear" w:color="auto" w:fill="FFFFFF"/>
        <w:ind w:left="142" w:right="387" w:firstLine="425"/>
        <w:jc w:val="both"/>
        <w:rPr>
          <w:sz w:val="22"/>
          <w:szCs w:val="22"/>
          <w:lang w:eastAsia="en-US"/>
        </w:rPr>
      </w:pPr>
      <w:r w:rsidRPr="00081E81">
        <w:rPr>
          <w:sz w:val="22"/>
          <w:szCs w:val="22"/>
        </w:rPr>
        <w:t xml:space="preserve">Для внесения </w:t>
      </w:r>
      <w:r w:rsidRPr="00081E81">
        <w:rPr>
          <w:color w:val="FF0000"/>
          <w:sz w:val="22"/>
        </w:rPr>
        <w:t>Доли участия</w:t>
      </w:r>
      <w:r w:rsidRPr="00081E81">
        <w:rPr>
          <w:color w:val="FF0000"/>
          <w:sz w:val="22"/>
          <w:szCs w:val="22"/>
        </w:rPr>
        <w:t xml:space="preserve"> </w:t>
      </w:r>
      <w:r w:rsidRPr="00081E81">
        <w:rPr>
          <w:i/>
          <w:color w:val="FF0000"/>
          <w:sz w:val="22"/>
          <w:szCs w:val="22"/>
        </w:rPr>
        <w:t>(при Единовременном платеже)</w:t>
      </w:r>
      <w:r w:rsidRPr="00081E81">
        <w:rPr>
          <w:sz w:val="22"/>
          <w:szCs w:val="22"/>
        </w:rPr>
        <w:t xml:space="preserve"> </w:t>
      </w:r>
      <w:r w:rsidRPr="00081E81">
        <w:rPr>
          <w:color w:val="FF0000"/>
          <w:sz w:val="22"/>
          <w:szCs w:val="22"/>
        </w:rPr>
        <w:t>ЛИБО</w:t>
      </w:r>
      <w:r w:rsidRPr="00081E81">
        <w:rPr>
          <w:sz w:val="22"/>
          <w:szCs w:val="22"/>
        </w:rPr>
        <w:t xml:space="preserve"> </w:t>
      </w:r>
      <w:r w:rsidRPr="00081E81">
        <w:rPr>
          <w:color w:val="FF0000"/>
          <w:sz w:val="22"/>
          <w:szCs w:val="22"/>
        </w:rPr>
        <w:t>первоначального взноса от Доли участия</w:t>
      </w:r>
      <w:r w:rsidRPr="00081E81">
        <w:rPr>
          <w:i/>
          <w:color w:val="FF0000"/>
          <w:sz w:val="22"/>
          <w:szCs w:val="22"/>
        </w:rPr>
        <w:t xml:space="preserve"> (при рассрочке)</w:t>
      </w:r>
      <w:r w:rsidRPr="00081E81">
        <w:rPr>
          <w:sz w:val="22"/>
          <w:szCs w:val="22"/>
        </w:rPr>
        <w:t xml:space="preserve"> на счет </w:t>
      </w:r>
      <w:proofErr w:type="spellStart"/>
      <w:r w:rsidRPr="00081E81">
        <w:rPr>
          <w:sz w:val="22"/>
          <w:szCs w:val="22"/>
        </w:rPr>
        <w:t>эскроу</w:t>
      </w:r>
      <w:proofErr w:type="spellEnd"/>
      <w:r w:rsidRPr="00081E81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081E81">
        <w:rPr>
          <w:b/>
          <w:bCs/>
          <w:sz w:val="22"/>
          <w:szCs w:val="22"/>
        </w:rPr>
        <w:t xml:space="preserve">течение 7 (семь) календарных дней </w:t>
      </w:r>
      <w:r w:rsidRPr="00081E81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5CB7EC1D" w14:textId="77777777" w:rsidR="00947D7C" w:rsidRPr="00081E81" w:rsidRDefault="00947D7C" w:rsidP="00081E81">
      <w:pPr>
        <w:ind w:left="142" w:right="387" w:firstLine="425"/>
        <w:jc w:val="both"/>
        <w:rPr>
          <w:snapToGrid w:val="0"/>
          <w:color w:val="000000" w:themeColor="text1"/>
          <w:sz w:val="22"/>
          <w:szCs w:val="22"/>
        </w:rPr>
      </w:pPr>
      <w:r w:rsidRPr="00081E81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16E9F9D7" w14:textId="33A6941B" w:rsidR="00947D7C" w:rsidRPr="00081E81" w:rsidRDefault="00947D7C" w:rsidP="00081E81">
      <w:pPr>
        <w:ind w:left="142" w:right="387" w:firstLine="425"/>
        <w:jc w:val="both"/>
        <w:rPr>
          <w:sz w:val="22"/>
          <w:szCs w:val="22"/>
        </w:rPr>
      </w:pPr>
      <w:r w:rsidRPr="00081E81">
        <w:rPr>
          <w:snapToGrid w:val="0"/>
          <w:sz w:val="22"/>
          <w:szCs w:val="22"/>
        </w:rPr>
        <w:t xml:space="preserve">- Сумма аккредитива - </w:t>
      </w:r>
      <w:r w:rsidR="00081E81">
        <w:rPr>
          <w:b/>
          <w:bCs/>
          <w:sz w:val="22"/>
          <w:szCs w:val="22"/>
          <w:highlight w:val="cyan"/>
        </w:rPr>
        <w:t>ХХХХХХ</w:t>
      </w:r>
      <w:r w:rsidRPr="00081E81">
        <w:rPr>
          <w:sz w:val="22"/>
          <w:szCs w:val="22"/>
        </w:rPr>
        <w:t>;</w:t>
      </w:r>
    </w:p>
    <w:p w14:paraId="292276C3" w14:textId="77777777" w:rsidR="00947D7C" w:rsidRPr="00081E81" w:rsidRDefault="00947D7C" w:rsidP="00081E81">
      <w:pPr>
        <w:ind w:left="142" w:right="387" w:firstLine="425"/>
        <w:jc w:val="both"/>
        <w:rPr>
          <w:snapToGrid w:val="0"/>
          <w:color w:val="000000" w:themeColor="text1"/>
          <w:sz w:val="22"/>
          <w:szCs w:val="22"/>
        </w:rPr>
      </w:pPr>
      <w:r w:rsidRPr="00081E81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2A32DF86" w14:textId="77777777" w:rsidR="00947D7C" w:rsidRPr="00081E81" w:rsidRDefault="00947D7C" w:rsidP="00081E81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7CB5D27F" w14:textId="77777777" w:rsidR="00947D7C" w:rsidRPr="00081E81" w:rsidRDefault="00947D7C" w:rsidP="00081E81">
      <w:pPr>
        <w:ind w:left="142" w:right="387" w:firstLine="425"/>
        <w:rPr>
          <w:color w:val="FF0000"/>
          <w:sz w:val="22"/>
          <w:szCs w:val="22"/>
        </w:rPr>
      </w:pPr>
      <w:r w:rsidRPr="00081E81">
        <w:rPr>
          <w:b/>
          <w:bCs/>
          <w:sz w:val="22"/>
          <w:szCs w:val="22"/>
          <w:u w:val="single"/>
        </w:rPr>
        <w:t>или</w:t>
      </w:r>
      <w:r w:rsidRPr="00081E81">
        <w:rPr>
          <w:sz w:val="22"/>
          <w:szCs w:val="22"/>
        </w:rPr>
        <w:t xml:space="preserve"> </w:t>
      </w:r>
      <w:r w:rsidRPr="00081E81">
        <w:rPr>
          <w:b/>
          <w:bCs/>
          <w:sz w:val="22"/>
          <w:szCs w:val="22"/>
        </w:rPr>
        <w:t> </w:t>
      </w:r>
    </w:p>
    <w:p w14:paraId="66594287" w14:textId="77777777" w:rsidR="00947D7C" w:rsidRPr="00081E81" w:rsidRDefault="00947D7C" w:rsidP="00081E81">
      <w:pPr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081E81">
        <w:rPr>
          <w:b/>
          <w:bCs/>
          <w:sz w:val="22"/>
          <w:szCs w:val="22"/>
        </w:rPr>
        <w:t xml:space="preserve">, </w:t>
      </w:r>
      <w:proofErr w:type="spellStart"/>
      <w:r w:rsidRPr="00081E81">
        <w:rPr>
          <w:sz w:val="22"/>
          <w:szCs w:val="22"/>
        </w:rPr>
        <w:t>кор</w:t>
      </w:r>
      <w:proofErr w:type="spellEnd"/>
      <w:r w:rsidRPr="00081E81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095A2092" w14:textId="77777777" w:rsidR="00947D7C" w:rsidRPr="00081E81" w:rsidRDefault="00947D7C" w:rsidP="00081E81">
      <w:pPr>
        <w:ind w:left="142" w:right="387" w:firstLine="425"/>
        <w:rPr>
          <w:color w:val="FF0000"/>
          <w:sz w:val="22"/>
          <w:szCs w:val="22"/>
        </w:rPr>
      </w:pPr>
      <w:r w:rsidRPr="00081E81">
        <w:rPr>
          <w:b/>
          <w:bCs/>
          <w:sz w:val="22"/>
          <w:szCs w:val="22"/>
          <w:u w:val="single"/>
        </w:rPr>
        <w:t>или</w:t>
      </w:r>
      <w:r w:rsidRPr="00081E81">
        <w:rPr>
          <w:sz w:val="22"/>
          <w:szCs w:val="22"/>
        </w:rPr>
        <w:t xml:space="preserve"> </w:t>
      </w:r>
      <w:r w:rsidRPr="00081E81">
        <w:rPr>
          <w:b/>
          <w:bCs/>
          <w:sz w:val="22"/>
          <w:szCs w:val="22"/>
        </w:rPr>
        <w:t> </w:t>
      </w:r>
    </w:p>
    <w:p w14:paraId="580EB484" w14:textId="77777777" w:rsidR="00947D7C" w:rsidRPr="00081E81" w:rsidRDefault="00947D7C" w:rsidP="00947D7C">
      <w:pPr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473005DE" w14:textId="77777777" w:rsidR="00947D7C" w:rsidRPr="00081E81" w:rsidRDefault="00947D7C" w:rsidP="00081E81">
      <w:pPr>
        <w:ind w:left="142" w:right="387" w:firstLine="425"/>
        <w:jc w:val="both"/>
        <w:rPr>
          <w:sz w:val="22"/>
        </w:rPr>
      </w:pPr>
      <w:r w:rsidRPr="00081E81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081E81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081E81">
        <w:rPr>
          <w:bCs/>
          <w:sz w:val="22"/>
          <w:szCs w:val="22"/>
        </w:rPr>
        <w:t>эскроу</w:t>
      </w:r>
      <w:proofErr w:type="spellEnd"/>
      <w:r w:rsidRPr="00081E81">
        <w:rPr>
          <w:bCs/>
          <w:sz w:val="22"/>
          <w:szCs w:val="22"/>
        </w:rPr>
        <w:t>;</w:t>
      </w:r>
      <w:r w:rsidRPr="00081E81">
        <w:rPr>
          <w:sz w:val="22"/>
        </w:rPr>
        <w:t xml:space="preserve"> </w:t>
      </w:r>
    </w:p>
    <w:p w14:paraId="185DEE4B" w14:textId="1FCEC99B" w:rsidR="00947D7C" w:rsidRPr="00081E81" w:rsidRDefault="00947D7C" w:rsidP="00081E81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 xml:space="preserve">- Банк Получателя – </w:t>
      </w:r>
      <w:r w:rsidRPr="00081E81">
        <w:rPr>
          <w:color w:val="212121"/>
          <w:sz w:val="22"/>
        </w:rPr>
        <w:t xml:space="preserve">Публичное акционерное общество </w:t>
      </w:r>
      <w:r w:rsidRPr="00081E81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668B6226" w14:textId="77777777" w:rsidR="00947D7C" w:rsidRPr="00081E81" w:rsidRDefault="00947D7C" w:rsidP="00081E81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>- Условие исполнения аккредитива:</w:t>
      </w:r>
    </w:p>
    <w:p w14:paraId="0C4140C5" w14:textId="5B191360" w:rsidR="00947D7C" w:rsidRPr="00081E81" w:rsidRDefault="00947D7C" w:rsidP="00947D7C">
      <w:pPr>
        <w:ind w:left="142" w:right="387" w:firstLine="425"/>
        <w:rPr>
          <w:color w:val="FF0000"/>
          <w:sz w:val="22"/>
          <w:szCs w:val="22"/>
        </w:rPr>
      </w:pPr>
      <w:r w:rsidRPr="00081E81">
        <w:rPr>
          <w:b/>
          <w:sz w:val="22"/>
          <w:szCs w:val="22"/>
        </w:rPr>
        <w:t xml:space="preserve">- для АО «АЛЬФА-БАНК»: </w:t>
      </w:r>
    </w:p>
    <w:p w14:paraId="3E5E8DCC" w14:textId="77777777" w:rsidR="00947D7C" w:rsidRPr="00081E81" w:rsidRDefault="00947D7C" w:rsidP="00947D7C">
      <w:pPr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4C72A8D8" w14:textId="77777777" w:rsidR="00947D7C" w:rsidRPr="00081E81" w:rsidRDefault="00947D7C" w:rsidP="00947D7C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081E81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65C44939" w14:textId="77777777" w:rsidR="00947D7C" w:rsidRPr="00081E81" w:rsidRDefault="00947D7C" w:rsidP="00947D7C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3639F8FB" w14:textId="77777777" w:rsidR="00947D7C" w:rsidRPr="00081E81" w:rsidRDefault="00947D7C" w:rsidP="00081E81">
      <w:pPr>
        <w:shd w:val="clear" w:color="auto" w:fill="FFFFFF"/>
        <w:ind w:left="142" w:right="387" w:firstLine="425"/>
        <w:jc w:val="both"/>
        <w:rPr>
          <w:b/>
          <w:sz w:val="22"/>
        </w:rPr>
      </w:pPr>
      <w:r w:rsidRPr="00081E81">
        <w:rPr>
          <w:b/>
          <w:sz w:val="22"/>
          <w:szCs w:val="22"/>
        </w:rPr>
        <w:t xml:space="preserve">- для Ф-Л ПАО «Банк «Санкт-Петербург» в г. Москве ПАО «Банк «Санкт-Петербург»: </w:t>
      </w:r>
    </w:p>
    <w:p w14:paraId="691196E3" w14:textId="77777777" w:rsidR="00947D7C" w:rsidRPr="00081E81" w:rsidRDefault="00947D7C" w:rsidP="00081E81">
      <w:pPr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62D67D45" w14:textId="77777777" w:rsidR="00947D7C" w:rsidRPr="00081E81" w:rsidRDefault="00947D7C" w:rsidP="00081E81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081E81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5990B51A" w14:textId="77777777" w:rsidR="00947D7C" w:rsidRPr="00081E81" w:rsidRDefault="00947D7C" w:rsidP="00081E81">
      <w:pPr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 xml:space="preserve"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</w:t>
      </w:r>
      <w:r w:rsidRPr="00081E81">
        <w:rPr>
          <w:sz w:val="22"/>
          <w:szCs w:val="22"/>
        </w:rPr>
        <w:lastRenderedPageBreak/>
        <w:t>соответствии с требованиями действующего законодательства, содержащей сведения о государственной регистрации Договора.</w:t>
      </w:r>
    </w:p>
    <w:p w14:paraId="1F809C03" w14:textId="6C09426F" w:rsidR="00947D7C" w:rsidRPr="00081E81" w:rsidRDefault="00947D7C" w:rsidP="00081E81">
      <w:pPr>
        <w:shd w:val="clear" w:color="auto" w:fill="FFFFFF"/>
        <w:ind w:left="142" w:right="387" w:firstLine="425"/>
        <w:jc w:val="both"/>
        <w:rPr>
          <w:b/>
          <w:sz w:val="22"/>
        </w:rPr>
      </w:pPr>
      <w:r w:rsidRPr="00081E81">
        <w:rPr>
          <w:b/>
          <w:sz w:val="22"/>
          <w:szCs w:val="22"/>
        </w:rPr>
        <w:t xml:space="preserve">- для ПАО «Сбербанк России»: </w:t>
      </w:r>
    </w:p>
    <w:p w14:paraId="23EDD258" w14:textId="77777777" w:rsidR="00947D7C" w:rsidRPr="00081E81" w:rsidRDefault="00947D7C" w:rsidP="00081E81">
      <w:pPr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445FB00D" w14:textId="272E326A" w:rsidR="00947D7C" w:rsidRPr="00081E81" w:rsidRDefault="00947D7C" w:rsidP="00947D7C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081E81">
        <w:rPr>
          <w:sz w:val="22"/>
          <w:szCs w:val="22"/>
        </w:rPr>
        <w:t>- настоящего Договора в форме электронного документа</w:t>
      </w:r>
      <w:r w:rsidRPr="00081E81">
        <w:rPr>
          <w:iCs/>
          <w:sz w:val="22"/>
          <w:szCs w:val="22"/>
        </w:rPr>
        <w:t>-</w:t>
      </w:r>
      <w:r w:rsidRPr="00081E81">
        <w:rPr>
          <w:sz w:val="22"/>
          <w:szCs w:val="22"/>
        </w:rPr>
        <w:t xml:space="preserve">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25F1AFFA" w14:textId="635CE49E" w:rsidR="00947D7C" w:rsidRPr="00081E81" w:rsidRDefault="00947D7C" w:rsidP="00081E81">
      <w:pPr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 xml:space="preserve">- выписки из Единого государственного реестра недвижимости о </w:t>
      </w:r>
      <w:r w:rsidRPr="00081E81">
        <w:rPr>
          <w:sz w:val="22"/>
        </w:rPr>
        <w:t xml:space="preserve">зарегистрированном </w:t>
      </w:r>
      <w:r w:rsidRPr="00081E81">
        <w:rPr>
          <w:sz w:val="22"/>
          <w:szCs w:val="22"/>
        </w:rPr>
        <w:t>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Pr="00081E81">
        <w:rPr>
          <w:sz w:val="22"/>
        </w:rPr>
        <w:t>.</w:t>
      </w:r>
    </w:p>
    <w:p w14:paraId="43F8C7B6" w14:textId="1862DC6E" w:rsidR="00947D7C" w:rsidRPr="00081E81" w:rsidRDefault="00947D7C" w:rsidP="00081E81">
      <w:pPr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</w:rPr>
        <w:t xml:space="preserve">- </w:t>
      </w:r>
      <w:r w:rsidRPr="00081E81">
        <w:rPr>
          <w:sz w:val="22"/>
          <w:szCs w:val="22"/>
        </w:rPr>
        <w:t xml:space="preserve">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081E81">
        <w:rPr>
          <w:sz w:val="22"/>
          <w:szCs w:val="22"/>
        </w:rPr>
        <w:t>эскроу</w:t>
      </w:r>
      <w:proofErr w:type="spellEnd"/>
      <w:r w:rsidRPr="00081E81">
        <w:rPr>
          <w:sz w:val="22"/>
          <w:szCs w:val="22"/>
        </w:rPr>
        <w:t xml:space="preserve">, открытый в </w:t>
      </w:r>
      <w:r w:rsidRPr="00081E81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081E81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081E81">
        <w:rPr>
          <w:sz w:val="22"/>
          <w:szCs w:val="22"/>
        </w:rPr>
        <w:t>эскроу</w:t>
      </w:r>
      <w:proofErr w:type="spellEnd"/>
      <w:r w:rsidRPr="00081E81">
        <w:rPr>
          <w:sz w:val="22"/>
          <w:szCs w:val="22"/>
        </w:rPr>
        <w:t xml:space="preserve">. </w:t>
      </w:r>
    </w:p>
    <w:p w14:paraId="3A126C4E" w14:textId="23AF1BBD" w:rsidR="00947D7C" w:rsidRPr="00081E81" w:rsidRDefault="00947D7C" w:rsidP="00081E81">
      <w:pPr>
        <w:ind w:left="142" w:right="387" w:firstLine="425"/>
        <w:jc w:val="both"/>
        <w:rPr>
          <w:sz w:val="22"/>
          <w:szCs w:val="22"/>
        </w:rPr>
      </w:pPr>
      <w:r w:rsidRPr="00081E81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6FD1C858" w14:textId="77777777" w:rsidR="00947D7C" w:rsidRPr="00081E81" w:rsidRDefault="00947D7C" w:rsidP="00081E81">
      <w:pPr>
        <w:ind w:left="142" w:right="387" w:firstLine="425"/>
        <w:jc w:val="both"/>
        <w:rPr>
          <w:color w:val="000000"/>
          <w:sz w:val="22"/>
        </w:rPr>
      </w:pPr>
      <w:r w:rsidRPr="00081E81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DFFDA44" w14:textId="77777777" w:rsidR="00947D7C" w:rsidRPr="00081E81" w:rsidRDefault="00947D7C" w:rsidP="00081E81">
      <w:pPr>
        <w:ind w:left="142" w:right="387" w:firstLine="425"/>
        <w:jc w:val="both"/>
        <w:rPr>
          <w:color w:val="000000"/>
          <w:sz w:val="22"/>
        </w:rPr>
      </w:pPr>
      <w:r w:rsidRPr="00081E81">
        <w:rPr>
          <w:color w:val="000000"/>
          <w:sz w:val="22"/>
        </w:rPr>
        <w:t>- Закрытие аккредитива производится:</w:t>
      </w:r>
    </w:p>
    <w:p w14:paraId="3B655E1C" w14:textId="77777777" w:rsidR="00947D7C" w:rsidRPr="00081E81" w:rsidRDefault="00947D7C" w:rsidP="00081E81">
      <w:pPr>
        <w:ind w:left="142" w:right="387" w:firstLine="425"/>
        <w:jc w:val="both"/>
        <w:rPr>
          <w:color w:val="000000"/>
          <w:sz w:val="22"/>
        </w:rPr>
      </w:pPr>
      <w:r w:rsidRPr="00081E81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3AD8383B" w14:textId="77777777" w:rsidR="00947D7C" w:rsidRPr="00081E81" w:rsidRDefault="00947D7C" w:rsidP="00081E81">
      <w:pPr>
        <w:ind w:left="142" w:right="387" w:firstLine="425"/>
        <w:jc w:val="both"/>
        <w:rPr>
          <w:color w:val="000000"/>
          <w:sz w:val="22"/>
        </w:rPr>
      </w:pPr>
      <w:r w:rsidRPr="00081E81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13F20408" w14:textId="77777777" w:rsidR="00947D7C" w:rsidRPr="00081E81" w:rsidRDefault="00947D7C" w:rsidP="00081E81">
      <w:pPr>
        <w:ind w:left="142" w:right="387" w:firstLine="425"/>
        <w:jc w:val="both"/>
        <w:rPr>
          <w:color w:val="000000"/>
          <w:sz w:val="22"/>
        </w:rPr>
      </w:pPr>
      <w:r w:rsidRPr="00081E81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46915D27" w14:textId="77777777" w:rsidR="00947D7C" w:rsidRPr="00081E81" w:rsidRDefault="00947D7C" w:rsidP="00081E81">
      <w:pPr>
        <w:shd w:val="clear" w:color="auto" w:fill="FFFFFF"/>
        <w:ind w:left="142" w:right="387" w:firstLine="425"/>
        <w:jc w:val="both"/>
        <w:rPr>
          <w:snapToGrid w:val="0"/>
          <w:color w:val="000000"/>
          <w:sz w:val="22"/>
          <w:szCs w:val="22"/>
        </w:rPr>
      </w:pPr>
      <w:r w:rsidRPr="00081E81">
        <w:rPr>
          <w:color w:val="000000"/>
          <w:sz w:val="22"/>
        </w:rPr>
        <w:t>- Частичные выплаты по аккредитиву - запрещены.</w:t>
      </w:r>
    </w:p>
    <w:p w14:paraId="51AF8E7D" w14:textId="77777777" w:rsidR="00947D7C" w:rsidRPr="00081E81" w:rsidRDefault="00947D7C" w:rsidP="00081E81">
      <w:pPr>
        <w:shd w:val="clear" w:color="auto" w:fill="FFFFFF"/>
        <w:ind w:left="142" w:right="387" w:firstLine="425"/>
        <w:jc w:val="both"/>
        <w:rPr>
          <w:b/>
          <w:snapToGrid w:val="0"/>
          <w:color w:val="FF0000"/>
          <w:sz w:val="22"/>
          <w:szCs w:val="22"/>
        </w:rPr>
      </w:pPr>
      <w:r w:rsidRPr="00081E81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081E81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350187C7" w14:textId="56FA2BC6" w:rsidR="00E66AF9" w:rsidRPr="00081E81" w:rsidRDefault="00947D7C" w:rsidP="00947D7C">
      <w:pPr>
        <w:shd w:val="clear" w:color="auto" w:fill="FFFFFF"/>
        <w:ind w:firstLine="567"/>
        <w:jc w:val="both"/>
        <w:rPr>
          <w:sz w:val="22"/>
          <w:szCs w:val="22"/>
        </w:rPr>
      </w:pPr>
      <w:r w:rsidRPr="00081E81">
        <w:rPr>
          <w:bCs/>
          <w:sz w:val="22"/>
          <w:szCs w:val="22"/>
        </w:rPr>
        <w:t xml:space="preserve">Оставшуюся часть Доли участия </w:t>
      </w:r>
      <w:r w:rsidRPr="00081E81">
        <w:rPr>
          <w:bCs/>
          <w:snapToGrid w:val="0"/>
          <w:color w:val="00000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081E81">
        <w:rPr>
          <w:bCs/>
          <w:snapToGrid w:val="0"/>
          <w:color w:val="000000"/>
          <w:sz w:val="22"/>
          <w:szCs w:val="22"/>
        </w:rPr>
        <w:t>эскроу</w:t>
      </w:r>
      <w:proofErr w:type="spellEnd"/>
      <w:r w:rsidRPr="00081E81">
        <w:rPr>
          <w:bCs/>
          <w:snapToGrid w:val="0"/>
          <w:color w:val="000000"/>
          <w:sz w:val="22"/>
          <w:szCs w:val="22"/>
        </w:rPr>
        <w:t xml:space="preserve"> в сроки, предусмотренные п. 4.2 Договора</w:t>
      </w:r>
      <w:r w:rsidRPr="00081E81">
        <w:rPr>
          <w:sz w:val="22"/>
          <w:szCs w:val="22"/>
        </w:rPr>
        <w:t>.</w:t>
      </w:r>
    </w:p>
    <w:p w14:paraId="6C76C363" w14:textId="77777777" w:rsidR="00947D7C" w:rsidRPr="00081E81" w:rsidRDefault="00F7116C" w:rsidP="00947D7C">
      <w:pPr>
        <w:shd w:val="clear" w:color="auto" w:fill="FFFFFF"/>
        <w:ind w:firstLine="567"/>
        <w:jc w:val="both"/>
        <w:rPr>
          <w:sz w:val="22"/>
          <w:szCs w:val="22"/>
        </w:rPr>
      </w:pPr>
      <w:r w:rsidRPr="00081E81">
        <w:rPr>
          <w:b/>
          <w:sz w:val="22"/>
          <w:szCs w:val="22"/>
        </w:rPr>
        <w:t>4.2.1.</w:t>
      </w:r>
      <w:r w:rsidRPr="00081E81">
        <w:rPr>
          <w:sz w:val="22"/>
          <w:szCs w:val="22"/>
        </w:rPr>
        <w:t xml:space="preserve"> </w:t>
      </w:r>
      <w:r w:rsidR="00947D7C" w:rsidRPr="00081E81">
        <w:rPr>
          <w:sz w:val="22"/>
          <w:szCs w:val="22"/>
        </w:rPr>
        <w:t xml:space="preserve">Уполномоченным банком для открытия счета </w:t>
      </w:r>
      <w:proofErr w:type="spellStart"/>
      <w:r w:rsidR="00947D7C" w:rsidRPr="00081E81">
        <w:rPr>
          <w:sz w:val="22"/>
          <w:szCs w:val="22"/>
        </w:rPr>
        <w:t>эскроу</w:t>
      </w:r>
      <w:proofErr w:type="spellEnd"/>
      <w:r w:rsidR="00947D7C" w:rsidRPr="00081E81">
        <w:rPr>
          <w:sz w:val="22"/>
          <w:szCs w:val="22"/>
        </w:rPr>
        <w:t xml:space="preserve"> в целях уплаты Доли участия является:</w:t>
      </w:r>
    </w:p>
    <w:p w14:paraId="2332AFDE" w14:textId="0FC7E8D8" w:rsidR="00947D7C" w:rsidRPr="00947D7C" w:rsidRDefault="00947D7C" w:rsidP="00947D7C">
      <w:pPr>
        <w:shd w:val="clear" w:color="auto" w:fill="FFFFFF"/>
        <w:ind w:firstLine="567"/>
        <w:jc w:val="both"/>
        <w:rPr>
          <w:sz w:val="22"/>
          <w:szCs w:val="22"/>
        </w:rPr>
      </w:pPr>
      <w:r w:rsidRPr="00081E81">
        <w:rPr>
          <w:sz w:val="22"/>
          <w:szCs w:val="22"/>
        </w:rPr>
        <w:t>- наименование банка, фирменное наименование банка: Публичное акционерное общество «Сбербанк России» (сокращенное</w:t>
      </w:r>
      <w:r w:rsidRPr="00947D7C">
        <w:rPr>
          <w:sz w:val="22"/>
          <w:szCs w:val="22"/>
        </w:rPr>
        <w:t xml:space="preserve"> наименование ПАО Сбербанк);</w:t>
      </w:r>
    </w:p>
    <w:p w14:paraId="6A9197B6" w14:textId="76D7229C" w:rsidR="00947D7C" w:rsidRPr="00947D7C" w:rsidRDefault="00947D7C" w:rsidP="00947D7C">
      <w:pPr>
        <w:shd w:val="clear" w:color="auto" w:fill="FFFFFF"/>
        <w:ind w:firstLine="567"/>
        <w:jc w:val="both"/>
        <w:rPr>
          <w:sz w:val="22"/>
          <w:szCs w:val="22"/>
        </w:rPr>
      </w:pPr>
      <w:r w:rsidRPr="00947D7C">
        <w:rPr>
          <w:sz w:val="22"/>
          <w:szCs w:val="22"/>
        </w:rPr>
        <w:t>- местонахождение и адрес: г. Москва; адрес: 117997, г. Москва, ул. Вавилова, д. 19;</w:t>
      </w:r>
    </w:p>
    <w:p w14:paraId="6E760691" w14:textId="3657BE52" w:rsidR="00947D7C" w:rsidRPr="00947D7C" w:rsidRDefault="00947D7C">
      <w:pPr>
        <w:shd w:val="clear" w:color="auto" w:fill="FFFFFF"/>
        <w:ind w:firstLine="567"/>
        <w:jc w:val="both"/>
        <w:rPr>
          <w:sz w:val="22"/>
          <w:szCs w:val="22"/>
        </w:rPr>
      </w:pPr>
      <w:r w:rsidRPr="00947D7C">
        <w:rPr>
          <w:sz w:val="22"/>
          <w:szCs w:val="22"/>
        </w:rPr>
        <w:t xml:space="preserve">- адрес электронной почты: </w:t>
      </w:r>
      <w:hyperlink r:id="rId9" w:history="1">
        <w:r w:rsidRPr="00947D7C">
          <w:rPr>
            <w:rStyle w:val="ae"/>
            <w:sz w:val="22"/>
            <w:szCs w:val="22"/>
          </w:rPr>
          <w:t>Escrow_Sberbank@sberbank.ru</w:t>
        </w:r>
      </w:hyperlink>
      <w:r w:rsidRPr="00947D7C">
        <w:rPr>
          <w:sz w:val="22"/>
          <w:szCs w:val="22"/>
          <w:u w:val="single"/>
        </w:rPr>
        <w:t>;</w:t>
      </w:r>
    </w:p>
    <w:p w14:paraId="40E6E6A1" w14:textId="63778D97" w:rsidR="00947D7C" w:rsidRPr="00947D7C" w:rsidRDefault="00947D7C">
      <w:pPr>
        <w:shd w:val="clear" w:color="auto" w:fill="FFFFFF"/>
        <w:ind w:firstLine="567"/>
        <w:jc w:val="both"/>
        <w:rPr>
          <w:sz w:val="22"/>
          <w:szCs w:val="22"/>
        </w:rPr>
      </w:pPr>
      <w:r w:rsidRPr="00947D7C">
        <w:rPr>
          <w:sz w:val="22"/>
          <w:szCs w:val="22"/>
        </w:rPr>
        <w:t>- номер телефона: 900 – для мобильных, +7-800-555-55-50 – для мобильных и городских.</w:t>
      </w:r>
    </w:p>
    <w:p w14:paraId="32E4D5E3" w14:textId="752A955D" w:rsidR="00F7116C" w:rsidRPr="001B0BDD" w:rsidRDefault="00947D7C" w:rsidP="00947D7C">
      <w:pPr>
        <w:shd w:val="clear" w:color="auto" w:fill="FFFFFF"/>
        <w:ind w:firstLine="567"/>
        <w:jc w:val="both"/>
        <w:rPr>
          <w:sz w:val="22"/>
          <w:szCs w:val="22"/>
        </w:rPr>
      </w:pPr>
      <w:r w:rsidRPr="00947D7C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947D7C">
        <w:rPr>
          <w:sz w:val="22"/>
          <w:szCs w:val="22"/>
        </w:rPr>
        <w:t>эскроу</w:t>
      </w:r>
      <w:proofErr w:type="spellEnd"/>
      <w:r w:rsidRPr="00947D7C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63FDB7" w14:textId="3EF3F4A7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</w:t>
      </w:r>
      <w:r w:rsidRPr="004E2A86">
        <w:rPr>
          <w:sz w:val="22"/>
          <w:szCs w:val="22"/>
        </w:rPr>
        <w:t>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</w:t>
      </w:r>
      <w:r w:rsidR="00947D7C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</w:t>
      </w:r>
      <w:r>
        <w:rPr>
          <w:sz w:val="22"/>
          <w:szCs w:val="22"/>
        </w:rPr>
        <w:lastRenderedPageBreak/>
        <w:t xml:space="preserve">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28F441E1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947D7C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CB33CA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Pr="001B0BD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6521B053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081E81" w:rsidRPr="00081E81">
        <w:rPr>
          <w:b/>
          <w:bCs/>
          <w:color w:val="000000"/>
          <w:sz w:val="22"/>
          <w:szCs w:val="22"/>
          <w:highlight w:val="cyan"/>
        </w:rPr>
        <w:t>ХХХХХХ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1EA3D4A1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A530E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4807B4E6" w:rsidR="0045328F" w:rsidRPr="00947D7C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B0BD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081E81" w:rsidRPr="00081E81">
        <w:rPr>
          <w:rFonts w:ascii="Times New Roman" w:hAnsi="Times New Roman" w:cs="Times New Roman"/>
          <w:b/>
          <w:bCs/>
          <w:sz w:val="22"/>
          <w:szCs w:val="22"/>
          <w:highlight w:val="cyan"/>
          <w:u w:val="single"/>
        </w:rPr>
        <w:t>ХХХХХХ</w:t>
      </w:r>
    </w:p>
    <w:p w14:paraId="2FD7B480" w14:textId="63F494B0" w:rsidR="002F69DA" w:rsidRPr="001B0BDD" w:rsidRDefault="002F69DA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Застройщик вправе передать Объект долевого строительства Участнику </w:t>
      </w:r>
      <w:r w:rsidR="00CA530E">
        <w:rPr>
          <w:sz w:val="22"/>
          <w:szCs w:val="22"/>
        </w:rPr>
        <w:t>долевого строительства досрочно</w:t>
      </w:r>
      <w:r w:rsidRPr="001B0BDD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B0BD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603CC3F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CA530E">
        <w:rPr>
          <w:rFonts w:ascii="Times New Roman" w:hAnsi="Times New Roman" w:cs="Times New Roman"/>
          <w:sz w:val="22"/>
          <w:szCs w:val="22"/>
        </w:rPr>
        <w:t>Двух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ABF5F76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CA530E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1A3A67C2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A530E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A530E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1462FE5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947D7C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08E3D03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CA530E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107B5ED8" w14:textId="77777777" w:rsidR="00CA530E" w:rsidRPr="000226CF" w:rsidRDefault="00CA530E" w:rsidP="00CA530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26CF">
        <w:rPr>
          <w:b/>
          <w:bCs/>
          <w:sz w:val="22"/>
          <w:szCs w:val="22"/>
        </w:rPr>
        <w:t>10. Обстоятельства непреодолимой силы</w:t>
      </w:r>
    </w:p>
    <w:p w14:paraId="67F238FE" w14:textId="7786870A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10.1. </w:t>
      </w:r>
      <w:r w:rsidRPr="001B0BDD">
        <w:rPr>
          <w:sz w:val="22"/>
          <w:szCs w:val="22"/>
        </w:rPr>
        <w:t xml:space="preserve">Стороны по Договору освобождаются от ответственности за частичное или полное неисполнение обязательств по Договору, если оно явилось следствием </w:t>
      </w:r>
      <w:r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9ED1A51" w:rsidR="0045328F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10.2. </w:t>
      </w:r>
      <w:r w:rsidRPr="001B0BDD">
        <w:rPr>
          <w:sz w:val="22"/>
          <w:szCs w:val="22"/>
        </w:rPr>
        <w:t xml:space="preserve">Если </w:t>
      </w:r>
      <w:r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Шести</w:t>
      </w:r>
      <w:r w:rsidRPr="001B0BDD">
        <w:rPr>
          <w:sz w:val="22"/>
          <w:szCs w:val="22"/>
        </w:rPr>
        <w:t>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7C320BB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A530E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549D4CDE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947D7C">
        <w:rPr>
          <w:iCs/>
          <w:sz w:val="22"/>
          <w:szCs w:val="22"/>
          <w:lang w:val="en-US"/>
        </w:rPr>
        <w:t>N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081E81">
        <w:rPr>
          <w:b/>
          <w:bCs/>
          <w:sz w:val="22"/>
          <w:szCs w:val="22"/>
          <w:highlight w:val="cyan"/>
        </w:rPr>
        <w:t>ХХХХХХ</w:t>
      </w:r>
      <w:r w:rsidR="00B80C0F" w:rsidRPr="001B0BDD">
        <w:rPr>
          <w:iCs/>
          <w:sz w:val="22"/>
          <w:szCs w:val="22"/>
          <w:highlight w:val="cyan"/>
        </w:rPr>
        <w:t>.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0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06DEF920" w:rsidR="00FF566F" w:rsidRPr="00081E81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</w:t>
      </w:r>
      <w:r w:rsidR="00FF566F" w:rsidRPr="001B0BDD">
        <w:rPr>
          <w:sz w:val="22"/>
          <w:szCs w:val="22"/>
        </w:rPr>
        <w:lastRenderedPageBreak/>
        <w:t xml:space="preserve">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 xml:space="preserve"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</w:t>
      </w:r>
      <w:r w:rsidR="00FF566F" w:rsidRPr="00081E81">
        <w:rPr>
          <w:sz w:val="22"/>
          <w:szCs w:val="22"/>
        </w:rPr>
        <w:t xml:space="preserve">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</w:t>
      </w:r>
      <w:r w:rsidR="00947D7C" w:rsidRPr="00081E81">
        <w:rPr>
          <w:sz w:val="22"/>
          <w:szCs w:val="22"/>
        </w:rPr>
        <w:t>Земельного участка</w:t>
      </w:r>
      <w:r w:rsidR="00FF566F" w:rsidRPr="00081E81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081E81">
        <w:rPr>
          <w:sz w:val="22"/>
          <w:szCs w:val="22"/>
        </w:rPr>
        <w:t xml:space="preserve">Участник </w:t>
      </w:r>
      <w:r w:rsidRPr="00081E81">
        <w:rPr>
          <w:iCs/>
          <w:sz w:val="22"/>
          <w:szCs w:val="22"/>
        </w:rPr>
        <w:t xml:space="preserve">долевого строительства </w:t>
      </w:r>
      <w:r w:rsidRPr="00081E81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</w:t>
      </w:r>
      <w:r w:rsidRPr="001B0BDD">
        <w:rPr>
          <w:sz w:val="22"/>
          <w:szCs w:val="22"/>
        </w:rPr>
        <w:t xml:space="preserve">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6C3A0265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</w:t>
      </w:r>
      <w:r w:rsidR="00947D7C">
        <w:rPr>
          <w:sz w:val="22"/>
          <w:szCs w:val="22"/>
        </w:rPr>
        <w:t>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в муниципальную или государственную собственность. Участник </w:t>
      </w:r>
      <w:r w:rsidR="00CA530E">
        <w:rPr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2A19F0E8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ED14E9" w:rsidRPr="001B0BDD">
        <w:rPr>
          <w:sz w:val="22"/>
          <w:szCs w:val="22"/>
        </w:rPr>
        <w:t xml:space="preserve">участникам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0A6AB98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CA530E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DB4468B" w14:textId="6AF50052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12.1. </w:t>
      </w:r>
      <w:r w:rsidRPr="001B0BDD">
        <w:rPr>
          <w:sz w:val="22"/>
          <w:szCs w:val="22"/>
        </w:rPr>
        <w:t xml:space="preserve">Во всем остальном, что не предусмотрено Договором, </w:t>
      </w:r>
      <w:r w:rsidR="00947D7C">
        <w:rPr>
          <w:sz w:val="22"/>
          <w:szCs w:val="22"/>
        </w:rPr>
        <w:t>с</w:t>
      </w:r>
      <w:r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280307BB" w14:textId="0CA728DA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 xml:space="preserve">12.2. </w:t>
      </w:r>
      <w:r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947D7C">
        <w:rPr>
          <w:sz w:val="22"/>
          <w:szCs w:val="22"/>
        </w:rPr>
        <w:t>с</w:t>
      </w:r>
      <w:r w:rsidRPr="001B0BDD">
        <w:rPr>
          <w:sz w:val="22"/>
          <w:szCs w:val="22"/>
        </w:rPr>
        <w:t>тороны обязаны немедленно (в течение семи рабочих дней с даты вступления в силу изменений) письменно извещать друг друга.</w:t>
      </w:r>
    </w:p>
    <w:p w14:paraId="174C647B" w14:textId="0DAC7550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12.3. </w:t>
      </w:r>
      <w:r w:rsidRPr="001B0BDD">
        <w:rPr>
          <w:sz w:val="22"/>
          <w:szCs w:val="22"/>
        </w:rPr>
        <w:t xml:space="preserve">Все изменения и дополнения к Договору оформляются дополнительными соглашениями </w:t>
      </w:r>
      <w:r w:rsidR="00947D7C">
        <w:rPr>
          <w:sz w:val="22"/>
          <w:szCs w:val="22"/>
        </w:rPr>
        <w:t>с</w:t>
      </w:r>
      <w:r w:rsidRPr="001B0BDD">
        <w:rPr>
          <w:sz w:val="22"/>
          <w:szCs w:val="22"/>
        </w:rPr>
        <w:t xml:space="preserve">торон в письменной форме и подписываются </w:t>
      </w:r>
      <w:r w:rsidR="00947D7C">
        <w:rPr>
          <w:sz w:val="22"/>
          <w:szCs w:val="22"/>
        </w:rPr>
        <w:t>с</w:t>
      </w:r>
      <w:r w:rsidRPr="001B0BDD">
        <w:rPr>
          <w:sz w:val="22"/>
          <w:szCs w:val="22"/>
        </w:rPr>
        <w:t>торонами или их уполномоченными представителями, являются неотъемлемой частью Договора и вступают в силу с момента их государственной регистрации согласно Закону.</w:t>
      </w:r>
    </w:p>
    <w:p w14:paraId="68B78A76" w14:textId="77777777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12.4. </w:t>
      </w:r>
      <w:r w:rsidRPr="001B0BDD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6436737F" w14:textId="791BD49E" w:rsidR="0045328F" w:rsidRPr="00AB30B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12.5.</w:t>
      </w:r>
      <w:r w:rsidRPr="001B0BDD">
        <w:rPr>
          <w:sz w:val="22"/>
          <w:szCs w:val="22"/>
        </w:rPr>
        <w:t xml:space="preserve"> Уведомления, направляемые </w:t>
      </w:r>
      <w:r w:rsidR="00947D7C">
        <w:rPr>
          <w:sz w:val="22"/>
          <w:szCs w:val="22"/>
        </w:rPr>
        <w:t>с</w:t>
      </w:r>
      <w:r w:rsidRPr="001B0BDD">
        <w:rPr>
          <w:sz w:val="22"/>
          <w:szCs w:val="22"/>
        </w:rPr>
        <w:t xml:space="preserve"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</w:t>
      </w:r>
      <w:r w:rsidRPr="00AB30BD">
        <w:rPr>
          <w:sz w:val="22"/>
          <w:szCs w:val="22"/>
        </w:rPr>
        <w:t>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AB30BD">
        <w:rPr>
          <w:sz w:val="22"/>
          <w:szCs w:val="22"/>
        </w:rPr>
        <w:t xml:space="preserve"> </w:t>
      </w:r>
    </w:p>
    <w:p w14:paraId="17F9C3A7" w14:textId="337E4C73" w:rsidR="0045328F" w:rsidRPr="00AB30B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B30BD">
        <w:rPr>
          <w:sz w:val="22"/>
          <w:szCs w:val="22"/>
        </w:rPr>
        <w:t xml:space="preserve">Уведомления Застройщику направляются по адресу: </w:t>
      </w:r>
      <w:r w:rsidR="00081E81" w:rsidRPr="00081E81">
        <w:rPr>
          <w:b/>
          <w:bCs/>
          <w:iCs/>
          <w:sz w:val="22"/>
          <w:szCs w:val="22"/>
          <w:highlight w:val="cyan"/>
        </w:rPr>
        <w:t>ХХХХХХ</w:t>
      </w:r>
      <w:r w:rsidR="00B06C8E" w:rsidRPr="00AB30BD">
        <w:rPr>
          <w:b/>
          <w:bCs/>
          <w:sz w:val="22"/>
          <w:szCs w:val="22"/>
        </w:rPr>
        <w:t>.</w:t>
      </w:r>
    </w:p>
    <w:p w14:paraId="1DA0AA4C" w14:textId="08052EFC" w:rsidR="00D559F4" w:rsidRPr="00AB30B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AB30BD">
        <w:rPr>
          <w:sz w:val="22"/>
          <w:szCs w:val="22"/>
        </w:rPr>
        <w:t>Уведомления Участнику долевого строит</w:t>
      </w:r>
      <w:r w:rsidR="005761ED" w:rsidRPr="00AB30BD">
        <w:rPr>
          <w:sz w:val="22"/>
          <w:szCs w:val="22"/>
        </w:rPr>
        <w:t xml:space="preserve">ельства направляются по </w:t>
      </w:r>
      <w:r w:rsidR="003E7F46" w:rsidRPr="00AB30BD">
        <w:rPr>
          <w:sz w:val="22"/>
          <w:szCs w:val="22"/>
        </w:rPr>
        <w:t>адресу:</w:t>
      </w:r>
      <w:r w:rsidR="003E7F46" w:rsidRPr="00AB30BD">
        <w:rPr>
          <w:b/>
          <w:sz w:val="22"/>
          <w:szCs w:val="22"/>
        </w:rPr>
        <w:softHyphen/>
      </w:r>
      <w:r w:rsidR="00294FA1" w:rsidRPr="00AB30BD">
        <w:rPr>
          <w:b/>
          <w:sz w:val="22"/>
          <w:szCs w:val="22"/>
        </w:rPr>
        <w:softHyphen/>
      </w:r>
      <w:r w:rsidR="00294FA1" w:rsidRPr="00AB30BD">
        <w:rPr>
          <w:b/>
          <w:sz w:val="22"/>
          <w:szCs w:val="22"/>
        </w:rPr>
        <w:softHyphen/>
      </w:r>
      <w:r w:rsidR="00294FA1" w:rsidRPr="00AB30BD">
        <w:rPr>
          <w:b/>
          <w:sz w:val="22"/>
          <w:szCs w:val="22"/>
        </w:rPr>
        <w:softHyphen/>
      </w:r>
      <w:r w:rsidR="00294FA1" w:rsidRPr="00AB30BD">
        <w:rPr>
          <w:b/>
          <w:sz w:val="22"/>
          <w:szCs w:val="22"/>
        </w:rPr>
        <w:softHyphen/>
      </w:r>
      <w:r w:rsidR="00294FA1" w:rsidRPr="00AB30BD">
        <w:rPr>
          <w:b/>
          <w:sz w:val="22"/>
          <w:szCs w:val="22"/>
        </w:rPr>
        <w:softHyphen/>
      </w:r>
      <w:r w:rsidR="0079285E" w:rsidRPr="00AB30BD">
        <w:rPr>
          <w:b/>
          <w:sz w:val="22"/>
          <w:szCs w:val="22"/>
        </w:rPr>
        <w:t xml:space="preserve"> </w:t>
      </w:r>
      <w:r w:rsidR="00081E81" w:rsidRPr="00081E81">
        <w:rPr>
          <w:b/>
          <w:bCs/>
          <w:sz w:val="22"/>
          <w:szCs w:val="22"/>
          <w:highlight w:val="cyan"/>
        </w:rPr>
        <w:t>ХХХХХХ</w:t>
      </w:r>
      <w:r w:rsidR="00D559F4" w:rsidRPr="00AB30BD">
        <w:rPr>
          <w:rFonts w:eastAsia="Calibri"/>
          <w:b/>
          <w:sz w:val="22"/>
          <w:szCs w:val="22"/>
        </w:rPr>
        <w:t xml:space="preserve">.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B30BD">
        <w:rPr>
          <w:sz w:val="22"/>
          <w:szCs w:val="22"/>
        </w:rPr>
        <w:t>Участник долевого строительства не возражает против получения информационных</w:t>
      </w:r>
      <w:r w:rsidRPr="001B0BDD">
        <w:rPr>
          <w:sz w:val="22"/>
          <w:szCs w:val="22"/>
        </w:rPr>
        <w:t xml:space="preserve">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3C3E4A8F" w14:textId="77777777" w:rsidR="00AB30BD" w:rsidRPr="00FF6A5C" w:rsidRDefault="00AB30BD" w:rsidP="00AB30BD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FF6A5C">
        <w:rPr>
          <w:b/>
          <w:bCs/>
          <w:sz w:val="22"/>
          <w:szCs w:val="22"/>
        </w:rPr>
        <w:t xml:space="preserve">12.6. </w:t>
      </w:r>
      <w:r w:rsidRPr="00FF6A5C">
        <w:rPr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3CBF2F09" w14:textId="77777777" w:rsidR="00AB30BD" w:rsidRPr="00FF6A5C" w:rsidRDefault="00AB30BD" w:rsidP="00AB30BD">
      <w:pPr>
        <w:autoSpaceDE w:val="0"/>
        <w:autoSpaceDN w:val="0"/>
        <w:ind w:firstLine="567"/>
        <w:jc w:val="both"/>
        <w:rPr>
          <w:rFonts w:ascii="Calibri" w:hAnsi="Calibri"/>
          <w:sz w:val="22"/>
          <w:szCs w:val="22"/>
          <w:lang w:eastAsia="en-US"/>
        </w:rPr>
      </w:pPr>
      <w:r w:rsidRPr="00FF6A5C">
        <w:rPr>
          <w:sz w:val="22"/>
          <w:szCs w:val="22"/>
        </w:rPr>
        <w:t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69AC1FDE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947D7C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5360F173" w14:textId="0E3494D0" w:rsidR="0062326E" w:rsidRPr="00947D7C" w:rsidRDefault="00081E81" w:rsidP="0062326E">
      <w:pPr>
        <w:jc w:val="both"/>
        <w:rPr>
          <w:sz w:val="22"/>
          <w:szCs w:val="22"/>
        </w:rPr>
      </w:pPr>
      <w:r w:rsidRPr="00081E81">
        <w:rPr>
          <w:b/>
          <w:bCs/>
          <w:sz w:val="22"/>
          <w:szCs w:val="22"/>
          <w:highlight w:val="cyan"/>
        </w:rPr>
        <w:t>ХХХХХХ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3FF72E2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081E81" w:rsidRPr="00081E81">
        <w:rPr>
          <w:b/>
          <w:bCs/>
          <w:sz w:val="22"/>
          <w:szCs w:val="22"/>
          <w:highlight w:val="cyan"/>
        </w:rPr>
        <w:t xml:space="preserve"> </w:t>
      </w:r>
      <w:r w:rsidR="00081E81">
        <w:rPr>
          <w:b/>
          <w:bCs/>
          <w:sz w:val="22"/>
          <w:szCs w:val="22"/>
          <w:highlight w:val="cyan"/>
        </w:rPr>
        <w:t>ХХХХХХ</w:t>
      </w:r>
      <w:r w:rsidR="00081E81" w:rsidRPr="001B0BDD">
        <w:rPr>
          <w:b/>
          <w:bCs/>
          <w:sz w:val="22"/>
          <w:szCs w:val="22"/>
          <w:highlight w:val="cyan"/>
        </w:rPr>
        <w:t xml:space="preserve"> 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14331F09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081E81" w:rsidRPr="00081E81">
        <w:rPr>
          <w:b/>
          <w:bCs/>
          <w:sz w:val="22"/>
          <w:szCs w:val="22"/>
          <w:highlight w:val="cyan"/>
        </w:rPr>
        <w:t>ХХХХХХ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0E49F6DA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081E81" w:rsidRPr="00081E81">
        <w:rPr>
          <w:b/>
          <w:bCs/>
          <w:sz w:val="22"/>
          <w:szCs w:val="22"/>
          <w:highlight w:val="cyan"/>
        </w:rPr>
        <w:t xml:space="preserve"> </w:t>
      </w:r>
      <w:r w:rsidR="00081E81">
        <w:rPr>
          <w:b/>
          <w:bCs/>
          <w:sz w:val="22"/>
          <w:szCs w:val="22"/>
          <w:highlight w:val="cyan"/>
        </w:rPr>
        <w:t>ХХХХХХ</w:t>
      </w:r>
      <w:r w:rsidR="00081E81" w:rsidRPr="001B0BDD">
        <w:rPr>
          <w:b/>
          <w:bCs/>
          <w:sz w:val="22"/>
          <w:szCs w:val="22"/>
          <w:highlight w:val="cyan"/>
        </w:rPr>
        <w:t xml:space="preserve"> 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252ADCC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081E81">
        <w:rPr>
          <w:b/>
          <w:bCs/>
          <w:sz w:val="22"/>
          <w:szCs w:val="22"/>
          <w:highlight w:val="cyan"/>
        </w:rPr>
        <w:t>ХХХХХХ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081E81">
        <w:rPr>
          <w:b/>
          <w:bCs/>
          <w:sz w:val="22"/>
          <w:szCs w:val="22"/>
          <w:highlight w:val="cyan"/>
        </w:rPr>
        <w:t>ХХХХХХ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1D7BAFEF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7365E0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081E81">
        <w:rPr>
          <w:b/>
          <w:bCs/>
          <w:sz w:val="22"/>
          <w:szCs w:val="22"/>
          <w:highlight w:val="cyan"/>
        </w:rPr>
        <w:t>ХХХХХХ</w:t>
      </w:r>
    </w:p>
    <w:p w14:paraId="77B2E11F" w14:textId="4EEB59CD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081E81">
        <w:rPr>
          <w:b/>
          <w:bCs/>
          <w:sz w:val="22"/>
          <w:szCs w:val="22"/>
          <w:highlight w:val="cyan"/>
        </w:rPr>
        <w:t>ХХХХХХ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081E81">
        <w:rPr>
          <w:b/>
          <w:bCs/>
          <w:sz w:val="22"/>
          <w:szCs w:val="22"/>
          <w:highlight w:val="cyan"/>
        </w:rPr>
        <w:t>ХХХХХХ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719489B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A530E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2697197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081E81" w:rsidRPr="00081E81">
        <w:rPr>
          <w:b/>
          <w:bCs/>
          <w:sz w:val="22"/>
          <w:szCs w:val="22"/>
          <w:highlight w:val="cyan"/>
        </w:rPr>
        <w:t xml:space="preserve"> </w:t>
      </w:r>
      <w:r w:rsidR="00081E81">
        <w:rPr>
          <w:b/>
          <w:bCs/>
          <w:sz w:val="22"/>
          <w:szCs w:val="22"/>
          <w:highlight w:val="cyan"/>
        </w:rPr>
        <w:t>ХХХХХХ</w:t>
      </w:r>
      <w:r w:rsidR="00081E81"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38D8EFF5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081E81" w:rsidRPr="00081E81">
        <w:rPr>
          <w:b/>
          <w:bCs/>
          <w:sz w:val="22"/>
          <w:szCs w:val="22"/>
          <w:highlight w:val="cyan"/>
        </w:rPr>
        <w:t xml:space="preserve"> </w:t>
      </w:r>
      <w:r w:rsidR="00081E81">
        <w:rPr>
          <w:b/>
          <w:bCs/>
          <w:sz w:val="22"/>
          <w:szCs w:val="22"/>
          <w:highlight w:val="cyan"/>
        </w:rPr>
        <w:t>ХХХХХХ</w:t>
      </w:r>
      <w:r w:rsidR="00081E81" w:rsidRPr="00CB33CA">
        <w:rPr>
          <w:b/>
          <w:bCs/>
          <w:sz w:val="22"/>
          <w:szCs w:val="22"/>
          <w:highlight w:val="cyan"/>
        </w:rPr>
        <w:t xml:space="preserve"> </w:t>
      </w:r>
      <w:bookmarkStart w:id="0" w:name="_GoBack"/>
      <w:bookmarkEnd w:id="0"/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AB30BD">
      <w:footerReference w:type="default" r:id="rId11"/>
      <w:pgSz w:w="11907" w:h="16840" w:code="9"/>
      <w:pgMar w:top="1135" w:right="850" w:bottom="709" w:left="1134" w:header="284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081E81">
      <w:rPr>
        <w:noProof/>
        <w:sz w:val="20"/>
      </w:rPr>
      <w:t>10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1E81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512F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A72C6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1CCB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551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385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530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65E0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47D7C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59FD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30BD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173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A530E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_______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8271-BD49-49DC-9DF8-4DA5BD6F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5100</Words>
  <Characters>38050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43064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19</cp:revision>
  <cp:lastPrinted>2021-12-17T07:37:00Z</cp:lastPrinted>
  <dcterms:created xsi:type="dcterms:W3CDTF">2022-01-12T12:03:00Z</dcterms:created>
  <dcterms:modified xsi:type="dcterms:W3CDTF">2023-12-15T09:06:00Z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