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5" w:rsidRPr="00212666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1266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1C720F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</w:t>
      </w:r>
      <w:r w:rsidR="00A51220">
        <w:rPr>
          <w:rFonts w:ascii="Arial Narrow" w:hAnsi="Arial Narrow"/>
          <w:b/>
          <w:sz w:val="24"/>
          <w:szCs w:val="24"/>
        </w:rPr>
        <w:t>45-ти квартирного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жилого дома  по адресу: Калининградская область, город </w:t>
      </w:r>
      <w:r w:rsidR="00A51220">
        <w:rPr>
          <w:rFonts w:ascii="Arial Narrow" w:hAnsi="Arial Narrow"/>
          <w:b/>
          <w:sz w:val="24"/>
          <w:szCs w:val="24"/>
        </w:rPr>
        <w:t>Краснознаменск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, улица </w:t>
      </w:r>
      <w:r w:rsidR="00A51220">
        <w:rPr>
          <w:rFonts w:ascii="Arial Narrow" w:hAnsi="Arial Narrow"/>
          <w:b/>
          <w:sz w:val="24"/>
          <w:szCs w:val="24"/>
        </w:rPr>
        <w:t>Спортивная, дом 12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6F3428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</w:t>
      </w:r>
      <w:r w:rsidR="007F080B" w:rsidRPr="00873438">
        <w:rPr>
          <w:rFonts w:ascii="Arial Narrow" w:hAnsi="Arial Narrow"/>
          <w:b/>
          <w:sz w:val="24"/>
          <w:szCs w:val="24"/>
        </w:rPr>
        <w:t>бщество</w:t>
      </w:r>
      <w:r>
        <w:rPr>
          <w:rFonts w:ascii="Arial Narrow" w:hAnsi="Arial Narrow"/>
          <w:b/>
          <w:sz w:val="24"/>
          <w:szCs w:val="24"/>
        </w:rPr>
        <w:t xml:space="preserve"> с ограниченной ответственностью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"</w:t>
      </w:r>
      <w:r>
        <w:rPr>
          <w:rFonts w:ascii="Arial Narrow" w:hAnsi="Arial Narrow"/>
          <w:b/>
          <w:sz w:val="24"/>
          <w:szCs w:val="24"/>
        </w:rPr>
        <w:t xml:space="preserve"> Юго-Восток -</w:t>
      </w:r>
      <w:r w:rsidR="004B7A01">
        <w:rPr>
          <w:rFonts w:ascii="Arial Narrow" w:hAnsi="Arial Narrow"/>
          <w:b/>
          <w:sz w:val="24"/>
          <w:szCs w:val="24"/>
        </w:rPr>
        <w:t xml:space="preserve"> </w:t>
      </w:r>
      <w:r w:rsidR="00A51220">
        <w:rPr>
          <w:rFonts w:ascii="Arial Narrow" w:hAnsi="Arial Narrow"/>
          <w:b/>
          <w:sz w:val="24"/>
          <w:szCs w:val="24"/>
        </w:rPr>
        <w:t>4</w:t>
      </w:r>
      <w:r w:rsidR="002C6B53"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 w:rsidR="00A51220">
        <w:rPr>
          <w:rFonts w:ascii="Arial Narrow" w:hAnsi="Arial Narrow"/>
          <w:sz w:val="24"/>
          <w:szCs w:val="24"/>
        </w:rPr>
        <w:t>3900010342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 w:rsidR="00A51220">
        <w:rPr>
          <w:rFonts w:ascii="Arial Narrow" w:hAnsi="Arial Narrow"/>
          <w:sz w:val="24"/>
          <w:szCs w:val="24"/>
        </w:rPr>
        <w:t>1233900004777</w:t>
      </w:r>
      <w:r w:rsidR="0049391C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 w:rsidR="00A51220">
        <w:rPr>
          <w:rFonts w:ascii="Arial Narrow" w:hAnsi="Arial Narrow"/>
          <w:sz w:val="24"/>
          <w:szCs w:val="24"/>
        </w:rPr>
        <w:t xml:space="preserve">Готовки Владислава </w:t>
      </w:r>
      <w:proofErr w:type="spellStart"/>
      <w:r w:rsidR="00A51220">
        <w:rPr>
          <w:rFonts w:ascii="Arial Narrow" w:hAnsi="Arial Narrow"/>
          <w:sz w:val="24"/>
          <w:szCs w:val="24"/>
        </w:rPr>
        <w:t>Рышардовича</w:t>
      </w:r>
      <w:proofErr w:type="spellEnd"/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РФ,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>», заключили настоящий Договор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="00A51220" w:rsidRPr="00A51220">
        <w:rPr>
          <w:rFonts w:ascii="Arial Narrow" w:hAnsi="Arial Narrow"/>
          <w:b/>
          <w:sz w:val="24"/>
          <w:szCs w:val="24"/>
        </w:rPr>
        <w:t>45-ти</w:t>
      </w:r>
      <w:r w:rsidR="00A51220">
        <w:rPr>
          <w:rFonts w:ascii="Arial Narrow" w:hAnsi="Arial Narrow"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квартирный жилой по строительному адресу: Калининградская область, город К</w:t>
      </w:r>
      <w:r w:rsidR="00A51220">
        <w:rPr>
          <w:rFonts w:ascii="Arial Narrow" w:hAnsi="Arial Narrow"/>
          <w:b/>
          <w:sz w:val="24"/>
          <w:szCs w:val="24"/>
        </w:rPr>
        <w:t>раснознаменск</w:t>
      </w:r>
      <w:r w:rsidRPr="00412C49">
        <w:rPr>
          <w:rFonts w:ascii="Arial Narrow" w:hAnsi="Arial Narrow"/>
          <w:b/>
          <w:sz w:val="24"/>
          <w:szCs w:val="24"/>
        </w:rPr>
        <w:t>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A51220">
        <w:rPr>
          <w:rFonts w:ascii="Arial Narrow" w:hAnsi="Arial Narrow"/>
          <w:b/>
          <w:sz w:val="24"/>
          <w:szCs w:val="24"/>
        </w:rPr>
        <w:t>Спортивная, дом 12</w:t>
      </w:r>
      <w:r w:rsidR="001F176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Pr="006762D3" w:rsidRDefault="0049391C" w:rsidP="00A51220">
      <w:pPr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6"/>
          <w:szCs w:val="26"/>
          <w:lang w:eastAsia="ru-RU"/>
        </w:rPr>
      </w:pPr>
      <w:r w:rsidRPr="002D703F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>
        <w:rPr>
          <w:rFonts w:ascii="Arial Narrow" w:hAnsi="Arial Narrow"/>
          <w:sz w:val="24"/>
          <w:szCs w:val="24"/>
        </w:rPr>
        <w:t>:</w:t>
      </w:r>
      <w:r w:rsidRPr="002D703F">
        <w:rPr>
          <w:rFonts w:ascii="Arial Narrow" w:hAnsi="Arial Narrow"/>
          <w:sz w:val="24"/>
          <w:szCs w:val="24"/>
        </w:rPr>
        <w:t xml:space="preserve"> разрешения на строительство </w:t>
      </w:r>
      <w:r w:rsidRPr="006762D3">
        <w:rPr>
          <w:rFonts w:ascii="Arial Narrow" w:hAnsi="Arial Narrow" w:cstheme="majorHAnsi"/>
          <w:sz w:val="22"/>
          <w:szCs w:val="22"/>
        </w:rPr>
        <w:t>№</w:t>
      </w:r>
      <w:r w:rsidR="00A3350C" w:rsidRPr="006762D3">
        <w:rPr>
          <w:rFonts w:ascii="Arial Narrow" w:hAnsi="Arial Narrow" w:cstheme="majorHAnsi"/>
          <w:sz w:val="22"/>
          <w:szCs w:val="22"/>
        </w:rPr>
        <w:t xml:space="preserve"> </w:t>
      </w:r>
      <w:r w:rsidR="006762D3" w:rsidRPr="006762D3">
        <w:rPr>
          <w:rFonts w:ascii="Arial Narrow" w:eastAsiaTheme="minorEastAsia" w:hAnsi="Arial Narrow" w:cstheme="majorHAnsi"/>
          <w:sz w:val="24"/>
          <w:szCs w:val="24"/>
          <w:lang w:eastAsia="ru-RU"/>
        </w:rPr>
        <w:t>39-</w:t>
      </w:r>
      <w:r w:rsidR="00A51220">
        <w:rPr>
          <w:rFonts w:ascii="Arial Narrow" w:eastAsiaTheme="minorEastAsia" w:hAnsi="Arial Narrow" w:cstheme="majorHAnsi"/>
          <w:sz w:val="24"/>
          <w:szCs w:val="24"/>
          <w:lang w:val="en-US" w:eastAsia="ru-RU"/>
        </w:rPr>
        <w:t>RU</w:t>
      </w:r>
      <w:r w:rsidR="00A51220">
        <w:rPr>
          <w:rFonts w:ascii="Arial Narrow" w:eastAsiaTheme="minorEastAsia" w:hAnsi="Arial Narrow" w:cstheme="majorHAnsi"/>
          <w:sz w:val="24"/>
          <w:szCs w:val="24"/>
          <w:lang w:eastAsia="ru-RU"/>
        </w:rPr>
        <w:t>39323000-509-2022</w:t>
      </w:r>
      <w:r w:rsidRPr="002D703F">
        <w:rPr>
          <w:rFonts w:ascii="Arial Narrow" w:hAnsi="Arial Narrow"/>
          <w:sz w:val="24"/>
          <w:szCs w:val="24"/>
        </w:rPr>
        <w:t xml:space="preserve">, выданного  </w:t>
      </w:r>
      <w:r w:rsidR="006F3428">
        <w:rPr>
          <w:rFonts w:ascii="Arial Narrow" w:hAnsi="Arial Narrow"/>
          <w:sz w:val="24"/>
          <w:szCs w:val="24"/>
        </w:rPr>
        <w:t>«</w:t>
      </w:r>
      <w:r w:rsidR="00A51220">
        <w:rPr>
          <w:rFonts w:ascii="Arial Narrow" w:hAnsi="Arial Narrow"/>
          <w:sz w:val="24"/>
          <w:szCs w:val="24"/>
        </w:rPr>
        <w:t>24</w:t>
      </w:r>
      <w:r w:rsidR="006F3428">
        <w:rPr>
          <w:rFonts w:ascii="Arial Narrow" w:hAnsi="Arial Narrow"/>
          <w:sz w:val="24"/>
          <w:szCs w:val="24"/>
        </w:rPr>
        <w:t>»</w:t>
      </w:r>
      <w:r w:rsidR="00A51220">
        <w:rPr>
          <w:rFonts w:ascii="Arial Narrow" w:hAnsi="Arial Narrow"/>
          <w:sz w:val="24"/>
          <w:szCs w:val="24"/>
        </w:rPr>
        <w:t xml:space="preserve"> августа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6F3428">
        <w:rPr>
          <w:rFonts w:ascii="Arial Narrow" w:hAnsi="Arial Narrow"/>
          <w:sz w:val="24"/>
          <w:szCs w:val="24"/>
        </w:rPr>
        <w:t>202</w:t>
      </w:r>
      <w:r w:rsidR="006762D3">
        <w:rPr>
          <w:rFonts w:ascii="Arial Narrow" w:hAnsi="Arial Narrow"/>
          <w:sz w:val="24"/>
          <w:szCs w:val="24"/>
        </w:rPr>
        <w:t>2</w:t>
      </w:r>
      <w:r w:rsidRPr="002D703F">
        <w:rPr>
          <w:rFonts w:ascii="Arial Narrow" w:hAnsi="Arial Narrow"/>
          <w:sz w:val="24"/>
          <w:szCs w:val="24"/>
        </w:rPr>
        <w:t xml:space="preserve"> г</w:t>
      </w:r>
      <w:r w:rsidR="006762D3">
        <w:rPr>
          <w:rFonts w:ascii="Arial Narrow" w:hAnsi="Arial Narrow"/>
          <w:sz w:val="24"/>
          <w:szCs w:val="24"/>
        </w:rPr>
        <w:t>ода</w:t>
      </w:r>
      <w:r w:rsidRPr="002D703F">
        <w:rPr>
          <w:rFonts w:ascii="Arial Narrow" w:hAnsi="Arial Narrow"/>
          <w:sz w:val="24"/>
          <w:szCs w:val="24"/>
        </w:rPr>
        <w:t xml:space="preserve"> </w:t>
      </w:r>
      <w:r w:rsidR="006762D3">
        <w:rPr>
          <w:rFonts w:ascii="Arial Narrow" w:hAnsi="Arial Narrow"/>
          <w:sz w:val="24"/>
          <w:szCs w:val="24"/>
        </w:rPr>
        <w:t>Государственным казенным учреждением субъекта  Российской Федерации Министерством градостроительной политики Калининградской области</w:t>
      </w:r>
      <w:r w:rsidR="00A51220">
        <w:rPr>
          <w:rFonts w:ascii="Arial Narrow" w:hAnsi="Arial Narrow"/>
          <w:sz w:val="24"/>
          <w:szCs w:val="24"/>
        </w:rPr>
        <w:t>.</w:t>
      </w:r>
    </w:p>
    <w:p w:rsidR="00E26160" w:rsidRPr="00864762" w:rsidRDefault="00E26160" w:rsidP="00E261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 w:rsidR="00A51220">
        <w:rPr>
          <w:rFonts w:ascii="Arial Narrow" w:hAnsi="Arial Narrow"/>
          <w:sz w:val="24"/>
          <w:szCs w:val="24"/>
        </w:rPr>
        <w:t>39:06:010032:277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A51220">
        <w:rPr>
          <w:rFonts w:ascii="Arial Narrow" w:hAnsi="Arial Narrow"/>
          <w:sz w:val="24"/>
          <w:szCs w:val="24"/>
        </w:rPr>
        <w:t>4 00,00</w:t>
      </w:r>
      <w:r w:rsidRPr="00274A0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4A0A">
        <w:rPr>
          <w:rFonts w:ascii="Arial Narrow" w:hAnsi="Arial Narrow"/>
          <w:sz w:val="24"/>
          <w:szCs w:val="24"/>
        </w:rPr>
        <w:t>кв.м</w:t>
      </w:r>
      <w:proofErr w:type="spellEnd"/>
      <w:r w:rsidRPr="00274A0A">
        <w:rPr>
          <w:rFonts w:ascii="Arial Narrow" w:hAnsi="Arial Narrow"/>
          <w:sz w:val="24"/>
          <w:szCs w:val="24"/>
        </w:rPr>
        <w:t>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 w:rsidR="001F1768">
        <w:rPr>
          <w:rFonts w:ascii="Arial Narrow" w:hAnsi="Arial Narrow"/>
          <w:sz w:val="24"/>
          <w:szCs w:val="24"/>
        </w:rPr>
        <w:t>суб</w:t>
      </w:r>
      <w:r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</w:t>
      </w:r>
      <w:r w:rsidR="00F80777">
        <w:rPr>
          <w:rFonts w:ascii="Arial Narrow" w:hAnsi="Arial Narrow"/>
          <w:sz w:val="24"/>
          <w:szCs w:val="24"/>
        </w:rPr>
        <w:t xml:space="preserve"> субаренды</w:t>
      </w:r>
      <w:r>
        <w:rPr>
          <w:rFonts w:ascii="Arial Narrow" w:hAnsi="Arial Narrow"/>
          <w:sz w:val="24"/>
          <w:szCs w:val="24"/>
        </w:rPr>
        <w:t xml:space="preserve"> земельного участка</w:t>
      </w:r>
      <w:r w:rsidR="001F1768">
        <w:rPr>
          <w:rFonts w:ascii="Arial Narrow" w:hAnsi="Arial Narrow"/>
          <w:sz w:val="24"/>
          <w:szCs w:val="24"/>
        </w:rPr>
        <w:t xml:space="preserve"> от </w:t>
      </w:r>
      <w:r w:rsidR="00A51220">
        <w:rPr>
          <w:rFonts w:ascii="Arial Narrow" w:hAnsi="Arial Narrow"/>
          <w:sz w:val="24"/>
          <w:szCs w:val="24"/>
        </w:rPr>
        <w:t>2</w:t>
      </w:r>
      <w:r w:rsidR="00612743">
        <w:rPr>
          <w:rFonts w:ascii="Arial Narrow" w:hAnsi="Arial Narrow"/>
          <w:sz w:val="24"/>
          <w:szCs w:val="24"/>
        </w:rPr>
        <w:t>1.0</w:t>
      </w:r>
      <w:r w:rsidR="00A51220">
        <w:rPr>
          <w:rFonts w:ascii="Arial Narrow" w:hAnsi="Arial Narrow"/>
          <w:sz w:val="24"/>
          <w:szCs w:val="24"/>
        </w:rPr>
        <w:t>6</w:t>
      </w:r>
      <w:r w:rsidR="001F1768">
        <w:rPr>
          <w:rFonts w:ascii="Arial Narrow" w:hAnsi="Arial Narrow"/>
          <w:sz w:val="24"/>
          <w:szCs w:val="24"/>
        </w:rPr>
        <w:t>.202</w:t>
      </w:r>
      <w:r w:rsidR="00A51220">
        <w:rPr>
          <w:rFonts w:ascii="Arial Narrow" w:hAnsi="Arial Narrow"/>
          <w:sz w:val="24"/>
          <w:szCs w:val="24"/>
        </w:rPr>
        <w:t>3</w:t>
      </w:r>
      <w:r w:rsidR="001F1768">
        <w:rPr>
          <w:rFonts w:ascii="Arial Narrow" w:hAnsi="Arial Narrow"/>
          <w:sz w:val="24"/>
          <w:szCs w:val="24"/>
        </w:rPr>
        <w:t xml:space="preserve"> года</w:t>
      </w:r>
      <w:r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C66A73">
        <w:rPr>
          <w:rFonts w:ascii="Arial Narrow" w:hAnsi="Arial Narrow"/>
          <w:sz w:val="24"/>
          <w:szCs w:val="24"/>
        </w:rPr>
        <w:t>26.06.2023</w:t>
      </w:r>
      <w:r w:rsidR="0061274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г. за № </w:t>
      </w:r>
      <w:r w:rsidR="00C66A73">
        <w:rPr>
          <w:rFonts w:ascii="Arial Narrow" w:hAnsi="Arial Narrow"/>
          <w:sz w:val="24"/>
          <w:szCs w:val="24"/>
        </w:rPr>
        <w:t>39:06:010032:277-39/021/2023-4.</w:t>
      </w:r>
      <w:proofErr w:type="gramEnd"/>
    </w:p>
    <w:p w:rsidR="0049391C" w:rsidRPr="00557059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Проектная декларация </w:t>
      </w:r>
      <w:r w:rsidRPr="004B4133">
        <w:rPr>
          <w:rFonts w:ascii="Arial Narrow" w:hAnsi="Arial Narrow"/>
          <w:color w:val="000000" w:themeColor="text1"/>
          <w:sz w:val="24"/>
          <w:szCs w:val="24"/>
        </w:rPr>
        <w:t xml:space="preserve">№ </w:t>
      </w:r>
      <w:r w:rsidR="00612743" w:rsidRPr="004B4133">
        <w:rPr>
          <w:rFonts w:ascii="Arial Narrow" w:hAnsi="Arial Narrow"/>
          <w:color w:val="000000" w:themeColor="text1"/>
          <w:sz w:val="24"/>
          <w:szCs w:val="24"/>
        </w:rPr>
        <w:t>39-</w:t>
      </w:r>
      <w:r w:rsidR="004B4133" w:rsidRPr="004B4133">
        <w:rPr>
          <w:rFonts w:ascii="Arial Narrow" w:hAnsi="Arial Narrow"/>
          <w:color w:val="000000" w:themeColor="text1"/>
          <w:sz w:val="24"/>
          <w:szCs w:val="24"/>
        </w:rPr>
        <w:t>0013</w:t>
      </w:r>
      <w:r w:rsidR="00C66A73">
        <w:rPr>
          <w:rFonts w:ascii="Arial Narrow" w:hAnsi="Arial Narrow"/>
          <w:color w:val="000000" w:themeColor="text1"/>
          <w:sz w:val="24"/>
          <w:szCs w:val="24"/>
        </w:rPr>
        <w:t>63 дата первичного размещения</w:t>
      </w:r>
      <w:r w:rsidR="00C1555E" w:rsidRPr="004B413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C66A73">
        <w:rPr>
          <w:rFonts w:ascii="Arial Narrow" w:hAnsi="Arial Narrow"/>
          <w:color w:val="000000" w:themeColor="text1"/>
          <w:sz w:val="24"/>
          <w:szCs w:val="24"/>
        </w:rPr>
        <w:t>03</w:t>
      </w:r>
      <w:r w:rsidR="004B4133" w:rsidRPr="004B413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C66A73">
        <w:rPr>
          <w:rFonts w:ascii="Arial Narrow" w:hAnsi="Arial Narrow"/>
          <w:color w:val="000000" w:themeColor="text1"/>
          <w:sz w:val="24"/>
          <w:szCs w:val="24"/>
        </w:rPr>
        <w:t>октября</w:t>
      </w:r>
      <w:r w:rsidR="004B4133" w:rsidRPr="004B4133">
        <w:rPr>
          <w:rFonts w:ascii="Arial Narrow" w:hAnsi="Arial Narrow"/>
          <w:color w:val="000000" w:themeColor="text1"/>
          <w:sz w:val="24"/>
          <w:szCs w:val="24"/>
        </w:rPr>
        <w:t xml:space="preserve"> 2023</w:t>
      </w:r>
      <w:r w:rsidR="00C1555E" w:rsidRPr="00557059">
        <w:rPr>
          <w:rFonts w:ascii="Arial Narrow" w:hAnsi="Arial Narrow"/>
          <w:color w:val="000000" w:themeColor="text1"/>
          <w:sz w:val="24"/>
          <w:szCs w:val="24"/>
        </w:rPr>
        <w:t xml:space="preserve"> года</w:t>
      </w: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 опубликована в сети</w:t>
      </w:r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 xml:space="preserve"> Интернет по адресу: </w:t>
      </w:r>
      <w:proofErr w:type="spellStart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наш</w:t>
      </w:r>
      <w:proofErr w:type="gramStart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.д</w:t>
      </w:r>
      <w:proofErr w:type="gramEnd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ом.рф</w:t>
      </w:r>
      <w:proofErr w:type="spellEnd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</w:t>
      </w:r>
      <w:r w:rsidR="00C66A73">
        <w:rPr>
          <w:rFonts w:ascii="Arial Narrow" w:eastAsia="Arial" w:hAnsi="Arial Narrow"/>
          <w:sz w:val="24"/>
          <w:szCs w:val="24"/>
        </w:rPr>
        <w:t>45-ти квартирном</w:t>
      </w:r>
      <w:r w:rsidR="00683042">
        <w:rPr>
          <w:rFonts w:ascii="Arial Narrow" w:eastAsia="Arial" w:hAnsi="Arial Narrow"/>
          <w:sz w:val="24"/>
          <w:szCs w:val="24"/>
        </w:rPr>
        <w:t xml:space="preserve"> </w:t>
      </w:r>
      <w:r w:rsidR="00C66A73">
        <w:rPr>
          <w:rFonts w:ascii="Arial Narrow" w:eastAsia="Arial" w:hAnsi="Arial Narrow"/>
          <w:sz w:val="24"/>
          <w:szCs w:val="24"/>
        </w:rPr>
        <w:t>жилом доме</w:t>
      </w:r>
      <w:r w:rsidR="00487058">
        <w:rPr>
          <w:rFonts w:ascii="Arial Narrow" w:hAnsi="Arial Narrow"/>
          <w:b/>
          <w:sz w:val="24"/>
          <w:szCs w:val="24"/>
        </w:rPr>
        <w:t>,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</w:t>
      </w:r>
      <w:r w:rsidR="00C66A73">
        <w:rPr>
          <w:rFonts w:ascii="Arial Narrow" w:hAnsi="Arial Narrow"/>
          <w:b/>
          <w:sz w:val="24"/>
          <w:szCs w:val="24"/>
        </w:rPr>
        <w:t>Краснознаменск</w:t>
      </w:r>
      <w:r w:rsidR="002A2A74" w:rsidRPr="00412C49">
        <w:rPr>
          <w:rFonts w:ascii="Arial Narrow" w:hAnsi="Arial Narrow"/>
          <w:b/>
          <w:sz w:val="24"/>
          <w:szCs w:val="24"/>
        </w:rPr>
        <w:t xml:space="preserve">, улица </w:t>
      </w:r>
      <w:r w:rsidR="00C66A73">
        <w:rPr>
          <w:rFonts w:ascii="Arial Narrow" w:hAnsi="Arial Narrow"/>
          <w:b/>
          <w:sz w:val="24"/>
          <w:szCs w:val="24"/>
        </w:rPr>
        <w:t>Спортивная, дом 12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A347D1">
        <w:rPr>
          <w:rFonts w:ascii="Arial Narrow" w:eastAsia="Arial" w:hAnsi="Arial Narrow"/>
          <w:sz w:val="24"/>
          <w:szCs w:val="24"/>
        </w:rPr>
        <w:t>кв.</w:t>
      </w:r>
      <w:r w:rsidR="00C85D1D" w:rsidRPr="00BE6D84">
        <w:rPr>
          <w:rFonts w:ascii="Arial Narrow" w:eastAsia="Arial" w:hAnsi="Arial Narrow"/>
          <w:sz w:val="24"/>
          <w:szCs w:val="24"/>
        </w:rPr>
        <w:t>м</w:t>
      </w:r>
      <w:proofErr w:type="spellEnd"/>
      <w:r w:rsidR="00C85D1D" w:rsidRPr="00BE6D84">
        <w:rPr>
          <w:rFonts w:ascii="Arial Narrow" w:eastAsia="Arial" w:hAnsi="Arial Narrow"/>
          <w:sz w:val="24"/>
          <w:szCs w:val="24"/>
        </w:rPr>
        <w:t>.</w:t>
      </w:r>
      <w:proofErr w:type="gramEnd"/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Pr="00C961A4" w:rsidRDefault="00534B93" w:rsidP="00C961A4">
      <w:pPr>
        <w:pStyle w:val="a3"/>
        <w:shd w:val="clear" w:color="auto" w:fill="FFFFFF" w:themeFill="background1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C961A4">
        <w:rPr>
          <w:rFonts w:ascii="Arial Narrow" w:hAnsi="Arial Narrow"/>
          <w:sz w:val="24"/>
          <w:szCs w:val="24"/>
        </w:rPr>
        <w:t xml:space="preserve">1.2.1. </w:t>
      </w:r>
      <w:r w:rsidR="00F05BD5" w:rsidRPr="00C961A4">
        <w:rPr>
          <w:rFonts w:ascii="Arial Narrow" w:hAnsi="Arial Narrow"/>
          <w:sz w:val="24"/>
          <w:szCs w:val="24"/>
        </w:rPr>
        <w:t>КВАРТИР</w:t>
      </w:r>
      <w:r w:rsidR="00C85D1D" w:rsidRPr="00C961A4">
        <w:rPr>
          <w:rFonts w:ascii="Arial Narrow" w:hAnsi="Arial Narrow"/>
          <w:sz w:val="24"/>
          <w:szCs w:val="24"/>
        </w:rPr>
        <w:t>А</w:t>
      </w:r>
      <w:r w:rsidRPr="00C961A4">
        <w:rPr>
          <w:rFonts w:ascii="Arial Narrow" w:hAnsi="Arial Narrow"/>
          <w:sz w:val="24"/>
          <w:szCs w:val="24"/>
        </w:rPr>
        <w:t>, подле</w:t>
      </w:r>
      <w:r w:rsidR="00F05BD5" w:rsidRPr="00C961A4">
        <w:rPr>
          <w:rFonts w:ascii="Arial Narrow" w:hAnsi="Arial Narrow"/>
          <w:sz w:val="24"/>
          <w:szCs w:val="24"/>
        </w:rPr>
        <w:t>жащ</w:t>
      </w:r>
      <w:r w:rsidR="00C85D1D" w:rsidRPr="00C961A4">
        <w:rPr>
          <w:rFonts w:ascii="Arial Narrow" w:hAnsi="Arial Narrow"/>
          <w:sz w:val="24"/>
          <w:szCs w:val="24"/>
        </w:rPr>
        <w:t>ая</w:t>
      </w:r>
      <w:r w:rsidR="00F05BD5" w:rsidRPr="00C961A4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 w:rsidRPr="00C961A4">
        <w:rPr>
          <w:rFonts w:ascii="Arial Narrow" w:hAnsi="Arial Narrow"/>
          <w:sz w:val="24"/>
          <w:szCs w:val="24"/>
        </w:rPr>
        <w:t>а</w:t>
      </w:r>
      <w:r w:rsidRPr="00C961A4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534B93" w:rsidRPr="00C961A4" w:rsidRDefault="00534B93" w:rsidP="00C961A4">
      <w:pPr>
        <w:shd w:val="clear" w:color="auto" w:fill="FFFFFF" w:themeFill="background1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 xml:space="preserve">Окна </w:t>
      </w:r>
      <w:r w:rsidR="004D04F0" w:rsidRPr="00C961A4">
        <w:rPr>
          <w:rFonts w:ascii="Arial Narrow" w:eastAsia="Arial" w:hAnsi="Arial Narrow"/>
          <w:sz w:val="24"/>
          <w:szCs w:val="24"/>
        </w:rPr>
        <w:t>–</w:t>
      </w:r>
      <w:r w:rsidRPr="00C961A4">
        <w:rPr>
          <w:rFonts w:ascii="Arial Narrow" w:eastAsia="Arial" w:hAnsi="Arial Narrow"/>
          <w:sz w:val="24"/>
          <w:szCs w:val="24"/>
        </w:rPr>
        <w:t xml:space="preserve"> </w:t>
      </w:r>
      <w:r w:rsidR="004D04F0" w:rsidRPr="00C961A4">
        <w:rPr>
          <w:rFonts w:ascii="Arial Narrow" w:eastAsia="Arial" w:hAnsi="Arial Narrow"/>
          <w:sz w:val="24"/>
          <w:szCs w:val="24"/>
        </w:rPr>
        <w:t xml:space="preserve"> ПВХ</w:t>
      </w:r>
      <w:r w:rsidRPr="00C961A4">
        <w:rPr>
          <w:rFonts w:ascii="Arial Narrow" w:eastAsia="Arial" w:hAnsi="Arial Narrow"/>
          <w:sz w:val="24"/>
          <w:szCs w:val="24"/>
        </w:rPr>
        <w:t>.</w:t>
      </w:r>
    </w:p>
    <w:p w:rsidR="00534B93" w:rsidRPr="00C961A4" w:rsidRDefault="00534B93" w:rsidP="00C961A4">
      <w:pPr>
        <w:shd w:val="clear" w:color="auto" w:fill="FFFFFF" w:themeFill="background1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 xml:space="preserve">Внутренняя отделка: </w:t>
      </w:r>
      <w:r w:rsidR="004D04F0" w:rsidRPr="00C961A4">
        <w:rPr>
          <w:rFonts w:ascii="Arial Narrow" w:eastAsia="Arial" w:hAnsi="Arial Narrow"/>
          <w:sz w:val="24"/>
          <w:szCs w:val="24"/>
        </w:rPr>
        <w:t>подготовка поверхностей стен и потолков по чистовую отделку</w:t>
      </w:r>
      <w:r w:rsidR="002A2A74" w:rsidRPr="00C961A4">
        <w:rPr>
          <w:rFonts w:ascii="Arial Narrow" w:eastAsia="Arial" w:hAnsi="Arial Narrow"/>
          <w:sz w:val="24"/>
          <w:szCs w:val="24"/>
        </w:rPr>
        <w:t>.</w:t>
      </w:r>
    </w:p>
    <w:p w:rsidR="00534B93" w:rsidRPr="00C961A4" w:rsidRDefault="00534B93" w:rsidP="00C961A4">
      <w:pPr>
        <w:shd w:val="clear" w:color="auto" w:fill="FFFFFF" w:themeFill="background1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>Двери</w:t>
      </w:r>
      <w:r w:rsidR="00712350" w:rsidRPr="00C961A4">
        <w:rPr>
          <w:rFonts w:ascii="Arial Narrow" w:eastAsia="Arial" w:hAnsi="Arial Narrow"/>
          <w:sz w:val="24"/>
          <w:szCs w:val="24"/>
        </w:rPr>
        <w:t xml:space="preserve">: </w:t>
      </w:r>
      <w:r w:rsidR="004D04F0" w:rsidRPr="00C961A4">
        <w:rPr>
          <w:rFonts w:ascii="Arial Narrow" w:eastAsia="Arial" w:hAnsi="Arial Narrow"/>
          <w:sz w:val="24"/>
          <w:szCs w:val="24"/>
        </w:rPr>
        <w:t>устанавливается входная дверь</w:t>
      </w:r>
      <w:r w:rsidRPr="00C961A4">
        <w:rPr>
          <w:rFonts w:ascii="Arial Narrow" w:eastAsia="Arial" w:hAnsi="Arial Narrow"/>
          <w:sz w:val="24"/>
          <w:szCs w:val="24"/>
        </w:rPr>
        <w:t>.</w:t>
      </w:r>
    </w:p>
    <w:p w:rsidR="00534B93" w:rsidRPr="00C961A4" w:rsidRDefault="00534B93" w:rsidP="00C961A4">
      <w:pPr>
        <w:shd w:val="clear" w:color="auto" w:fill="FFFFFF" w:themeFill="background1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 xml:space="preserve">Отопление: </w:t>
      </w:r>
      <w:r w:rsidR="004D04F0" w:rsidRPr="00C961A4">
        <w:rPr>
          <w:rFonts w:ascii="Arial Narrow" w:eastAsia="Arial" w:hAnsi="Arial Narrow"/>
          <w:sz w:val="24"/>
          <w:szCs w:val="24"/>
        </w:rPr>
        <w:t>автономное</w:t>
      </w:r>
      <w:r w:rsidRPr="00C961A4">
        <w:rPr>
          <w:rFonts w:ascii="Arial Narrow" w:eastAsia="Arial" w:hAnsi="Arial Narrow"/>
          <w:sz w:val="24"/>
          <w:szCs w:val="24"/>
        </w:rPr>
        <w:t>.</w:t>
      </w:r>
    </w:p>
    <w:p w:rsidR="00534B93" w:rsidRPr="00C961A4" w:rsidRDefault="00534B93" w:rsidP="00C961A4">
      <w:pPr>
        <w:shd w:val="clear" w:color="auto" w:fill="FFFFFF" w:themeFill="background1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>Водоснабжение:</w:t>
      </w:r>
      <w:r w:rsidR="004D04F0" w:rsidRPr="00C961A4">
        <w:rPr>
          <w:rFonts w:ascii="Arial Narrow" w:eastAsia="Arial" w:hAnsi="Arial Narrow"/>
          <w:sz w:val="24"/>
          <w:szCs w:val="24"/>
        </w:rPr>
        <w:t xml:space="preserve"> центральное, с разводкой труб под санитарные приборы без их установки</w:t>
      </w:r>
      <w:r w:rsidRPr="00C961A4">
        <w:rPr>
          <w:rFonts w:ascii="Arial Narrow" w:eastAsia="Arial" w:hAnsi="Arial Narrow"/>
          <w:sz w:val="24"/>
          <w:szCs w:val="24"/>
        </w:rPr>
        <w:t>.</w:t>
      </w:r>
    </w:p>
    <w:p w:rsidR="00534B93" w:rsidRPr="00C961A4" w:rsidRDefault="00534B93" w:rsidP="00C961A4">
      <w:pPr>
        <w:shd w:val="clear" w:color="auto" w:fill="FFFFFF" w:themeFill="background1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 xml:space="preserve">Электроснабжение: </w:t>
      </w:r>
      <w:r w:rsidR="004D04F0" w:rsidRPr="00C961A4">
        <w:rPr>
          <w:rFonts w:ascii="Arial Narrow" w:eastAsia="Arial" w:hAnsi="Arial Narrow"/>
          <w:sz w:val="24"/>
          <w:szCs w:val="24"/>
        </w:rPr>
        <w:t>выполняется электромонтажная разводка</w:t>
      </w:r>
      <w:r w:rsidRPr="00C961A4">
        <w:rPr>
          <w:rFonts w:ascii="Arial Narrow" w:eastAsia="Arial" w:hAnsi="Arial Narrow"/>
          <w:sz w:val="24"/>
          <w:szCs w:val="24"/>
        </w:rPr>
        <w:t>.</w:t>
      </w:r>
    </w:p>
    <w:p w:rsidR="00534B93" w:rsidRPr="00C961A4" w:rsidRDefault="00534B93" w:rsidP="00C961A4">
      <w:pPr>
        <w:shd w:val="clear" w:color="auto" w:fill="FFFFFF" w:themeFill="background1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>Приборы учета энергоресурсов</w:t>
      </w:r>
      <w:r w:rsidR="00712350" w:rsidRPr="00C961A4">
        <w:rPr>
          <w:rFonts w:ascii="Arial Narrow" w:eastAsia="Arial" w:hAnsi="Arial Narrow"/>
          <w:sz w:val="24"/>
          <w:szCs w:val="24"/>
        </w:rPr>
        <w:t xml:space="preserve">: </w:t>
      </w:r>
      <w:r w:rsidR="004D04F0" w:rsidRPr="00C961A4">
        <w:rPr>
          <w:rFonts w:ascii="Arial Narrow" w:eastAsia="Arial" w:hAnsi="Arial Narrow"/>
          <w:sz w:val="24"/>
          <w:szCs w:val="24"/>
        </w:rPr>
        <w:t>счетчики на газ, воду, электричество</w:t>
      </w:r>
      <w:r w:rsidRPr="00C961A4">
        <w:rPr>
          <w:rFonts w:ascii="Arial Narrow" w:eastAsia="Arial" w:hAnsi="Arial Narrow"/>
          <w:sz w:val="24"/>
          <w:szCs w:val="24"/>
        </w:rPr>
        <w:t>.</w:t>
      </w:r>
      <w:r w:rsidR="00916345" w:rsidRPr="00C961A4">
        <w:rPr>
          <w:rFonts w:ascii="Arial Narrow" w:eastAsia="Arial" w:hAnsi="Arial Narrow"/>
          <w:sz w:val="24"/>
          <w:szCs w:val="24"/>
        </w:rPr>
        <w:t xml:space="preserve"> </w:t>
      </w:r>
    </w:p>
    <w:p w:rsidR="00325915" w:rsidRPr="00C961A4" w:rsidRDefault="00325915" w:rsidP="00C961A4">
      <w:pPr>
        <w:shd w:val="clear" w:color="auto" w:fill="FFFFFF" w:themeFill="background1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 xml:space="preserve">Проектная площадь жилых комнат </w:t>
      </w:r>
      <w:r w:rsidR="00F541E7" w:rsidRPr="00C961A4">
        <w:rPr>
          <w:rFonts w:ascii="Arial Narrow" w:eastAsia="Arial" w:hAnsi="Arial Narrow"/>
          <w:sz w:val="24"/>
          <w:szCs w:val="24"/>
        </w:rPr>
        <w:t xml:space="preserve"> </w:t>
      </w:r>
      <w:r w:rsidR="00C85D1D" w:rsidRPr="00C961A4">
        <w:rPr>
          <w:rFonts w:ascii="Arial Narrow" w:eastAsia="Arial" w:hAnsi="Arial Narrow"/>
          <w:sz w:val="24"/>
          <w:szCs w:val="24"/>
        </w:rPr>
        <w:t>- _____</w:t>
      </w:r>
      <w:r w:rsidR="00F541E7" w:rsidRPr="00C961A4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C961A4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C961A4">
        <w:rPr>
          <w:rFonts w:ascii="Arial Narrow" w:eastAsia="Arial" w:hAnsi="Arial Narrow"/>
          <w:sz w:val="24"/>
          <w:szCs w:val="24"/>
        </w:rPr>
        <w:t>.;</w:t>
      </w:r>
    </w:p>
    <w:p w:rsidR="00325915" w:rsidRPr="00C961A4" w:rsidRDefault="00325915" w:rsidP="00C961A4">
      <w:pPr>
        <w:shd w:val="clear" w:color="auto" w:fill="FFFFFF" w:themeFill="background1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>Пр</w:t>
      </w:r>
      <w:r w:rsidR="00F541E7" w:rsidRPr="00C961A4">
        <w:rPr>
          <w:rFonts w:ascii="Arial Narrow" w:eastAsia="Arial" w:hAnsi="Arial Narrow"/>
          <w:sz w:val="24"/>
          <w:szCs w:val="24"/>
        </w:rPr>
        <w:t xml:space="preserve">оектная площадь санузла </w:t>
      </w:r>
      <w:r w:rsidR="00C85D1D" w:rsidRPr="00C961A4">
        <w:rPr>
          <w:rFonts w:ascii="Arial Narrow" w:eastAsia="Arial" w:hAnsi="Arial Narrow"/>
          <w:sz w:val="24"/>
          <w:szCs w:val="24"/>
        </w:rPr>
        <w:t xml:space="preserve">- _____ </w:t>
      </w:r>
      <w:proofErr w:type="spellStart"/>
      <w:r w:rsidR="00C85D1D" w:rsidRPr="00C961A4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C85D1D" w:rsidRPr="00C961A4">
        <w:rPr>
          <w:rFonts w:ascii="Arial Narrow" w:eastAsia="Arial" w:hAnsi="Arial Narrow"/>
          <w:sz w:val="24"/>
          <w:szCs w:val="24"/>
        </w:rPr>
        <w:t>.;</w:t>
      </w:r>
    </w:p>
    <w:p w:rsidR="00C85D1D" w:rsidRPr="00C961A4" w:rsidRDefault="00325915" w:rsidP="00C961A4">
      <w:pPr>
        <w:shd w:val="clear" w:color="auto" w:fill="FFFFFF" w:themeFill="background1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>Проектная площадь коридора</w:t>
      </w:r>
      <w:r w:rsidR="00F541E7" w:rsidRPr="00C961A4">
        <w:rPr>
          <w:rFonts w:ascii="Arial Narrow" w:eastAsia="Arial" w:hAnsi="Arial Narrow"/>
          <w:sz w:val="24"/>
          <w:szCs w:val="24"/>
        </w:rPr>
        <w:t xml:space="preserve"> </w:t>
      </w:r>
      <w:r w:rsidR="008F1A32" w:rsidRPr="00C961A4">
        <w:rPr>
          <w:rFonts w:ascii="Arial Narrow" w:eastAsia="Arial" w:hAnsi="Arial Narrow"/>
          <w:sz w:val="24"/>
          <w:szCs w:val="24"/>
        </w:rPr>
        <w:t>(</w:t>
      </w:r>
      <w:r w:rsidR="00F541E7" w:rsidRPr="00C961A4">
        <w:rPr>
          <w:rFonts w:ascii="Arial Narrow" w:eastAsia="Arial" w:hAnsi="Arial Narrow"/>
          <w:sz w:val="24"/>
          <w:szCs w:val="24"/>
        </w:rPr>
        <w:t xml:space="preserve">прихожая)  </w:t>
      </w:r>
      <w:r w:rsidR="00C85D1D" w:rsidRPr="00C961A4">
        <w:rPr>
          <w:rFonts w:ascii="Arial Narrow" w:eastAsia="Arial" w:hAnsi="Arial Narrow"/>
          <w:sz w:val="24"/>
          <w:szCs w:val="24"/>
        </w:rPr>
        <w:t xml:space="preserve">- _____ </w:t>
      </w:r>
      <w:proofErr w:type="spellStart"/>
      <w:r w:rsidR="00C85D1D" w:rsidRPr="00C961A4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C85D1D" w:rsidRPr="00C961A4">
        <w:rPr>
          <w:rFonts w:ascii="Arial Narrow" w:eastAsia="Arial" w:hAnsi="Arial Narrow"/>
          <w:sz w:val="24"/>
          <w:szCs w:val="24"/>
        </w:rPr>
        <w:t>.;</w:t>
      </w:r>
    </w:p>
    <w:p w:rsidR="00325915" w:rsidRPr="00C961A4" w:rsidRDefault="00325915" w:rsidP="00C961A4">
      <w:pPr>
        <w:shd w:val="clear" w:color="auto" w:fill="FFFFFF" w:themeFill="background1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>Про</w:t>
      </w:r>
      <w:r w:rsidR="00EC2345" w:rsidRPr="00C961A4">
        <w:rPr>
          <w:rFonts w:ascii="Arial Narrow" w:eastAsia="Arial" w:hAnsi="Arial Narrow"/>
          <w:sz w:val="24"/>
          <w:szCs w:val="24"/>
        </w:rPr>
        <w:t>ектная площадь лоджии</w:t>
      </w:r>
      <w:r w:rsidR="00E721D7" w:rsidRPr="00C961A4">
        <w:rPr>
          <w:rFonts w:ascii="Arial Narrow" w:eastAsia="Arial" w:hAnsi="Arial Narrow"/>
          <w:sz w:val="24"/>
          <w:szCs w:val="24"/>
        </w:rPr>
        <w:t xml:space="preserve"> </w:t>
      </w:r>
      <w:r w:rsidR="002B19C5" w:rsidRPr="00C961A4">
        <w:rPr>
          <w:rFonts w:ascii="Arial Narrow" w:eastAsia="Arial" w:hAnsi="Arial Narrow"/>
          <w:sz w:val="24"/>
          <w:szCs w:val="24"/>
        </w:rPr>
        <w:t xml:space="preserve">- _____ </w:t>
      </w:r>
      <w:proofErr w:type="spellStart"/>
      <w:r w:rsidR="002B19C5" w:rsidRPr="00C961A4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2B19C5" w:rsidRPr="00C961A4">
        <w:rPr>
          <w:rFonts w:ascii="Arial Narrow" w:eastAsia="Arial" w:hAnsi="Arial Narrow"/>
          <w:sz w:val="24"/>
          <w:szCs w:val="24"/>
        </w:rPr>
        <w:t xml:space="preserve">.  </w:t>
      </w:r>
      <w:r w:rsidR="006963D3" w:rsidRPr="00C961A4">
        <w:rPr>
          <w:rFonts w:ascii="Arial Narrow" w:eastAsia="Arial" w:hAnsi="Arial Narrow"/>
          <w:sz w:val="24"/>
          <w:szCs w:val="24"/>
        </w:rPr>
        <w:t>без понижающих коэффициентов</w:t>
      </w:r>
      <w:r w:rsidR="00EC2345" w:rsidRPr="00C961A4">
        <w:rPr>
          <w:rFonts w:ascii="Arial Narrow" w:eastAsia="Arial" w:hAnsi="Arial Narrow"/>
          <w:sz w:val="24"/>
          <w:szCs w:val="24"/>
        </w:rPr>
        <w:t>;</w:t>
      </w:r>
    </w:p>
    <w:p w:rsidR="00325915" w:rsidRPr="00C961A4" w:rsidRDefault="00C66A73" w:rsidP="00C961A4">
      <w:pPr>
        <w:shd w:val="clear" w:color="auto" w:fill="FFFFFF" w:themeFill="background1"/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>Проектная площадь помещений</w:t>
      </w:r>
      <w:r w:rsidR="00325915" w:rsidRPr="00C961A4">
        <w:rPr>
          <w:rFonts w:ascii="Arial Narrow" w:eastAsia="Arial" w:hAnsi="Arial Narrow"/>
          <w:sz w:val="24"/>
          <w:szCs w:val="24"/>
        </w:rPr>
        <w:t xml:space="preserve"> вспомогательного харак</w:t>
      </w:r>
      <w:r w:rsidR="00916345" w:rsidRPr="00C961A4">
        <w:rPr>
          <w:rFonts w:ascii="Arial Narrow" w:eastAsia="Arial" w:hAnsi="Arial Narrow"/>
          <w:sz w:val="24"/>
          <w:szCs w:val="24"/>
        </w:rPr>
        <w:t xml:space="preserve">тера  </w:t>
      </w:r>
      <w:r w:rsidR="002B19C5" w:rsidRPr="00C961A4">
        <w:rPr>
          <w:rFonts w:ascii="Arial Narrow" w:eastAsia="Arial" w:hAnsi="Arial Narrow"/>
          <w:sz w:val="24"/>
          <w:szCs w:val="24"/>
        </w:rPr>
        <w:t xml:space="preserve">- _____ </w:t>
      </w:r>
      <w:proofErr w:type="spellStart"/>
      <w:r w:rsidR="002B19C5" w:rsidRPr="00C961A4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2B19C5" w:rsidRPr="00C961A4">
        <w:rPr>
          <w:rFonts w:ascii="Arial Narrow" w:eastAsia="Arial" w:hAnsi="Arial Narrow"/>
          <w:sz w:val="24"/>
          <w:szCs w:val="24"/>
        </w:rPr>
        <w:t>.</w:t>
      </w:r>
    </w:p>
    <w:p w:rsidR="00946303" w:rsidRPr="00C961A4" w:rsidRDefault="00946303" w:rsidP="00C961A4">
      <w:pPr>
        <w:shd w:val="clear" w:color="auto" w:fill="FFFFFF" w:themeFill="background1"/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C961A4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257D40" w:rsidRPr="00C961A4" w:rsidRDefault="00257D40" w:rsidP="00C961A4">
      <w:pPr>
        <w:shd w:val="clear" w:color="auto" w:fill="FFFFFF" w:themeFill="background1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257D40" w:rsidRPr="00C961A4" w:rsidRDefault="00257D40" w:rsidP="00C961A4">
      <w:pPr>
        <w:shd w:val="clear" w:color="auto" w:fill="FFFFFF" w:themeFill="background1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 xml:space="preserve">Количество этажей: </w:t>
      </w:r>
      <w:r w:rsidR="00AC11BC" w:rsidRPr="00C961A4">
        <w:rPr>
          <w:rFonts w:ascii="Arial Narrow" w:eastAsia="Arial" w:hAnsi="Arial Narrow"/>
          <w:sz w:val="24"/>
          <w:szCs w:val="24"/>
        </w:rPr>
        <w:t>4</w:t>
      </w:r>
      <w:r w:rsidR="00BD1710" w:rsidRPr="00C961A4">
        <w:rPr>
          <w:rFonts w:ascii="Arial Narrow" w:eastAsia="Arial" w:hAnsi="Arial Narrow"/>
          <w:sz w:val="24"/>
          <w:szCs w:val="24"/>
        </w:rPr>
        <w:t>;</w:t>
      </w:r>
    </w:p>
    <w:p w:rsidR="00257D40" w:rsidRPr="00C961A4" w:rsidRDefault="00257D40" w:rsidP="00C961A4">
      <w:pPr>
        <w:shd w:val="clear" w:color="auto" w:fill="FFFFFF" w:themeFill="background1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257D40" w:rsidRPr="00C961A4" w:rsidRDefault="00257D40" w:rsidP="00C961A4">
      <w:pPr>
        <w:shd w:val="clear" w:color="auto" w:fill="FFFFFF" w:themeFill="background1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>Общая площадь объекта –</w:t>
      </w:r>
      <w:r w:rsidR="002B19C5" w:rsidRPr="00C961A4">
        <w:rPr>
          <w:rFonts w:ascii="Arial Narrow" w:eastAsia="Arial" w:hAnsi="Arial Narrow"/>
          <w:sz w:val="24"/>
          <w:szCs w:val="24"/>
        </w:rPr>
        <w:t xml:space="preserve"> </w:t>
      </w:r>
      <w:r w:rsidR="00382652" w:rsidRPr="00C961A4">
        <w:rPr>
          <w:rFonts w:ascii="Arial Narrow" w:eastAsia="Arial" w:hAnsi="Arial Narrow"/>
          <w:sz w:val="24"/>
          <w:szCs w:val="24"/>
        </w:rPr>
        <w:t xml:space="preserve"> </w:t>
      </w:r>
      <w:r w:rsidR="00AC11BC" w:rsidRPr="00C961A4">
        <w:rPr>
          <w:rFonts w:ascii="Arial Narrow" w:eastAsia="Arial" w:hAnsi="Arial Narrow"/>
          <w:sz w:val="24"/>
          <w:szCs w:val="24"/>
        </w:rPr>
        <w:t>2 263,02</w:t>
      </w:r>
      <w:r w:rsidR="00BD1710" w:rsidRPr="00C961A4">
        <w:rPr>
          <w:rFonts w:ascii="Arial Narrow" w:eastAsia="Arial" w:hAnsi="Arial Narrow"/>
          <w:sz w:val="24"/>
          <w:szCs w:val="24"/>
        </w:rPr>
        <w:t xml:space="preserve"> </w:t>
      </w:r>
      <w:r w:rsidRPr="00C961A4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C961A4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C961A4">
        <w:rPr>
          <w:rFonts w:ascii="Arial Narrow" w:eastAsia="Arial" w:hAnsi="Arial Narrow"/>
          <w:sz w:val="24"/>
          <w:szCs w:val="24"/>
        </w:rPr>
        <w:t>.;</w:t>
      </w:r>
    </w:p>
    <w:p w:rsidR="00257D40" w:rsidRPr="00C961A4" w:rsidRDefault="00A31977" w:rsidP="00C961A4">
      <w:pPr>
        <w:shd w:val="clear" w:color="auto" w:fill="FFFFFF" w:themeFill="background1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>Материал наружных стен –</w:t>
      </w:r>
      <w:r w:rsidR="00487058" w:rsidRPr="00C961A4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C961A4">
        <w:rPr>
          <w:rFonts w:ascii="Arial Narrow" w:eastAsia="Arial" w:hAnsi="Arial Narrow"/>
          <w:sz w:val="24"/>
          <w:szCs w:val="24"/>
        </w:rPr>
        <w:t>бескаркасные со стенами из мелкоштучных каменных материалов (кирпич,</w:t>
      </w:r>
      <w:r w:rsidR="00382652" w:rsidRPr="00C961A4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C961A4">
        <w:rPr>
          <w:rFonts w:ascii="Arial Narrow" w:eastAsia="Arial" w:hAnsi="Arial Narrow"/>
          <w:sz w:val="24"/>
          <w:szCs w:val="24"/>
        </w:rPr>
        <w:t>керамические камни, блоки</w:t>
      </w:r>
      <w:r w:rsidR="00612743" w:rsidRPr="00C961A4">
        <w:rPr>
          <w:rFonts w:ascii="Arial Narrow" w:eastAsia="Arial" w:hAnsi="Arial Narrow"/>
          <w:sz w:val="24"/>
          <w:szCs w:val="24"/>
        </w:rPr>
        <w:t xml:space="preserve"> и др.</w:t>
      </w:r>
      <w:r w:rsidR="00011222" w:rsidRPr="00C961A4">
        <w:rPr>
          <w:rFonts w:ascii="Arial Narrow" w:eastAsia="Arial" w:hAnsi="Arial Narrow"/>
          <w:sz w:val="24"/>
          <w:szCs w:val="24"/>
        </w:rPr>
        <w:t>)</w:t>
      </w:r>
      <w:r w:rsidR="00257D40" w:rsidRPr="00C961A4">
        <w:rPr>
          <w:rFonts w:ascii="Arial Narrow" w:eastAsia="Arial" w:hAnsi="Arial Narrow"/>
          <w:sz w:val="24"/>
          <w:szCs w:val="24"/>
        </w:rPr>
        <w:t>;</w:t>
      </w:r>
    </w:p>
    <w:p w:rsidR="00257D40" w:rsidRPr="00C961A4" w:rsidRDefault="00257D40" w:rsidP="00C961A4">
      <w:pPr>
        <w:shd w:val="clear" w:color="auto" w:fill="FFFFFF" w:themeFill="background1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 xml:space="preserve">Материал поэтажных перекрытий </w:t>
      </w:r>
      <w:r w:rsidR="00011222" w:rsidRPr="00C961A4">
        <w:rPr>
          <w:rFonts w:ascii="Arial Narrow" w:eastAsia="Arial" w:hAnsi="Arial Narrow"/>
          <w:sz w:val="24"/>
          <w:szCs w:val="24"/>
        </w:rPr>
        <w:t>– сборные железобетонные</w:t>
      </w:r>
      <w:proofErr w:type="gramStart"/>
      <w:r w:rsidRPr="00C961A4">
        <w:rPr>
          <w:rFonts w:ascii="Arial Narrow" w:eastAsia="Arial" w:hAnsi="Arial Narrow"/>
          <w:sz w:val="24"/>
          <w:szCs w:val="24"/>
        </w:rPr>
        <w:t xml:space="preserve"> ;</w:t>
      </w:r>
      <w:proofErr w:type="gramEnd"/>
    </w:p>
    <w:p w:rsidR="00257D40" w:rsidRPr="00C961A4" w:rsidRDefault="00257D40" w:rsidP="00C961A4">
      <w:pPr>
        <w:shd w:val="clear" w:color="auto" w:fill="FFFFFF" w:themeFill="background1"/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 xml:space="preserve">Класс </w:t>
      </w:r>
      <w:proofErr w:type="spellStart"/>
      <w:r w:rsidRPr="00C961A4">
        <w:rPr>
          <w:rFonts w:ascii="Arial Narrow" w:eastAsia="Arial" w:hAnsi="Arial Narrow"/>
          <w:sz w:val="24"/>
          <w:szCs w:val="24"/>
        </w:rPr>
        <w:t>энергоэффективности</w:t>
      </w:r>
      <w:proofErr w:type="spellEnd"/>
      <w:r w:rsidRPr="00C961A4">
        <w:rPr>
          <w:rFonts w:ascii="Arial Narrow" w:eastAsia="Arial" w:hAnsi="Arial Narrow"/>
          <w:sz w:val="24"/>
          <w:szCs w:val="24"/>
        </w:rPr>
        <w:t xml:space="preserve"> </w:t>
      </w:r>
      <w:r w:rsidR="004D3E74" w:rsidRPr="00C961A4">
        <w:rPr>
          <w:rFonts w:ascii="Arial Narrow" w:eastAsia="Arial" w:hAnsi="Arial Narrow"/>
          <w:sz w:val="24"/>
          <w:szCs w:val="24"/>
        </w:rPr>
        <w:t xml:space="preserve">– </w:t>
      </w:r>
      <w:proofErr w:type="gramStart"/>
      <w:r w:rsidR="004D3E74" w:rsidRPr="00C961A4">
        <w:rPr>
          <w:rFonts w:ascii="Arial Narrow" w:eastAsia="Arial" w:hAnsi="Arial Narrow"/>
          <w:sz w:val="24"/>
          <w:szCs w:val="24"/>
        </w:rPr>
        <w:t>В</w:t>
      </w:r>
      <w:proofErr w:type="gramEnd"/>
      <w:r w:rsidRPr="00C961A4">
        <w:rPr>
          <w:rFonts w:ascii="Arial Narrow" w:eastAsia="Arial" w:hAnsi="Arial Narrow"/>
          <w:sz w:val="24"/>
          <w:szCs w:val="24"/>
        </w:rPr>
        <w:t>;</w:t>
      </w:r>
    </w:p>
    <w:p w:rsidR="00257D40" w:rsidRDefault="00257D40" w:rsidP="001A7C4A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C961A4">
        <w:rPr>
          <w:rFonts w:ascii="Arial Narrow" w:eastAsia="Arial" w:hAnsi="Arial Narrow"/>
          <w:sz w:val="24"/>
          <w:szCs w:val="24"/>
        </w:rPr>
        <w:t>Класс сейсмостойкости –</w:t>
      </w:r>
      <w:r w:rsidR="006F3428" w:rsidRPr="00C961A4">
        <w:rPr>
          <w:rFonts w:ascii="Arial Narrow" w:eastAsia="Arial" w:hAnsi="Arial Narrow"/>
          <w:sz w:val="24"/>
          <w:szCs w:val="24"/>
        </w:rPr>
        <w:t xml:space="preserve"> </w:t>
      </w:r>
      <w:r w:rsidR="00AC11BC" w:rsidRPr="00C961A4">
        <w:rPr>
          <w:rFonts w:ascii="Arial Narrow" w:eastAsia="Arial" w:hAnsi="Arial Narrow"/>
          <w:sz w:val="24"/>
          <w:szCs w:val="24"/>
        </w:rPr>
        <w:t xml:space="preserve"> 6 </w:t>
      </w:r>
      <w:r w:rsidR="00011222" w:rsidRPr="00C961A4">
        <w:rPr>
          <w:rFonts w:ascii="Arial Narrow" w:eastAsia="Arial" w:hAnsi="Arial Narrow"/>
          <w:sz w:val="24"/>
          <w:szCs w:val="24"/>
        </w:rPr>
        <w:t>баллов</w:t>
      </w:r>
      <w:r w:rsidRPr="00C961A4">
        <w:rPr>
          <w:rFonts w:ascii="Arial Narrow" w:eastAsia="Arial" w:hAnsi="Arial Narrow"/>
          <w:sz w:val="24"/>
          <w:szCs w:val="24"/>
        </w:rPr>
        <w:t>.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560768" w:rsidRPr="00D4539A" w:rsidRDefault="00F6173C" w:rsidP="00D37A93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proofErr w:type="gramStart"/>
      <w:r w:rsidRPr="00D4539A">
        <w:rPr>
          <w:rFonts w:ascii="Arial Narrow" w:hAnsi="Arial Narrow"/>
          <w:sz w:val="24"/>
          <w:szCs w:val="24"/>
        </w:rPr>
        <w:t xml:space="preserve">ДОЛЬЩИК </w:t>
      </w:r>
      <w:r w:rsidR="00C33C35" w:rsidRPr="00D4539A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D4539A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D4539A">
        <w:rPr>
          <w:rFonts w:ascii="Arial Narrow" w:hAnsi="Arial Narrow"/>
          <w:sz w:val="24"/>
          <w:szCs w:val="24"/>
        </w:rPr>
        <w:t xml:space="preserve">денежных </w:t>
      </w:r>
      <w:r w:rsidR="00515069" w:rsidRPr="00D4539A">
        <w:rPr>
          <w:rFonts w:ascii="Arial Narrow" w:hAnsi="Arial Narrow"/>
          <w:sz w:val="24"/>
          <w:szCs w:val="24"/>
        </w:rPr>
        <w:t>средств</w:t>
      </w:r>
      <w:r w:rsidR="008C150D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</w:t>
      </w:r>
      <w:r w:rsidR="004D3E74">
        <w:rPr>
          <w:rFonts w:ascii="Arial Narrow" w:hAnsi="Arial Narrow"/>
          <w:sz w:val="24"/>
          <w:szCs w:val="24"/>
        </w:rPr>
        <w:t>не позднее 5-го рабочего дня</w:t>
      </w:r>
      <w:r w:rsidR="004D3E74" w:rsidRPr="004D3E74">
        <w:rPr>
          <w:rFonts w:ascii="Arial Narrow" w:hAnsi="Arial Narrow"/>
          <w:sz w:val="24"/>
          <w:szCs w:val="24"/>
        </w:rPr>
        <w:t xml:space="preserve"> </w:t>
      </w:r>
      <w:r w:rsidR="004D3E74">
        <w:rPr>
          <w:rFonts w:ascii="Arial Narrow" w:hAnsi="Arial Narrow"/>
          <w:sz w:val="24"/>
          <w:szCs w:val="24"/>
        </w:rPr>
        <w:t>после государственно</w:t>
      </w:r>
      <w:r w:rsidR="00143ECA">
        <w:rPr>
          <w:rFonts w:ascii="Arial Narrow" w:hAnsi="Arial Narrow"/>
          <w:sz w:val="24"/>
          <w:szCs w:val="24"/>
        </w:rPr>
        <w:t>й регистрации договора настоящего договора</w:t>
      </w:r>
      <w:r w:rsidR="00515069" w:rsidRPr="00D4539A">
        <w:rPr>
          <w:rFonts w:ascii="Arial Narrow" w:hAnsi="Arial Narrow"/>
          <w:sz w:val="24"/>
          <w:szCs w:val="24"/>
        </w:rPr>
        <w:t xml:space="preserve"> на счет </w:t>
      </w:r>
      <w:proofErr w:type="spellStart"/>
      <w:r w:rsidR="00515069" w:rsidRPr="00D4539A">
        <w:rPr>
          <w:rFonts w:ascii="Arial Narrow" w:hAnsi="Arial Narrow"/>
          <w:sz w:val="24"/>
          <w:szCs w:val="24"/>
        </w:rPr>
        <w:t>эскроу</w:t>
      </w:r>
      <w:proofErr w:type="spellEnd"/>
      <w:r w:rsidR="00515069" w:rsidRPr="00D4539A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D4539A">
        <w:rPr>
          <w:rFonts w:ascii="Arial Narrow" w:hAnsi="Arial Narrow"/>
          <w:sz w:val="24"/>
          <w:szCs w:val="24"/>
        </w:rPr>
        <w:t>,</w:t>
      </w:r>
      <w:r w:rsidR="00515069" w:rsidRPr="00D4539A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560768">
        <w:rPr>
          <w:rFonts w:ascii="Arial Narrow" w:hAnsi="Arial Narrow"/>
          <w:b/>
          <w:sz w:val="24"/>
          <w:szCs w:val="24"/>
        </w:rPr>
        <w:t>М ОБЩЕСТВЕ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560768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560768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560768" w:rsidRPr="00D4539A">
        <w:rPr>
          <w:rFonts w:ascii="Arial Narrow" w:hAnsi="Arial Narrow"/>
          <w:sz w:val="24"/>
          <w:szCs w:val="24"/>
        </w:rPr>
        <w:t>, ИНН 7728168971,</w:t>
      </w:r>
      <w:r w:rsidR="00560768">
        <w:rPr>
          <w:rFonts w:ascii="Arial Narrow" w:hAnsi="Arial Narrow"/>
          <w:sz w:val="24"/>
          <w:szCs w:val="24"/>
        </w:rPr>
        <w:t xml:space="preserve"> ОГРН 1027700067328, </w:t>
      </w:r>
      <w:r w:rsidR="00560768" w:rsidRPr="00D4539A">
        <w:rPr>
          <w:rFonts w:ascii="Arial Narrow" w:hAnsi="Arial Narrow"/>
          <w:sz w:val="24"/>
          <w:szCs w:val="24"/>
        </w:rPr>
        <w:t xml:space="preserve"> БИК </w:t>
      </w:r>
      <w:r w:rsidR="00560768">
        <w:rPr>
          <w:rFonts w:ascii="Arial Narrow" w:hAnsi="Arial Narrow"/>
          <w:sz w:val="24"/>
          <w:szCs w:val="24"/>
        </w:rPr>
        <w:t>044525593</w:t>
      </w:r>
      <w:r w:rsidR="00560768" w:rsidRPr="00D4539A">
        <w:rPr>
          <w:rFonts w:ascii="Arial Narrow" w:hAnsi="Arial Narrow"/>
          <w:sz w:val="24"/>
          <w:szCs w:val="24"/>
        </w:rPr>
        <w:t xml:space="preserve">, </w:t>
      </w:r>
      <w:r w:rsidR="00560768">
        <w:rPr>
          <w:rFonts w:ascii="Arial Narrow" w:hAnsi="Arial Narrow"/>
          <w:sz w:val="24"/>
          <w:szCs w:val="24"/>
        </w:rPr>
        <w:t xml:space="preserve"> К/С № 30101810200000000593 в ГУ Банка России по</w:t>
      </w:r>
      <w:proofErr w:type="gramEnd"/>
      <w:r w:rsidR="0056076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60768">
        <w:rPr>
          <w:rFonts w:ascii="Arial Narrow" w:hAnsi="Arial Narrow"/>
          <w:sz w:val="24"/>
          <w:szCs w:val="24"/>
        </w:rPr>
        <w:t>ЦФО</w:t>
      </w:r>
      <w:r w:rsidR="00560768" w:rsidRPr="00D4539A">
        <w:rPr>
          <w:rFonts w:ascii="Arial Narrow" w:hAnsi="Arial Narrow"/>
          <w:sz w:val="24"/>
          <w:szCs w:val="24"/>
        </w:rPr>
        <w:t>,</w:t>
      </w:r>
      <w:r w:rsidR="00560768">
        <w:rPr>
          <w:rFonts w:ascii="Arial Narrow" w:hAnsi="Arial Narrow"/>
          <w:sz w:val="24"/>
          <w:szCs w:val="24"/>
        </w:rPr>
        <w:t xml:space="preserve"> </w:t>
      </w:r>
      <w:r w:rsidR="00560768">
        <w:rPr>
          <w:rFonts w:ascii="Arial Narrow" w:hAnsi="Arial Narrow"/>
          <w:sz w:val="24"/>
          <w:szCs w:val="24"/>
          <w:lang w:val="en-US"/>
        </w:rPr>
        <w:t>mail</w:t>
      </w:r>
      <w:r w:rsidR="00560768" w:rsidRPr="00D4539A">
        <w:rPr>
          <w:rFonts w:ascii="Arial Narrow" w:hAnsi="Arial Narrow"/>
          <w:sz w:val="24"/>
          <w:szCs w:val="24"/>
        </w:rPr>
        <w:t>@alfabank.ru)</w:t>
      </w:r>
      <w:r w:rsidR="00560768">
        <w:rPr>
          <w:rFonts w:ascii="Arial Narrow" w:hAnsi="Arial Narrow"/>
          <w:sz w:val="24"/>
          <w:szCs w:val="24"/>
        </w:rPr>
        <w:t>.</w:t>
      </w:r>
      <w:proofErr w:type="gramEnd"/>
    </w:p>
    <w:p w:rsidR="008F78CC" w:rsidRPr="00560768" w:rsidRDefault="008F78CC" w:rsidP="0056076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r w:rsidRPr="00560768">
        <w:rPr>
          <w:rFonts w:ascii="Arial Narrow" w:hAnsi="Arial Narrow"/>
          <w:sz w:val="24"/>
          <w:szCs w:val="24"/>
        </w:rPr>
        <w:t xml:space="preserve"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560768">
        <w:rPr>
          <w:rFonts w:ascii="Arial Narrow" w:hAnsi="Arial Narrow"/>
          <w:sz w:val="24"/>
          <w:szCs w:val="24"/>
        </w:rPr>
        <w:t>эскроу</w:t>
      </w:r>
      <w:proofErr w:type="spellEnd"/>
      <w:r w:rsidRPr="00560768">
        <w:rPr>
          <w:rFonts w:ascii="Arial Narrow" w:hAnsi="Arial Narrow"/>
          <w:sz w:val="24"/>
          <w:szCs w:val="24"/>
        </w:rPr>
        <w:t>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t xml:space="preserve">Проценты на сумму денежных средств, находящихся на счете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-агентом по счету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>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t xml:space="preserve">Если в отношении уполномоченного банка, в котором открыт счет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 xml:space="preserve">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</w:t>
      </w:r>
      <w:r w:rsidRPr="00501012">
        <w:rPr>
          <w:rFonts w:ascii="Arial Narrow" w:hAnsi="Arial Narrow"/>
          <w:sz w:val="24"/>
          <w:szCs w:val="24"/>
        </w:rPr>
        <w:lastRenderedPageBreak/>
        <w:t>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 xml:space="preserve">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C961A4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C961A4">
        <w:rPr>
          <w:rFonts w:ascii="Arial Narrow" w:hAnsi="Arial Narrow"/>
          <w:b/>
          <w:sz w:val="24"/>
          <w:szCs w:val="24"/>
        </w:rPr>
        <w:t>3.1.3</w:t>
      </w:r>
      <w:r w:rsidRPr="00C961A4">
        <w:rPr>
          <w:rFonts w:ascii="Arial Narrow" w:hAnsi="Arial Narrow"/>
          <w:sz w:val="24"/>
          <w:szCs w:val="24"/>
        </w:rPr>
        <w:t>. Ввести ука</w:t>
      </w:r>
      <w:r w:rsidR="00BB6906" w:rsidRPr="00C961A4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C961A4">
        <w:rPr>
          <w:rFonts w:ascii="Arial Narrow" w:hAnsi="Arial Narrow"/>
          <w:sz w:val="24"/>
          <w:szCs w:val="24"/>
        </w:rPr>
        <w:t>.</w:t>
      </w:r>
    </w:p>
    <w:p w:rsidR="00257D40" w:rsidRPr="00A44B7B" w:rsidRDefault="00257D40" w:rsidP="00C961A4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C961A4">
        <w:rPr>
          <w:rFonts w:ascii="Arial Narrow" w:hAnsi="Arial Narrow"/>
          <w:sz w:val="24"/>
          <w:szCs w:val="24"/>
        </w:rPr>
        <w:t>Передать ДОЛЬЩИКУ КВАРТИР</w:t>
      </w:r>
      <w:r w:rsidR="0067414D" w:rsidRPr="00C961A4">
        <w:rPr>
          <w:rFonts w:ascii="Arial Narrow" w:hAnsi="Arial Narrow"/>
          <w:sz w:val="24"/>
          <w:szCs w:val="24"/>
        </w:rPr>
        <w:t>У</w:t>
      </w:r>
      <w:r w:rsidRPr="00C961A4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позднее </w:t>
      </w:r>
      <w:r w:rsidR="006F3428" w:rsidRPr="00C961A4">
        <w:rPr>
          <w:rFonts w:ascii="Arial Narrow" w:hAnsi="Arial Narrow"/>
          <w:sz w:val="24"/>
          <w:szCs w:val="24"/>
        </w:rPr>
        <w:t xml:space="preserve"> </w:t>
      </w:r>
      <w:r w:rsidR="00AC11BC" w:rsidRPr="00C961A4">
        <w:rPr>
          <w:rFonts w:ascii="Arial Narrow" w:hAnsi="Arial Narrow"/>
          <w:b/>
          <w:sz w:val="24"/>
          <w:szCs w:val="24"/>
        </w:rPr>
        <w:t>31.12.2024</w:t>
      </w:r>
      <w:r w:rsidR="00E737F0" w:rsidRPr="00C961A4">
        <w:rPr>
          <w:rFonts w:ascii="Arial Narrow" w:hAnsi="Arial Narrow"/>
          <w:sz w:val="24"/>
          <w:szCs w:val="24"/>
        </w:rPr>
        <w:t xml:space="preserve"> </w:t>
      </w:r>
      <w:r w:rsidRPr="00C961A4">
        <w:rPr>
          <w:rFonts w:ascii="Arial Narrow" w:hAnsi="Arial Narrow"/>
          <w:b/>
          <w:sz w:val="24"/>
          <w:szCs w:val="24"/>
        </w:rPr>
        <w:t>года.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E12180" w:rsidRPr="00873438" w:rsidRDefault="00E12180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</w:p>
    <w:p w:rsidR="00535E40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9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4D04F0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</w:t>
      </w:r>
      <w:r w:rsidRPr="00873438">
        <w:rPr>
          <w:rFonts w:ascii="Arial Narrow" w:hAnsi="Arial Narrow"/>
          <w:sz w:val="24"/>
          <w:szCs w:val="24"/>
        </w:rPr>
        <w:t xml:space="preserve">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A57127" w:rsidRDefault="00A57127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1C012F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ДОЛЬЩИК не возражает и дает свое согласие на преобразование земельного участка</w:t>
      </w:r>
      <w:r w:rsidR="00FF0223" w:rsidRPr="00873438">
        <w:rPr>
          <w:rFonts w:ascii="Arial Narrow" w:hAnsi="Arial Narrow"/>
          <w:sz w:val="24"/>
          <w:szCs w:val="24"/>
        </w:rPr>
        <w:t xml:space="preserve"> (раздел, объединение, выдел</w:t>
      </w:r>
      <w:r w:rsidR="003462CC">
        <w:rPr>
          <w:rFonts w:ascii="Arial Narrow" w:hAnsi="Arial Narrow"/>
          <w:sz w:val="24"/>
          <w:szCs w:val="24"/>
        </w:rPr>
        <w:t>, перераспределение</w:t>
      </w:r>
      <w:r w:rsidR="00FF0223" w:rsidRPr="00873438">
        <w:rPr>
          <w:rFonts w:ascii="Arial Narrow" w:hAnsi="Arial Narrow"/>
          <w:sz w:val="24"/>
          <w:szCs w:val="24"/>
        </w:rPr>
        <w:t>)</w:t>
      </w:r>
      <w:r w:rsidRPr="00873438">
        <w:rPr>
          <w:rFonts w:ascii="Arial Narrow" w:hAnsi="Arial Narrow"/>
          <w:sz w:val="24"/>
          <w:szCs w:val="24"/>
        </w:rPr>
        <w:t xml:space="preserve"> с кадастровым номером</w:t>
      </w:r>
      <w:r w:rsidR="00AC11BC">
        <w:rPr>
          <w:rFonts w:ascii="Arial Narrow" w:hAnsi="Arial Narrow"/>
          <w:sz w:val="24"/>
          <w:szCs w:val="24"/>
        </w:rPr>
        <w:t xml:space="preserve"> </w:t>
      </w:r>
      <w:r w:rsidR="00AC11BC" w:rsidRPr="00AC11BC">
        <w:rPr>
          <w:rFonts w:ascii="Arial Narrow" w:hAnsi="Arial Narrow"/>
          <w:b/>
          <w:sz w:val="24"/>
          <w:szCs w:val="24"/>
        </w:rPr>
        <w:t>39:06:010032:277</w:t>
      </w:r>
      <w:r w:rsidRPr="00873438">
        <w:rPr>
          <w:rFonts w:ascii="Arial Narrow" w:hAnsi="Arial Narrow"/>
          <w:sz w:val="24"/>
          <w:szCs w:val="24"/>
        </w:rPr>
        <w:t>.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Д</w:t>
      </w:r>
      <w:r w:rsidRPr="00873438">
        <w:rPr>
          <w:rFonts w:ascii="Arial Narrow" w:hAnsi="Arial Narrow"/>
          <w:sz w:val="24"/>
          <w:szCs w:val="24"/>
        </w:rPr>
        <w:t>анное Согласие действительно и в случае изменения кадастро</w:t>
      </w:r>
      <w:r w:rsidR="00764D3D">
        <w:rPr>
          <w:rFonts w:ascii="Arial Narrow" w:hAnsi="Arial Narrow"/>
          <w:sz w:val="24"/>
          <w:szCs w:val="24"/>
        </w:rPr>
        <w:t>вого номера земельного участка.</w:t>
      </w:r>
    </w:p>
    <w:p w:rsidR="001C012F" w:rsidRPr="00873438" w:rsidRDefault="001C012F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</w:t>
      </w:r>
      <w:proofErr w:type="gramStart"/>
      <w:r w:rsidRPr="00873438">
        <w:rPr>
          <w:rFonts w:ascii="Arial Narrow" w:hAnsi="Arial Narrow"/>
          <w:sz w:val="24"/>
          <w:szCs w:val="24"/>
        </w:rPr>
        <w:t xml:space="preserve">ск в </w:t>
      </w:r>
      <w:r w:rsidR="00F83EBB" w:rsidRPr="00873438">
        <w:rPr>
          <w:rFonts w:ascii="Arial Narrow" w:hAnsi="Arial Narrow"/>
          <w:sz w:val="24"/>
          <w:szCs w:val="24"/>
        </w:rPr>
        <w:t>КВ</w:t>
      </w:r>
      <w:proofErr w:type="gramEnd"/>
      <w:r w:rsidR="00F83EBB" w:rsidRPr="00873438">
        <w:rPr>
          <w:rFonts w:ascii="Arial Narrow" w:hAnsi="Arial Narrow"/>
          <w:sz w:val="24"/>
          <w:szCs w:val="24"/>
        </w:rPr>
        <w:t>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</w:t>
      </w:r>
      <w:proofErr w:type="gramStart"/>
      <w:r w:rsidRPr="00873438">
        <w:rPr>
          <w:rFonts w:ascii="Arial Narrow" w:hAnsi="Arial Narrow"/>
          <w:sz w:val="24"/>
          <w:szCs w:val="24"/>
        </w:rPr>
        <w:t>ОБЪЕКТА</w:t>
      </w:r>
      <w:proofErr w:type="gramEnd"/>
      <w:r w:rsidRPr="00873438">
        <w:rPr>
          <w:rFonts w:ascii="Arial Narrow" w:hAnsi="Arial Narrow"/>
          <w:sz w:val="24"/>
          <w:szCs w:val="24"/>
        </w:rPr>
        <w:t xml:space="preserve">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lastRenderedPageBreak/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 xml:space="preserve">, а также   допускать представителей </w:t>
      </w:r>
      <w:r w:rsidR="00AD794A" w:rsidRPr="00AD794A">
        <w:rPr>
          <w:rFonts w:ascii="Arial Narrow" w:hAnsi="Arial Narrow"/>
          <w:sz w:val="24"/>
          <w:szCs w:val="24"/>
        </w:rPr>
        <w:t>АО</w:t>
      </w:r>
      <w:r w:rsidR="00BA2E67">
        <w:rPr>
          <w:rFonts w:ascii="Arial Narrow" w:hAnsi="Arial Narrow"/>
          <w:sz w:val="24"/>
          <w:szCs w:val="24"/>
        </w:rPr>
        <w:t xml:space="preserve"> «</w:t>
      </w:r>
      <w:proofErr w:type="spellStart"/>
      <w:r w:rsidR="00BA2E67">
        <w:rPr>
          <w:rFonts w:ascii="Arial Narrow" w:hAnsi="Arial Narrow"/>
          <w:sz w:val="24"/>
          <w:szCs w:val="24"/>
        </w:rPr>
        <w:t>Калининградгазификация</w:t>
      </w:r>
      <w:proofErr w:type="spellEnd"/>
      <w:r w:rsidR="00BA2E67">
        <w:rPr>
          <w:rFonts w:ascii="Arial Narrow" w:hAnsi="Arial Narrow"/>
          <w:sz w:val="24"/>
          <w:szCs w:val="24"/>
        </w:rPr>
        <w:t xml:space="preserve">», </w:t>
      </w:r>
      <w:r w:rsidR="00AD794A" w:rsidRPr="00AD794A">
        <w:rPr>
          <w:rFonts w:ascii="Arial Narrow" w:hAnsi="Arial Narrow"/>
          <w:sz w:val="24"/>
          <w:szCs w:val="24"/>
        </w:rPr>
        <w:t>А</w:t>
      </w:r>
      <w:r w:rsidR="00BA2E67">
        <w:rPr>
          <w:rFonts w:ascii="Arial Narrow" w:hAnsi="Arial Narrow"/>
          <w:sz w:val="24"/>
          <w:szCs w:val="24"/>
        </w:rPr>
        <w:t>О</w:t>
      </w:r>
      <w:r w:rsidR="00AD794A" w:rsidRPr="00AD794A">
        <w:rPr>
          <w:rFonts w:ascii="Arial Narrow" w:hAnsi="Arial Narrow"/>
          <w:sz w:val="24"/>
          <w:szCs w:val="24"/>
        </w:rPr>
        <w:t xml:space="preserve"> «РОССЕТИ ЯНТАРЬ», ГП </w:t>
      </w:r>
      <w:proofErr w:type="gramStart"/>
      <w:r w:rsidR="00AD794A" w:rsidRPr="00AD794A">
        <w:rPr>
          <w:rFonts w:ascii="Arial Narrow" w:hAnsi="Arial Narrow"/>
          <w:sz w:val="24"/>
          <w:szCs w:val="24"/>
        </w:rPr>
        <w:t>КО</w:t>
      </w:r>
      <w:proofErr w:type="gramEnd"/>
      <w:r w:rsidR="00F257B0" w:rsidRPr="00AD794A">
        <w:rPr>
          <w:rFonts w:ascii="Arial Narrow" w:hAnsi="Arial Narrow"/>
          <w:sz w:val="24"/>
          <w:szCs w:val="24"/>
        </w:rPr>
        <w:t xml:space="preserve"> «Водоканал»</w:t>
      </w:r>
      <w:r w:rsidR="00F257B0" w:rsidRPr="00873438">
        <w:rPr>
          <w:rFonts w:ascii="Arial Narrow" w:hAnsi="Arial Narrow"/>
          <w:sz w:val="24"/>
          <w:szCs w:val="24"/>
        </w:rPr>
        <w:t xml:space="preserve">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РФ.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РФ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lastRenderedPageBreak/>
        <w:t>10.3.</w:t>
      </w:r>
      <w:r w:rsidR="006C0C09">
        <w:rPr>
          <w:rFonts w:ascii="Arial Narrow" w:hAnsi="Arial Narrow"/>
          <w:sz w:val="24"/>
          <w:szCs w:val="24"/>
        </w:rPr>
        <w:t xml:space="preserve"> Договор составлен в 2</w:t>
      </w:r>
      <w:r w:rsidR="00225CD3" w:rsidRPr="00274A0A">
        <w:rPr>
          <w:rFonts w:ascii="Arial Narrow" w:hAnsi="Arial Narrow"/>
          <w:sz w:val="24"/>
          <w:szCs w:val="24"/>
        </w:rPr>
        <w:t xml:space="preserve"> (</w:t>
      </w:r>
      <w:r w:rsidR="006C0C09">
        <w:rPr>
          <w:rFonts w:ascii="Arial Narrow" w:hAnsi="Arial Narrow"/>
          <w:sz w:val="24"/>
          <w:szCs w:val="24"/>
        </w:rPr>
        <w:t>двух</w:t>
      </w:r>
      <w:r w:rsidR="00225CD3" w:rsidRPr="00274A0A">
        <w:rPr>
          <w:rFonts w:ascii="Arial Narrow" w:hAnsi="Arial Narrow"/>
          <w:sz w:val="24"/>
          <w:szCs w:val="24"/>
        </w:rPr>
        <w:t>) идентичных экземплярах, обладающих равной юридической силой, по одному для ка</w:t>
      </w:r>
      <w:r w:rsidR="006C0C09">
        <w:rPr>
          <w:rFonts w:ascii="Arial Narrow" w:hAnsi="Arial Narrow"/>
          <w:sz w:val="24"/>
          <w:szCs w:val="24"/>
        </w:rPr>
        <w:t xml:space="preserve">ждой Стороны, </w:t>
      </w:r>
      <w:r w:rsidR="00225CD3" w:rsidRPr="00274A0A">
        <w:rPr>
          <w:rFonts w:ascii="Arial Narrow" w:hAnsi="Arial Narrow"/>
          <w:sz w:val="24"/>
          <w:szCs w:val="24"/>
        </w:rPr>
        <w:t>для Управления федеральной службы по государственной регистрации, кадастра и картографии по Калининградской области</w:t>
      </w:r>
      <w:r w:rsidR="006C0C09">
        <w:rPr>
          <w:rFonts w:ascii="Arial Narrow" w:hAnsi="Arial Narrow"/>
          <w:sz w:val="24"/>
          <w:szCs w:val="24"/>
        </w:rPr>
        <w:t xml:space="preserve"> в электронном виде</w:t>
      </w:r>
      <w:r w:rsidR="00225CD3" w:rsidRPr="00274A0A">
        <w:rPr>
          <w:rFonts w:ascii="Arial Narrow" w:hAnsi="Arial Narrow"/>
          <w:sz w:val="24"/>
          <w:szCs w:val="24"/>
        </w:rPr>
        <w:t>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A53AC8">
        <w:rPr>
          <w:rFonts w:ascii="Arial Narrow" w:hAnsi="Arial Narrow"/>
          <w:b/>
          <w:sz w:val="24"/>
          <w:szCs w:val="24"/>
        </w:rPr>
        <w:t>Общество с ограниченной ответственностью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A53AC8" w:rsidRPr="00873438">
        <w:rPr>
          <w:rFonts w:ascii="Arial Narrow" w:hAnsi="Arial Narrow"/>
          <w:b/>
          <w:sz w:val="24"/>
          <w:szCs w:val="24"/>
        </w:rPr>
        <w:t>Специализированный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</w:t>
      </w:r>
      <w:r w:rsidR="00A53AC8">
        <w:rPr>
          <w:rFonts w:ascii="Arial Narrow" w:hAnsi="Arial Narrow"/>
          <w:b/>
          <w:sz w:val="24"/>
          <w:szCs w:val="24"/>
        </w:rPr>
        <w:t>Юго-Восток -</w:t>
      </w:r>
      <w:r w:rsidR="00AD794A">
        <w:rPr>
          <w:rFonts w:ascii="Arial Narrow" w:hAnsi="Arial Narrow"/>
          <w:b/>
          <w:sz w:val="24"/>
          <w:szCs w:val="24"/>
        </w:rPr>
        <w:t xml:space="preserve"> 4</w:t>
      </w:r>
      <w:r w:rsidR="005C2A5E" w:rsidRPr="00A53AC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A53AC8">
        <w:rPr>
          <w:rFonts w:ascii="Arial Narrow" w:hAnsi="Arial Narrow"/>
          <w:sz w:val="24"/>
          <w:szCs w:val="24"/>
        </w:rPr>
        <w:t>236029, г. Калининград, ул. Зеленая,</w:t>
      </w:r>
      <w:r w:rsidR="00AD794A">
        <w:rPr>
          <w:rFonts w:ascii="Arial Narrow" w:hAnsi="Arial Narrow"/>
          <w:sz w:val="24"/>
          <w:szCs w:val="24"/>
        </w:rPr>
        <w:t xml:space="preserve"> Д. 89, ИНН 3900010342</w:t>
      </w:r>
      <w:r w:rsidR="00672B3D" w:rsidRPr="004C38EA">
        <w:rPr>
          <w:rFonts w:ascii="Arial Narrow" w:hAnsi="Arial Narrow"/>
          <w:sz w:val="24"/>
          <w:szCs w:val="24"/>
        </w:rPr>
        <w:t xml:space="preserve">,  ОГРН </w:t>
      </w:r>
      <w:r w:rsidR="00AD794A">
        <w:rPr>
          <w:rFonts w:ascii="Arial Narrow" w:hAnsi="Arial Narrow"/>
          <w:sz w:val="24"/>
          <w:szCs w:val="24"/>
        </w:rPr>
        <w:t>1233900004777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 xml:space="preserve">расчетный счет </w:t>
      </w:r>
      <w:r w:rsidR="00AD794A">
        <w:rPr>
          <w:rFonts w:ascii="Arial Narrow" w:hAnsi="Arial Narrow"/>
          <w:sz w:val="24"/>
          <w:szCs w:val="24"/>
        </w:rPr>
        <w:t>40702810232580003356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  <w:proofErr w:type="gramEnd"/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Pr="00873438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326AFE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961A4">
        <w:rPr>
          <w:rFonts w:ascii="Arial Narrow" w:hAnsi="Arial Narrow"/>
          <w:b/>
          <w:sz w:val="24"/>
          <w:szCs w:val="24"/>
        </w:rPr>
        <w:t>В.Р. Готовка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C961A4" w:rsidRPr="001C720F" w:rsidRDefault="00C961A4" w:rsidP="00C961A4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Pr="001C720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45-ти квартирного</w:t>
      </w:r>
      <w:r w:rsidRPr="001C720F">
        <w:rPr>
          <w:rFonts w:ascii="Arial Narrow" w:hAnsi="Arial Narrow"/>
          <w:b/>
          <w:sz w:val="24"/>
          <w:szCs w:val="24"/>
        </w:rPr>
        <w:t xml:space="preserve"> жилого дома  по адресу: Калининградская область, город </w:t>
      </w:r>
      <w:r>
        <w:rPr>
          <w:rFonts w:ascii="Arial Narrow" w:hAnsi="Arial Narrow"/>
          <w:b/>
          <w:sz w:val="24"/>
          <w:szCs w:val="24"/>
        </w:rPr>
        <w:t>Краснознаменск</w:t>
      </w:r>
      <w:r w:rsidRPr="001C720F">
        <w:rPr>
          <w:rFonts w:ascii="Arial Narrow" w:hAnsi="Arial Narrow"/>
          <w:b/>
          <w:sz w:val="24"/>
          <w:szCs w:val="24"/>
        </w:rPr>
        <w:t xml:space="preserve">, улица </w:t>
      </w:r>
      <w:r>
        <w:rPr>
          <w:rFonts w:ascii="Arial Narrow" w:hAnsi="Arial Narrow"/>
          <w:b/>
          <w:sz w:val="24"/>
          <w:szCs w:val="24"/>
        </w:rPr>
        <w:t>Спортивная, дом 12</w:t>
      </w:r>
      <w:r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C961A4" w:rsidRDefault="00C961A4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  <w:bookmarkStart w:id="0" w:name="_GoBack"/>
      <w:bookmarkEnd w:id="0"/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961A4">
        <w:rPr>
          <w:rFonts w:ascii="Arial Narrow" w:hAnsi="Arial Narrow"/>
          <w:b/>
          <w:sz w:val="24"/>
          <w:szCs w:val="24"/>
        </w:rPr>
        <w:t>В.Р. Готовка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10"/>
      <w:headerReference w:type="first" r:id="rId11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80" w:rsidRDefault="00E12180" w:rsidP="00C225B6">
      <w:r>
        <w:separator/>
      </w:r>
    </w:p>
  </w:endnote>
  <w:endnote w:type="continuationSeparator" w:id="0">
    <w:p w:rsidR="00E12180" w:rsidRDefault="00E12180" w:rsidP="00C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27299"/>
      <w:docPartObj>
        <w:docPartGallery w:val="Page Numbers (Bottom of Page)"/>
        <w:docPartUnique/>
      </w:docPartObj>
    </w:sdtPr>
    <w:sdtEndPr/>
    <w:sdtContent>
      <w:p w:rsidR="00E12180" w:rsidRDefault="00E1218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1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2180" w:rsidRDefault="00E121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80" w:rsidRDefault="00E12180" w:rsidP="00C225B6">
      <w:r>
        <w:separator/>
      </w:r>
    </w:p>
  </w:footnote>
  <w:footnote w:type="continuationSeparator" w:id="0">
    <w:p w:rsidR="00E12180" w:rsidRDefault="00E12180" w:rsidP="00C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2180" w:rsidRDefault="00E12180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E12180" w:rsidRDefault="00E121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36A85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0"/>
    <w:rsid w:val="0000218E"/>
    <w:rsid w:val="00004007"/>
    <w:rsid w:val="00004EEE"/>
    <w:rsid w:val="00007B79"/>
    <w:rsid w:val="00011222"/>
    <w:rsid w:val="00024EED"/>
    <w:rsid w:val="00025A2C"/>
    <w:rsid w:val="0003049E"/>
    <w:rsid w:val="0003091B"/>
    <w:rsid w:val="00031143"/>
    <w:rsid w:val="00032538"/>
    <w:rsid w:val="00032976"/>
    <w:rsid w:val="00033F1F"/>
    <w:rsid w:val="0003785C"/>
    <w:rsid w:val="00040231"/>
    <w:rsid w:val="00042C98"/>
    <w:rsid w:val="000438B5"/>
    <w:rsid w:val="00043C0E"/>
    <w:rsid w:val="000451A4"/>
    <w:rsid w:val="0004702F"/>
    <w:rsid w:val="00047AA5"/>
    <w:rsid w:val="0005487A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BBA"/>
    <w:rsid w:val="000D0D5B"/>
    <w:rsid w:val="000D1A05"/>
    <w:rsid w:val="000D224C"/>
    <w:rsid w:val="000D4BF8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3ECA"/>
    <w:rsid w:val="00144FD1"/>
    <w:rsid w:val="00146624"/>
    <w:rsid w:val="0014757B"/>
    <w:rsid w:val="00150226"/>
    <w:rsid w:val="001504E2"/>
    <w:rsid w:val="0015361E"/>
    <w:rsid w:val="0015646B"/>
    <w:rsid w:val="00160448"/>
    <w:rsid w:val="00160618"/>
    <w:rsid w:val="00160A42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012F"/>
    <w:rsid w:val="001C33B6"/>
    <w:rsid w:val="001C41A3"/>
    <w:rsid w:val="001C6DA8"/>
    <w:rsid w:val="001C720F"/>
    <w:rsid w:val="001D0087"/>
    <w:rsid w:val="001D225B"/>
    <w:rsid w:val="001D636A"/>
    <w:rsid w:val="001D7DB8"/>
    <w:rsid w:val="001D7FAC"/>
    <w:rsid w:val="001E1185"/>
    <w:rsid w:val="001E1F8D"/>
    <w:rsid w:val="001E50D8"/>
    <w:rsid w:val="001E5380"/>
    <w:rsid w:val="001E5896"/>
    <w:rsid w:val="001E5E4F"/>
    <w:rsid w:val="001E6A52"/>
    <w:rsid w:val="001F0D96"/>
    <w:rsid w:val="001F1768"/>
    <w:rsid w:val="001F41E3"/>
    <w:rsid w:val="002010DD"/>
    <w:rsid w:val="00201597"/>
    <w:rsid w:val="0020317A"/>
    <w:rsid w:val="00204FE1"/>
    <w:rsid w:val="00212666"/>
    <w:rsid w:val="00213B7D"/>
    <w:rsid w:val="0021542B"/>
    <w:rsid w:val="00222987"/>
    <w:rsid w:val="002237B5"/>
    <w:rsid w:val="002246B5"/>
    <w:rsid w:val="00225CD3"/>
    <w:rsid w:val="00227ACA"/>
    <w:rsid w:val="00233638"/>
    <w:rsid w:val="00234ECF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062D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6ABE"/>
    <w:rsid w:val="002B7826"/>
    <w:rsid w:val="002C1444"/>
    <w:rsid w:val="002C2647"/>
    <w:rsid w:val="002C265A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73304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AD2"/>
    <w:rsid w:val="003E7012"/>
    <w:rsid w:val="003F44D4"/>
    <w:rsid w:val="003F48FC"/>
    <w:rsid w:val="003F4C19"/>
    <w:rsid w:val="004008BF"/>
    <w:rsid w:val="0040101A"/>
    <w:rsid w:val="00406D74"/>
    <w:rsid w:val="00406D85"/>
    <w:rsid w:val="00406E0B"/>
    <w:rsid w:val="00407ABA"/>
    <w:rsid w:val="00412C49"/>
    <w:rsid w:val="00415AF5"/>
    <w:rsid w:val="00416BED"/>
    <w:rsid w:val="0042230B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7058"/>
    <w:rsid w:val="00490606"/>
    <w:rsid w:val="0049127E"/>
    <w:rsid w:val="0049391C"/>
    <w:rsid w:val="00497155"/>
    <w:rsid w:val="004A59F9"/>
    <w:rsid w:val="004A6A55"/>
    <w:rsid w:val="004B2047"/>
    <w:rsid w:val="004B227A"/>
    <w:rsid w:val="004B4133"/>
    <w:rsid w:val="004B7254"/>
    <w:rsid w:val="004B7A01"/>
    <w:rsid w:val="004C007B"/>
    <w:rsid w:val="004C06CA"/>
    <w:rsid w:val="004C38EA"/>
    <w:rsid w:val="004C469E"/>
    <w:rsid w:val="004C4F15"/>
    <w:rsid w:val="004C4F2A"/>
    <w:rsid w:val="004D04F0"/>
    <w:rsid w:val="004D0681"/>
    <w:rsid w:val="004D2000"/>
    <w:rsid w:val="004D20F4"/>
    <w:rsid w:val="004D39D3"/>
    <w:rsid w:val="004D3E74"/>
    <w:rsid w:val="004E35B0"/>
    <w:rsid w:val="004E39DE"/>
    <w:rsid w:val="004E6764"/>
    <w:rsid w:val="004F21C8"/>
    <w:rsid w:val="00501012"/>
    <w:rsid w:val="00501099"/>
    <w:rsid w:val="005069C8"/>
    <w:rsid w:val="00512C81"/>
    <w:rsid w:val="00515069"/>
    <w:rsid w:val="00515DA8"/>
    <w:rsid w:val="0051727C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57059"/>
    <w:rsid w:val="00560768"/>
    <w:rsid w:val="005633B4"/>
    <w:rsid w:val="00565801"/>
    <w:rsid w:val="00570271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C053F"/>
    <w:rsid w:val="005C2940"/>
    <w:rsid w:val="005C2A5E"/>
    <w:rsid w:val="005C41CF"/>
    <w:rsid w:val="005C773D"/>
    <w:rsid w:val="005D130C"/>
    <w:rsid w:val="005D1EB8"/>
    <w:rsid w:val="005D3C0B"/>
    <w:rsid w:val="005E14D8"/>
    <w:rsid w:val="005E5B49"/>
    <w:rsid w:val="005F19F0"/>
    <w:rsid w:val="005F3737"/>
    <w:rsid w:val="005F3FD7"/>
    <w:rsid w:val="005F41EE"/>
    <w:rsid w:val="005F6DC2"/>
    <w:rsid w:val="006073B3"/>
    <w:rsid w:val="006103D7"/>
    <w:rsid w:val="00612743"/>
    <w:rsid w:val="006159A0"/>
    <w:rsid w:val="00620BD6"/>
    <w:rsid w:val="00623217"/>
    <w:rsid w:val="00625C54"/>
    <w:rsid w:val="00630B6C"/>
    <w:rsid w:val="00633F9C"/>
    <w:rsid w:val="0063486E"/>
    <w:rsid w:val="006360CC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F3D"/>
    <w:rsid w:val="00671B58"/>
    <w:rsid w:val="00672B3D"/>
    <w:rsid w:val="0067414D"/>
    <w:rsid w:val="0067461A"/>
    <w:rsid w:val="006762D3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0C09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092B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564B"/>
    <w:rsid w:val="00776B40"/>
    <w:rsid w:val="00783127"/>
    <w:rsid w:val="0079050C"/>
    <w:rsid w:val="00790D3D"/>
    <w:rsid w:val="00790F06"/>
    <w:rsid w:val="00795CE1"/>
    <w:rsid w:val="00796E56"/>
    <w:rsid w:val="007A1A0E"/>
    <w:rsid w:val="007A355E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1177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712A"/>
    <w:rsid w:val="00890EDC"/>
    <w:rsid w:val="00891958"/>
    <w:rsid w:val="00894196"/>
    <w:rsid w:val="0089667A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78CC"/>
    <w:rsid w:val="00903A99"/>
    <w:rsid w:val="0091306C"/>
    <w:rsid w:val="009154C9"/>
    <w:rsid w:val="00916345"/>
    <w:rsid w:val="00920673"/>
    <w:rsid w:val="009219B3"/>
    <w:rsid w:val="00924D48"/>
    <w:rsid w:val="009273D4"/>
    <w:rsid w:val="009343DA"/>
    <w:rsid w:val="00936082"/>
    <w:rsid w:val="00942098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5FA1"/>
    <w:rsid w:val="00966F1E"/>
    <w:rsid w:val="0097095A"/>
    <w:rsid w:val="009716BA"/>
    <w:rsid w:val="009733CB"/>
    <w:rsid w:val="00973AFC"/>
    <w:rsid w:val="009810FF"/>
    <w:rsid w:val="00981B93"/>
    <w:rsid w:val="0098644A"/>
    <w:rsid w:val="00986DFA"/>
    <w:rsid w:val="00990D87"/>
    <w:rsid w:val="0099122F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5B06"/>
    <w:rsid w:val="009F3767"/>
    <w:rsid w:val="00A015EF"/>
    <w:rsid w:val="00A023EC"/>
    <w:rsid w:val="00A0256D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4B7B"/>
    <w:rsid w:val="00A45B7D"/>
    <w:rsid w:val="00A4649C"/>
    <w:rsid w:val="00A47570"/>
    <w:rsid w:val="00A5122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3E27"/>
    <w:rsid w:val="00A85455"/>
    <w:rsid w:val="00A85B76"/>
    <w:rsid w:val="00A877EF"/>
    <w:rsid w:val="00A925B4"/>
    <w:rsid w:val="00A966C9"/>
    <w:rsid w:val="00AA5628"/>
    <w:rsid w:val="00AA7657"/>
    <w:rsid w:val="00AB08E9"/>
    <w:rsid w:val="00AB3026"/>
    <w:rsid w:val="00AC0FB8"/>
    <w:rsid w:val="00AC11BC"/>
    <w:rsid w:val="00AC2B59"/>
    <w:rsid w:val="00AC6C84"/>
    <w:rsid w:val="00AC7E8F"/>
    <w:rsid w:val="00AD2881"/>
    <w:rsid w:val="00AD7739"/>
    <w:rsid w:val="00AD794A"/>
    <w:rsid w:val="00AE0314"/>
    <w:rsid w:val="00AE4062"/>
    <w:rsid w:val="00AE438D"/>
    <w:rsid w:val="00AF28A8"/>
    <w:rsid w:val="00AF3FDE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526C9"/>
    <w:rsid w:val="00B52A98"/>
    <w:rsid w:val="00B53223"/>
    <w:rsid w:val="00B53C45"/>
    <w:rsid w:val="00B53D62"/>
    <w:rsid w:val="00B723A8"/>
    <w:rsid w:val="00B7520E"/>
    <w:rsid w:val="00B77519"/>
    <w:rsid w:val="00B85ACC"/>
    <w:rsid w:val="00B87922"/>
    <w:rsid w:val="00B909F4"/>
    <w:rsid w:val="00BA29B0"/>
    <w:rsid w:val="00BA2E67"/>
    <w:rsid w:val="00BB0342"/>
    <w:rsid w:val="00BB6906"/>
    <w:rsid w:val="00BB7A74"/>
    <w:rsid w:val="00BC21DC"/>
    <w:rsid w:val="00BD12F6"/>
    <w:rsid w:val="00BD1710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3C35"/>
    <w:rsid w:val="00C340FA"/>
    <w:rsid w:val="00C35D02"/>
    <w:rsid w:val="00C41B15"/>
    <w:rsid w:val="00C42C11"/>
    <w:rsid w:val="00C43528"/>
    <w:rsid w:val="00C4715C"/>
    <w:rsid w:val="00C51404"/>
    <w:rsid w:val="00C553AD"/>
    <w:rsid w:val="00C6019D"/>
    <w:rsid w:val="00C63CE0"/>
    <w:rsid w:val="00C66A73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60D"/>
    <w:rsid w:val="00C927F9"/>
    <w:rsid w:val="00C939C0"/>
    <w:rsid w:val="00C948B8"/>
    <w:rsid w:val="00C961A4"/>
    <w:rsid w:val="00CA03D1"/>
    <w:rsid w:val="00CA2A89"/>
    <w:rsid w:val="00CA4549"/>
    <w:rsid w:val="00CA610B"/>
    <w:rsid w:val="00CB0882"/>
    <w:rsid w:val="00CB0A4E"/>
    <w:rsid w:val="00CB0CA0"/>
    <w:rsid w:val="00CB2FD1"/>
    <w:rsid w:val="00CC1F1F"/>
    <w:rsid w:val="00CC208E"/>
    <w:rsid w:val="00CC760E"/>
    <w:rsid w:val="00CC7E3C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37A93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F0363"/>
    <w:rsid w:val="00DF0D49"/>
    <w:rsid w:val="00DF264D"/>
    <w:rsid w:val="00DF26AD"/>
    <w:rsid w:val="00DF4AC4"/>
    <w:rsid w:val="00DF7C72"/>
    <w:rsid w:val="00E05D67"/>
    <w:rsid w:val="00E1017E"/>
    <w:rsid w:val="00E12180"/>
    <w:rsid w:val="00E13D30"/>
    <w:rsid w:val="00E13D93"/>
    <w:rsid w:val="00E164E2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21F9"/>
    <w:rsid w:val="00EB3299"/>
    <w:rsid w:val="00EB489D"/>
    <w:rsid w:val="00EB5E7B"/>
    <w:rsid w:val="00EC0F81"/>
    <w:rsid w:val="00EC145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65C9"/>
    <w:rsid w:val="00F46BE5"/>
    <w:rsid w:val="00F50D2F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0777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6433"/>
    <w:rsid w:val="00FB27DE"/>
    <w:rsid w:val="00FB519B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986&amp;rnd=242442.3202632036&amp;dst=101881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C9A2-9854-44C0-B8C3-6FAD5FF6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Юлия Зеленская</cp:lastModifiedBy>
  <cp:revision>3</cp:revision>
  <cp:lastPrinted>2023-07-24T08:58:00Z</cp:lastPrinted>
  <dcterms:created xsi:type="dcterms:W3CDTF">2023-10-10T09:06:00Z</dcterms:created>
  <dcterms:modified xsi:type="dcterms:W3CDTF">2023-10-10T09:38:00Z</dcterms:modified>
</cp:coreProperties>
</file>