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2447F3E8" w:rsidR="008D43F9" w:rsidRPr="00723061" w:rsidRDefault="00947102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 xml:space="preserve">ДОГОВОР № </w:t>
      </w:r>
      <w:proofErr w:type="gramStart"/>
      <w:r w:rsidR="00CF36E9" w:rsidRPr="00723061">
        <w:rPr>
          <w:rFonts w:ascii="Times New Roman" w:hAnsi="Times New Roman"/>
          <w:b/>
          <w:bCs/>
          <w:spacing w:val="20"/>
          <w:sz w:val="22"/>
          <w:szCs w:val="22"/>
        </w:rPr>
        <w:t>_</w:t>
      </w:r>
      <w:r w:rsidR="004B1688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(</w:t>
      </w:r>
      <w:proofErr w:type="gramEnd"/>
      <w:r w:rsidR="004B1688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№</w:t>
      </w:r>
      <w:r w:rsidR="00DF791D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 xml:space="preserve"> помещения/места</w:t>
      </w:r>
      <w:r w:rsidR="004B1688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)</w:t>
      </w:r>
      <w:r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-</w:t>
      </w:r>
      <w:r w:rsidR="001906F1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М</w:t>
      </w:r>
      <w:r w:rsidR="00CA6924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-</w:t>
      </w:r>
      <w:r w:rsidR="004B1688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(№этажа</w:t>
      </w:r>
      <w:r w:rsidR="001906F1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(</w:t>
      </w:r>
      <w:r w:rsidR="00211801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-1</w:t>
      </w:r>
      <w:r w:rsidR="001906F1" w:rsidRPr="00723061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/-2))</w:t>
      </w:r>
      <w:r w:rsidR="00CF36E9" w:rsidRPr="00723061">
        <w:rPr>
          <w:rFonts w:ascii="Times New Roman" w:hAnsi="Times New Roman"/>
          <w:b/>
          <w:bCs/>
          <w:spacing w:val="20"/>
          <w:sz w:val="22"/>
          <w:szCs w:val="22"/>
        </w:rPr>
        <w:t xml:space="preserve"> </w:t>
      </w:r>
    </w:p>
    <w:p w14:paraId="739CF49B" w14:textId="1687F8B5" w:rsidR="00CA6924" w:rsidRPr="00723061" w:rsidRDefault="00CA6924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0C056E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>(Пример №79/3-М-(-1) или 3-М-(-2))</w:t>
      </w:r>
    </w:p>
    <w:p w14:paraId="64A3B4E8" w14:textId="689887E8" w:rsidR="008D43F9" w:rsidRPr="00723061" w:rsidRDefault="008D43F9" w:rsidP="00723061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>УЧАСТИЯ В ДОЛЕВОМ СТРОИТЕЛЬСТВЕ</w:t>
      </w:r>
    </w:p>
    <w:p w14:paraId="4E2B8DC2" w14:textId="42DB7FD1" w:rsidR="00947102" w:rsidRPr="00723061" w:rsidRDefault="00947102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г. </w:t>
      </w:r>
      <w:r w:rsidR="00C7088A" w:rsidRPr="00723061">
        <w:rPr>
          <w:sz w:val="22"/>
          <w:szCs w:val="22"/>
        </w:rPr>
        <w:t xml:space="preserve">Хабаровск                         </w:t>
      </w:r>
      <w:r w:rsidRPr="00723061">
        <w:rPr>
          <w:sz w:val="22"/>
          <w:szCs w:val="22"/>
        </w:rPr>
        <w:tab/>
      </w:r>
      <w:r w:rsidRPr="00723061">
        <w:rPr>
          <w:sz w:val="22"/>
          <w:szCs w:val="22"/>
        </w:rPr>
        <w:tab/>
        <w:t xml:space="preserve">                                          </w:t>
      </w:r>
      <w:r w:rsidRPr="00723061">
        <w:rPr>
          <w:sz w:val="22"/>
          <w:szCs w:val="22"/>
        </w:rPr>
        <w:tab/>
      </w:r>
      <w:r w:rsidR="00723061">
        <w:rPr>
          <w:sz w:val="22"/>
          <w:szCs w:val="22"/>
        </w:rPr>
        <w:t xml:space="preserve">        </w:t>
      </w:r>
      <w:proofErr w:type="gramStart"/>
      <w:r w:rsidR="00723061">
        <w:rPr>
          <w:sz w:val="22"/>
          <w:szCs w:val="22"/>
        </w:rPr>
        <w:t xml:space="preserve">   </w:t>
      </w:r>
      <w:r w:rsidRPr="00723061">
        <w:rPr>
          <w:sz w:val="22"/>
          <w:szCs w:val="22"/>
        </w:rPr>
        <w:t>«</w:t>
      </w:r>
      <w:proofErr w:type="gramEnd"/>
      <w:r w:rsidR="008D63C2" w:rsidRPr="00723061">
        <w:rPr>
          <w:sz w:val="22"/>
          <w:szCs w:val="22"/>
        </w:rPr>
        <w:t>____</w:t>
      </w:r>
      <w:r w:rsidRPr="00723061">
        <w:rPr>
          <w:sz w:val="22"/>
          <w:szCs w:val="22"/>
        </w:rPr>
        <w:t xml:space="preserve">» </w:t>
      </w:r>
      <w:r w:rsidR="008D63C2" w:rsidRPr="00723061">
        <w:rPr>
          <w:sz w:val="22"/>
          <w:szCs w:val="22"/>
        </w:rPr>
        <w:t>________</w:t>
      </w:r>
      <w:r w:rsidRPr="00723061">
        <w:rPr>
          <w:sz w:val="22"/>
          <w:szCs w:val="22"/>
        </w:rPr>
        <w:t xml:space="preserve"> 202</w:t>
      </w:r>
      <w:r w:rsidR="00014568" w:rsidRPr="00723061">
        <w:rPr>
          <w:sz w:val="22"/>
          <w:szCs w:val="22"/>
        </w:rPr>
        <w:t>_</w:t>
      </w:r>
      <w:r w:rsidRPr="00723061">
        <w:rPr>
          <w:sz w:val="22"/>
          <w:szCs w:val="22"/>
        </w:rPr>
        <w:t xml:space="preserve">г. </w:t>
      </w:r>
    </w:p>
    <w:p w14:paraId="29436A79" w14:textId="77777777" w:rsidR="003A2B2D" w:rsidRPr="00723061" w:rsidRDefault="003A2B2D" w:rsidP="0085615B">
      <w:pPr>
        <w:ind w:firstLine="567"/>
        <w:jc w:val="both"/>
        <w:rPr>
          <w:sz w:val="22"/>
          <w:szCs w:val="22"/>
        </w:rPr>
      </w:pPr>
    </w:p>
    <w:p w14:paraId="6DA1DBB8" w14:textId="0B8B9207" w:rsidR="008428F6" w:rsidRPr="00723061" w:rsidRDefault="00A8330C" w:rsidP="0085615B">
      <w:pPr>
        <w:ind w:firstLine="567"/>
        <w:jc w:val="both"/>
        <w:rPr>
          <w:sz w:val="22"/>
          <w:szCs w:val="22"/>
        </w:rPr>
      </w:pPr>
      <w:r w:rsidRPr="00A8330C">
        <w:rPr>
          <w:b/>
          <w:bCs/>
          <w:iCs/>
          <w:highlight w:val="yellow"/>
        </w:rPr>
        <w:t xml:space="preserve">Общество с ограниченной ответственностью Специализированный Застройщик </w:t>
      </w:r>
      <w:r w:rsidRPr="00A8330C">
        <w:rPr>
          <w:highlight w:val="yellow"/>
        </w:rPr>
        <w:t>«</w:t>
      </w:r>
      <w:r w:rsidRPr="00A8330C">
        <w:rPr>
          <w:b/>
          <w:bCs/>
          <w:iCs/>
          <w:highlight w:val="yellow"/>
        </w:rPr>
        <w:t xml:space="preserve">Комплекс», </w:t>
      </w:r>
      <w:r w:rsidRPr="00A8330C">
        <w:rPr>
          <w:highlight w:val="yellow"/>
        </w:rPr>
        <w:t>именуемое в дальнейшем «</w:t>
      </w:r>
      <w:r w:rsidRPr="00A8330C">
        <w:rPr>
          <w:b/>
          <w:bCs/>
          <w:highlight w:val="yellow"/>
        </w:rPr>
        <w:t>Застройщик</w:t>
      </w:r>
      <w:r w:rsidRPr="00A8330C">
        <w:rPr>
          <w:highlight w:val="yellow"/>
        </w:rPr>
        <w:t>», в лице Морозова Антона Вячеславовича, действующего на основании доверенности от 07.07.2023 зарегистрированной в реестре 38/76-н/38-2023-1-1134, с одной стороны</w:t>
      </w:r>
      <w:r w:rsidR="008428F6" w:rsidRPr="00723061">
        <w:rPr>
          <w:sz w:val="22"/>
          <w:szCs w:val="22"/>
        </w:rPr>
        <w:t xml:space="preserve">, </w:t>
      </w:r>
    </w:p>
    <w:p w14:paraId="0C8F623C" w14:textId="77777777" w:rsidR="00D75FE3" w:rsidRPr="00723061" w:rsidRDefault="0083773F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и гражданин Российской Федерации </w:t>
      </w:r>
      <w:r w:rsidR="0063784F" w:rsidRPr="00723061">
        <w:rPr>
          <w:sz w:val="22"/>
          <w:szCs w:val="22"/>
        </w:rPr>
        <w:t>ФИО</w:t>
      </w:r>
      <w:r w:rsidRPr="00723061">
        <w:rPr>
          <w:sz w:val="22"/>
          <w:szCs w:val="22"/>
        </w:rPr>
        <w:t>, пол</w:t>
      </w:r>
      <w:r w:rsidR="00970AF9" w:rsidRPr="00723061">
        <w:rPr>
          <w:sz w:val="22"/>
          <w:szCs w:val="22"/>
        </w:rPr>
        <w:t xml:space="preserve"> </w:t>
      </w:r>
      <w:r w:rsidR="00D00B06" w:rsidRPr="00723061">
        <w:rPr>
          <w:sz w:val="22"/>
          <w:szCs w:val="22"/>
        </w:rPr>
        <w:t>_______,</w:t>
      </w:r>
      <w:r w:rsidRPr="00723061">
        <w:rPr>
          <w:sz w:val="22"/>
          <w:szCs w:val="22"/>
        </w:rPr>
        <w:t xml:space="preserve"> дата рождения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______</w:t>
      </w:r>
      <w:r w:rsidR="00970AF9" w:rsidRPr="00723061">
        <w:rPr>
          <w:sz w:val="22"/>
          <w:szCs w:val="22"/>
        </w:rPr>
        <w:t xml:space="preserve"> года рождения</w:t>
      </w:r>
      <w:r w:rsidRPr="00723061">
        <w:rPr>
          <w:sz w:val="22"/>
          <w:szCs w:val="22"/>
        </w:rPr>
        <w:t>, место рождения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</w:t>
      </w:r>
      <w:r w:rsidRPr="00723061">
        <w:rPr>
          <w:sz w:val="22"/>
          <w:szCs w:val="22"/>
        </w:rPr>
        <w:t>, СНИЛС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___________</w:t>
      </w:r>
      <w:r w:rsidRPr="00723061">
        <w:rPr>
          <w:sz w:val="22"/>
          <w:szCs w:val="22"/>
        </w:rPr>
        <w:t xml:space="preserve">, паспорт </w:t>
      </w:r>
      <w:r w:rsidR="000D5662" w:rsidRPr="00723061">
        <w:rPr>
          <w:sz w:val="22"/>
          <w:szCs w:val="22"/>
        </w:rPr>
        <w:t>______</w:t>
      </w:r>
      <w:r w:rsidR="00970AF9" w:rsidRPr="00723061">
        <w:rPr>
          <w:sz w:val="22"/>
          <w:szCs w:val="22"/>
        </w:rPr>
        <w:t xml:space="preserve"> №</w:t>
      </w:r>
      <w:r w:rsidR="000D5662" w:rsidRPr="00723061">
        <w:rPr>
          <w:sz w:val="22"/>
          <w:szCs w:val="22"/>
        </w:rPr>
        <w:t>_________</w:t>
      </w:r>
      <w:r w:rsidRPr="00723061">
        <w:rPr>
          <w:sz w:val="22"/>
          <w:szCs w:val="22"/>
        </w:rPr>
        <w:t>, выдан</w:t>
      </w:r>
      <w:r w:rsidR="00970AF9" w:rsidRPr="00723061">
        <w:rPr>
          <w:sz w:val="22"/>
          <w:szCs w:val="22"/>
        </w:rPr>
        <w:t xml:space="preserve"> </w:t>
      </w:r>
      <w:r w:rsidR="000D5662" w:rsidRPr="00723061">
        <w:rPr>
          <w:sz w:val="22"/>
          <w:szCs w:val="22"/>
        </w:rPr>
        <w:t>_____</w:t>
      </w:r>
    </w:p>
    <w:p w14:paraId="1972BE4A" w14:textId="012BE8D2" w:rsidR="00E277D1" w:rsidRPr="00723061" w:rsidRDefault="000D5662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__</w:t>
      </w:r>
      <w:r w:rsidR="00970AF9" w:rsidRPr="00723061">
        <w:rPr>
          <w:sz w:val="22"/>
          <w:szCs w:val="22"/>
        </w:rPr>
        <w:t xml:space="preserve"> </w:t>
      </w:r>
      <w:r w:rsidR="0083773F" w:rsidRPr="00723061">
        <w:rPr>
          <w:sz w:val="22"/>
          <w:szCs w:val="22"/>
        </w:rPr>
        <w:t>г.</w:t>
      </w:r>
      <w:r w:rsidR="00970AF9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____</w:t>
      </w:r>
      <w:r w:rsidR="0083773F" w:rsidRPr="00723061">
        <w:rPr>
          <w:sz w:val="22"/>
          <w:szCs w:val="22"/>
        </w:rPr>
        <w:t xml:space="preserve">, код подразделения </w:t>
      </w:r>
      <w:r w:rsidRPr="00723061">
        <w:rPr>
          <w:sz w:val="22"/>
          <w:szCs w:val="22"/>
        </w:rPr>
        <w:t>______</w:t>
      </w:r>
      <w:r w:rsidR="0083773F" w:rsidRPr="00723061">
        <w:rPr>
          <w:sz w:val="22"/>
          <w:szCs w:val="22"/>
        </w:rPr>
        <w:t xml:space="preserve">, проживающий (зарегистрированный) по адресу: </w:t>
      </w:r>
      <w:r w:rsidRPr="00723061">
        <w:rPr>
          <w:sz w:val="22"/>
          <w:szCs w:val="22"/>
        </w:rPr>
        <w:t>_________</w:t>
      </w:r>
      <w:r w:rsidR="00970AF9" w:rsidRPr="00723061">
        <w:rPr>
          <w:sz w:val="22"/>
          <w:szCs w:val="22"/>
        </w:rPr>
        <w:t>,</w:t>
      </w:r>
      <w:r w:rsidR="0083773F" w:rsidRPr="00723061">
        <w:rPr>
          <w:sz w:val="22"/>
          <w:szCs w:val="22"/>
        </w:rPr>
        <w:t xml:space="preserve"> именуемый в дальнейшем «</w:t>
      </w:r>
      <w:r w:rsidR="00E32B3C" w:rsidRPr="00723061">
        <w:rPr>
          <w:sz w:val="22"/>
          <w:szCs w:val="22"/>
        </w:rPr>
        <w:t>Дольщик</w:t>
      </w:r>
      <w:r w:rsidR="0083773F" w:rsidRPr="00723061">
        <w:rPr>
          <w:sz w:val="22"/>
          <w:szCs w:val="22"/>
        </w:rPr>
        <w:t>», с другой стороны, вместе именуемые «Стороны», а по отдельности - «</w:t>
      </w:r>
      <w:r w:rsidR="0083773F" w:rsidRPr="00723061">
        <w:rPr>
          <w:b/>
          <w:sz w:val="22"/>
          <w:szCs w:val="22"/>
        </w:rPr>
        <w:t>Сторона</w:t>
      </w:r>
      <w:r w:rsidR="0083773F" w:rsidRPr="00723061">
        <w:rPr>
          <w:sz w:val="22"/>
          <w:szCs w:val="22"/>
        </w:rPr>
        <w:t>», заключили настоящий Договор, именуемый в дальнейшем «</w:t>
      </w:r>
      <w:r w:rsidR="0083773F" w:rsidRPr="00723061">
        <w:rPr>
          <w:b/>
          <w:sz w:val="22"/>
          <w:szCs w:val="22"/>
        </w:rPr>
        <w:t>Договор</w:t>
      </w:r>
      <w:r w:rsidR="0083773F" w:rsidRPr="00723061">
        <w:rPr>
          <w:sz w:val="22"/>
          <w:szCs w:val="22"/>
        </w:rPr>
        <w:t>», о нижеследующем</w:t>
      </w:r>
      <w:r w:rsidR="00E277D1" w:rsidRPr="00723061">
        <w:rPr>
          <w:sz w:val="22"/>
          <w:szCs w:val="22"/>
        </w:rPr>
        <w:t>:</w:t>
      </w:r>
    </w:p>
    <w:p w14:paraId="1A5876F1" w14:textId="77777777" w:rsidR="003A2B2D" w:rsidRPr="00723061" w:rsidRDefault="003A2B2D" w:rsidP="0085615B">
      <w:pPr>
        <w:ind w:firstLine="567"/>
        <w:jc w:val="both"/>
        <w:rPr>
          <w:sz w:val="22"/>
          <w:szCs w:val="22"/>
        </w:rPr>
      </w:pPr>
    </w:p>
    <w:p w14:paraId="61FACD23" w14:textId="77777777" w:rsidR="008D43F9" w:rsidRPr="00723061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ТЕРМИНЫ И ОПРЕДЕЛЕНИЯ</w:t>
      </w:r>
    </w:p>
    <w:p w14:paraId="1AEF90AD" w14:textId="1BD97798" w:rsidR="001232F0" w:rsidRPr="00723061" w:rsidRDefault="00D75B73" w:rsidP="0085615B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709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2876933"/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723061">
        <w:rPr>
          <w:rFonts w:ascii="Times New Roman" w:hAnsi="Times New Roman" w:cs="Times New Roman"/>
          <w:sz w:val="22"/>
          <w:szCs w:val="22"/>
        </w:rPr>
        <w:t>- земельный участок (</w:t>
      </w:r>
      <w:r w:rsidRPr="007230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</w:t>
      </w:r>
      <w:r w:rsidRPr="00723061">
        <w:rPr>
          <w:rFonts w:ascii="Times New Roman" w:hAnsi="Times New Roman" w:cs="Times New Roman"/>
          <w:sz w:val="22"/>
          <w:szCs w:val="22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D00B06" w:rsidRPr="00723061">
        <w:rPr>
          <w:rFonts w:ascii="Times New Roman" w:hAnsi="Times New Roman" w:cs="Times New Roman"/>
          <w:sz w:val="22"/>
          <w:szCs w:val="22"/>
        </w:rPr>
        <w:t>собственности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3314AC" w:rsidRPr="00723061">
        <w:rPr>
          <w:rFonts w:ascii="Times New Roman" w:hAnsi="Times New Roman" w:cs="Times New Roman"/>
          <w:sz w:val="22"/>
          <w:szCs w:val="22"/>
        </w:rPr>
        <w:t>(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на основании Договора </w:t>
      </w:r>
      <w:r w:rsidR="003B2C22" w:rsidRPr="00723061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земельного участка от </w:t>
      </w:r>
      <w:r w:rsidR="003B2C22" w:rsidRPr="00723061">
        <w:rPr>
          <w:rFonts w:ascii="Times New Roman" w:hAnsi="Times New Roman" w:cs="Times New Roman"/>
          <w:sz w:val="22"/>
          <w:szCs w:val="22"/>
        </w:rPr>
        <w:t>17.06.2021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г., </w:t>
      </w:r>
      <w:r w:rsidR="003314AC" w:rsidRPr="00723061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4D033E" w:rsidRPr="00723061">
        <w:rPr>
          <w:rFonts w:ascii="Times New Roman" w:hAnsi="Times New Roman" w:cs="Times New Roman"/>
          <w:sz w:val="22"/>
          <w:szCs w:val="22"/>
        </w:rPr>
        <w:t>зарегистриро</w:t>
      </w:r>
      <w:r w:rsidR="003314AC" w:rsidRPr="00723061">
        <w:rPr>
          <w:rFonts w:ascii="Times New Roman" w:hAnsi="Times New Roman" w:cs="Times New Roman"/>
          <w:sz w:val="22"/>
          <w:szCs w:val="22"/>
        </w:rPr>
        <w:t>ван в едином государственном реестре прав на недвижимость за №</w:t>
      </w:r>
      <w:r w:rsidR="003B2C22" w:rsidRPr="00723061">
        <w:rPr>
          <w:rFonts w:ascii="Times New Roman" w:hAnsi="Times New Roman" w:cs="Times New Roman"/>
          <w:sz w:val="22"/>
          <w:szCs w:val="22"/>
        </w:rPr>
        <w:t xml:space="preserve"> 27:23:0000000:26662-27/020/2021-2 от 22.06.2021 </w:t>
      </w:r>
      <w:r w:rsidR="00066052" w:rsidRPr="00723061">
        <w:rPr>
          <w:rFonts w:ascii="Times New Roman" w:hAnsi="Times New Roman" w:cs="Times New Roman"/>
          <w:sz w:val="22"/>
          <w:szCs w:val="22"/>
        </w:rPr>
        <w:t>г.</w:t>
      </w:r>
      <w:r w:rsidR="003314AC" w:rsidRPr="00723061">
        <w:rPr>
          <w:rFonts w:ascii="Times New Roman" w:hAnsi="Times New Roman" w:cs="Times New Roman"/>
          <w:sz w:val="22"/>
          <w:szCs w:val="22"/>
        </w:rPr>
        <w:t>)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1232F0" w:rsidRPr="00723061">
        <w:rPr>
          <w:rFonts w:ascii="Times New Roman" w:hAnsi="Times New Roman" w:cs="Times New Roman"/>
          <w:sz w:val="22"/>
          <w:szCs w:val="22"/>
        </w:rPr>
        <w:t>27:23:0000000:26662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1232F0" w:rsidRPr="00723061">
        <w:rPr>
          <w:rFonts w:ascii="Times New Roman" w:hAnsi="Times New Roman" w:cs="Times New Roman"/>
          <w:sz w:val="22"/>
          <w:szCs w:val="22"/>
        </w:rPr>
        <w:t>12 169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(Двенадцать тысяч</w:t>
      </w:r>
      <w:r w:rsidR="001232F0" w:rsidRPr="00723061">
        <w:rPr>
          <w:rFonts w:ascii="Times New Roman" w:hAnsi="Times New Roman" w:cs="Times New Roman"/>
          <w:sz w:val="22"/>
          <w:szCs w:val="22"/>
        </w:rPr>
        <w:t xml:space="preserve"> сто шестьдесят девять</w:t>
      </w:r>
      <w:r w:rsidR="002B5563" w:rsidRPr="00723061">
        <w:rPr>
          <w:rFonts w:ascii="Times New Roman" w:hAnsi="Times New Roman" w:cs="Times New Roman"/>
          <w:sz w:val="22"/>
          <w:szCs w:val="22"/>
        </w:rPr>
        <w:t xml:space="preserve">) кв. </w:t>
      </w:r>
      <w:r w:rsidR="00947102" w:rsidRPr="00723061">
        <w:rPr>
          <w:rFonts w:ascii="Times New Roman" w:hAnsi="Times New Roman" w:cs="Times New Roman"/>
          <w:sz w:val="22"/>
          <w:szCs w:val="22"/>
        </w:rPr>
        <w:t>м, категория земель: земли населенных пунктов</w:t>
      </w:r>
      <w:r w:rsidR="001232F0" w:rsidRPr="00723061">
        <w:rPr>
          <w:rFonts w:ascii="Times New Roman" w:hAnsi="Times New Roman" w:cs="Times New Roman"/>
          <w:sz w:val="22"/>
          <w:szCs w:val="22"/>
        </w:rPr>
        <w:t>;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 вид разрешенного использования: </w:t>
      </w:r>
      <w:r w:rsidR="001232F0" w:rsidRPr="00723061">
        <w:rPr>
          <w:rFonts w:ascii="Times New Roman" w:hAnsi="Times New Roman" w:cs="Times New Roman"/>
          <w:sz w:val="22"/>
          <w:szCs w:val="22"/>
        </w:rPr>
        <w:t>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</w:p>
    <w:p w14:paraId="1A122A50" w14:textId="5AD71850" w:rsidR="00A64B69" w:rsidRPr="00723061" w:rsidRDefault="0085615B" w:rsidP="007F3B5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0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 Ограничения прав на земельный участок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- о</w:t>
      </w:r>
      <w:r w:rsidR="00A64B69" w:rsidRPr="00723061">
        <w:rPr>
          <w:rFonts w:ascii="Times New Roman" w:hAnsi="Times New Roman" w:cs="Times New Roman"/>
          <w:sz w:val="22"/>
          <w:szCs w:val="22"/>
        </w:rPr>
        <w:t>граничения прав</w:t>
      </w:r>
      <w:r w:rsidR="00AB1278" w:rsidRPr="00723061">
        <w:rPr>
          <w:rFonts w:ascii="Times New Roman" w:hAnsi="Times New Roman" w:cs="Times New Roman"/>
          <w:sz w:val="22"/>
          <w:szCs w:val="22"/>
        </w:rPr>
        <w:t xml:space="preserve"> на земельный участок</w:t>
      </w:r>
      <w:r w:rsidR="00A64B69" w:rsidRPr="00723061">
        <w:rPr>
          <w:rFonts w:ascii="Times New Roman" w:hAnsi="Times New Roman" w:cs="Times New Roman"/>
          <w:sz w:val="22"/>
          <w:szCs w:val="22"/>
        </w:rPr>
        <w:t>, предусмотренные статьей 56 Земельного кодекса Российской Федерации</w:t>
      </w:r>
      <w:r w:rsidR="000F69DE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2A6647D0" w14:textId="6DD3957A" w:rsidR="00233B1A" w:rsidRPr="00723061" w:rsidRDefault="00D75B73" w:rsidP="00601DD8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2"/>
          <w:szCs w:val="22"/>
        </w:rPr>
      </w:pPr>
      <w:r w:rsidRPr="000C056E">
        <w:rPr>
          <w:b/>
          <w:sz w:val="22"/>
          <w:szCs w:val="22"/>
        </w:rPr>
        <w:t>Жилой дом</w:t>
      </w:r>
      <w:r w:rsidRPr="000C056E">
        <w:rPr>
          <w:sz w:val="22"/>
          <w:szCs w:val="22"/>
        </w:rPr>
        <w:t xml:space="preserve"> – </w:t>
      </w:r>
      <w:r w:rsidR="00DC4D8F" w:rsidRPr="000C056E">
        <w:rPr>
          <w:sz w:val="22"/>
          <w:szCs w:val="22"/>
        </w:rPr>
        <w:t>встрое</w:t>
      </w:r>
      <w:r w:rsidR="00045A69" w:rsidRPr="000C056E">
        <w:rPr>
          <w:sz w:val="22"/>
          <w:szCs w:val="22"/>
        </w:rPr>
        <w:t>н</w:t>
      </w:r>
      <w:r w:rsidR="00DC4D8F" w:rsidRPr="000C056E">
        <w:rPr>
          <w:sz w:val="22"/>
          <w:szCs w:val="22"/>
        </w:rPr>
        <w:t xml:space="preserve">но-пристроенная подземная </w:t>
      </w:r>
      <w:r w:rsidR="009B3CFB" w:rsidRPr="000C056E">
        <w:rPr>
          <w:sz w:val="22"/>
          <w:szCs w:val="22"/>
        </w:rPr>
        <w:t>автостоянка</w:t>
      </w:r>
      <w:r w:rsidR="00CE4D34" w:rsidRPr="000C056E">
        <w:rPr>
          <w:sz w:val="22"/>
          <w:szCs w:val="22"/>
        </w:rPr>
        <w:t>,</w:t>
      </w:r>
      <w:r w:rsidR="003E3451" w:rsidRPr="000C056E">
        <w:rPr>
          <w:sz w:val="22"/>
          <w:szCs w:val="22"/>
        </w:rPr>
        <w:t xml:space="preserve"> входящ</w:t>
      </w:r>
      <w:r w:rsidR="00CE4D34" w:rsidRPr="000C056E">
        <w:rPr>
          <w:sz w:val="22"/>
          <w:szCs w:val="22"/>
        </w:rPr>
        <w:t>ая</w:t>
      </w:r>
      <w:r w:rsidR="003E3451" w:rsidRPr="000C056E">
        <w:rPr>
          <w:sz w:val="22"/>
          <w:szCs w:val="22"/>
        </w:rPr>
        <w:t xml:space="preserve"> в состав о</w:t>
      </w:r>
      <w:r w:rsidR="003E3451" w:rsidRPr="00723061">
        <w:rPr>
          <w:sz w:val="22"/>
          <w:szCs w:val="22"/>
        </w:rPr>
        <w:t>бъекта капитального строительства «</w:t>
      </w:r>
      <w:r w:rsidR="004A1FAF" w:rsidRPr="00723061">
        <w:rPr>
          <w:sz w:val="22"/>
          <w:szCs w:val="22"/>
        </w:rPr>
        <w:t>Много</w:t>
      </w:r>
      <w:r w:rsidR="0085615B" w:rsidRPr="00723061">
        <w:rPr>
          <w:sz w:val="22"/>
          <w:szCs w:val="22"/>
        </w:rPr>
        <w:t xml:space="preserve">этажные </w:t>
      </w:r>
      <w:r w:rsidR="008768A9" w:rsidRPr="00723061">
        <w:rPr>
          <w:sz w:val="22"/>
          <w:szCs w:val="22"/>
        </w:rPr>
        <w:t>жилые дома с нежилыми помещениями,</w:t>
      </w:r>
      <w:r w:rsidR="001D118E" w:rsidRPr="00723061">
        <w:rPr>
          <w:sz w:val="22"/>
          <w:szCs w:val="22"/>
        </w:rPr>
        <w:t xml:space="preserve"> и автостоянкой по пер. Албанский Железнодорожного района г. Хабаровска», с кадастровым</w:t>
      </w:r>
      <w:r w:rsidR="008768A9" w:rsidRPr="00723061">
        <w:rPr>
          <w:sz w:val="22"/>
          <w:szCs w:val="22"/>
        </w:rPr>
        <w:t xml:space="preserve"> номером</w:t>
      </w:r>
      <w:r w:rsidR="007F3B54" w:rsidRPr="00723061">
        <w:rPr>
          <w:sz w:val="22"/>
          <w:szCs w:val="22"/>
        </w:rPr>
        <w:t xml:space="preserve"> </w:t>
      </w:r>
      <w:r w:rsidR="001D118E" w:rsidRPr="00723061">
        <w:rPr>
          <w:sz w:val="22"/>
          <w:szCs w:val="22"/>
        </w:rPr>
        <w:t>27:23:0000000:26662</w:t>
      </w:r>
      <w:r w:rsidRPr="00723061">
        <w:rPr>
          <w:sz w:val="22"/>
          <w:szCs w:val="22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723061">
        <w:rPr>
          <w:sz w:val="22"/>
          <w:szCs w:val="22"/>
        </w:rPr>
        <w:t>Дольщика</w:t>
      </w:r>
      <w:r w:rsidRPr="00723061">
        <w:rPr>
          <w:sz w:val="22"/>
          <w:szCs w:val="22"/>
        </w:rPr>
        <w:t xml:space="preserve">, по строительному адресу: </w:t>
      </w:r>
      <w:r w:rsidR="001D118E" w:rsidRPr="00723061">
        <w:rPr>
          <w:sz w:val="22"/>
          <w:szCs w:val="22"/>
        </w:rPr>
        <w:t xml:space="preserve">Хабаровский край, г. Хабаровск, Железнодорожный район, пер. Албанский </w:t>
      </w:r>
      <w:r w:rsidRPr="00723061">
        <w:rPr>
          <w:sz w:val="22"/>
          <w:szCs w:val="22"/>
        </w:rPr>
        <w:t>(почтовый адрес уточняется по окончании строительства</w:t>
      </w:r>
      <w:r w:rsidR="00CB10D3" w:rsidRPr="00723061">
        <w:rPr>
          <w:sz w:val="22"/>
          <w:szCs w:val="22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723061">
        <w:rPr>
          <w:sz w:val="22"/>
          <w:szCs w:val="22"/>
        </w:rPr>
        <w:t>)</w:t>
      </w:r>
      <w:bookmarkEnd w:id="0"/>
      <w:r w:rsidR="00A27136" w:rsidRPr="00723061">
        <w:rPr>
          <w:sz w:val="22"/>
          <w:szCs w:val="22"/>
        </w:rPr>
        <w:t>.</w:t>
      </w:r>
      <w:r w:rsidR="00887913" w:rsidRPr="00723061">
        <w:rPr>
          <w:sz w:val="22"/>
          <w:szCs w:val="22"/>
          <w:highlight w:val="green"/>
        </w:rPr>
        <w:t xml:space="preserve"> </w:t>
      </w:r>
    </w:p>
    <w:p w14:paraId="30DDB4D4" w14:textId="10C73598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Объект долевого строительства</w:t>
      </w:r>
      <w:r w:rsidR="00DA035C" w:rsidRPr="00723061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DA035C" w:rsidRPr="00723061">
        <w:rPr>
          <w:rFonts w:ascii="Times New Roman" w:hAnsi="Times New Roman" w:cs="Times New Roman"/>
          <w:b/>
          <w:bCs/>
          <w:sz w:val="22"/>
          <w:szCs w:val="22"/>
        </w:rPr>
        <w:t>Объект</w:t>
      </w:r>
      <w:r w:rsidR="00DA035C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</w:rPr>
        <w:t xml:space="preserve">– </w:t>
      </w:r>
      <w:r w:rsidR="00113EAB" w:rsidRPr="000C056E">
        <w:rPr>
          <w:rFonts w:ascii="Times New Roman" w:hAnsi="Times New Roman" w:cs="Times New Roman"/>
          <w:sz w:val="22"/>
          <w:szCs w:val="22"/>
        </w:rPr>
        <w:t>не</w:t>
      </w:r>
      <w:r w:rsidRPr="000C056E">
        <w:rPr>
          <w:rFonts w:ascii="Times New Roman" w:hAnsi="Times New Roman" w:cs="Times New Roman"/>
          <w:sz w:val="22"/>
          <w:szCs w:val="22"/>
        </w:rPr>
        <w:t>жилое помещение</w:t>
      </w:r>
      <w:r w:rsidR="001536D1" w:rsidRPr="000C056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13EAB" w:rsidRPr="000C056E">
        <w:rPr>
          <w:rFonts w:ascii="Times New Roman" w:hAnsi="Times New Roman" w:cs="Times New Roman"/>
          <w:b/>
          <w:bCs/>
          <w:sz w:val="22"/>
          <w:szCs w:val="22"/>
        </w:rPr>
        <w:t>машино</w:t>
      </w:r>
      <w:proofErr w:type="spellEnd"/>
      <w:r w:rsidR="00113EAB" w:rsidRPr="000C056E">
        <w:rPr>
          <w:rFonts w:ascii="Times New Roman" w:hAnsi="Times New Roman" w:cs="Times New Roman"/>
          <w:b/>
          <w:bCs/>
          <w:sz w:val="22"/>
          <w:szCs w:val="22"/>
        </w:rPr>
        <w:t>-место</w:t>
      </w:r>
      <w:r w:rsidR="001536D1" w:rsidRPr="000C056E">
        <w:rPr>
          <w:rFonts w:ascii="Times New Roman" w:hAnsi="Times New Roman" w:cs="Times New Roman"/>
          <w:bCs/>
          <w:sz w:val="22"/>
          <w:szCs w:val="22"/>
        </w:rPr>
        <w:t>)</w:t>
      </w:r>
      <w:r w:rsidRPr="000C056E">
        <w:rPr>
          <w:rFonts w:ascii="Times New Roman" w:hAnsi="Times New Roman" w:cs="Times New Roman"/>
          <w:sz w:val="22"/>
          <w:szCs w:val="22"/>
        </w:rPr>
        <w:t>,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подлежащее передаче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Дольщику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 после получения разрешения на ввод в эксплуатацию Жилого дома и </w:t>
      </w:r>
      <w:r w:rsidR="009E649D" w:rsidRPr="00723061">
        <w:rPr>
          <w:rFonts w:ascii="Times New Roman" w:hAnsi="Times New Roman" w:cs="Times New Roman"/>
          <w:sz w:val="22"/>
          <w:szCs w:val="22"/>
        </w:rPr>
        <w:t>входящее в состав указанного Жилого дома</w:t>
      </w:r>
      <w:r w:rsidR="0096013D" w:rsidRPr="00723061">
        <w:rPr>
          <w:rFonts w:ascii="Times New Roman" w:hAnsi="Times New Roman" w:cs="Times New Roman"/>
          <w:sz w:val="22"/>
          <w:szCs w:val="22"/>
        </w:rPr>
        <w:t>,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 строящ</w:t>
      </w:r>
      <w:r w:rsidR="00C30404" w:rsidRPr="00723061">
        <w:rPr>
          <w:rFonts w:ascii="Times New Roman" w:hAnsi="Times New Roman" w:cs="Times New Roman"/>
          <w:sz w:val="22"/>
          <w:szCs w:val="22"/>
        </w:rPr>
        <w:t>ихся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55979" w:rsidRPr="00723061">
        <w:rPr>
          <w:rFonts w:ascii="Times New Roman" w:hAnsi="Times New Roman" w:cs="Times New Roman"/>
          <w:sz w:val="22"/>
          <w:szCs w:val="22"/>
        </w:rPr>
        <w:t>(создаваем</w:t>
      </w:r>
      <w:r w:rsidR="00C30404" w:rsidRPr="00723061">
        <w:rPr>
          <w:rFonts w:ascii="Times New Roman" w:hAnsi="Times New Roman" w:cs="Times New Roman"/>
          <w:sz w:val="22"/>
          <w:szCs w:val="22"/>
        </w:rPr>
        <w:t>ых</w:t>
      </w:r>
      <w:r w:rsidR="00855979" w:rsidRPr="00723061">
        <w:rPr>
          <w:rFonts w:ascii="Times New Roman" w:hAnsi="Times New Roman" w:cs="Times New Roman"/>
          <w:sz w:val="22"/>
          <w:szCs w:val="22"/>
        </w:rPr>
        <w:t>)</w:t>
      </w:r>
      <w:r w:rsidR="0096013D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C7033" w:rsidRPr="00723061">
        <w:rPr>
          <w:rFonts w:ascii="Times New Roman" w:hAnsi="Times New Roman" w:cs="Times New Roman"/>
          <w:sz w:val="22"/>
          <w:szCs w:val="22"/>
        </w:rPr>
        <w:t xml:space="preserve">с привлечением денежных средств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Дольщика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446F00AF" w14:textId="77777777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Общее имущество -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1536D1" w:rsidRPr="00723061">
        <w:rPr>
          <w:rFonts w:ascii="Times New Roman" w:hAnsi="Times New Roman" w:cs="Times New Roman"/>
          <w:sz w:val="22"/>
          <w:szCs w:val="22"/>
        </w:rPr>
        <w:t>Жилом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Жилом </w:t>
      </w:r>
      <w:r w:rsidRPr="00723061">
        <w:rPr>
          <w:rFonts w:ascii="Times New Roman" w:hAnsi="Times New Roman" w:cs="Times New Roman"/>
          <w:sz w:val="22"/>
          <w:szCs w:val="22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723061">
        <w:rPr>
          <w:rFonts w:ascii="Times New Roman" w:hAnsi="Times New Roman" w:cs="Times New Roman"/>
          <w:sz w:val="22"/>
          <w:szCs w:val="22"/>
        </w:rPr>
        <w:t>Жилого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723061">
        <w:rPr>
          <w:rFonts w:ascii="Times New Roman" w:hAnsi="Times New Roman" w:cs="Times New Roman"/>
          <w:sz w:val="22"/>
          <w:szCs w:val="22"/>
        </w:rPr>
        <w:t xml:space="preserve">Жилом </w:t>
      </w:r>
      <w:r w:rsidRPr="00723061">
        <w:rPr>
          <w:rFonts w:ascii="Times New Roman" w:hAnsi="Times New Roman" w:cs="Times New Roman"/>
          <w:sz w:val="22"/>
          <w:szCs w:val="22"/>
        </w:rPr>
        <w:t xml:space="preserve">доме за пределами или внутри помещений и обслуживающее более одного помещения, </w:t>
      </w:r>
      <w:r w:rsidR="00855979" w:rsidRPr="00723061">
        <w:rPr>
          <w:rFonts w:ascii="Times New Roman" w:hAnsi="Times New Roman" w:cs="Times New Roman"/>
          <w:sz w:val="22"/>
          <w:szCs w:val="22"/>
        </w:rPr>
        <w:t>З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емельный участок, на котором расположен данный </w:t>
      </w:r>
      <w:r w:rsidR="00855979" w:rsidRPr="00723061">
        <w:rPr>
          <w:rFonts w:ascii="Times New Roman" w:hAnsi="Times New Roman" w:cs="Times New Roman"/>
          <w:sz w:val="22"/>
          <w:szCs w:val="22"/>
        </w:rPr>
        <w:t xml:space="preserve">Жилой </w:t>
      </w:r>
      <w:r w:rsidRPr="00723061">
        <w:rPr>
          <w:rFonts w:ascii="Times New Roman" w:hAnsi="Times New Roman" w:cs="Times New Roman"/>
          <w:sz w:val="22"/>
          <w:szCs w:val="22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723061">
        <w:rPr>
          <w:rFonts w:ascii="Times New Roman" w:hAnsi="Times New Roman" w:cs="Times New Roman"/>
          <w:sz w:val="22"/>
          <w:szCs w:val="22"/>
        </w:rPr>
        <w:t>инадлежности, расположенные на З</w:t>
      </w:r>
      <w:r w:rsidRPr="00723061">
        <w:rPr>
          <w:rFonts w:ascii="Times New Roman" w:hAnsi="Times New Roman" w:cs="Times New Roman"/>
          <w:sz w:val="22"/>
          <w:szCs w:val="22"/>
        </w:rPr>
        <w:t>емельном участке в соответствии с проектной документацией и</w:t>
      </w:r>
      <w:r w:rsidR="001256CA" w:rsidRPr="00723061">
        <w:rPr>
          <w:rFonts w:ascii="Times New Roman" w:hAnsi="Times New Roman" w:cs="Times New Roman"/>
          <w:sz w:val="22"/>
          <w:szCs w:val="22"/>
        </w:rPr>
        <w:t>/или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</w:t>
      </w:r>
      <w:r w:rsidR="001256CA" w:rsidRPr="00723061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717A00FA" w14:textId="0D31D955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</w:t>
      </w:r>
      <w:r w:rsidR="008768A9" w:rsidRPr="00723061">
        <w:rPr>
          <w:rFonts w:ascii="Times New Roman" w:hAnsi="Times New Roman" w:cs="Times New Roman"/>
          <w:sz w:val="22"/>
          <w:szCs w:val="22"/>
        </w:rPr>
        <w:t>аренды</w:t>
      </w:r>
      <w:r w:rsidR="00855979" w:rsidRPr="00723061">
        <w:rPr>
          <w:rFonts w:ascii="Times New Roman" w:hAnsi="Times New Roman" w:cs="Times New Roman"/>
          <w:sz w:val="22"/>
          <w:szCs w:val="22"/>
        </w:rPr>
        <w:t xml:space="preserve"> З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емельный участок и привлекающее денежные средства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и </w:t>
      </w:r>
      <w:r w:rsidR="00DC5C12" w:rsidRPr="00723061">
        <w:rPr>
          <w:rFonts w:ascii="Times New Roman" w:hAnsi="Times New Roman" w:cs="Times New Roman"/>
          <w:sz w:val="22"/>
          <w:szCs w:val="22"/>
        </w:rPr>
        <w:t>Дольщиков</w:t>
      </w:r>
      <w:r w:rsidR="003E258E" w:rsidRPr="00723061">
        <w:rPr>
          <w:rFonts w:ascii="Times New Roman" w:hAnsi="Times New Roman" w:cs="Times New Roman"/>
          <w:sz w:val="22"/>
          <w:szCs w:val="22"/>
        </w:rPr>
        <w:t xml:space="preserve"> для строительства на этом З</w:t>
      </w:r>
      <w:r w:rsidRPr="00723061">
        <w:rPr>
          <w:rFonts w:ascii="Times New Roman" w:hAnsi="Times New Roman" w:cs="Times New Roman"/>
          <w:sz w:val="22"/>
          <w:szCs w:val="22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0A5B3AB9" w:rsidR="008D43F9" w:rsidRPr="001525F5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Разрешение на строительство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</w:t>
      </w:r>
      <w:r w:rsidR="003E258E" w:rsidRPr="00723061">
        <w:rPr>
          <w:rFonts w:ascii="Times New Roman" w:hAnsi="Times New Roman" w:cs="Times New Roman"/>
          <w:sz w:val="22"/>
          <w:szCs w:val="22"/>
        </w:rPr>
        <w:t xml:space="preserve"> градостроительного плана З</w:t>
      </w:r>
      <w:r w:rsidRPr="00723061">
        <w:rPr>
          <w:rFonts w:ascii="Times New Roman" w:hAnsi="Times New Roman" w:cs="Times New Roman"/>
          <w:sz w:val="22"/>
          <w:szCs w:val="22"/>
        </w:rPr>
        <w:t>емельного участка и дающий Застройщику право осуществлять строительство.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Разрешение </w:t>
      </w:r>
      <w:r w:rsidR="006B2941" w:rsidRPr="001525F5">
        <w:rPr>
          <w:rFonts w:ascii="Times New Roman" w:hAnsi="Times New Roman" w:cs="Times New Roman"/>
          <w:sz w:val="22"/>
          <w:szCs w:val="22"/>
        </w:rPr>
        <w:t>на строительство №</w:t>
      </w:r>
      <w:r w:rsidR="00CA0261" w:rsidRPr="001525F5">
        <w:rPr>
          <w:rFonts w:ascii="Times New Roman" w:hAnsi="Times New Roman" w:cs="Times New Roman"/>
          <w:sz w:val="22"/>
          <w:szCs w:val="22"/>
        </w:rPr>
        <w:t xml:space="preserve"> </w:t>
      </w:r>
      <w:r w:rsidR="00A8330C" w:rsidRPr="001525F5">
        <w:rPr>
          <w:rFonts w:ascii="Times New Roman" w:hAnsi="Times New Roman" w:cs="Times New Roman"/>
          <w:sz w:val="22"/>
          <w:szCs w:val="22"/>
        </w:rPr>
        <w:t>27-23-32-2023</w:t>
      </w:r>
      <w:r w:rsidR="008768A9" w:rsidRPr="001525F5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1525F5">
        <w:rPr>
          <w:rFonts w:ascii="Times New Roman" w:hAnsi="Times New Roman" w:cs="Times New Roman"/>
          <w:sz w:val="22"/>
          <w:szCs w:val="22"/>
        </w:rPr>
        <w:t xml:space="preserve">от </w:t>
      </w:r>
      <w:r w:rsidR="00A8330C" w:rsidRPr="001525F5">
        <w:rPr>
          <w:rFonts w:ascii="Times New Roman" w:hAnsi="Times New Roman" w:cs="Times New Roman"/>
          <w:sz w:val="22"/>
          <w:szCs w:val="22"/>
        </w:rPr>
        <w:t>18.05.2023</w:t>
      </w:r>
      <w:r w:rsidR="00715463" w:rsidRPr="001525F5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1525F5">
        <w:rPr>
          <w:rFonts w:ascii="Times New Roman" w:hAnsi="Times New Roman" w:cs="Times New Roman"/>
          <w:sz w:val="22"/>
          <w:szCs w:val="22"/>
        </w:rPr>
        <w:t xml:space="preserve">г. </w:t>
      </w:r>
      <w:r w:rsidR="000D2B0D" w:rsidRPr="001525F5">
        <w:rPr>
          <w:rFonts w:ascii="Times New Roman" w:hAnsi="Times New Roman" w:cs="Times New Roman"/>
          <w:sz w:val="22"/>
          <w:szCs w:val="22"/>
        </w:rPr>
        <w:t xml:space="preserve">с внесенными </w:t>
      </w:r>
      <w:r w:rsidR="000D2B0D" w:rsidRPr="001525F5">
        <w:rPr>
          <w:rFonts w:ascii="Times New Roman" w:hAnsi="Times New Roman" w:cs="Times New Roman"/>
          <w:sz w:val="22"/>
          <w:szCs w:val="22"/>
        </w:rPr>
        <w:lastRenderedPageBreak/>
        <w:t>изменениями от 17.08.2023 г.</w:t>
      </w:r>
      <w:r w:rsidR="000D2B0D" w:rsidRPr="001525F5">
        <w:rPr>
          <w:rFonts w:ascii="Times New Roman" w:hAnsi="Times New Roman" w:cs="Times New Roman"/>
          <w:sz w:val="22"/>
          <w:szCs w:val="22"/>
        </w:rPr>
        <w:t xml:space="preserve">, </w:t>
      </w:r>
      <w:r w:rsidR="006B2941" w:rsidRPr="001525F5">
        <w:rPr>
          <w:rFonts w:ascii="Times New Roman" w:hAnsi="Times New Roman" w:cs="Times New Roman"/>
          <w:sz w:val="22"/>
          <w:szCs w:val="22"/>
        </w:rPr>
        <w:t xml:space="preserve">выдано </w:t>
      </w:r>
      <w:r w:rsidR="00172E27" w:rsidRPr="001525F5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6B2941" w:rsidRPr="001525F5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E04BCC" w:rsidRPr="001525F5">
        <w:rPr>
          <w:rFonts w:ascii="Times New Roman" w:hAnsi="Times New Roman" w:cs="Times New Roman"/>
          <w:sz w:val="22"/>
          <w:szCs w:val="22"/>
        </w:rPr>
        <w:t>Хабаровска</w:t>
      </w:r>
      <w:r w:rsidR="00172E27" w:rsidRPr="001525F5">
        <w:rPr>
          <w:rFonts w:ascii="Times New Roman" w:hAnsi="Times New Roman" w:cs="Times New Roman"/>
          <w:sz w:val="22"/>
          <w:szCs w:val="22"/>
        </w:rPr>
        <w:t xml:space="preserve"> в лице департамента архитектуры, строительства и землепользования</w:t>
      </w:r>
      <w:r w:rsidR="00DF034F" w:rsidRPr="001525F5">
        <w:rPr>
          <w:rFonts w:ascii="Times New Roman" w:hAnsi="Times New Roman" w:cs="Times New Roman"/>
          <w:sz w:val="22"/>
          <w:szCs w:val="22"/>
        </w:rPr>
        <w:t>.</w:t>
      </w:r>
    </w:p>
    <w:p w14:paraId="256F4C00" w14:textId="77777777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Разрешение на ввод </w:t>
      </w:r>
      <w:r w:rsidR="00722F52" w:rsidRPr="00723061">
        <w:rPr>
          <w:rFonts w:ascii="Times New Roman" w:hAnsi="Times New Roman" w:cs="Times New Roman"/>
          <w:b/>
          <w:bCs/>
          <w:sz w:val="22"/>
          <w:szCs w:val="22"/>
        </w:rPr>
        <w:t>Ж</w:t>
      </w:r>
      <w:r w:rsidRPr="00723061">
        <w:rPr>
          <w:rFonts w:ascii="Times New Roman" w:hAnsi="Times New Roman" w:cs="Times New Roman"/>
          <w:b/>
          <w:bCs/>
          <w:sz w:val="22"/>
          <w:szCs w:val="22"/>
        </w:rPr>
        <w:t>илого дома в эксплуатацию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723061">
        <w:rPr>
          <w:rFonts w:ascii="Times New Roman" w:hAnsi="Times New Roman" w:cs="Times New Roman"/>
          <w:sz w:val="22"/>
          <w:szCs w:val="22"/>
        </w:rPr>
        <w:t>З</w:t>
      </w:r>
      <w:r w:rsidRPr="00723061">
        <w:rPr>
          <w:rFonts w:ascii="Times New Roman" w:hAnsi="Times New Roman" w:cs="Times New Roman"/>
          <w:sz w:val="22"/>
          <w:szCs w:val="22"/>
        </w:rPr>
        <w:t>емельного участка и проектной документации.</w:t>
      </w:r>
    </w:p>
    <w:p w14:paraId="1681B956" w14:textId="1F73B375" w:rsidR="00D865A2" w:rsidRPr="00723061" w:rsidRDefault="006B2941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1" w:name="_Hlk485990710"/>
      <w:r w:rsidRPr="00723061">
        <w:rPr>
          <w:b/>
          <w:bCs/>
          <w:sz w:val="22"/>
          <w:szCs w:val="22"/>
        </w:rPr>
        <w:t xml:space="preserve">Проектная общая </w:t>
      </w:r>
      <w:r w:rsidR="008D43F9" w:rsidRPr="00723061">
        <w:rPr>
          <w:b/>
          <w:bCs/>
          <w:sz w:val="22"/>
          <w:szCs w:val="22"/>
        </w:rPr>
        <w:t xml:space="preserve">площадь </w:t>
      </w:r>
      <w:r w:rsidR="00722F52" w:rsidRPr="00723061">
        <w:rPr>
          <w:b/>
          <w:bCs/>
          <w:sz w:val="22"/>
          <w:szCs w:val="22"/>
        </w:rPr>
        <w:t>О</w:t>
      </w:r>
      <w:r w:rsidR="008D43F9" w:rsidRPr="00723061">
        <w:rPr>
          <w:b/>
          <w:bCs/>
          <w:sz w:val="22"/>
          <w:szCs w:val="22"/>
        </w:rPr>
        <w:t xml:space="preserve">бъекта </w:t>
      </w:r>
      <w:r w:rsidR="008D43F9" w:rsidRPr="00723061">
        <w:rPr>
          <w:sz w:val="22"/>
          <w:szCs w:val="22"/>
        </w:rPr>
        <w:t>– сумма площадей всех частей помещения, предусмотренная проектной документацией</w:t>
      </w:r>
      <w:bookmarkEnd w:id="1"/>
      <w:r w:rsidR="00656F19" w:rsidRPr="00723061">
        <w:rPr>
          <w:sz w:val="22"/>
          <w:szCs w:val="22"/>
        </w:rPr>
        <w:t>.</w:t>
      </w:r>
    </w:p>
    <w:p w14:paraId="4095D79C" w14:textId="73B85623" w:rsidR="00656F19" w:rsidRPr="00723061" w:rsidRDefault="005E2CF3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b/>
          <w:bCs/>
          <w:sz w:val="22"/>
          <w:szCs w:val="22"/>
        </w:rPr>
        <w:t>О</w:t>
      </w:r>
      <w:r w:rsidR="00480257" w:rsidRPr="00723061">
        <w:rPr>
          <w:b/>
          <w:bCs/>
          <w:sz w:val="22"/>
          <w:szCs w:val="22"/>
        </w:rPr>
        <w:t xml:space="preserve">бщая </w:t>
      </w:r>
      <w:r w:rsidR="008D43F9" w:rsidRPr="00723061">
        <w:rPr>
          <w:b/>
          <w:bCs/>
          <w:sz w:val="22"/>
          <w:szCs w:val="22"/>
        </w:rPr>
        <w:t>площадь Объекта</w:t>
      </w:r>
      <w:r w:rsidR="008D43F9" w:rsidRPr="00723061">
        <w:rPr>
          <w:sz w:val="22"/>
          <w:szCs w:val="22"/>
        </w:rPr>
        <w:t xml:space="preserve"> –</w:t>
      </w:r>
      <w:r w:rsidR="00D75FE3" w:rsidRPr="00723061">
        <w:rPr>
          <w:sz w:val="22"/>
          <w:szCs w:val="22"/>
        </w:rPr>
        <w:t xml:space="preserve"> </w:t>
      </w:r>
      <w:r w:rsidR="00656F19" w:rsidRPr="00723061">
        <w:rPr>
          <w:sz w:val="22"/>
          <w:szCs w:val="22"/>
        </w:rPr>
        <w:t xml:space="preserve">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Застройщика. </w:t>
      </w:r>
    </w:p>
    <w:p w14:paraId="4F7D519D" w14:textId="77777777" w:rsidR="00656F19" w:rsidRPr="00723061" w:rsidRDefault="00656F19" w:rsidP="00656F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Определенная настоящим пунктом Общая площадь Объекта,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685D3DFE" w14:textId="6995B6F1" w:rsidR="00120A1E" w:rsidRPr="00723061" w:rsidRDefault="00120A1E" w:rsidP="00723061">
      <w:pPr>
        <w:pStyle w:val="af1"/>
        <w:numPr>
          <w:ilvl w:val="1"/>
          <w:numId w:val="8"/>
        </w:numPr>
        <w:autoSpaceDE w:val="0"/>
        <w:autoSpaceDN w:val="0"/>
        <w:adjustRightInd w:val="0"/>
        <w:ind w:firstLine="207"/>
        <w:jc w:val="both"/>
        <w:rPr>
          <w:noProof/>
          <w:sz w:val="22"/>
          <w:szCs w:val="22"/>
        </w:rPr>
      </w:pPr>
      <w:r w:rsidRPr="00723061">
        <w:rPr>
          <w:b/>
          <w:noProof/>
          <w:sz w:val="22"/>
          <w:szCs w:val="22"/>
        </w:rPr>
        <w:t xml:space="preserve"> Сведения об уполномоченном банке (эскроу-агент) по настоящему Договору</w:t>
      </w:r>
      <w:r w:rsidRPr="00723061">
        <w:rPr>
          <w:noProof/>
          <w:sz w:val="22"/>
          <w:szCs w:val="22"/>
        </w:rPr>
        <w:t>:</w:t>
      </w:r>
    </w:p>
    <w:p w14:paraId="5BF123B3" w14:textId="77777777" w:rsidR="004E2C0D" w:rsidRPr="00723061" w:rsidRDefault="004E2C0D" w:rsidP="004E2C0D">
      <w:pPr>
        <w:jc w:val="both"/>
        <w:rPr>
          <w:sz w:val="22"/>
          <w:szCs w:val="22"/>
        </w:rPr>
      </w:pPr>
      <w:r w:rsidRPr="00723061">
        <w:rPr>
          <w:sz w:val="22"/>
          <w:szCs w:val="22"/>
        </w:rPr>
        <w:t>Публичное акционерное общество «Сбербанк России»</w:t>
      </w:r>
    </w:p>
    <w:p w14:paraId="4CF37566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Место нахождения: Российская Федерация, г. Москва.</w:t>
      </w:r>
    </w:p>
    <w:p w14:paraId="32EBAF0F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Адрес: Российская Федерация, 117997, г. Москва, ул. Вавилова, д.19.</w:t>
      </w:r>
    </w:p>
    <w:p w14:paraId="16A7A699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Почтовый адрес: 664011, г. Иркутск, ул. Нижняя Набережная, д. 10. </w:t>
      </w:r>
    </w:p>
    <w:p w14:paraId="38AEEE62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Реквизиты: ИНН 7707083893 КПП </w:t>
      </w:r>
      <w:proofErr w:type="gramStart"/>
      <w:r w:rsidRPr="00723061">
        <w:rPr>
          <w:sz w:val="22"/>
          <w:szCs w:val="22"/>
        </w:rPr>
        <w:t>784243001  ОГРН</w:t>
      </w:r>
      <w:proofErr w:type="gramEnd"/>
      <w:r w:rsidRPr="00723061">
        <w:rPr>
          <w:sz w:val="22"/>
          <w:szCs w:val="22"/>
        </w:rPr>
        <w:t xml:space="preserve"> 1027700132195</w:t>
      </w:r>
    </w:p>
    <w:p w14:paraId="29FC0549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proofErr w:type="spellStart"/>
      <w:r w:rsidRPr="00723061">
        <w:rPr>
          <w:sz w:val="22"/>
          <w:szCs w:val="22"/>
        </w:rPr>
        <w:t>Корр</w:t>
      </w:r>
      <w:proofErr w:type="spellEnd"/>
      <w:r w:rsidRPr="00723061">
        <w:rPr>
          <w:sz w:val="22"/>
          <w:szCs w:val="22"/>
        </w:rPr>
        <w:t>/счет № 30101810900000000607, БИК 042520607</w:t>
      </w:r>
    </w:p>
    <w:p w14:paraId="412DDABB" w14:textId="564DF494" w:rsidR="00D865A2" w:rsidRPr="00723061" w:rsidRDefault="004E2C0D" w:rsidP="0053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Телефон: 900 – для мобильных, 8800 555 55 50 – для мобильных и городских</w:t>
      </w:r>
    </w:p>
    <w:p w14:paraId="07ACA2FE" w14:textId="77777777" w:rsidR="004E2C0D" w:rsidRPr="00723061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ED77B4D" w14:textId="4A5981F6" w:rsidR="0083773F" w:rsidRPr="00723061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ОСНОВАНИЯ ЗАКЛЮЧЕНИЯ ДОГОВОРА И ПРИВЛЕЧЕНИЯ</w:t>
      </w:r>
      <w:r w:rsidR="00917B78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ДЕНЕЖНЫХ СРЕДСТВ </w:t>
      </w:r>
      <w:r w:rsidR="00E32B3C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ДОЛЬЩИКА</w:t>
      </w:r>
    </w:p>
    <w:p w14:paraId="3BA20B05" w14:textId="77777777" w:rsidR="0083773F" w:rsidRPr="00723061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723061">
        <w:rPr>
          <w:rFonts w:ascii="Times New Roman" w:hAnsi="Times New Roman" w:cs="Times New Roman"/>
          <w:b/>
          <w:sz w:val="22"/>
          <w:szCs w:val="22"/>
        </w:rPr>
        <w:t>Закон о Долевом Участии</w:t>
      </w:r>
      <w:r w:rsidRPr="00723061">
        <w:rPr>
          <w:rFonts w:ascii="Times New Roman" w:hAnsi="Times New Roman" w:cs="Times New Roman"/>
          <w:sz w:val="22"/>
          <w:szCs w:val="22"/>
        </w:rPr>
        <w:t>»).</w:t>
      </w:r>
    </w:p>
    <w:p w14:paraId="45C8D6ED" w14:textId="13B2ABA4" w:rsidR="00E31C5B" w:rsidRPr="00723061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Настоящий Договор подлежит государственной регистрации 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в Управлении </w:t>
      </w:r>
      <w:r w:rsidR="004E2C0D" w:rsidRPr="00723061">
        <w:rPr>
          <w:rFonts w:ascii="Times New Roman" w:hAnsi="Times New Roman" w:cs="Times New Roman"/>
          <w:sz w:val="22"/>
          <w:szCs w:val="22"/>
        </w:rPr>
        <w:t>Ф</w:t>
      </w:r>
      <w:r w:rsidR="00E31C5B" w:rsidRPr="00723061">
        <w:rPr>
          <w:rFonts w:ascii="Times New Roman" w:hAnsi="Times New Roman" w:cs="Times New Roman"/>
          <w:sz w:val="22"/>
          <w:szCs w:val="22"/>
        </w:rPr>
        <w:t>едеральной служб</w:t>
      </w:r>
      <w:r w:rsidR="004E2C0D" w:rsidRPr="00723061">
        <w:rPr>
          <w:rFonts w:ascii="Times New Roman" w:hAnsi="Times New Roman" w:cs="Times New Roman"/>
          <w:sz w:val="22"/>
          <w:szCs w:val="22"/>
        </w:rPr>
        <w:t>ы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</w:t>
      </w:r>
      <w:r w:rsidR="004E2C0D" w:rsidRPr="00723061">
        <w:rPr>
          <w:rFonts w:ascii="Times New Roman" w:hAnsi="Times New Roman" w:cs="Times New Roman"/>
          <w:sz w:val="22"/>
          <w:szCs w:val="22"/>
        </w:rPr>
        <w:t>Хабаровскому краю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и считается заключенным с момента такой регистрации.</w:t>
      </w:r>
    </w:p>
    <w:p w14:paraId="1C8DDD8F" w14:textId="10390C4E" w:rsidR="0083773F" w:rsidRPr="00723061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3773F" w:rsidRPr="00723061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Дольщика</w:t>
      </w:r>
      <w:r w:rsidR="0083773F" w:rsidRPr="00723061">
        <w:rPr>
          <w:rFonts w:ascii="Times New Roman" w:hAnsi="Times New Roman" w:cs="Times New Roman"/>
          <w:sz w:val="22"/>
          <w:szCs w:val="22"/>
        </w:rPr>
        <w:t xml:space="preserve"> на основании:</w:t>
      </w:r>
    </w:p>
    <w:p w14:paraId="43A8F634" w14:textId="77777777" w:rsidR="006B2941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362DD7B2" w:rsidR="006B2941" w:rsidRPr="001525F5" w:rsidRDefault="000A05AC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Разрешения на строительство №</w:t>
      </w:r>
      <w:r w:rsidR="004E2C0D" w:rsidRPr="00723061">
        <w:rPr>
          <w:rFonts w:ascii="Times New Roman" w:hAnsi="Times New Roman" w:cs="Times New Roman"/>
          <w:sz w:val="22"/>
          <w:szCs w:val="22"/>
        </w:rPr>
        <w:t>27-23-32-2023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723061">
        <w:rPr>
          <w:rFonts w:ascii="Times New Roman" w:hAnsi="Times New Roman" w:cs="Times New Roman"/>
          <w:sz w:val="22"/>
          <w:szCs w:val="22"/>
        </w:rPr>
        <w:t>г. выдано</w:t>
      </w:r>
      <w:r w:rsidR="004E2C0D" w:rsidRPr="00723061">
        <w:rPr>
          <w:rFonts w:ascii="Times New Roman" w:hAnsi="Times New Roman" w:cs="Times New Roman"/>
          <w:sz w:val="22"/>
          <w:szCs w:val="22"/>
        </w:rPr>
        <w:t xml:space="preserve"> 18.05.</w:t>
      </w:r>
      <w:r w:rsidR="004E2C0D" w:rsidRPr="001525F5">
        <w:rPr>
          <w:rFonts w:ascii="Times New Roman" w:hAnsi="Times New Roman" w:cs="Times New Roman"/>
          <w:sz w:val="22"/>
          <w:szCs w:val="22"/>
        </w:rPr>
        <w:t>2023 г.</w:t>
      </w:r>
      <w:r w:rsidR="006B2941" w:rsidRPr="001525F5">
        <w:rPr>
          <w:rFonts w:ascii="Times New Roman" w:hAnsi="Times New Roman" w:cs="Times New Roman"/>
          <w:sz w:val="22"/>
          <w:szCs w:val="22"/>
        </w:rPr>
        <w:t xml:space="preserve"> </w:t>
      </w:r>
      <w:r w:rsidR="004E2C0D" w:rsidRPr="001525F5">
        <w:rPr>
          <w:rFonts w:ascii="Times New Roman" w:hAnsi="Times New Roman" w:cs="Times New Roman"/>
          <w:sz w:val="22"/>
          <w:szCs w:val="22"/>
        </w:rPr>
        <w:t>Администрацией города Хабаровска в лице департамента архитектуры, строительства и землепользования</w:t>
      </w:r>
      <w:r w:rsidR="001525F5" w:rsidRPr="001525F5">
        <w:rPr>
          <w:rFonts w:ascii="Times New Roman" w:hAnsi="Times New Roman" w:cs="Times New Roman"/>
          <w:sz w:val="22"/>
          <w:szCs w:val="22"/>
        </w:rPr>
        <w:t xml:space="preserve">, </w:t>
      </w:r>
      <w:r w:rsidR="001525F5" w:rsidRPr="001525F5">
        <w:rPr>
          <w:rFonts w:ascii="Times New Roman" w:hAnsi="Times New Roman" w:cs="Times New Roman"/>
          <w:sz w:val="22"/>
          <w:szCs w:val="22"/>
        </w:rPr>
        <w:t>с внесенными изменениями от 17.08.2023 г.</w:t>
      </w:r>
    </w:p>
    <w:p w14:paraId="480CF14C" w14:textId="1B149FFB" w:rsidR="0083773F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№ </w:t>
      </w:r>
      <w:r w:rsidR="009E7365" w:rsidRPr="00723061">
        <w:rPr>
          <w:rFonts w:ascii="Times New Roman" w:hAnsi="Times New Roman" w:cs="Times New Roman"/>
          <w:sz w:val="22"/>
          <w:szCs w:val="22"/>
        </w:rPr>
        <w:t>27:23:</w:t>
      </w:r>
      <w:r w:rsidR="00AE6474" w:rsidRPr="00723061">
        <w:rPr>
          <w:rFonts w:ascii="Times New Roman" w:hAnsi="Times New Roman" w:cs="Times New Roman"/>
          <w:sz w:val="22"/>
          <w:szCs w:val="22"/>
        </w:rPr>
        <w:t>0000000:26662-27/020/2021-2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от </w:t>
      </w:r>
      <w:r w:rsidR="00AE6474" w:rsidRPr="00723061">
        <w:rPr>
          <w:rFonts w:ascii="Times New Roman" w:hAnsi="Times New Roman" w:cs="Times New Roman"/>
          <w:sz w:val="22"/>
          <w:szCs w:val="22"/>
        </w:rPr>
        <w:t>22.06.2021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г.  </w:t>
      </w: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Застройщиком права </w:t>
      </w:r>
      <w:r w:rsidR="00AE6474" w:rsidRPr="00723061">
        <w:rPr>
          <w:rFonts w:ascii="Times New Roman" w:hAnsi="Times New Roman" w:cs="Times New Roman"/>
          <w:sz w:val="22"/>
          <w:szCs w:val="22"/>
        </w:rPr>
        <w:t>собственности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на Земельный участок.</w:t>
      </w:r>
    </w:p>
    <w:p w14:paraId="3391CE7F" w14:textId="434FE70C" w:rsidR="0083773F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Опубликования, размещения</w:t>
      </w:r>
      <w:r w:rsidR="00B9333E" w:rsidRPr="00723061">
        <w:rPr>
          <w:rFonts w:ascii="Times New Roman" w:hAnsi="Times New Roman" w:cs="Times New Roman"/>
          <w:sz w:val="22"/>
          <w:szCs w:val="22"/>
        </w:rPr>
        <w:t xml:space="preserve"> в единой информационной системе жилищного строительства (ЕИСЖС) </w:t>
      </w:r>
      <w:r w:rsidRPr="00723061">
        <w:rPr>
          <w:rFonts w:ascii="Times New Roman" w:hAnsi="Times New Roman" w:cs="Times New Roman"/>
          <w:sz w:val="22"/>
          <w:szCs w:val="22"/>
        </w:rPr>
        <w:t>проектной декларации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№ </w:t>
      </w:r>
      <w:r w:rsidR="00AE6474" w:rsidRPr="00723061">
        <w:rPr>
          <w:rFonts w:ascii="Times New Roman" w:hAnsi="Times New Roman" w:cs="Times New Roman"/>
          <w:sz w:val="22"/>
          <w:szCs w:val="22"/>
        </w:rPr>
        <w:t xml:space="preserve">27-000416 от 25.05.2023 </w:t>
      </w:r>
      <w:r w:rsidR="006B2941" w:rsidRPr="00723061">
        <w:rPr>
          <w:rFonts w:ascii="Times New Roman" w:hAnsi="Times New Roman" w:cs="Times New Roman"/>
          <w:sz w:val="22"/>
          <w:szCs w:val="22"/>
        </w:rPr>
        <w:t>г.</w:t>
      </w:r>
      <w:r w:rsidR="00CB10D3" w:rsidRPr="00723061">
        <w:rPr>
          <w:rFonts w:ascii="Times New Roman" w:hAnsi="Times New Roman" w:cs="Times New Roman"/>
          <w:sz w:val="22"/>
          <w:szCs w:val="22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723061">
        <w:rPr>
          <w:rFonts w:ascii="Times New Roman" w:hAnsi="Times New Roman" w:cs="Times New Roman"/>
          <w:sz w:val="22"/>
          <w:szCs w:val="22"/>
        </w:rPr>
        <w:t>Управлении Федеральной службы государственной регистрации, кадастра и картографии по Хабаровскому краю</w:t>
      </w:r>
      <w:r w:rsidR="00CB10D3" w:rsidRPr="00723061">
        <w:rPr>
          <w:rFonts w:ascii="Times New Roman" w:hAnsi="Times New Roman" w:cs="Times New Roman"/>
          <w:sz w:val="22"/>
          <w:szCs w:val="22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723061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Стороны подтверждают, что </w:t>
      </w:r>
      <w:r w:rsidR="00E32B3C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ознакомился с положениями настоящего </w:t>
      </w:r>
      <w:r w:rsidR="00BE13A1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723061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7535171F" w14:textId="40C68176" w:rsidR="00F32F8F" w:rsidRPr="00723061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4 ст.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15.4 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акона 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о Долевом Участии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</w:t>
      </w:r>
      <w:r w:rsidR="00E32B3C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Дольщика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устанавливается.</w:t>
      </w:r>
    </w:p>
    <w:p w14:paraId="4529E692" w14:textId="77777777" w:rsidR="00F32F8F" w:rsidRPr="00723061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8B3C084" w14:textId="4397BCF6" w:rsidR="008D43F9" w:rsidRPr="00723061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>ПРЕДМЕТ ДОГОВОРА</w:t>
      </w:r>
    </w:p>
    <w:p w14:paraId="32ED64CA" w14:textId="731B45B9" w:rsidR="008D43F9" w:rsidRPr="00723061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</w:t>
      </w:r>
      <w:r w:rsidRPr="000C056E">
        <w:rPr>
          <w:rFonts w:ascii="Times New Roman" w:hAnsi="Times New Roman" w:cs="Times New Roman"/>
          <w:sz w:val="22"/>
          <w:szCs w:val="22"/>
        </w:rPr>
        <w:t>предусмотренный нас</w:t>
      </w:r>
      <w:r w:rsidR="00220D68" w:rsidRPr="000C056E">
        <w:rPr>
          <w:rFonts w:ascii="Times New Roman" w:hAnsi="Times New Roman" w:cs="Times New Roman"/>
          <w:sz w:val="22"/>
          <w:szCs w:val="22"/>
        </w:rPr>
        <w:t xml:space="preserve">тоящим Договором срок </w:t>
      </w:r>
      <w:r w:rsidR="0001763E" w:rsidRPr="000C056E">
        <w:rPr>
          <w:rFonts w:ascii="Times New Roman" w:hAnsi="Times New Roman" w:cs="Times New Roman"/>
          <w:sz w:val="22"/>
          <w:szCs w:val="22"/>
        </w:rPr>
        <w:t xml:space="preserve">организовать строительство и с привлечением других лиц </w:t>
      </w:r>
      <w:r w:rsidR="00220D68" w:rsidRPr="000C056E">
        <w:rPr>
          <w:rFonts w:ascii="Times New Roman" w:hAnsi="Times New Roman" w:cs="Times New Roman"/>
          <w:sz w:val="22"/>
          <w:szCs w:val="22"/>
        </w:rPr>
        <w:t>построить</w:t>
      </w:r>
      <w:r w:rsidR="003123B6" w:rsidRPr="000C05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5A69" w:rsidRPr="000C056E">
        <w:rPr>
          <w:rFonts w:ascii="Times New Roman" w:hAnsi="Times New Roman" w:cs="Times New Roman"/>
          <w:sz w:val="22"/>
          <w:szCs w:val="22"/>
        </w:rPr>
        <w:t>встроенно</w:t>
      </w:r>
      <w:proofErr w:type="spellEnd"/>
      <w:r w:rsidR="00045A69" w:rsidRPr="000C056E">
        <w:rPr>
          <w:rFonts w:ascii="Times New Roman" w:hAnsi="Times New Roman" w:cs="Times New Roman"/>
          <w:sz w:val="22"/>
          <w:szCs w:val="22"/>
        </w:rPr>
        <w:t xml:space="preserve"> – пристроенную подземную автостоянку, </w:t>
      </w:r>
      <w:r w:rsidR="00C363C0" w:rsidRPr="000C056E">
        <w:rPr>
          <w:rFonts w:ascii="Times New Roman" w:hAnsi="Times New Roman" w:cs="Times New Roman"/>
          <w:sz w:val="22"/>
          <w:szCs w:val="22"/>
        </w:rPr>
        <w:t>входящ</w:t>
      </w:r>
      <w:r w:rsidR="00045A69" w:rsidRPr="000C056E">
        <w:rPr>
          <w:rFonts w:ascii="Times New Roman" w:hAnsi="Times New Roman" w:cs="Times New Roman"/>
          <w:sz w:val="22"/>
          <w:szCs w:val="22"/>
        </w:rPr>
        <w:t>ую</w:t>
      </w:r>
      <w:r w:rsidR="00C363C0" w:rsidRPr="000C056E">
        <w:rPr>
          <w:rFonts w:ascii="Times New Roman" w:hAnsi="Times New Roman" w:cs="Times New Roman"/>
          <w:sz w:val="22"/>
          <w:szCs w:val="22"/>
        </w:rPr>
        <w:t xml:space="preserve"> в состав об</w:t>
      </w:r>
      <w:r w:rsidR="00C363C0" w:rsidRPr="00723061">
        <w:rPr>
          <w:rFonts w:ascii="Times New Roman" w:hAnsi="Times New Roman" w:cs="Times New Roman"/>
          <w:sz w:val="22"/>
          <w:szCs w:val="22"/>
        </w:rPr>
        <w:t>ъекта</w:t>
      </w:r>
      <w:r w:rsidR="003E3451" w:rsidRPr="00723061">
        <w:rPr>
          <w:rFonts w:ascii="Times New Roman" w:hAnsi="Times New Roman" w:cs="Times New Roman"/>
          <w:sz w:val="22"/>
          <w:szCs w:val="22"/>
        </w:rPr>
        <w:t xml:space="preserve"> капитального</w:t>
      </w:r>
      <w:r w:rsidR="00C363C0" w:rsidRPr="00723061">
        <w:rPr>
          <w:rFonts w:ascii="Times New Roman" w:hAnsi="Times New Roman" w:cs="Times New Roman"/>
          <w:sz w:val="22"/>
          <w:szCs w:val="22"/>
        </w:rPr>
        <w:t xml:space="preserve"> строительства:  «</w:t>
      </w:r>
      <w:r w:rsidR="007C14CB" w:rsidRPr="00723061">
        <w:rPr>
          <w:rFonts w:ascii="Times New Roman" w:hAnsi="Times New Roman" w:cs="Times New Roman"/>
          <w:sz w:val="22"/>
          <w:szCs w:val="22"/>
        </w:rPr>
        <w:t>Многоэтажные жилые дома с нежилыми помещениями и автостоянкой по пер. Албанский Железнодорожного района г. Хабаровска (1 этап строительства)</w:t>
      </w:r>
      <w:r w:rsidR="00C363C0" w:rsidRPr="00723061">
        <w:rPr>
          <w:rFonts w:ascii="Times New Roman" w:hAnsi="Times New Roman" w:cs="Times New Roman"/>
          <w:sz w:val="22"/>
          <w:szCs w:val="22"/>
        </w:rPr>
        <w:t>»</w:t>
      </w:r>
      <w:r w:rsidR="00DD11BC" w:rsidRPr="00723061">
        <w:rPr>
          <w:rFonts w:ascii="Times New Roman" w:hAnsi="Times New Roman" w:cs="Times New Roman"/>
          <w:sz w:val="22"/>
          <w:szCs w:val="22"/>
        </w:rPr>
        <w:t xml:space="preserve"> на земельном участке с кадастровым номером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DD11BC"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27:23:0000000:26662, </w:t>
      </w:r>
      <w:r w:rsidRPr="00723061">
        <w:rPr>
          <w:rFonts w:ascii="Times New Roman" w:hAnsi="Times New Roman" w:cs="Times New Roman"/>
          <w:sz w:val="22"/>
          <w:szCs w:val="22"/>
        </w:rPr>
        <w:t xml:space="preserve">и после получения Разрешения на ввод в эксплуатацию Жилого дома передать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Дольщику</w:t>
      </w:r>
      <w:r w:rsidR="00947102" w:rsidRPr="00723061">
        <w:rPr>
          <w:rFonts w:ascii="Times New Roman" w:hAnsi="Times New Roman" w:cs="Times New Roman"/>
          <w:sz w:val="22"/>
          <w:szCs w:val="22"/>
        </w:rPr>
        <w:t>,</w:t>
      </w:r>
      <w:r w:rsidR="00915BCD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</w:rPr>
        <w:t xml:space="preserve">расположенный в Жилом доме Объект, а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 </w:t>
      </w:r>
      <w:r w:rsidRPr="00723061">
        <w:rPr>
          <w:rFonts w:ascii="Times New Roman" w:hAnsi="Times New Roman" w:cs="Times New Roman"/>
          <w:sz w:val="22"/>
          <w:szCs w:val="22"/>
        </w:rPr>
        <w:t>обязуется принять Объект и уплатить обусловленную настоящим Договором цену.</w:t>
      </w:r>
    </w:p>
    <w:p w14:paraId="63C9457C" w14:textId="35DE63E4" w:rsidR="00C363C0" w:rsidRPr="00723061" w:rsidRDefault="00C363C0" w:rsidP="0085615B">
      <w:pPr>
        <w:tabs>
          <w:tab w:val="left" w:pos="982"/>
        </w:tabs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ab/>
        <w:t>Коммерческое обозначение, индивидуализирующее объект строительства: Жилой комплекс "</w:t>
      </w:r>
      <w:r w:rsidR="000536A7" w:rsidRPr="00723061">
        <w:rPr>
          <w:sz w:val="22"/>
          <w:szCs w:val="22"/>
        </w:rPr>
        <w:t>Атмосфера</w:t>
      </w:r>
      <w:r w:rsidRPr="00723061">
        <w:rPr>
          <w:sz w:val="22"/>
          <w:szCs w:val="22"/>
        </w:rPr>
        <w:t>"</w:t>
      </w:r>
    </w:p>
    <w:p w14:paraId="2E74E631" w14:textId="77777777" w:rsidR="00A13F22" w:rsidRPr="00723061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Дольщика </w:t>
      </w:r>
      <w:r w:rsidRPr="00723061">
        <w:rPr>
          <w:rFonts w:ascii="Times New Roman" w:hAnsi="Times New Roman" w:cs="Times New Roman"/>
          <w:sz w:val="22"/>
          <w:szCs w:val="22"/>
        </w:rPr>
        <w:t>в будущем возникнет право</w:t>
      </w:r>
      <w:r w:rsidR="00E277D1" w:rsidRPr="007230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CCB966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 xml:space="preserve">Вариант 1 (один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Дольщик</w:t>
      </w: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)</w:t>
      </w:r>
      <w:r w:rsidRPr="00723061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собственности </w:t>
      </w:r>
    </w:p>
    <w:p w14:paraId="06F16011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Вариант 2 (для супругов)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 общей совместной собственности</w:t>
      </w:r>
    </w:p>
    <w:p w14:paraId="74FF0FC4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 xml:space="preserve">Вариант 3 (для двух и более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Дольщиков</w:t>
      </w: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)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72306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9E50646" w14:textId="695B30A4" w:rsidR="008D43F9" w:rsidRPr="00723061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на Объект,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имеющий </w:t>
      </w:r>
      <w:r w:rsidR="003123B6" w:rsidRPr="00723061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="008D43F9" w:rsidRPr="00723061">
        <w:rPr>
          <w:rFonts w:ascii="Times New Roman" w:hAnsi="Times New Roman" w:cs="Times New Roman"/>
          <w:sz w:val="22"/>
          <w:szCs w:val="22"/>
        </w:rPr>
        <w:t>характеристики</w:t>
      </w:r>
      <w:r w:rsidR="003123B6" w:rsidRPr="00723061">
        <w:rPr>
          <w:rFonts w:ascii="Times New Roman" w:hAnsi="Times New Roman" w:cs="Times New Roman"/>
          <w:sz w:val="22"/>
          <w:szCs w:val="22"/>
        </w:rPr>
        <w:t xml:space="preserve">, </w:t>
      </w:r>
      <w:r w:rsidR="006F1D1C" w:rsidRPr="00723061">
        <w:rPr>
          <w:rFonts w:ascii="Times New Roman" w:hAnsi="Times New Roman" w:cs="Times New Roman"/>
          <w:sz w:val="22"/>
          <w:szCs w:val="22"/>
        </w:rPr>
        <w:t xml:space="preserve">соответствующие проектной документации, </w:t>
      </w:r>
      <w:r w:rsidR="003123B6" w:rsidRPr="00723061">
        <w:rPr>
          <w:rFonts w:ascii="Times New Roman" w:hAnsi="Times New Roman" w:cs="Times New Roman"/>
          <w:sz w:val="22"/>
          <w:szCs w:val="22"/>
        </w:rPr>
        <w:t>согласованные Сторонами и указанные в Приложении № 1 к настоящему Договору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после регистрации права в </w:t>
      </w:r>
      <w:r w:rsidR="00F5108D" w:rsidRPr="00723061">
        <w:rPr>
          <w:rFonts w:ascii="Times New Roman" w:hAnsi="Times New Roman" w:cs="Times New Roman"/>
          <w:sz w:val="22"/>
          <w:szCs w:val="22"/>
        </w:rPr>
        <w:t>Управлении Федеральной службы государственной регистрации, кадастра и картографии по Хабаровскому краю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522E6B1E" w14:textId="77777777" w:rsidR="00366DD3" w:rsidRPr="00723061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Основные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характеристики </w:t>
      </w:r>
      <w:r w:rsidR="003123B6" w:rsidRPr="00723061">
        <w:rPr>
          <w:rFonts w:ascii="Times New Roman" w:hAnsi="Times New Roman" w:cs="Times New Roman"/>
          <w:sz w:val="22"/>
          <w:szCs w:val="22"/>
        </w:rPr>
        <w:t>Жилого дома</w:t>
      </w:r>
      <w:r w:rsidR="00A57A8C" w:rsidRPr="00723061">
        <w:rPr>
          <w:rFonts w:ascii="Times New Roman" w:hAnsi="Times New Roman" w:cs="Times New Roman"/>
          <w:sz w:val="22"/>
          <w:szCs w:val="22"/>
        </w:rPr>
        <w:t>, соответствую</w:t>
      </w:r>
      <w:r w:rsidR="00D654EE" w:rsidRPr="00723061">
        <w:rPr>
          <w:rFonts w:ascii="Times New Roman" w:hAnsi="Times New Roman" w:cs="Times New Roman"/>
          <w:sz w:val="22"/>
          <w:szCs w:val="22"/>
        </w:rPr>
        <w:t>щие</w:t>
      </w:r>
      <w:r w:rsidR="00A57A8C" w:rsidRPr="00723061">
        <w:rPr>
          <w:rFonts w:ascii="Times New Roman" w:hAnsi="Times New Roman" w:cs="Times New Roman"/>
          <w:sz w:val="22"/>
          <w:szCs w:val="22"/>
        </w:rPr>
        <w:t xml:space="preserve"> проектной документации</w:t>
      </w:r>
      <w:r w:rsidR="00D654EE" w:rsidRPr="00723061">
        <w:rPr>
          <w:rFonts w:ascii="Times New Roman" w:hAnsi="Times New Roman" w:cs="Times New Roman"/>
          <w:sz w:val="22"/>
          <w:szCs w:val="22"/>
        </w:rPr>
        <w:t>,</w:t>
      </w:r>
      <w:r w:rsidR="00A57A8C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согласованы Сторонами </w:t>
      </w:r>
      <w:r w:rsidR="00D654EE" w:rsidRPr="00723061">
        <w:rPr>
          <w:rFonts w:ascii="Times New Roman" w:hAnsi="Times New Roman" w:cs="Times New Roman"/>
          <w:sz w:val="22"/>
          <w:szCs w:val="22"/>
        </w:rPr>
        <w:t xml:space="preserve">и указаны </w:t>
      </w:r>
      <w:r w:rsidR="008D43F9" w:rsidRPr="00723061">
        <w:rPr>
          <w:rFonts w:ascii="Times New Roman" w:hAnsi="Times New Roman" w:cs="Times New Roman"/>
          <w:sz w:val="22"/>
          <w:szCs w:val="22"/>
        </w:rPr>
        <w:t>в Приложении №</w:t>
      </w:r>
      <w:r w:rsidR="005D106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1 к настоящему Договору. </w:t>
      </w:r>
    </w:p>
    <w:p w14:paraId="59D046DF" w14:textId="2898580A" w:rsidR="00E462DC" w:rsidRPr="00723061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естоположение Объекта на </w:t>
      </w:r>
      <w:r w:rsidRPr="00723061">
        <w:rPr>
          <w:rFonts w:ascii="Times New Roman" w:hAnsi="Times New Roman" w:cs="Times New Roman"/>
          <w:sz w:val="22"/>
          <w:szCs w:val="22"/>
        </w:rPr>
        <w:t>этаже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D654EE" w:rsidRPr="00723061">
        <w:rPr>
          <w:rFonts w:ascii="Times New Roman" w:hAnsi="Times New Roman" w:cs="Times New Roman"/>
          <w:sz w:val="22"/>
          <w:szCs w:val="22"/>
        </w:rPr>
        <w:t xml:space="preserve">согласован Сторонами и </w:t>
      </w:r>
      <w:r w:rsidR="008D43F9" w:rsidRPr="00723061">
        <w:rPr>
          <w:rFonts w:ascii="Times New Roman" w:hAnsi="Times New Roman" w:cs="Times New Roman"/>
          <w:sz w:val="22"/>
          <w:szCs w:val="22"/>
        </w:rPr>
        <w:t>указан в Приложении №</w:t>
      </w:r>
      <w:r w:rsidR="005D106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>2</w:t>
      </w:r>
      <w:r w:rsidR="007662DC" w:rsidRPr="00723061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  <w:r w:rsidR="00E462DC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 </w:t>
      </w:r>
      <w:r w:rsidR="00A4127E" w:rsidRPr="00723061">
        <w:rPr>
          <w:rFonts w:ascii="Times New Roman" w:hAnsi="Times New Roman" w:cs="Times New Roman"/>
          <w:sz w:val="22"/>
          <w:szCs w:val="22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723061" w:rsidRDefault="00C363C0" w:rsidP="0085615B">
      <w:pPr>
        <w:shd w:val="clear" w:color="auto" w:fill="FFFFFF"/>
        <w:ind w:firstLine="567"/>
        <w:jc w:val="both"/>
        <w:rPr>
          <w:i/>
          <w:color w:val="262626"/>
          <w:sz w:val="22"/>
          <w:szCs w:val="22"/>
        </w:rPr>
      </w:pPr>
      <w:bookmarkStart w:id="3" w:name="_Hlk61437829"/>
      <w:r w:rsidRPr="00723061">
        <w:rPr>
          <w:rStyle w:val="af7"/>
          <w:i w:val="0"/>
          <w:color w:val="262626"/>
          <w:sz w:val="22"/>
          <w:szCs w:val="22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723061">
        <w:rPr>
          <w:rStyle w:val="af7"/>
          <w:i w:val="0"/>
          <w:color w:val="262626"/>
          <w:sz w:val="22"/>
          <w:szCs w:val="22"/>
        </w:rPr>
        <w:t>:</w:t>
      </w:r>
    </w:p>
    <w:p w14:paraId="01C7A71C" w14:textId="44AC58C3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установка входных дверей</w:t>
      </w:r>
      <w:r w:rsidR="00905A57" w:rsidRPr="00723061">
        <w:rPr>
          <w:rStyle w:val="af7"/>
          <w:i w:val="0"/>
          <w:sz w:val="22"/>
          <w:szCs w:val="22"/>
        </w:rPr>
        <w:t xml:space="preserve"> (для кладовых)</w:t>
      </w:r>
      <w:r w:rsidRPr="00723061">
        <w:rPr>
          <w:rStyle w:val="af7"/>
          <w:i w:val="0"/>
          <w:sz w:val="22"/>
          <w:szCs w:val="22"/>
        </w:rPr>
        <w:t>;</w:t>
      </w:r>
    </w:p>
    <w:p w14:paraId="63629A63" w14:textId="6FF8D3DF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i w:val="0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стены – монолитные железобетонные и</w:t>
      </w:r>
      <w:r w:rsidR="00905A57" w:rsidRPr="00723061">
        <w:rPr>
          <w:rStyle w:val="af7"/>
          <w:i w:val="0"/>
          <w:sz w:val="22"/>
          <w:szCs w:val="22"/>
        </w:rPr>
        <w:t>/или</w:t>
      </w:r>
      <w:r w:rsidRPr="00723061">
        <w:rPr>
          <w:rStyle w:val="af7"/>
          <w:i w:val="0"/>
          <w:sz w:val="22"/>
          <w:szCs w:val="22"/>
        </w:rPr>
        <w:t xml:space="preserve"> кирпичные;</w:t>
      </w:r>
    </w:p>
    <w:p w14:paraId="58C9B12A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color w:val="FF0000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– штукатурка кирпичных стен;</w:t>
      </w:r>
    </w:p>
    <w:p w14:paraId="4C9E8A00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потолок: монолитная железобетонная плита без отделки.</w:t>
      </w:r>
    </w:p>
    <w:p w14:paraId="51278BCD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2"/>
          <w:szCs w:val="22"/>
        </w:rPr>
      </w:pPr>
      <w:r w:rsidRPr="00723061">
        <w:rPr>
          <w:rStyle w:val="af7"/>
          <w:i w:val="0"/>
          <w:color w:val="262626"/>
          <w:sz w:val="22"/>
          <w:szCs w:val="22"/>
        </w:rPr>
        <w:t xml:space="preserve">Технические требования к Объекту долевого строительства: наличие электроснабжения обязательно. </w:t>
      </w:r>
    </w:p>
    <w:p w14:paraId="3A29C3B8" w14:textId="28835383" w:rsidR="00C363C0" w:rsidRPr="00723061" w:rsidRDefault="00C363C0" w:rsidP="00DD11BC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2"/>
          <w:szCs w:val="22"/>
        </w:rPr>
      </w:pPr>
      <w:r w:rsidRPr="00723061">
        <w:rPr>
          <w:rStyle w:val="af7"/>
          <w:i w:val="0"/>
          <w:color w:val="262626"/>
          <w:sz w:val="22"/>
          <w:szCs w:val="22"/>
        </w:rPr>
        <w:t xml:space="preserve">Объект передается Застройщиком </w:t>
      </w:r>
      <w:r w:rsidR="00E32B3C" w:rsidRPr="00723061">
        <w:rPr>
          <w:rStyle w:val="af7"/>
          <w:color w:val="262626"/>
          <w:sz w:val="22"/>
          <w:szCs w:val="22"/>
        </w:rPr>
        <w:t>Дольщику</w:t>
      </w:r>
      <w:r w:rsidR="00E32B3C" w:rsidRPr="00723061">
        <w:rPr>
          <w:rStyle w:val="af7"/>
          <w:i w:val="0"/>
          <w:color w:val="262626"/>
          <w:sz w:val="22"/>
          <w:szCs w:val="22"/>
        </w:rPr>
        <w:t xml:space="preserve"> </w:t>
      </w:r>
      <w:r w:rsidRPr="00723061">
        <w:rPr>
          <w:rStyle w:val="af7"/>
          <w:i w:val="0"/>
          <w:color w:val="262626"/>
          <w:sz w:val="22"/>
          <w:szCs w:val="22"/>
        </w:rPr>
        <w:t>под «самоотделку».</w:t>
      </w:r>
      <w:bookmarkEnd w:id="3"/>
    </w:p>
    <w:p w14:paraId="29C84341" w14:textId="54B03097" w:rsidR="000035DE" w:rsidRPr="00723061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523408552"/>
      <w:r w:rsidRPr="00723061">
        <w:rPr>
          <w:rFonts w:ascii="Times New Roman" w:hAnsi="Times New Roman" w:cs="Times New Roman"/>
          <w:sz w:val="22"/>
          <w:szCs w:val="22"/>
        </w:rPr>
        <w:t>3.</w:t>
      </w:r>
      <w:r w:rsidR="006A60B5" w:rsidRPr="00723061">
        <w:rPr>
          <w:rFonts w:ascii="Times New Roman" w:hAnsi="Times New Roman" w:cs="Times New Roman"/>
          <w:sz w:val="22"/>
          <w:szCs w:val="22"/>
        </w:rPr>
        <w:t>3</w:t>
      </w:r>
      <w:r w:rsidRPr="00723061">
        <w:rPr>
          <w:rFonts w:ascii="Times New Roman" w:hAnsi="Times New Roman" w:cs="Times New Roman"/>
          <w:sz w:val="22"/>
          <w:szCs w:val="22"/>
        </w:rPr>
        <w:t xml:space="preserve">. </w:t>
      </w:r>
      <w:r w:rsidR="000035DE" w:rsidRPr="00723061">
        <w:rPr>
          <w:rFonts w:ascii="Times New Roman" w:hAnsi="Times New Roman" w:cs="Times New Roman"/>
          <w:sz w:val="22"/>
          <w:szCs w:val="22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723061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E93522D" w14:textId="77777777" w:rsidR="00656F19" w:rsidRPr="00723061" w:rsidRDefault="00656F19" w:rsidP="00656F19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ЦЕНА ДОГОВОРА. СРОКИ И ПОРЯДОК ОПЛАТЫ</w:t>
      </w:r>
    </w:p>
    <w:p w14:paraId="14C43FD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составляет </w:t>
      </w:r>
      <w:r w:rsidRPr="00723061">
        <w:rPr>
          <w:b/>
          <w:sz w:val="22"/>
          <w:szCs w:val="22"/>
        </w:rPr>
        <w:t>______ (___) рублей 00 копеек</w:t>
      </w:r>
      <w:r w:rsidRPr="00723061">
        <w:rPr>
          <w:sz w:val="22"/>
          <w:szCs w:val="22"/>
        </w:rPr>
        <w:t xml:space="preserve">, </w:t>
      </w:r>
      <w:r w:rsidRPr="00723061">
        <w:rPr>
          <w:i/>
          <w:iCs/>
          <w:sz w:val="22"/>
          <w:szCs w:val="22"/>
        </w:rPr>
        <w:t>в том числе НДС __________</w:t>
      </w:r>
      <w:r w:rsidRPr="00723061">
        <w:rPr>
          <w:sz w:val="22"/>
          <w:szCs w:val="22"/>
        </w:rPr>
        <w:t xml:space="preserve">.  </w:t>
      </w:r>
    </w:p>
    <w:p w14:paraId="47D31857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рассчитана посредством умножения Проектной общей площади Объекта на стоимость одного квадратного метра, указанную в п. 4.2 Договора. Цена Договора включает в себя затраты на строительство (создание) Объекта, предусмотренные Законом о Долевом Участии. </w:t>
      </w:r>
    </w:p>
    <w:p w14:paraId="0859A2A4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Цена договора Способы и условия оплаты (график платежей) согласован в п. 4.9. настоящего договора.</w:t>
      </w:r>
    </w:p>
    <w:p w14:paraId="71C129AB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1A6878E3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Разница между ценой договора, оплачиваемой Дольщиком,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34F2685E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Окончательная Цена Договора устанавливается с учетом </w:t>
      </w:r>
      <w:proofErr w:type="spellStart"/>
      <w:r w:rsidRPr="00723061">
        <w:rPr>
          <w:sz w:val="22"/>
          <w:szCs w:val="22"/>
        </w:rPr>
        <w:t>п.п</w:t>
      </w:r>
      <w:proofErr w:type="spellEnd"/>
      <w:r w:rsidRPr="00723061">
        <w:rPr>
          <w:sz w:val="22"/>
          <w:szCs w:val="22"/>
        </w:rPr>
        <w:t>. 4.3, 4.4, 4.5 Договора.</w:t>
      </w:r>
    </w:p>
    <w:p w14:paraId="529AB810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bookmarkStart w:id="5" w:name="_Hlk486002316"/>
      <w:r w:rsidRPr="00723061">
        <w:rPr>
          <w:sz w:val="22"/>
          <w:szCs w:val="22"/>
        </w:rPr>
        <w:t xml:space="preserve">Стороны договорились, что стоимость одного квадратного метра общей площади составляет – _________ (______) рублей 00 копейки, </w:t>
      </w:r>
      <w:r w:rsidRPr="00723061">
        <w:rPr>
          <w:i/>
          <w:iCs/>
          <w:sz w:val="22"/>
          <w:szCs w:val="22"/>
        </w:rPr>
        <w:t>в том числе НДС __________</w:t>
      </w:r>
      <w:r w:rsidRPr="00723061">
        <w:rPr>
          <w:sz w:val="22"/>
          <w:szCs w:val="22"/>
        </w:rPr>
        <w:t>. Стоимость одного квадратного метра, определенная в настоящем пункте, является фиксированной и изменению не подлежит.</w:t>
      </w:r>
      <w:bookmarkEnd w:id="5"/>
    </w:p>
    <w:p w14:paraId="14941675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 xml:space="preserve">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п.4.2 Договора. </w:t>
      </w:r>
    </w:p>
    <w:p w14:paraId="102E356A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723061">
        <w:rPr>
          <w:sz w:val="22"/>
          <w:szCs w:val="22"/>
        </w:rPr>
        <w:t>п.п</w:t>
      </w:r>
      <w:proofErr w:type="spellEnd"/>
      <w:r w:rsidRPr="00723061">
        <w:rPr>
          <w:sz w:val="22"/>
          <w:szCs w:val="22"/>
        </w:rPr>
        <w:t>. 4.4., 4.5 настоящего договора.</w:t>
      </w:r>
    </w:p>
    <w:p w14:paraId="57C3CBBE" w14:textId="77777777" w:rsidR="00656F19" w:rsidRPr="00723061" w:rsidRDefault="00656F19" w:rsidP="00656F19">
      <w:pPr>
        <w:pStyle w:val="a3"/>
        <w:ind w:left="588"/>
        <w:rPr>
          <w:sz w:val="22"/>
          <w:szCs w:val="22"/>
        </w:rPr>
      </w:pPr>
      <w:r w:rsidRPr="00723061">
        <w:rPr>
          <w:sz w:val="22"/>
          <w:szCs w:val="22"/>
        </w:rPr>
        <w:t>По основаниям, не предусмотренным настоящим договором, изменение цены договора не допускается.</w:t>
      </w:r>
    </w:p>
    <w:p w14:paraId="0D6C269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фактическая общая площадь Объекта превышает проектную, а само превышение площади вышло за рамки установленной допустимой погрешности (п. 11.4.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09125923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фактическая общая площадь Объекта меньше проектной, а само уменьшение площади Объекта вышло за рамки установленной допустимой погрешности (п. 11.4.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1FF2501C" w14:textId="77777777" w:rsidR="00656F19" w:rsidRPr="00723061" w:rsidRDefault="00656F19" w:rsidP="00656F19">
      <w:pPr>
        <w:pStyle w:val="af1"/>
        <w:numPr>
          <w:ilvl w:val="1"/>
          <w:numId w:val="5"/>
        </w:numPr>
        <w:ind w:left="-142" w:firstLine="709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Цена настоящего Договора – размер денежных средств, подлежащих уплате Дольщиком.</w:t>
      </w:r>
    </w:p>
    <w:p w14:paraId="2DF80516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4.6.1. Дольщик обязуется оплатить Цену Договора, которая на момент заключения настоящего Договора составляет </w:t>
      </w:r>
      <w:r w:rsidRPr="00723061">
        <w:rPr>
          <w:b/>
          <w:sz w:val="22"/>
          <w:szCs w:val="22"/>
        </w:rPr>
        <w:t xml:space="preserve">______ (___) рублей </w:t>
      </w:r>
      <w:proofErr w:type="gramStart"/>
      <w:r w:rsidRPr="00723061">
        <w:rPr>
          <w:b/>
          <w:sz w:val="22"/>
          <w:szCs w:val="22"/>
        </w:rPr>
        <w:t>00  копеек</w:t>
      </w:r>
      <w:proofErr w:type="gramEnd"/>
      <w:r w:rsidRPr="00723061">
        <w:rPr>
          <w:sz w:val="22"/>
          <w:szCs w:val="22"/>
        </w:rPr>
        <w:t xml:space="preserve"> из расчёта стоимости одного квадратного метра, указанной в пункте 4.2 Договора.</w:t>
      </w:r>
      <w:r w:rsidRPr="00723061">
        <w:rPr>
          <w:b/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Цена Договора подлежит изменению в случае, предусмотренном п.4.3. настоящего Договора. </w:t>
      </w:r>
    </w:p>
    <w:p w14:paraId="1EE7D856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Расчет по оплате стоимости Объекта производится в течение 5 (пяти) рабочих дней после </w:t>
      </w:r>
      <w:r w:rsidRPr="00723061">
        <w:rPr>
          <w:noProof/>
          <w:sz w:val="22"/>
          <w:szCs w:val="22"/>
        </w:rPr>
        <w:t xml:space="preserve">государственной регистрации настоящего </w:t>
      </w:r>
      <w:r w:rsidRPr="00723061">
        <w:rPr>
          <w:sz w:val="22"/>
          <w:szCs w:val="22"/>
        </w:rPr>
        <w:t>Договора в Управлении федеральной службы государственной регистрации, кадастра и картографии по Иркутской области на условиях, указанных в п. 4.9. настоящего договора.</w:t>
      </w:r>
    </w:p>
    <w:p w14:paraId="3F632FB0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sz w:val="22"/>
          <w:szCs w:val="22"/>
        </w:rPr>
        <w:t xml:space="preserve">4.6.2. </w:t>
      </w:r>
      <w:r w:rsidRPr="00723061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Pr="00723061">
        <w:rPr>
          <w:sz w:val="22"/>
          <w:szCs w:val="22"/>
        </w:rPr>
        <w:t xml:space="preserve">Закона о Долевом Участии, при этом: </w:t>
      </w:r>
    </w:p>
    <w:p w14:paraId="5B29419C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Депонентом будет являться </w:t>
      </w:r>
      <w:r w:rsidRPr="00723061">
        <w:rPr>
          <w:sz w:val="22"/>
          <w:szCs w:val="22"/>
        </w:rPr>
        <w:t>Дольщик</w:t>
      </w:r>
      <w:r w:rsidRPr="00723061">
        <w:rPr>
          <w:noProof/>
          <w:sz w:val="22"/>
          <w:szCs w:val="22"/>
        </w:rPr>
        <w:t>;</w:t>
      </w:r>
    </w:p>
    <w:p w14:paraId="58C6F33C" w14:textId="3A2CC93C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Уполномоченным банком (эскроу-агентом) - </w:t>
      </w:r>
      <w:r w:rsidR="00E624D9" w:rsidRPr="00723061">
        <w:rPr>
          <w:noProof/>
          <w:sz w:val="22"/>
          <w:szCs w:val="22"/>
          <w:highlight w:val="yellow"/>
        </w:rPr>
        <w:t>П</w:t>
      </w:r>
      <w:r w:rsidRPr="00723061">
        <w:rPr>
          <w:noProof/>
          <w:sz w:val="22"/>
          <w:szCs w:val="22"/>
          <w:highlight w:val="yellow"/>
        </w:rPr>
        <w:t>АО «</w:t>
      </w:r>
      <w:r w:rsidR="00E624D9" w:rsidRPr="00723061">
        <w:rPr>
          <w:noProof/>
          <w:sz w:val="22"/>
          <w:szCs w:val="22"/>
          <w:highlight w:val="yellow"/>
        </w:rPr>
        <w:t>Сбербанк России»</w:t>
      </w:r>
      <w:r w:rsidRPr="00723061">
        <w:rPr>
          <w:noProof/>
          <w:sz w:val="22"/>
          <w:szCs w:val="22"/>
          <w:highlight w:val="yellow"/>
        </w:rPr>
        <w:t>;</w:t>
      </w:r>
    </w:p>
    <w:p w14:paraId="636E1E69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>Бенефициаром – Застройщик;</w:t>
      </w:r>
    </w:p>
    <w:p w14:paraId="12918547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>Депонируемая сумма равна Цене Договора, согласованной Сторонами в пункте 4.1 Договора;</w:t>
      </w:r>
    </w:p>
    <w:p w14:paraId="6D6BECF9" w14:textId="77777777" w:rsidR="00EB356F" w:rsidRPr="00425E9C" w:rsidRDefault="00EB356F" w:rsidP="00EB356F">
      <w:pPr>
        <w:ind w:firstLine="567"/>
        <w:jc w:val="both"/>
        <w:rPr>
          <w:noProof/>
          <w:sz w:val="22"/>
          <w:szCs w:val="22"/>
        </w:rPr>
      </w:pPr>
      <w:r w:rsidRPr="00425E9C">
        <w:rPr>
          <w:noProof/>
          <w:sz w:val="22"/>
          <w:szCs w:val="22"/>
        </w:rPr>
        <w:t>Срок условного депонирования: по 18.01.2027 г. включительно.</w:t>
      </w:r>
    </w:p>
    <w:p w14:paraId="29B73C2D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Обязанность </w:t>
      </w:r>
      <w:r w:rsidRPr="00723061">
        <w:rPr>
          <w:sz w:val="22"/>
          <w:szCs w:val="22"/>
        </w:rPr>
        <w:t xml:space="preserve">Дольщика </w:t>
      </w:r>
      <w:r w:rsidRPr="00723061">
        <w:rPr>
          <w:noProof/>
          <w:sz w:val="22"/>
          <w:szCs w:val="22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58C60BD" w14:textId="77777777" w:rsidR="00656F19" w:rsidRPr="00723061" w:rsidRDefault="00656F19" w:rsidP="00656F19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2"/>
          <w:szCs w:val="22"/>
        </w:rPr>
      </w:pPr>
      <w:r w:rsidRPr="00723061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723061">
        <w:rPr>
          <w:i/>
          <w:iCs/>
          <w:sz w:val="22"/>
          <w:szCs w:val="22"/>
        </w:rPr>
        <w:t xml:space="preserve">«Оплата по Дог. № _-_/_ участия в долевом </w:t>
      </w:r>
      <w:proofErr w:type="spellStart"/>
      <w:r w:rsidRPr="00723061">
        <w:rPr>
          <w:i/>
          <w:iCs/>
          <w:sz w:val="22"/>
          <w:szCs w:val="22"/>
        </w:rPr>
        <w:t>стр-ве</w:t>
      </w:r>
      <w:proofErr w:type="spellEnd"/>
      <w:r w:rsidRPr="00723061">
        <w:rPr>
          <w:i/>
          <w:iCs/>
          <w:sz w:val="22"/>
          <w:szCs w:val="22"/>
        </w:rPr>
        <w:t xml:space="preserve"> от _.</w:t>
      </w:r>
      <w:proofErr w:type="gramStart"/>
      <w:r w:rsidRPr="00723061">
        <w:rPr>
          <w:i/>
          <w:iCs/>
          <w:sz w:val="22"/>
          <w:szCs w:val="22"/>
        </w:rPr>
        <w:t>_._</w:t>
      </w:r>
      <w:proofErr w:type="gramEnd"/>
      <w:r w:rsidRPr="00723061">
        <w:rPr>
          <w:i/>
          <w:iCs/>
          <w:sz w:val="22"/>
          <w:szCs w:val="22"/>
        </w:rPr>
        <w:t xml:space="preserve"> г. за нежилое пом. </w:t>
      </w:r>
      <w:proofErr w:type="spellStart"/>
      <w:r w:rsidRPr="00723061">
        <w:rPr>
          <w:i/>
          <w:iCs/>
          <w:sz w:val="22"/>
          <w:szCs w:val="22"/>
        </w:rPr>
        <w:t>усл</w:t>
      </w:r>
      <w:proofErr w:type="spellEnd"/>
      <w:r w:rsidRPr="00723061">
        <w:rPr>
          <w:i/>
          <w:iCs/>
          <w:sz w:val="22"/>
          <w:szCs w:val="22"/>
        </w:rPr>
        <w:t xml:space="preserve">. ном. </w:t>
      </w:r>
      <w:r w:rsidRPr="00723061">
        <w:rPr>
          <w:sz w:val="22"/>
          <w:szCs w:val="22"/>
        </w:rPr>
        <w:t>___</w:t>
      </w:r>
      <w:r w:rsidRPr="00723061">
        <w:rPr>
          <w:i/>
          <w:iCs/>
          <w:sz w:val="22"/>
          <w:szCs w:val="22"/>
        </w:rPr>
        <w:t>, в том числе НДС __________».</w:t>
      </w:r>
    </w:p>
    <w:p w14:paraId="25681D0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2"/>
          <w:szCs w:val="22"/>
        </w:rPr>
      </w:pPr>
      <w:r w:rsidRPr="00723061">
        <w:rPr>
          <w:b/>
          <w:sz w:val="22"/>
          <w:szCs w:val="22"/>
        </w:rPr>
        <w:t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262F9F98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color w:val="FF6600"/>
          <w:sz w:val="22"/>
          <w:szCs w:val="22"/>
        </w:rPr>
        <w:t>Вариант (единовременный платеж ИЛИ рассрочка):</w:t>
      </w:r>
    </w:p>
    <w:p w14:paraId="0C0A4737" w14:textId="77777777" w:rsidR="00656F19" w:rsidRPr="00723061" w:rsidRDefault="00656F19" w:rsidP="00656F19">
      <w:pPr>
        <w:pStyle w:val="a3"/>
        <w:tabs>
          <w:tab w:val="left" w:pos="1134"/>
        </w:tabs>
        <w:rPr>
          <w:b/>
          <w:sz w:val="22"/>
          <w:szCs w:val="22"/>
        </w:rPr>
      </w:pPr>
      <w:r w:rsidRPr="00723061">
        <w:rPr>
          <w:sz w:val="22"/>
          <w:szCs w:val="22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 Застройщик направляет в Уполномоченный банк на адрес электронной почты: </w:t>
      </w:r>
      <w:r w:rsidRPr="00723061">
        <w:rPr>
          <w:sz w:val="22"/>
          <w:szCs w:val="22"/>
          <w:lang w:val="en-US"/>
        </w:rPr>
        <w:t>escrow</w:t>
      </w:r>
      <w:r w:rsidRPr="00723061">
        <w:rPr>
          <w:sz w:val="22"/>
          <w:szCs w:val="22"/>
        </w:rPr>
        <w:t>@</w:t>
      </w:r>
      <w:proofErr w:type="spellStart"/>
      <w:r w:rsidRPr="00723061">
        <w:rPr>
          <w:sz w:val="22"/>
          <w:szCs w:val="22"/>
          <w:lang w:val="en-US"/>
        </w:rPr>
        <w:t>domrf</w:t>
      </w:r>
      <w:proofErr w:type="spellEnd"/>
      <w:r w:rsidRPr="00723061">
        <w:rPr>
          <w:sz w:val="22"/>
          <w:szCs w:val="22"/>
        </w:rPr>
        <w:t>.</w:t>
      </w:r>
      <w:proofErr w:type="spellStart"/>
      <w:r w:rsidRPr="00723061">
        <w:rPr>
          <w:sz w:val="22"/>
          <w:szCs w:val="22"/>
          <w:lang w:val="en-US"/>
        </w:rPr>
        <w:t>ru</w:t>
      </w:r>
      <w:proofErr w:type="spellEnd"/>
      <w:r w:rsidRPr="00723061">
        <w:rPr>
          <w:iCs/>
          <w:sz w:val="22"/>
          <w:szCs w:val="22"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Иркутской области;</w:t>
      </w:r>
    </w:p>
    <w:p w14:paraId="015AB6EA" w14:textId="77777777" w:rsidR="00656F19" w:rsidRPr="00723061" w:rsidRDefault="00656F19" w:rsidP="00656F19">
      <w:pPr>
        <w:pStyle w:val="a3"/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ab/>
        <w:t>Цену Договору в размере ______ (______) рублей 00 копеек Дольщик уплачивает в качестве оплаты Цены Договора, путем внесения периодических платежей на открытый в уполномоченном банке (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-агент) счет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 по следующему графику платежей:</w:t>
      </w:r>
    </w:p>
    <w:p w14:paraId="1027EFC0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Первый платеж - ______ (______) рублей 00 копеек - в течение пяти рабочих дней с даты государственной регистрации Договора.</w:t>
      </w:r>
    </w:p>
    <w:p w14:paraId="672549D4" w14:textId="77777777" w:rsidR="00656F19" w:rsidRPr="00723061" w:rsidRDefault="00656F19" w:rsidP="00656F19">
      <w:pPr>
        <w:pStyle w:val="a3"/>
        <w:tabs>
          <w:tab w:val="num" w:pos="1260"/>
        </w:tabs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t>Второй/последний платеж ______ (______) рублей 00 копеек– в срок _______ года;</w:t>
      </w:r>
    </w:p>
    <w:p w14:paraId="1C8E2E62" w14:textId="77777777" w:rsidR="00656F19" w:rsidRPr="00723061" w:rsidRDefault="00656F19" w:rsidP="00656F19">
      <w:pPr>
        <w:pStyle w:val="a3"/>
        <w:tabs>
          <w:tab w:val="num" w:pos="1260"/>
        </w:tabs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t>Третий/последний платеж ______ (______) рублей 00 копеек– в срок _______ года;</w:t>
      </w:r>
    </w:p>
    <w:p w14:paraId="15963807" w14:textId="77777777" w:rsidR="00656F19" w:rsidRPr="00723061" w:rsidRDefault="00656F19" w:rsidP="00656F19">
      <w:pPr>
        <w:pStyle w:val="a3"/>
        <w:ind w:firstLine="588"/>
        <w:rPr>
          <w:sz w:val="22"/>
          <w:szCs w:val="22"/>
        </w:rPr>
      </w:pPr>
      <w:r w:rsidRPr="00723061">
        <w:rPr>
          <w:sz w:val="22"/>
          <w:szCs w:val="22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1808C661" w14:textId="7F568B4E" w:rsidR="00BA3178" w:rsidRPr="00723061" w:rsidRDefault="00656F19" w:rsidP="00CA6924">
      <w:pPr>
        <w:ind w:firstLine="567"/>
        <w:jc w:val="both"/>
        <w:rPr>
          <w:sz w:val="22"/>
          <w:szCs w:val="22"/>
        </w:rPr>
      </w:pPr>
      <w:r w:rsidRPr="00723061">
        <w:rPr>
          <w:color w:val="FF6600"/>
          <w:sz w:val="22"/>
          <w:szCs w:val="22"/>
        </w:rPr>
        <w:t>Вариант (ипотека): отсутствует</w:t>
      </w:r>
    </w:p>
    <w:p w14:paraId="0442F2C0" w14:textId="77777777" w:rsidR="008D43F9" w:rsidRPr="00723061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СРОК И ПОРЯДОК ПЕРЕДАЧИ ОБЪЕКТА</w:t>
      </w:r>
    </w:p>
    <w:p w14:paraId="0697524F" w14:textId="2E3DE456" w:rsidR="00453126" w:rsidRPr="00723061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Застройщик обязан передать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 xml:space="preserve">Объект </w:t>
      </w:r>
      <w:r w:rsidR="00AE69CF" w:rsidRPr="00723061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723061">
        <w:rPr>
          <w:sz w:val="22"/>
          <w:szCs w:val="22"/>
        </w:rPr>
        <w:t xml:space="preserve">не позднее </w:t>
      </w:r>
      <w:r w:rsidR="007E11FA" w:rsidRPr="00723061">
        <w:rPr>
          <w:sz w:val="22"/>
          <w:szCs w:val="22"/>
        </w:rPr>
        <w:t>18.01.2027 г.</w:t>
      </w:r>
      <w:r w:rsidR="003E6E2D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(далее – «</w:t>
      </w:r>
      <w:r w:rsidRPr="00723061">
        <w:rPr>
          <w:b/>
          <w:sz w:val="22"/>
          <w:szCs w:val="22"/>
        </w:rPr>
        <w:t>Срок Передачи Объекта</w:t>
      </w:r>
      <w:r w:rsidRPr="00723061">
        <w:rPr>
          <w:sz w:val="22"/>
          <w:szCs w:val="22"/>
        </w:rPr>
        <w:t>»)</w:t>
      </w:r>
      <w:r w:rsidR="00D12CD2" w:rsidRPr="00723061">
        <w:rPr>
          <w:sz w:val="22"/>
          <w:szCs w:val="22"/>
        </w:rPr>
        <w:t>.</w:t>
      </w:r>
      <w:r w:rsidR="00256DCA" w:rsidRPr="00723061">
        <w:rPr>
          <w:sz w:val="22"/>
          <w:szCs w:val="22"/>
        </w:rPr>
        <w:t xml:space="preserve"> </w:t>
      </w:r>
    </w:p>
    <w:p w14:paraId="76C35DCE" w14:textId="06C0D140" w:rsidR="00AE69CF" w:rsidRPr="00723061" w:rsidRDefault="00682121" w:rsidP="00682121">
      <w:pPr>
        <w:pStyle w:val="a3"/>
        <w:tabs>
          <w:tab w:val="left" w:pos="709"/>
          <w:tab w:val="num" w:pos="156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AE69CF" w:rsidRPr="00723061">
        <w:rPr>
          <w:sz w:val="22"/>
          <w:szCs w:val="22"/>
        </w:rPr>
        <w:t>Срок окончания строительства (строительно-монтажных работ) Жилого дома согласно</w:t>
      </w:r>
      <w:r>
        <w:rPr>
          <w:sz w:val="22"/>
          <w:szCs w:val="22"/>
        </w:rPr>
        <w:t xml:space="preserve"> </w:t>
      </w:r>
      <w:r w:rsidR="00AE69CF" w:rsidRPr="00723061">
        <w:rPr>
          <w:sz w:val="22"/>
          <w:szCs w:val="22"/>
        </w:rPr>
        <w:t xml:space="preserve">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723061">
        <w:rPr>
          <w:sz w:val="22"/>
          <w:szCs w:val="22"/>
        </w:rPr>
        <w:t>в соответствии с проектной декларацией.</w:t>
      </w:r>
      <w:bookmarkEnd w:id="6"/>
    </w:p>
    <w:p w14:paraId="3FF29FCC" w14:textId="18474871" w:rsidR="000F3084" w:rsidRPr="00723061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Передача Объекта Застройщиком и принятие его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>осуществляется</w:t>
      </w:r>
      <w:r w:rsidR="000F3084" w:rsidRPr="00723061">
        <w:rPr>
          <w:sz w:val="22"/>
          <w:szCs w:val="22"/>
        </w:rPr>
        <w:t xml:space="preserve"> по:</w:t>
      </w:r>
      <w:r w:rsidRPr="00723061">
        <w:rPr>
          <w:sz w:val="22"/>
          <w:szCs w:val="22"/>
        </w:rPr>
        <w:t xml:space="preserve"> передаточному акту</w:t>
      </w:r>
      <w:r w:rsidR="003411B3" w:rsidRPr="00723061">
        <w:rPr>
          <w:sz w:val="22"/>
          <w:szCs w:val="22"/>
        </w:rPr>
        <w:t>,</w:t>
      </w:r>
      <w:r w:rsidR="00194D21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подписываемому обеими Сторонами</w:t>
      </w:r>
      <w:r w:rsidR="00194D21" w:rsidRPr="00723061">
        <w:rPr>
          <w:sz w:val="22"/>
          <w:szCs w:val="22"/>
        </w:rPr>
        <w:t xml:space="preserve"> (</w:t>
      </w:r>
      <w:r w:rsidR="00F20D73" w:rsidRPr="00723061">
        <w:rPr>
          <w:sz w:val="22"/>
          <w:szCs w:val="22"/>
        </w:rPr>
        <w:t xml:space="preserve">ранее и </w:t>
      </w:r>
      <w:r w:rsidR="00194D21" w:rsidRPr="00723061">
        <w:rPr>
          <w:sz w:val="22"/>
          <w:szCs w:val="22"/>
        </w:rPr>
        <w:t xml:space="preserve">далее </w:t>
      </w:r>
      <w:r w:rsidR="00F20D73" w:rsidRPr="00723061">
        <w:rPr>
          <w:sz w:val="22"/>
          <w:szCs w:val="22"/>
        </w:rPr>
        <w:t xml:space="preserve">по тексту </w:t>
      </w:r>
      <w:r w:rsidR="00194D21" w:rsidRPr="00723061">
        <w:rPr>
          <w:sz w:val="22"/>
          <w:szCs w:val="22"/>
        </w:rPr>
        <w:t>– «</w:t>
      </w:r>
      <w:r w:rsidR="00194D21" w:rsidRPr="00723061">
        <w:rPr>
          <w:b/>
          <w:sz w:val="22"/>
          <w:szCs w:val="22"/>
        </w:rPr>
        <w:t>Передаточный Акт</w:t>
      </w:r>
      <w:r w:rsidR="00194D21" w:rsidRPr="00723061">
        <w:rPr>
          <w:sz w:val="22"/>
          <w:szCs w:val="22"/>
        </w:rPr>
        <w:t>»)</w:t>
      </w:r>
      <w:r w:rsidR="000F3084" w:rsidRPr="00723061">
        <w:rPr>
          <w:sz w:val="22"/>
          <w:szCs w:val="22"/>
        </w:rPr>
        <w:t xml:space="preserve">, или одностороннему акту, или иному документу о передаче Объекта, </w:t>
      </w:r>
      <w:r w:rsidR="002B3382" w:rsidRPr="00723061">
        <w:rPr>
          <w:sz w:val="22"/>
          <w:szCs w:val="22"/>
        </w:rPr>
        <w:t xml:space="preserve">оформляемому </w:t>
      </w:r>
      <w:r w:rsidR="000F3084" w:rsidRPr="00723061">
        <w:rPr>
          <w:sz w:val="22"/>
          <w:szCs w:val="22"/>
        </w:rPr>
        <w:t>в соответствии с условиям</w:t>
      </w:r>
      <w:r w:rsidR="00177413" w:rsidRPr="00723061">
        <w:rPr>
          <w:sz w:val="22"/>
          <w:szCs w:val="22"/>
        </w:rPr>
        <w:t>и</w:t>
      </w:r>
      <w:r w:rsidR="000F3084" w:rsidRPr="00723061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723061">
        <w:rPr>
          <w:sz w:val="22"/>
          <w:szCs w:val="22"/>
        </w:rPr>
        <w:t xml:space="preserve">. </w:t>
      </w:r>
    </w:p>
    <w:p w14:paraId="59E9279B" w14:textId="0894EFF0" w:rsidR="00552035" w:rsidRPr="00723061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Объект считается переданным Застройщиком и принятым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 xml:space="preserve">с даты </w:t>
      </w:r>
      <w:r w:rsidR="00B430E4" w:rsidRPr="00723061">
        <w:rPr>
          <w:sz w:val="22"/>
          <w:szCs w:val="22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723061">
        <w:rPr>
          <w:sz w:val="22"/>
          <w:szCs w:val="22"/>
        </w:rPr>
        <w:t xml:space="preserve">условиям настоящего </w:t>
      </w:r>
      <w:r w:rsidR="00B430E4" w:rsidRPr="00723061">
        <w:rPr>
          <w:sz w:val="22"/>
          <w:szCs w:val="22"/>
        </w:rPr>
        <w:t>Договора</w:t>
      </w:r>
      <w:r w:rsidR="005B5D30" w:rsidRPr="00723061">
        <w:rPr>
          <w:sz w:val="22"/>
          <w:szCs w:val="22"/>
        </w:rPr>
        <w:t xml:space="preserve"> и требованиям Закона о Долевом Участии</w:t>
      </w:r>
      <w:r w:rsidR="00B430E4" w:rsidRPr="00723061">
        <w:rPr>
          <w:sz w:val="22"/>
          <w:szCs w:val="22"/>
        </w:rPr>
        <w:t xml:space="preserve">.  </w:t>
      </w:r>
    </w:p>
    <w:p w14:paraId="60A13E9F" w14:textId="77777777" w:rsidR="003411B3" w:rsidRPr="00723061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723061">
        <w:rPr>
          <w:sz w:val="22"/>
          <w:szCs w:val="22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723061">
        <w:rPr>
          <w:sz w:val="22"/>
          <w:szCs w:val="22"/>
        </w:rPr>
        <w:t xml:space="preserve">по усмотрению Сторон. </w:t>
      </w:r>
    </w:p>
    <w:p w14:paraId="1D235852" w14:textId="22EB00EE" w:rsidR="00583EE1" w:rsidRPr="00723061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Застройщик не менее чем за месяц до наступления </w:t>
      </w:r>
      <w:r w:rsidR="0052401F" w:rsidRPr="00723061">
        <w:rPr>
          <w:sz w:val="22"/>
          <w:szCs w:val="22"/>
        </w:rPr>
        <w:t>Срока Передачи Объекта</w:t>
      </w:r>
      <w:r w:rsidRPr="00723061">
        <w:rPr>
          <w:sz w:val="22"/>
          <w:szCs w:val="22"/>
        </w:rPr>
        <w:t xml:space="preserve"> уведомляет </w:t>
      </w:r>
      <w:r w:rsidR="00E32B3C" w:rsidRPr="00723061">
        <w:rPr>
          <w:sz w:val="22"/>
          <w:szCs w:val="22"/>
        </w:rPr>
        <w:t xml:space="preserve">Дольщика </w:t>
      </w:r>
      <w:r w:rsidRPr="00723061">
        <w:rPr>
          <w:sz w:val="22"/>
          <w:szCs w:val="22"/>
        </w:rPr>
        <w:t xml:space="preserve">о завершении строительства Жилого дома </w:t>
      </w:r>
      <w:r w:rsidR="00D20205" w:rsidRPr="00723061">
        <w:rPr>
          <w:sz w:val="22"/>
          <w:szCs w:val="22"/>
        </w:rPr>
        <w:t xml:space="preserve">в соответствии с Договором </w:t>
      </w:r>
      <w:r w:rsidRPr="00723061">
        <w:rPr>
          <w:sz w:val="22"/>
          <w:szCs w:val="22"/>
        </w:rPr>
        <w:t xml:space="preserve">и получении им Разрешения на ввод в эксплуатацию Жилого дома, </w:t>
      </w:r>
      <w:r w:rsidR="000F3084" w:rsidRPr="00723061">
        <w:rPr>
          <w:sz w:val="22"/>
          <w:szCs w:val="22"/>
        </w:rPr>
        <w:t xml:space="preserve">о </w:t>
      </w:r>
      <w:r w:rsidRPr="00723061">
        <w:rPr>
          <w:sz w:val="22"/>
          <w:szCs w:val="22"/>
        </w:rPr>
        <w:t xml:space="preserve">готовности к передаче Объекта, а также о необходимости принятия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 xml:space="preserve">по Передаточному </w:t>
      </w:r>
      <w:r w:rsidR="00B806A2" w:rsidRPr="00723061">
        <w:rPr>
          <w:sz w:val="22"/>
          <w:szCs w:val="22"/>
        </w:rPr>
        <w:t>А</w:t>
      </w:r>
      <w:r w:rsidRPr="00723061">
        <w:rPr>
          <w:sz w:val="22"/>
          <w:szCs w:val="22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723061">
        <w:rPr>
          <w:sz w:val="22"/>
          <w:szCs w:val="22"/>
        </w:rPr>
        <w:t xml:space="preserve">и уведомлением о вручении по адресу </w:t>
      </w:r>
      <w:r w:rsidR="00E32B3C" w:rsidRPr="00723061">
        <w:rPr>
          <w:sz w:val="22"/>
          <w:szCs w:val="22"/>
        </w:rPr>
        <w:t>Дольщика</w:t>
      </w:r>
      <w:r w:rsidR="000F3084" w:rsidRPr="00723061">
        <w:rPr>
          <w:sz w:val="22"/>
          <w:szCs w:val="22"/>
        </w:rPr>
        <w:t>, указанному</w:t>
      </w:r>
      <w:r w:rsidR="009D1AB0" w:rsidRPr="00723061">
        <w:rPr>
          <w:sz w:val="22"/>
          <w:szCs w:val="22"/>
        </w:rPr>
        <w:t xml:space="preserve"> в п. 1</w:t>
      </w:r>
      <w:r w:rsidR="000F3084" w:rsidRPr="00723061">
        <w:rPr>
          <w:sz w:val="22"/>
          <w:szCs w:val="22"/>
        </w:rPr>
        <w:t xml:space="preserve">3 настоящего Договора </w:t>
      </w:r>
      <w:r w:rsidRPr="00723061">
        <w:rPr>
          <w:sz w:val="22"/>
          <w:szCs w:val="22"/>
        </w:rPr>
        <w:t xml:space="preserve">либо вручается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 xml:space="preserve">лично под расписку. При изменении адреса </w:t>
      </w:r>
      <w:r w:rsidR="00E32B3C" w:rsidRPr="00723061">
        <w:rPr>
          <w:sz w:val="22"/>
          <w:szCs w:val="22"/>
        </w:rPr>
        <w:t xml:space="preserve">Дольщика </w:t>
      </w:r>
      <w:r w:rsidRPr="00723061">
        <w:rPr>
          <w:sz w:val="22"/>
          <w:szCs w:val="22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723061">
        <w:rPr>
          <w:sz w:val="22"/>
          <w:szCs w:val="22"/>
        </w:rPr>
        <w:t>неуведомления</w:t>
      </w:r>
      <w:proofErr w:type="spellEnd"/>
      <w:r w:rsidRPr="00723061">
        <w:rPr>
          <w:sz w:val="22"/>
          <w:szCs w:val="22"/>
        </w:rPr>
        <w:t xml:space="preserve"> Застройщика об изменении адреса несет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.</w:t>
      </w:r>
      <w:r w:rsidR="00285D6E" w:rsidRPr="00723061">
        <w:rPr>
          <w:sz w:val="22"/>
          <w:szCs w:val="22"/>
        </w:rPr>
        <w:t xml:space="preserve"> </w:t>
      </w:r>
    </w:p>
    <w:p w14:paraId="2C8F735E" w14:textId="3802AB54" w:rsidR="00285D6E" w:rsidRPr="00723061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723061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Дольщик </w:t>
      </w:r>
      <w:r w:rsidR="008D43F9" w:rsidRPr="00723061">
        <w:rPr>
          <w:sz w:val="22"/>
          <w:szCs w:val="22"/>
        </w:rPr>
        <w:t xml:space="preserve">обязуется в </w:t>
      </w:r>
      <w:r w:rsidR="0052401F" w:rsidRPr="00723061">
        <w:rPr>
          <w:sz w:val="22"/>
          <w:szCs w:val="22"/>
        </w:rPr>
        <w:t xml:space="preserve">Срок Передачи </w:t>
      </w:r>
      <w:r w:rsidR="008D43F9" w:rsidRPr="00723061">
        <w:rPr>
          <w:sz w:val="22"/>
          <w:szCs w:val="22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723061">
        <w:rPr>
          <w:b/>
          <w:bCs/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>(п. 5.</w:t>
      </w:r>
      <w:r w:rsidR="00C11E2A" w:rsidRPr="00723061">
        <w:rPr>
          <w:sz w:val="22"/>
          <w:szCs w:val="22"/>
        </w:rPr>
        <w:t>5</w:t>
      </w:r>
      <w:r w:rsidR="008D43F9" w:rsidRPr="00723061">
        <w:rPr>
          <w:sz w:val="22"/>
          <w:szCs w:val="22"/>
        </w:rPr>
        <w:t xml:space="preserve"> настоящего Договора)</w:t>
      </w:r>
      <w:r w:rsidR="008D43F9" w:rsidRPr="00723061">
        <w:rPr>
          <w:b/>
          <w:bCs/>
          <w:sz w:val="22"/>
          <w:szCs w:val="22"/>
        </w:rPr>
        <w:t xml:space="preserve"> </w:t>
      </w:r>
      <w:r w:rsidR="002B3382" w:rsidRPr="00723061">
        <w:rPr>
          <w:bCs/>
          <w:sz w:val="22"/>
          <w:szCs w:val="22"/>
        </w:rPr>
        <w:t>осуществить фактический осмотр Объекта</w:t>
      </w:r>
      <w:r w:rsidR="00D236CC" w:rsidRPr="00723061">
        <w:rPr>
          <w:bCs/>
          <w:sz w:val="22"/>
          <w:szCs w:val="22"/>
        </w:rPr>
        <w:t xml:space="preserve"> и</w:t>
      </w:r>
      <w:r w:rsidR="002B3382" w:rsidRPr="00723061">
        <w:rPr>
          <w:bCs/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723061">
        <w:rPr>
          <w:sz w:val="22"/>
          <w:szCs w:val="22"/>
        </w:rPr>
        <w:t>Акта</w:t>
      </w:r>
      <w:r w:rsidR="00431E65" w:rsidRPr="00723061">
        <w:rPr>
          <w:sz w:val="22"/>
          <w:szCs w:val="22"/>
        </w:rPr>
        <w:t>, а также</w:t>
      </w:r>
      <w:r w:rsidR="00431E65" w:rsidRPr="00723061">
        <w:rPr>
          <w:bCs/>
          <w:sz w:val="22"/>
          <w:szCs w:val="22"/>
        </w:rPr>
        <w:t xml:space="preserve"> произвести доплату в счет цены Договора</w:t>
      </w:r>
      <w:r w:rsidR="00015D04" w:rsidRPr="00723061">
        <w:rPr>
          <w:bCs/>
          <w:sz w:val="22"/>
          <w:szCs w:val="22"/>
        </w:rPr>
        <w:t xml:space="preserve"> в соответствии с условиями настоящего Договора</w:t>
      </w:r>
      <w:r w:rsidR="008D43F9" w:rsidRPr="00723061">
        <w:rPr>
          <w:sz w:val="22"/>
          <w:szCs w:val="22"/>
        </w:rPr>
        <w:t xml:space="preserve">. </w:t>
      </w:r>
    </w:p>
    <w:p w14:paraId="6FE4F5EC" w14:textId="4BB5C2E7" w:rsidR="00C04307" w:rsidRPr="00723061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5.7</w:t>
      </w:r>
      <w:r w:rsidR="00A72B34" w:rsidRPr="00723061">
        <w:rPr>
          <w:sz w:val="22"/>
          <w:szCs w:val="22"/>
        </w:rPr>
        <w:t xml:space="preserve">. </w:t>
      </w:r>
      <w:r w:rsidR="00E32B3C" w:rsidRPr="00723061">
        <w:rPr>
          <w:sz w:val="22"/>
          <w:szCs w:val="22"/>
        </w:rPr>
        <w:t>Дольщик</w:t>
      </w:r>
      <w:r w:rsidR="00285D6E" w:rsidRPr="00723061">
        <w:rPr>
          <w:sz w:val="22"/>
          <w:szCs w:val="22"/>
        </w:rPr>
        <w:t xml:space="preserve"> </w:t>
      </w:r>
      <w:r w:rsidR="00347A34" w:rsidRPr="00723061">
        <w:rPr>
          <w:sz w:val="22"/>
          <w:szCs w:val="22"/>
        </w:rPr>
        <w:t>вправе отказаться от при</w:t>
      </w:r>
      <w:r w:rsidR="007E7E07" w:rsidRPr="00723061">
        <w:rPr>
          <w:sz w:val="22"/>
          <w:szCs w:val="22"/>
        </w:rPr>
        <w:t>нятия</w:t>
      </w:r>
      <w:r w:rsidR="00347A34" w:rsidRPr="00723061">
        <w:rPr>
          <w:sz w:val="22"/>
          <w:szCs w:val="22"/>
        </w:rPr>
        <w:t xml:space="preserve"> Объекта</w:t>
      </w:r>
      <w:r w:rsidR="00B66BAA" w:rsidRPr="00723061">
        <w:rPr>
          <w:sz w:val="22"/>
          <w:szCs w:val="22"/>
        </w:rPr>
        <w:t xml:space="preserve"> </w:t>
      </w:r>
      <w:r w:rsidR="007E7E07" w:rsidRPr="00723061">
        <w:rPr>
          <w:sz w:val="22"/>
          <w:szCs w:val="22"/>
        </w:rPr>
        <w:t xml:space="preserve">и подписания Передаточного Акта </w:t>
      </w:r>
      <w:r w:rsidR="00347A34" w:rsidRPr="00723061">
        <w:rPr>
          <w:sz w:val="22"/>
          <w:szCs w:val="22"/>
        </w:rPr>
        <w:t xml:space="preserve">только в </w:t>
      </w:r>
      <w:r w:rsidR="00090214" w:rsidRPr="00723061">
        <w:rPr>
          <w:sz w:val="22"/>
          <w:szCs w:val="22"/>
        </w:rPr>
        <w:t>случае, е</w:t>
      </w:r>
      <w:r w:rsidR="008D43F9" w:rsidRPr="00723061">
        <w:rPr>
          <w:sz w:val="22"/>
          <w:szCs w:val="22"/>
        </w:rPr>
        <w:t xml:space="preserve">сли у </w:t>
      </w:r>
      <w:r w:rsidR="006A7046" w:rsidRPr="00723061">
        <w:rPr>
          <w:sz w:val="22"/>
          <w:szCs w:val="22"/>
        </w:rPr>
        <w:t>него</w:t>
      </w:r>
      <w:r w:rsidR="008D43F9" w:rsidRPr="00723061">
        <w:rPr>
          <w:sz w:val="22"/>
          <w:szCs w:val="22"/>
        </w:rPr>
        <w:t xml:space="preserve"> имеются обоснованные претензии к передаваемому Объекту</w:t>
      </w:r>
      <w:r w:rsidR="00D236CC" w:rsidRPr="00723061">
        <w:rPr>
          <w:sz w:val="22"/>
          <w:szCs w:val="22"/>
        </w:rPr>
        <w:t xml:space="preserve">, связанные </w:t>
      </w:r>
      <w:r w:rsidR="008D43F9" w:rsidRPr="00723061">
        <w:rPr>
          <w:sz w:val="22"/>
          <w:szCs w:val="22"/>
        </w:rPr>
        <w:t xml:space="preserve">с </w:t>
      </w:r>
      <w:r w:rsidR="00090214" w:rsidRPr="00723061">
        <w:rPr>
          <w:sz w:val="22"/>
          <w:szCs w:val="22"/>
        </w:rPr>
        <w:t xml:space="preserve">существенными </w:t>
      </w:r>
      <w:r w:rsidR="008D43F9" w:rsidRPr="00723061">
        <w:rPr>
          <w:sz w:val="22"/>
          <w:szCs w:val="22"/>
        </w:rPr>
        <w:t>недостатками,</w:t>
      </w:r>
      <w:r w:rsidR="00090214" w:rsidRPr="00723061">
        <w:rPr>
          <w:sz w:val="22"/>
          <w:szCs w:val="22"/>
        </w:rPr>
        <w:t xml:space="preserve"> </w:t>
      </w:r>
      <w:r w:rsidR="00D236CC" w:rsidRPr="00723061">
        <w:rPr>
          <w:sz w:val="22"/>
          <w:szCs w:val="22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723061">
        <w:rPr>
          <w:sz w:val="22"/>
          <w:szCs w:val="22"/>
        </w:rPr>
        <w:t xml:space="preserve">од </w:t>
      </w:r>
      <w:r w:rsidR="00D236CC" w:rsidRPr="00723061">
        <w:rPr>
          <w:sz w:val="22"/>
          <w:szCs w:val="22"/>
        </w:rPr>
        <w:t>существенными недостатками</w:t>
      </w:r>
      <w:r w:rsidR="00090214" w:rsidRPr="00723061">
        <w:rPr>
          <w:sz w:val="22"/>
          <w:szCs w:val="22"/>
        </w:rPr>
        <w:t xml:space="preserve"> Стороны понимают</w:t>
      </w:r>
      <w:r w:rsidR="00CE5163" w:rsidRPr="00723061">
        <w:rPr>
          <w:sz w:val="22"/>
          <w:szCs w:val="22"/>
        </w:rPr>
        <w:t xml:space="preserve"> отступления от условий Договора</w:t>
      </w:r>
      <w:r w:rsidR="001028F8" w:rsidRPr="00723061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723061">
        <w:rPr>
          <w:sz w:val="22"/>
          <w:szCs w:val="22"/>
        </w:rPr>
        <w:t>, от иных обязательных требований</w:t>
      </w:r>
      <w:r w:rsidR="00A72B34" w:rsidRPr="00723061">
        <w:rPr>
          <w:sz w:val="22"/>
          <w:szCs w:val="22"/>
        </w:rPr>
        <w:t>.</w:t>
      </w:r>
      <w:r w:rsidR="00347A34" w:rsidRPr="00723061">
        <w:rPr>
          <w:sz w:val="22"/>
          <w:szCs w:val="22"/>
        </w:rPr>
        <w:t xml:space="preserve"> </w:t>
      </w:r>
    </w:p>
    <w:p w14:paraId="3DBB4324" w14:textId="77777777" w:rsidR="00C04307" w:rsidRPr="00723061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</w:t>
      </w:r>
      <w:r w:rsidRPr="00723061">
        <w:rPr>
          <w:sz w:val="22"/>
          <w:szCs w:val="22"/>
        </w:rPr>
        <w:lastRenderedPageBreak/>
        <w:t>градостроительных регла</w:t>
      </w:r>
      <w:r w:rsidR="00015D04" w:rsidRPr="00723061">
        <w:rPr>
          <w:sz w:val="22"/>
          <w:szCs w:val="22"/>
        </w:rPr>
        <w:t>ментов и проектной документации, и иным обязательным требованиям,</w:t>
      </w:r>
      <w:r w:rsidRPr="00723061">
        <w:rPr>
          <w:sz w:val="22"/>
          <w:szCs w:val="22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723061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выявленные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ом несоответствия Объекта не относятся к существенным недостаткам (п.5.</w:t>
      </w:r>
      <w:r w:rsidR="00015D04" w:rsidRPr="00723061">
        <w:rPr>
          <w:sz w:val="22"/>
          <w:szCs w:val="22"/>
        </w:rPr>
        <w:t>7</w:t>
      </w:r>
      <w:r w:rsidRPr="00723061">
        <w:rPr>
          <w:sz w:val="22"/>
          <w:szCs w:val="22"/>
        </w:rPr>
        <w:t xml:space="preserve"> Договора)</w:t>
      </w:r>
      <w:r w:rsidR="00F162D9" w:rsidRPr="00723061">
        <w:rPr>
          <w:sz w:val="22"/>
          <w:szCs w:val="22"/>
        </w:rPr>
        <w:t>, они</w:t>
      </w:r>
      <w:r w:rsidRPr="00723061">
        <w:rPr>
          <w:sz w:val="22"/>
          <w:szCs w:val="22"/>
        </w:rPr>
        <w:t xml:space="preserve"> </w:t>
      </w:r>
      <w:r w:rsidR="00684747" w:rsidRPr="00723061">
        <w:rPr>
          <w:sz w:val="22"/>
          <w:szCs w:val="22"/>
        </w:rPr>
        <w:t>рассматриваются Сторонами как несущественные</w:t>
      </w:r>
      <w:r w:rsidR="00F162D9" w:rsidRPr="00723061">
        <w:rPr>
          <w:sz w:val="22"/>
          <w:szCs w:val="22"/>
        </w:rPr>
        <w:t xml:space="preserve"> недостатки, которые не могут являться препятствием для принятия </w:t>
      </w:r>
      <w:r w:rsidR="00E32B3C" w:rsidRPr="00723061">
        <w:rPr>
          <w:sz w:val="22"/>
          <w:szCs w:val="22"/>
        </w:rPr>
        <w:t>Дольщик</w:t>
      </w:r>
      <w:r w:rsidR="00F162D9" w:rsidRPr="00723061">
        <w:rPr>
          <w:sz w:val="22"/>
          <w:szCs w:val="22"/>
        </w:rPr>
        <w:t xml:space="preserve">ом Объекта </w:t>
      </w:r>
      <w:r w:rsidR="00506F77" w:rsidRPr="00723061">
        <w:rPr>
          <w:sz w:val="22"/>
          <w:szCs w:val="22"/>
        </w:rPr>
        <w:t xml:space="preserve">и подписания Передаточного Акта </w:t>
      </w:r>
      <w:r w:rsidR="00F162D9" w:rsidRPr="00723061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723061">
        <w:rPr>
          <w:sz w:val="22"/>
          <w:szCs w:val="22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723061">
        <w:rPr>
          <w:sz w:val="22"/>
          <w:szCs w:val="22"/>
        </w:rPr>
        <w:t>,</w:t>
      </w:r>
      <w:r w:rsidR="00684747" w:rsidRPr="00723061">
        <w:rPr>
          <w:sz w:val="22"/>
          <w:szCs w:val="22"/>
        </w:rPr>
        <w:t xml:space="preserve"> после передачи Объекта </w:t>
      </w:r>
      <w:r w:rsidR="00E32B3C" w:rsidRPr="00723061">
        <w:rPr>
          <w:sz w:val="22"/>
          <w:szCs w:val="22"/>
        </w:rPr>
        <w:t>Дольщик</w:t>
      </w:r>
      <w:r w:rsidR="00684747" w:rsidRPr="00723061">
        <w:rPr>
          <w:sz w:val="22"/>
          <w:szCs w:val="22"/>
        </w:rPr>
        <w:t xml:space="preserve">у в соответствии с условиями настоящего Договора. </w:t>
      </w:r>
    </w:p>
    <w:p w14:paraId="580DD1E0" w14:textId="01AA451F" w:rsidR="008A41F2" w:rsidRPr="00723061" w:rsidRDefault="00506F77" w:rsidP="0085615B">
      <w:pPr>
        <w:pStyle w:val="a3"/>
        <w:tabs>
          <w:tab w:val="left" w:pos="851"/>
          <w:tab w:val="num" w:pos="993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Отказ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</w:t>
      </w:r>
      <w:r w:rsidR="008A41F2" w:rsidRPr="00723061">
        <w:rPr>
          <w:sz w:val="22"/>
          <w:szCs w:val="22"/>
        </w:rPr>
        <w:t xml:space="preserve">от </w:t>
      </w:r>
      <w:r w:rsidR="00F932F8" w:rsidRPr="00723061">
        <w:rPr>
          <w:sz w:val="22"/>
          <w:szCs w:val="22"/>
        </w:rPr>
        <w:t>принятия</w:t>
      </w:r>
      <w:r w:rsidR="008A41F2" w:rsidRPr="00723061">
        <w:rPr>
          <w:sz w:val="22"/>
          <w:szCs w:val="22"/>
        </w:rPr>
        <w:t xml:space="preserve"> Объекта </w:t>
      </w:r>
      <w:r w:rsidRPr="00723061">
        <w:rPr>
          <w:sz w:val="22"/>
          <w:szCs w:val="22"/>
        </w:rPr>
        <w:t xml:space="preserve">и подписания Передаточного Акта </w:t>
      </w:r>
      <w:r w:rsidR="00DA18AA" w:rsidRPr="00723061">
        <w:rPr>
          <w:sz w:val="22"/>
          <w:szCs w:val="22"/>
        </w:rPr>
        <w:t xml:space="preserve">в соответствии с условиями настоящего Договора в связи с выявленными </w:t>
      </w:r>
      <w:r w:rsidR="00E32B3C" w:rsidRPr="00723061">
        <w:rPr>
          <w:sz w:val="22"/>
          <w:szCs w:val="22"/>
        </w:rPr>
        <w:t>Дольщик</w:t>
      </w:r>
      <w:r w:rsidR="00DA18AA" w:rsidRPr="00723061">
        <w:rPr>
          <w:sz w:val="22"/>
          <w:szCs w:val="22"/>
        </w:rPr>
        <w:t>ом несущественными недостатками</w:t>
      </w:r>
      <w:r w:rsidR="00D20205" w:rsidRPr="00723061">
        <w:rPr>
          <w:sz w:val="22"/>
          <w:szCs w:val="22"/>
        </w:rPr>
        <w:t xml:space="preserve">, </w:t>
      </w:r>
      <w:r w:rsidR="0076078F" w:rsidRPr="00723061">
        <w:rPr>
          <w:sz w:val="22"/>
          <w:szCs w:val="22"/>
        </w:rPr>
        <w:t>при условии наличия у Застройщика Разрешения на ввод в эксплуатацию Жилого дома</w:t>
      </w:r>
      <w:r w:rsidR="00E435CD" w:rsidRPr="00723061">
        <w:rPr>
          <w:sz w:val="22"/>
          <w:szCs w:val="22"/>
        </w:rPr>
        <w:t xml:space="preserve"> и получени</w:t>
      </w:r>
      <w:r w:rsidR="004E54EB" w:rsidRPr="00723061">
        <w:rPr>
          <w:sz w:val="22"/>
          <w:szCs w:val="22"/>
        </w:rPr>
        <w:t>я</w:t>
      </w:r>
      <w:r w:rsidR="00E435CD"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="00E435CD" w:rsidRPr="00723061">
        <w:rPr>
          <w:sz w:val="22"/>
          <w:szCs w:val="22"/>
        </w:rPr>
        <w:t>ом</w:t>
      </w:r>
      <w:r w:rsidR="0076078F" w:rsidRPr="00723061">
        <w:rPr>
          <w:sz w:val="22"/>
          <w:szCs w:val="22"/>
        </w:rPr>
        <w:t xml:space="preserve"> Уведомления</w:t>
      </w:r>
      <w:r w:rsidR="00C101E7" w:rsidRPr="00723061">
        <w:rPr>
          <w:sz w:val="22"/>
          <w:szCs w:val="22"/>
        </w:rPr>
        <w:t xml:space="preserve"> от Застройщика</w:t>
      </w:r>
      <w:r w:rsidR="00E435CD" w:rsidRPr="00723061">
        <w:rPr>
          <w:sz w:val="22"/>
          <w:szCs w:val="22"/>
        </w:rPr>
        <w:t xml:space="preserve"> о готовности Объекта к передаче</w:t>
      </w:r>
      <w:r w:rsidR="00DA18AA" w:rsidRPr="00723061">
        <w:rPr>
          <w:sz w:val="22"/>
          <w:szCs w:val="22"/>
        </w:rPr>
        <w:t xml:space="preserve"> согласно </w:t>
      </w:r>
      <w:r w:rsidR="00C101E7" w:rsidRPr="00723061">
        <w:rPr>
          <w:sz w:val="22"/>
          <w:szCs w:val="22"/>
        </w:rPr>
        <w:t>п. 5.</w:t>
      </w:r>
      <w:r w:rsidR="00015D04" w:rsidRPr="00723061">
        <w:rPr>
          <w:sz w:val="22"/>
          <w:szCs w:val="22"/>
        </w:rPr>
        <w:t>5</w:t>
      </w:r>
      <w:r w:rsidR="00C101E7" w:rsidRPr="00723061">
        <w:rPr>
          <w:sz w:val="22"/>
          <w:szCs w:val="22"/>
        </w:rPr>
        <w:t xml:space="preserve"> настоящего Договора</w:t>
      </w:r>
      <w:r w:rsidR="00DA18AA" w:rsidRPr="00723061">
        <w:rPr>
          <w:sz w:val="22"/>
          <w:szCs w:val="22"/>
        </w:rPr>
        <w:t xml:space="preserve">, признается Сторонами как уклонение </w:t>
      </w:r>
      <w:r w:rsidR="00E32B3C" w:rsidRPr="00723061">
        <w:rPr>
          <w:sz w:val="22"/>
          <w:szCs w:val="22"/>
        </w:rPr>
        <w:t>Дольщик</w:t>
      </w:r>
      <w:r w:rsidR="001034F7" w:rsidRPr="00723061">
        <w:rPr>
          <w:sz w:val="22"/>
          <w:szCs w:val="22"/>
        </w:rPr>
        <w:t xml:space="preserve">а </w:t>
      </w:r>
      <w:r w:rsidR="00DA18AA" w:rsidRPr="00723061">
        <w:rPr>
          <w:sz w:val="22"/>
          <w:szCs w:val="22"/>
        </w:rPr>
        <w:t>от принятия Объекта</w:t>
      </w:r>
      <w:r w:rsidR="001034F7" w:rsidRPr="00723061">
        <w:rPr>
          <w:sz w:val="22"/>
          <w:szCs w:val="22"/>
        </w:rPr>
        <w:t xml:space="preserve"> и подписания Передаточного Акта</w:t>
      </w:r>
      <w:r w:rsidR="00DA18AA" w:rsidRPr="00723061">
        <w:rPr>
          <w:sz w:val="22"/>
          <w:szCs w:val="22"/>
        </w:rPr>
        <w:t xml:space="preserve">. </w:t>
      </w:r>
    </w:p>
    <w:p w14:paraId="25395B10" w14:textId="529DBBF9" w:rsidR="008D43F9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При уклонении либо при отказе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 от принятия Объекта (за исключе</w:t>
      </w:r>
      <w:r w:rsidR="00015D04" w:rsidRPr="00723061">
        <w:rPr>
          <w:sz w:val="22"/>
          <w:szCs w:val="22"/>
        </w:rPr>
        <w:t>нием случая, указанного в п. 5.7</w:t>
      </w:r>
      <w:r w:rsidRPr="00723061">
        <w:rPr>
          <w:sz w:val="22"/>
          <w:szCs w:val="22"/>
        </w:rPr>
        <w:t xml:space="preserve"> настоящего Договора)</w:t>
      </w:r>
      <w:r w:rsidR="00F614B7" w:rsidRPr="00723061">
        <w:rPr>
          <w:sz w:val="22"/>
          <w:szCs w:val="22"/>
        </w:rPr>
        <w:t xml:space="preserve"> и </w:t>
      </w:r>
      <w:r w:rsidR="00EF687A" w:rsidRPr="00723061">
        <w:rPr>
          <w:sz w:val="22"/>
          <w:szCs w:val="22"/>
        </w:rPr>
        <w:t xml:space="preserve">подписания </w:t>
      </w:r>
      <w:r w:rsidR="00F614B7" w:rsidRPr="00723061">
        <w:rPr>
          <w:sz w:val="22"/>
          <w:szCs w:val="22"/>
        </w:rPr>
        <w:t>Передаточного Акта</w:t>
      </w:r>
      <w:r w:rsidR="00EF687A" w:rsidRPr="00723061">
        <w:rPr>
          <w:sz w:val="22"/>
          <w:szCs w:val="22"/>
        </w:rPr>
        <w:t>,</w:t>
      </w:r>
      <w:r w:rsidRPr="00723061">
        <w:rPr>
          <w:sz w:val="22"/>
          <w:szCs w:val="22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от его получения, или в связи с отсутствием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по указанному им почтовому адресу. </w:t>
      </w:r>
    </w:p>
    <w:p w14:paraId="246742BD" w14:textId="5D2D2EE9" w:rsidR="008D43F9" w:rsidRPr="00723061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>В случае возникновения обстоятельств, указанных в п. 5.</w:t>
      </w:r>
      <w:r w:rsidR="00015D04" w:rsidRPr="00723061">
        <w:rPr>
          <w:sz w:val="22"/>
          <w:szCs w:val="22"/>
        </w:rPr>
        <w:t>8</w:t>
      </w:r>
      <w:r w:rsidR="008D43F9" w:rsidRPr="00723061">
        <w:rPr>
          <w:sz w:val="22"/>
          <w:szCs w:val="22"/>
        </w:rPr>
        <w:t xml:space="preserve"> настоящего Договора, </w:t>
      </w:r>
      <w:r w:rsidR="00E32B3C" w:rsidRPr="00723061">
        <w:rPr>
          <w:sz w:val="22"/>
          <w:szCs w:val="22"/>
        </w:rPr>
        <w:t>Дольщик</w:t>
      </w:r>
      <w:r w:rsidR="008D43F9" w:rsidRPr="00723061">
        <w:rPr>
          <w:sz w:val="22"/>
          <w:szCs w:val="22"/>
        </w:rPr>
        <w:t xml:space="preserve"> оплачивает все расходы по оплате возможных затрат по обеспечению Объекта </w:t>
      </w:r>
      <w:r w:rsidR="00015D04" w:rsidRPr="00723061">
        <w:rPr>
          <w:sz w:val="22"/>
          <w:szCs w:val="22"/>
        </w:rPr>
        <w:t xml:space="preserve">коммунальными </w:t>
      </w:r>
      <w:r w:rsidR="00105E0F" w:rsidRPr="00723061">
        <w:rPr>
          <w:sz w:val="22"/>
          <w:szCs w:val="22"/>
        </w:rPr>
        <w:t>ресурсами</w:t>
      </w:r>
      <w:r w:rsidR="008D43F9" w:rsidRPr="00723061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723061">
        <w:rPr>
          <w:sz w:val="22"/>
          <w:szCs w:val="22"/>
        </w:rPr>
        <w:t>Акта</w:t>
      </w:r>
      <w:r w:rsidR="008D43F9" w:rsidRPr="00723061">
        <w:rPr>
          <w:sz w:val="22"/>
          <w:szCs w:val="22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>осуществляется в порядке, установленном законодательством Российской Федерации.</w:t>
      </w:r>
      <w:r w:rsidR="00200EC2" w:rsidRPr="00723061">
        <w:rPr>
          <w:sz w:val="22"/>
          <w:szCs w:val="22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723061">
        <w:rPr>
          <w:sz w:val="22"/>
          <w:szCs w:val="22"/>
        </w:rPr>
        <w:t>эскроу</w:t>
      </w:r>
      <w:proofErr w:type="spellEnd"/>
      <w:r w:rsidR="00200EC2"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="00200EC2" w:rsidRPr="00723061">
        <w:rPr>
          <w:sz w:val="22"/>
          <w:szCs w:val="22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723061">
        <w:rPr>
          <w:sz w:val="22"/>
          <w:szCs w:val="22"/>
        </w:rPr>
        <w:t>Дольщик</w:t>
      </w:r>
      <w:r w:rsidR="00200EC2" w:rsidRPr="00723061">
        <w:rPr>
          <w:sz w:val="22"/>
          <w:szCs w:val="22"/>
        </w:rPr>
        <w:t>у.</w:t>
      </w:r>
    </w:p>
    <w:p w14:paraId="23DFD462" w14:textId="66021730" w:rsidR="008D43F9" w:rsidRPr="00723061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</w:t>
      </w:r>
      <w:r w:rsidR="008D43F9" w:rsidRPr="00723061">
        <w:rPr>
          <w:sz w:val="22"/>
          <w:szCs w:val="22"/>
        </w:rPr>
        <w:t xml:space="preserve">се риски случайной гибели или случайного повреждения Объекта </w:t>
      </w:r>
      <w:r w:rsidRPr="00723061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723061">
        <w:rPr>
          <w:sz w:val="22"/>
          <w:szCs w:val="22"/>
        </w:rPr>
        <w:t>даты</w:t>
      </w:r>
      <w:r w:rsidRPr="00723061">
        <w:rPr>
          <w:sz w:val="22"/>
          <w:szCs w:val="22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.</w:t>
      </w:r>
    </w:p>
    <w:p w14:paraId="4D8C65FE" w14:textId="007E1A70" w:rsidR="003A2B2D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По настоящему Договору обязательства Застройщика по передаче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у Объекта могут быть исполнены досрочно</w:t>
      </w:r>
      <w:r w:rsidR="00C013AF" w:rsidRPr="00723061">
        <w:rPr>
          <w:sz w:val="22"/>
          <w:szCs w:val="22"/>
        </w:rPr>
        <w:t xml:space="preserve">, и в этом случае </w:t>
      </w:r>
      <w:r w:rsidR="00E32B3C" w:rsidRPr="00723061">
        <w:rPr>
          <w:sz w:val="22"/>
          <w:szCs w:val="22"/>
        </w:rPr>
        <w:t>Дольщик</w:t>
      </w:r>
      <w:r w:rsidR="00C013AF" w:rsidRPr="00723061">
        <w:rPr>
          <w:sz w:val="22"/>
          <w:szCs w:val="22"/>
        </w:rPr>
        <w:t xml:space="preserve"> обязан исполнить собственные обязанности по </w:t>
      </w:r>
      <w:r w:rsidR="008323BC" w:rsidRPr="00723061">
        <w:rPr>
          <w:sz w:val="22"/>
          <w:szCs w:val="22"/>
        </w:rPr>
        <w:t>Д</w:t>
      </w:r>
      <w:r w:rsidR="00C013AF" w:rsidRPr="00723061">
        <w:rPr>
          <w:sz w:val="22"/>
          <w:szCs w:val="22"/>
        </w:rPr>
        <w:t>оговору соответственно с учетом изменяемых сроков исполнения</w:t>
      </w:r>
      <w:r w:rsidRPr="00723061">
        <w:rPr>
          <w:sz w:val="22"/>
          <w:szCs w:val="22"/>
        </w:rPr>
        <w:t>.</w:t>
      </w:r>
    </w:p>
    <w:p w14:paraId="4B3F58C3" w14:textId="77777777" w:rsidR="00A35D89" w:rsidRPr="00723061" w:rsidRDefault="00A35D89" w:rsidP="00CA6924">
      <w:pPr>
        <w:pStyle w:val="a3"/>
        <w:tabs>
          <w:tab w:val="left" w:pos="851"/>
        </w:tabs>
        <w:rPr>
          <w:sz w:val="22"/>
          <w:szCs w:val="22"/>
        </w:rPr>
      </w:pPr>
    </w:p>
    <w:p w14:paraId="1BCAF25F" w14:textId="77777777" w:rsidR="008D43F9" w:rsidRPr="00723061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ГАРАНТИИ КАЧЕСТВА</w:t>
      </w:r>
    </w:p>
    <w:p w14:paraId="53C0DB7C" w14:textId="77777777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723061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723061">
        <w:rPr>
          <w:rFonts w:ascii="Times New Roman" w:hAnsi="Times New Roman" w:cs="Times New Roman"/>
          <w:sz w:val="22"/>
          <w:szCs w:val="22"/>
        </w:rPr>
        <w:t>м</w:t>
      </w:r>
      <w:r w:rsidR="00105E0F" w:rsidRPr="00723061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723061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8B10DFF" w14:textId="1FA37CA5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обязан передать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723061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2B72C355" w14:textId="44E3EE68" w:rsidR="003C59CB" w:rsidRPr="00723061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При передаче Объекта Застройщик обязан передать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</w:t>
      </w:r>
      <w:r w:rsidRPr="00723061">
        <w:rPr>
          <w:sz w:val="22"/>
          <w:szCs w:val="22"/>
        </w:rPr>
        <w:lastRenderedPageBreak/>
        <w:t>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723061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lk486002930"/>
      <w:r w:rsidRPr="00723061">
        <w:rPr>
          <w:rFonts w:ascii="Times New Roman" w:hAnsi="Times New Roman" w:cs="Times New Roman"/>
          <w:sz w:val="22"/>
          <w:szCs w:val="22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723061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486002968"/>
      <w:r w:rsidRPr="00723061"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Объекта</w:t>
      </w:r>
      <w:r w:rsidR="00D24087" w:rsidRPr="00723061">
        <w:rPr>
          <w:rFonts w:ascii="Times New Roman" w:hAnsi="Times New Roman" w:cs="Times New Roman"/>
          <w:sz w:val="22"/>
          <w:szCs w:val="22"/>
        </w:rPr>
        <w:t>,</w:t>
      </w:r>
      <w:r w:rsidRPr="00723061">
        <w:rPr>
          <w:rFonts w:ascii="Times New Roman" w:hAnsi="Times New Roman" w:cs="Times New Roman"/>
          <w:sz w:val="22"/>
          <w:szCs w:val="22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723061">
        <w:rPr>
          <w:rFonts w:ascii="Times New Roman" w:hAnsi="Times New Roman" w:cs="Times New Roman"/>
          <w:sz w:val="22"/>
          <w:szCs w:val="22"/>
        </w:rPr>
        <w:t>Объекта</w:t>
      </w:r>
      <w:r w:rsidRPr="00723061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723061">
        <w:rPr>
          <w:rFonts w:ascii="Times New Roman" w:hAnsi="Times New Roman" w:cs="Times New Roman"/>
          <w:sz w:val="22"/>
          <w:szCs w:val="22"/>
        </w:rPr>
        <w:t>течение</w:t>
      </w:r>
      <w:r w:rsidRPr="00723061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723061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0"/>
      <w:bookmarkEnd w:id="9"/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имеет право предъявить иск в суд.</w:t>
      </w:r>
    </w:p>
    <w:p w14:paraId="1E31AC0C" w14:textId="77777777" w:rsidR="003A2B2D" w:rsidRPr="00723061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77777777" w:rsidR="008D43F9" w:rsidRPr="00723061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ОБЯЗАННОСТИ СТОРОН</w:t>
      </w:r>
    </w:p>
    <w:p w14:paraId="28C498B3" w14:textId="33FB2AD0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Обязанности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а:</w:t>
      </w:r>
    </w:p>
    <w:p w14:paraId="4205D529" w14:textId="53B47207" w:rsidR="002A03C2" w:rsidRPr="00723061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дату подписания Договора предоставить Застройщику </w:t>
      </w:r>
      <w:bookmarkStart w:id="10" w:name="_Hlk486243019"/>
      <w:r w:rsidRPr="00723061">
        <w:rPr>
          <w:rFonts w:ascii="Times New Roman" w:hAnsi="Times New Roman" w:cs="Times New Roman"/>
          <w:sz w:val="22"/>
          <w:szCs w:val="22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723061">
        <w:rPr>
          <w:rFonts w:ascii="Times New Roman" w:hAnsi="Times New Roman" w:cs="Times New Roman"/>
          <w:sz w:val="22"/>
          <w:szCs w:val="22"/>
        </w:rPr>
        <w:t>.</w:t>
      </w:r>
      <w:r w:rsidR="002A03C2" w:rsidRPr="007230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A0CE84" w14:textId="111F4465" w:rsidR="00AD571A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ены Договора. </w:t>
      </w:r>
    </w:p>
    <w:p w14:paraId="6863BB61" w14:textId="77777777" w:rsidR="00AD571A" w:rsidRPr="00723061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Дольщик имеет право на изменение графика платежей, приведенного </w:t>
      </w:r>
      <w:r w:rsidR="0075349C" w:rsidRPr="00723061">
        <w:rPr>
          <w:rFonts w:ascii="Times New Roman" w:hAnsi="Times New Roman" w:cs="Times New Roman"/>
          <w:sz w:val="22"/>
          <w:szCs w:val="22"/>
        </w:rPr>
        <w:t>в п. 4.9. настоящего договора</w:t>
      </w:r>
      <w:r w:rsidRPr="00723061">
        <w:rPr>
          <w:rFonts w:ascii="Times New Roman" w:hAnsi="Times New Roman" w:cs="Times New Roman"/>
          <w:sz w:val="22"/>
          <w:szCs w:val="22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723061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сроки, предусмотренные </w:t>
      </w:r>
      <w:r w:rsidR="003B7079" w:rsidRPr="00723061">
        <w:rPr>
          <w:rFonts w:ascii="Times New Roman" w:hAnsi="Times New Roman" w:cs="Times New Roman"/>
          <w:sz w:val="22"/>
          <w:szCs w:val="22"/>
        </w:rPr>
        <w:t>ст.5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Договора, после</w:t>
      </w:r>
      <w:r w:rsidRPr="00723061" w:rsidDel="00431E65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>получения Застройщиком Разрешения на ввод в эксплуатацию Жилого дома принять Объект</w:t>
      </w:r>
      <w:r w:rsidR="00D05404" w:rsidRPr="00723061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703E64C" w14:textId="0F28A624" w:rsidR="008D43F9" w:rsidRPr="00723061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с </w:t>
      </w:r>
      <w:r w:rsidR="009660BF" w:rsidRPr="00723061">
        <w:rPr>
          <w:rFonts w:ascii="Times New Roman" w:hAnsi="Times New Roman" w:cs="Times New Roman"/>
          <w:sz w:val="22"/>
          <w:szCs w:val="22"/>
        </w:rPr>
        <w:t>даты при</w:t>
      </w:r>
      <w:r w:rsidR="00D05404" w:rsidRPr="00723061">
        <w:rPr>
          <w:rFonts w:ascii="Times New Roman" w:hAnsi="Times New Roman" w:cs="Times New Roman"/>
          <w:sz w:val="22"/>
          <w:szCs w:val="22"/>
        </w:rPr>
        <w:t>нятия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 Объекта</w:t>
      </w:r>
      <w:r w:rsidR="00D05404" w:rsidRPr="00723061">
        <w:rPr>
          <w:rFonts w:ascii="Times New Roman" w:hAnsi="Times New Roman" w:cs="Times New Roman"/>
          <w:sz w:val="22"/>
          <w:szCs w:val="22"/>
        </w:rPr>
        <w:t xml:space="preserve"> (п.5.3 Договора)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несет 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бремя </w:t>
      </w:r>
      <w:r w:rsidR="008D43F9" w:rsidRPr="00723061">
        <w:rPr>
          <w:rFonts w:ascii="Times New Roman" w:hAnsi="Times New Roman" w:cs="Times New Roman"/>
          <w:sz w:val="22"/>
          <w:szCs w:val="22"/>
        </w:rPr>
        <w:t>содержани</w:t>
      </w:r>
      <w:r w:rsidR="009660BF" w:rsidRPr="00723061">
        <w:rPr>
          <w:rFonts w:ascii="Times New Roman" w:hAnsi="Times New Roman" w:cs="Times New Roman"/>
          <w:sz w:val="22"/>
          <w:szCs w:val="22"/>
        </w:rPr>
        <w:t>я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Объекта, в том числе 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расходы по </w:t>
      </w:r>
      <w:r w:rsidR="00431E65" w:rsidRPr="00723061">
        <w:rPr>
          <w:rFonts w:ascii="Times New Roman" w:hAnsi="Times New Roman" w:cs="Times New Roman"/>
          <w:sz w:val="22"/>
          <w:szCs w:val="22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0A0080A8" w14:textId="77777777" w:rsidR="002B5563" w:rsidRPr="00723061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Для этих целей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обязуется заключить договор на </w:t>
      </w:r>
      <w:r w:rsidR="00431E65" w:rsidRPr="00723061">
        <w:rPr>
          <w:rFonts w:ascii="Times New Roman" w:hAnsi="Times New Roman" w:cs="Times New Roman"/>
          <w:sz w:val="22"/>
          <w:szCs w:val="22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723061">
        <w:rPr>
          <w:rFonts w:ascii="Times New Roman" w:hAnsi="Times New Roman" w:cs="Times New Roman"/>
          <w:b/>
          <w:sz w:val="22"/>
          <w:szCs w:val="22"/>
        </w:rPr>
        <w:t>«</w:t>
      </w:r>
      <w:r w:rsidR="003B7079" w:rsidRPr="00723061">
        <w:rPr>
          <w:rFonts w:ascii="Times New Roman" w:hAnsi="Times New Roman" w:cs="Times New Roman"/>
          <w:b/>
          <w:sz w:val="22"/>
          <w:szCs w:val="22"/>
        </w:rPr>
        <w:t>Управляющая Организация</w:t>
      </w:r>
      <w:r w:rsidR="00431E65" w:rsidRPr="00723061">
        <w:rPr>
          <w:rFonts w:ascii="Times New Roman" w:hAnsi="Times New Roman" w:cs="Times New Roman"/>
          <w:b/>
          <w:sz w:val="22"/>
          <w:szCs w:val="22"/>
        </w:rPr>
        <w:t>»</w:t>
      </w:r>
      <w:r w:rsidR="00431E65" w:rsidRPr="00723061">
        <w:rPr>
          <w:rFonts w:ascii="Times New Roman" w:hAnsi="Times New Roman" w:cs="Times New Roman"/>
          <w:sz w:val="22"/>
          <w:szCs w:val="22"/>
        </w:rPr>
        <w:t>)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6316AF9" w14:textId="604B186D" w:rsidR="008D43F9" w:rsidRPr="00723061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В целях надлежащего исполнения настоящего условия </w:t>
      </w:r>
      <w:r w:rsidR="00D05404" w:rsidRPr="00723061">
        <w:rPr>
          <w:rFonts w:ascii="Times New Roman" w:hAnsi="Times New Roman" w:cs="Times New Roman"/>
          <w:sz w:val="22"/>
          <w:szCs w:val="22"/>
        </w:rPr>
        <w:t>С</w:t>
      </w:r>
      <w:r w:rsidR="008D43F9" w:rsidRPr="00723061">
        <w:rPr>
          <w:rFonts w:ascii="Times New Roman" w:hAnsi="Times New Roman" w:cs="Times New Roman"/>
          <w:sz w:val="22"/>
          <w:szCs w:val="22"/>
        </w:rPr>
        <w:t>тороны договорились, что расходы</w:t>
      </w:r>
      <w:r w:rsidR="00466F7A" w:rsidRPr="00723061">
        <w:rPr>
          <w:rFonts w:ascii="Times New Roman" w:hAnsi="Times New Roman" w:cs="Times New Roman"/>
          <w:sz w:val="22"/>
          <w:szCs w:val="22"/>
        </w:rPr>
        <w:t>,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466F7A" w:rsidRPr="00723061">
        <w:rPr>
          <w:rFonts w:ascii="Times New Roman" w:hAnsi="Times New Roman" w:cs="Times New Roman"/>
          <w:sz w:val="22"/>
          <w:szCs w:val="22"/>
        </w:rPr>
        <w:t xml:space="preserve">указанные в настоящем пункте,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оплачиваются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ом до регистрации права собственности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466F7A" w:rsidRPr="00723061">
        <w:rPr>
          <w:rFonts w:ascii="Times New Roman" w:hAnsi="Times New Roman" w:cs="Times New Roman"/>
          <w:sz w:val="22"/>
          <w:szCs w:val="22"/>
        </w:rPr>
        <w:t>ом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E192F9" w14:textId="44410BCC" w:rsidR="008D43F9" w:rsidRPr="00723061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 xml:space="preserve">Стороны договорились, что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 соглашается с подбором Застройщиком формы управления </w:t>
      </w:r>
      <w:r w:rsidR="00D05404" w:rsidRPr="00723061">
        <w:rPr>
          <w:sz w:val="22"/>
          <w:szCs w:val="22"/>
        </w:rPr>
        <w:t>Жилым домом</w:t>
      </w:r>
      <w:r w:rsidRPr="00723061">
        <w:rPr>
          <w:sz w:val="22"/>
          <w:szCs w:val="22"/>
        </w:rPr>
        <w:t xml:space="preserve"> и </w:t>
      </w:r>
      <w:r w:rsidR="003B7079" w:rsidRPr="00723061">
        <w:rPr>
          <w:sz w:val="22"/>
          <w:szCs w:val="22"/>
        </w:rPr>
        <w:t>Управляющей Организаци</w:t>
      </w:r>
      <w:r w:rsidR="00D05404" w:rsidRPr="00723061">
        <w:rPr>
          <w:sz w:val="22"/>
          <w:szCs w:val="22"/>
        </w:rPr>
        <w:t>ей</w:t>
      </w:r>
      <w:r w:rsidR="003B7079" w:rsidRPr="00723061">
        <w:rPr>
          <w:sz w:val="22"/>
          <w:szCs w:val="22"/>
        </w:rPr>
        <w:t xml:space="preserve"> </w:t>
      </w:r>
      <w:r w:rsidR="00431E65" w:rsidRPr="00723061">
        <w:rPr>
          <w:sz w:val="22"/>
          <w:szCs w:val="22"/>
        </w:rPr>
        <w:t>для при</w:t>
      </w:r>
      <w:r w:rsidR="00D05404" w:rsidRPr="00723061">
        <w:rPr>
          <w:sz w:val="22"/>
          <w:szCs w:val="22"/>
        </w:rPr>
        <w:t>нятия</w:t>
      </w:r>
      <w:r w:rsidR="00431E65" w:rsidRPr="00723061">
        <w:rPr>
          <w:sz w:val="22"/>
          <w:szCs w:val="22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23061">
        <w:rPr>
          <w:sz w:val="22"/>
          <w:szCs w:val="22"/>
        </w:rPr>
        <w:t xml:space="preserve">Жилого дома </w:t>
      </w:r>
      <w:r w:rsidR="00431E65" w:rsidRPr="00723061">
        <w:rPr>
          <w:sz w:val="22"/>
          <w:szCs w:val="22"/>
        </w:rPr>
        <w:t>и коммунальных услуг</w:t>
      </w:r>
      <w:r w:rsidR="00D05404" w:rsidRPr="00723061">
        <w:rPr>
          <w:sz w:val="22"/>
          <w:szCs w:val="22"/>
        </w:rPr>
        <w:t xml:space="preserve"> (ресурсов)</w:t>
      </w:r>
      <w:r w:rsidR="00431E65" w:rsidRPr="00723061">
        <w:rPr>
          <w:sz w:val="22"/>
          <w:szCs w:val="22"/>
        </w:rPr>
        <w:t xml:space="preserve">. </w:t>
      </w:r>
      <w:r w:rsidR="00E32B3C" w:rsidRPr="00723061">
        <w:rPr>
          <w:sz w:val="22"/>
          <w:szCs w:val="22"/>
        </w:rPr>
        <w:t>Дольщик</w:t>
      </w:r>
      <w:r w:rsidR="00431E65" w:rsidRPr="00723061">
        <w:rPr>
          <w:sz w:val="22"/>
          <w:szCs w:val="22"/>
        </w:rPr>
        <w:t xml:space="preserve"> выражает согласие на заключение в будущем договора на управление Жилым домом с </w:t>
      </w:r>
      <w:r w:rsidR="00D05404" w:rsidRPr="00723061">
        <w:rPr>
          <w:sz w:val="22"/>
          <w:szCs w:val="22"/>
        </w:rPr>
        <w:t>Управляющей О</w:t>
      </w:r>
      <w:r w:rsidR="00431E65" w:rsidRPr="00723061">
        <w:rPr>
          <w:sz w:val="22"/>
          <w:szCs w:val="22"/>
        </w:rPr>
        <w:t>рганизацией, предложенной Застройщиком</w:t>
      </w:r>
      <w:r w:rsidRPr="00723061">
        <w:rPr>
          <w:sz w:val="22"/>
          <w:szCs w:val="22"/>
        </w:rPr>
        <w:t>.</w:t>
      </w:r>
    </w:p>
    <w:p w14:paraId="258E1A35" w14:textId="72033C86" w:rsidR="006716EC" w:rsidRPr="00723061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Подать документы на государственную регистрацию права собственности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на Объект </w:t>
      </w:r>
      <w:r w:rsidR="00E31C5B" w:rsidRPr="00723061">
        <w:rPr>
          <w:sz w:val="22"/>
          <w:szCs w:val="22"/>
        </w:rPr>
        <w:t xml:space="preserve">в </w:t>
      </w:r>
      <w:r w:rsidR="000931FE" w:rsidRPr="00723061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по Хабаровскому </w:t>
      </w:r>
      <w:r w:rsidR="00BD3786" w:rsidRPr="00723061">
        <w:rPr>
          <w:sz w:val="22"/>
          <w:szCs w:val="22"/>
        </w:rPr>
        <w:t>краю в</w:t>
      </w:r>
      <w:r w:rsidRPr="00723061">
        <w:rPr>
          <w:sz w:val="22"/>
          <w:szCs w:val="22"/>
        </w:rPr>
        <w:t xml:space="preserve"> течение </w:t>
      </w:r>
      <w:r w:rsidR="00E31C5B" w:rsidRPr="00723061">
        <w:rPr>
          <w:sz w:val="22"/>
          <w:szCs w:val="22"/>
        </w:rPr>
        <w:t xml:space="preserve">10 рабочих дней </w:t>
      </w:r>
      <w:r w:rsidRPr="00723061">
        <w:rPr>
          <w:sz w:val="22"/>
          <w:szCs w:val="22"/>
        </w:rPr>
        <w:t>со дн</w:t>
      </w:r>
      <w:r w:rsidR="00E31C5B" w:rsidRPr="00723061">
        <w:rPr>
          <w:sz w:val="22"/>
          <w:szCs w:val="22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723061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Обязательства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 по настоящему Договору считаются исполненными</w:t>
      </w:r>
      <w:r w:rsidR="00355CEE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с момента уплаты </w:t>
      </w:r>
      <w:r w:rsidR="00C4652D" w:rsidRPr="00723061">
        <w:rPr>
          <w:sz w:val="22"/>
          <w:szCs w:val="22"/>
        </w:rPr>
        <w:t xml:space="preserve">в соответствии со статьей 4 настоящего Договора </w:t>
      </w:r>
      <w:r w:rsidRPr="00723061">
        <w:rPr>
          <w:sz w:val="22"/>
          <w:szCs w:val="22"/>
        </w:rPr>
        <w:t xml:space="preserve">в полном объеме </w:t>
      </w:r>
      <w:r w:rsidR="00032BA3" w:rsidRPr="00723061">
        <w:rPr>
          <w:sz w:val="22"/>
          <w:szCs w:val="22"/>
        </w:rPr>
        <w:t xml:space="preserve">(с учетом дополнительных уточнений) </w:t>
      </w:r>
      <w:r w:rsidR="00C4652D" w:rsidRPr="00723061">
        <w:rPr>
          <w:sz w:val="22"/>
          <w:szCs w:val="22"/>
        </w:rPr>
        <w:t>обусловленн</w:t>
      </w:r>
      <w:r w:rsidR="00421A6A" w:rsidRPr="00723061">
        <w:rPr>
          <w:sz w:val="22"/>
          <w:szCs w:val="22"/>
        </w:rPr>
        <w:t>ой</w:t>
      </w:r>
      <w:r w:rsidR="00C4652D" w:rsidRPr="00723061">
        <w:rPr>
          <w:sz w:val="22"/>
          <w:szCs w:val="22"/>
        </w:rPr>
        <w:t xml:space="preserve"> настоящим Договором цен</w:t>
      </w:r>
      <w:r w:rsidR="00421A6A" w:rsidRPr="00723061">
        <w:rPr>
          <w:sz w:val="22"/>
          <w:szCs w:val="22"/>
        </w:rPr>
        <w:t>ы</w:t>
      </w:r>
      <w:r w:rsidRPr="00723061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723061">
        <w:rPr>
          <w:sz w:val="22"/>
          <w:szCs w:val="22"/>
        </w:rPr>
        <w:t>ора и</w:t>
      </w:r>
      <w:r w:rsidR="00C4652D" w:rsidRPr="00723061">
        <w:rPr>
          <w:sz w:val="22"/>
          <w:szCs w:val="22"/>
        </w:rPr>
        <w:t xml:space="preserve"> принятия Объекта</w:t>
      </w:r>
      <w:r w:rsidRPr="00723061">
        <w:rPr>
          <w:sz w:val="22"/>
          <w:szCs w:val="22"/>
        </w:rPr>
        <w:t>.</w:t>
      </w:r>
    </w:p>
    <w:p w14:paraId="54083206" w14:textId="64ED3EA1" w:rsidR="008D43F9" w:rsidRPr="00723061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Уступка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 права требования по настоящему Договору допускается только после </w:t>
      </w:r>
      <w:r w:rsidR="00032BA3" w:rsidRPr="00723061">
        <w:rPr>
          <w:sz w:val="22"/>
          <w:szCs w:val="22"/>
        </w:rPr>
        <w:t xml:space="preserve">государственной регистрации настоящего Договора, </w:t>
      </w:r>
      <w:r w:rsidRPr="00723061">
        <w:rPr>
          <w:sz w:val="22"/>
          <w:szCs w:val="22"/>
        </w:rPr>
        <w:t xml:space="preserve">уплаты </w:t>
      </w:r>
      <w:r w:rsidR="00E32B3C" w:rsidRPr="00723061">
        <w:rPr>
          <w:sz w:val="22"/>
          <w:szCs w:val="22"/>
        </w:rPr>
        <w:t>Дольщик</w:t>
      </w:r>
      <w:r w:rsidR="00032BA3" w:rsidRPr="00723061">
        <w:rPr>
          <w:sz w:val="22"/>
          <w:szCs w:val="22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723061">
        <w:rPr>
          <w:sz w:val="22"/>
          <w:szCs w:val="22"/>
        </w:rPr>
        <w:t xml:space="preserve">настоящим Договором </w:t>
      </w:r>
      <w:r w:rsidR="00032BA3" w:rsidRPr="00723061">
        <w:rPr>
          <w:sz w:val="22"/>
          <w:szCs w:val="22"/>
        </w:rPr>
        <w:t>цены</w:t>
      </w:r>
      <w:r w:rsidR="000611AE" w:rsidRPr="00723061">
        <w:rPr>
          <w:sz w:val="22"/>
          <w:szCs w:val="22"/>
        </w:rPr>
        <w:t>,</w:t>
      </w:r>
      <w:r w:rsidR="00032BA3" w:rsidRPr="00723061">
        <w:rPr>
          <w:sz w:val="22"/>
          <w:szCs w:val="22"/>
        </w:rPr>
        <w:t xml:space="preserve"> </w:t>
      </w:r>
      <w:r w:rsidR="00AF4FE2" w:rsidRPr="00723061">
        <w:rPr>
          <w:sz w:val="22"/>
          <w:szCs w:val="22"/>
        </w:rPr>
        <w:t xml:space="preserve">исключительно </w:t>
      </w:r>
      <w:r w:rsidRPr="00723061">
        <w:rPr>
          <w:sz w:val="22"/>
          <w:szCs w:val="22"/>
        </w:rPr>
        <w:t>с письменного согласия Застройщика.</w:t>
      </w:r>
      <w:r w:rsidR="003B7079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723061">
        <w:rPr>
          <w:sz w:val="22"/>
          <w:szCs w:val="22"/>
        </w:rPr>
        <w:t xml:space="preserve">истрации в установленном законодательством Российской Федерации </w:t>
      </w:r>
      <w:r w:rsidRPr="00723061">
        <w:rPr>
          <w:sz w:val="22"/>
          <w:szCs w:val="22"/>
        </w:rPr>
        <w:t>порядке.</w:t>
      </w:r>
    </w:p>
    <w:p w14:paraId="5973F0FD" w14:textId="00AD03F0" w:rsidR="002E65B3" w:rsidRPr="00723061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bookmarkStart w:id="11" w:name="_Hlk523408748"/>
      <w:r w:rsidRPr="00723061">
        <w:rPr>
          <w:sz w:val="22"/>
          <w:szCs w:val="22"/>
        </w:rPr>
        <w:t xml:space="preserve">Стороны признают, что личность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</w:t>
      </w:r>
      <w:r w:rsidR="00120456" w:rsidRPr="00723061">
        <w:rPr>
          <w:sz w:val="22"/>
          <w:szCs w:val="22"/>
        </w:rPr>
        <w:t xml:space="preserve">имеет существенное значение </w:t>
      </w:r>
      <w:r w:rsidRPr="00723061">
        <w:rPr>
          <w:sz w:val="22"/>
          <w:szCs w:val="22"/>
        </w:rPr>
        <w:t xml:space="preserve">для Застройщика. В случае совершения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ом уступки по Договору без согласия Застройщика</w:t>
      </w:r>
      <w:r w:rsidR="00032BA3" w:rsidRPr="00723061">
        <w:rPr>
          <w:sz w:val="22"/>
          <w:szCs w:val="22"/>
        </w:rPr>
        <w:t>,</w:t>
      </w:r>
      <w:r w:rsidRPr="00723061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723061">
        <w:rPr>
          <w:sz w:val="22"/>
          <w:szCs w:val="22"/>
        </w:rPr>
        <w:t xml:space="preserve">. Застройщик также вправе </w:t>
      </w:r>
      <w:r w:rsidRPr="00723061">
        <w:rPr>
          <w:sz w:val="22"/>
          <w:szCs w:val="22"/>
        </w:rPr>
        <w:t xml:space="preserve">потребовать от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</w:t>
      </w:r>
      <w:r w:rsidR="008B6680" w:rsidRPr="00723061">
        <w:rPr>
          <w:sz w:val="22"/>
          <w:szCs w:val="22"/>
        </w:rPr>
        <w:t xml:space="preserve">, а </w:t>
      </w:r>
      <w:r w:rsidR="00E32B3C" w:rsidRPr="00723061">
        <w:rPr>
          <w:sz w:val="22"/>
          <w:szCs w:val="22"/>
        </w:rPr>
        <w:t>Дольщик</w:t>
      </w:r>
      <w:r w:rsidR="008B6680" w:rsidRPr="00723061">
        <w:rPr>
          <w:sz w:val="22"/>
          <w:szCs w:val="22"/>
        </w:rPr>
        <w:t xml:space="preserve"> в таком случае обязуется</w:t>
      </w:r>
      <w:r w:rsidRPr="00723061">
        <w:rPr>
          <w:sz w:val="22"/>
          <w:szCs w:val="22"/>
        </w:rPr>
        <w:t xml:space="preserve"> </w:t>
      </w:r>
      <w:r w:rsidR="00217E0E" w:rsidRPr="00723061">
        <w:rPr>
          <w:sz w:val="22"/>
          <w:szCs w:val="22"/>
        </w:rPr>
        <w:t>уплат</w:t>
      </w:r>
      <w:r w:rsidR="008B6680" w:rsidRPr="00723061">
        <w:rPr>
          <w:sz w:val="22"/>
          <w:szCs w:val="22"/>
        </w:rPr>
        <w:t>ить</w:t>
      </w:r>
      <w:r w:rsidR="00217E0E" w:rsidRPr="00723061">
        <w:rPr>
          <w:sz w:val="22"/>
          <w:szCs w:val="22"/>
        </w:rPr>
        <w:t xml:space="preserve"> </w:t>
      </w:r>
      <w:r w:rsidR="0084273D" w:rsidRPr="00723061">
        <w:rPr>
          <w:sz w:val="22"/>
          <w:szCs w:val="22"/>
        </w:rPr>
        <w:t>штраф</w:t>
      </w:r>
      <w:r w:rsidRPr="00723061">
        <w:rPr>
          <w:sz w:val="22"/>
          <w:szCs w:val="22"/>
        </w:rPr>
        <w:t xml:space="preserve"> в размере </w:t>
      </w:r>
      <w:r w:rsidR="0084273D" w:rsidRPr="00723061">
        <w:rPr>
          <w:sz w:val="22"/>
          <w:szCs w:val="22"/>
        </w:rPr>
        <w:t>2</w:t>
      </w:r>
      <w:r w:rsidRPr="00723061">
        <w:rPr>
          <w:sz w:val="22"/>
          <w:szCs w:val="22"/>
        </w:rPr>
        <w:t>0% от цены Договора</w:t>
      </w:r>
      <w:r w:rsidR="00217E0E" w:rsidRPr="00723061">
        <w:rPr>
          <w:sz w:val="22"/>
          <w:szCs w:val="22"/>
        </w:rPr>
        <w:t xml:space="preserve">, а в случае уступки денежных требований – штраф в размере 100% от </w:t>
      </w:r>
      <w:r w:rsidR="008A782F" w:rsidRPr="00723061">
        <w:rPr>
          <w:sz w:val="22"/>
          <w:szCs w:val="22"/>
        </w:rPr>
        <w:t>размера (суммы)</w:t>
      </w:r>
      <w:r w:rsidR="00217E0E" w:rsidRPr="00723061">
        <w:rPr>
          <w:sz w:val="22"/>
          <w:szCs w:val="22"/>
        </w:rPr>
        <w:t xml:space="preserve"> уступленных требований;</w:t>
      </w:r>
      <w:r w:rsidR="00AF4FE2" w:rsidRPr="00723061">
        <w:rPr>
          <w:sz w:val="22"/>
          <w:szCs w:val="22"/>
        </w:rPr>
        <w:t xml:space="preserve"> </w:t>
      </w:r>
      <w:r w:rsidR="008B6680" w:rsidRPr="00723061">
        <w:rPr>
          <w:sz w:val="22"/>
          <w:szCs w:val="22"/>
        </w:rPr>
        <w:t xml:space="preserve">также Застройщик вправе </w:t>
      </w:r>
      <w:r w:rsidR="00AF4FE2" w:rsidRPr="00723061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Pr="00723061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Все последующие уступки прав требований, совершаемые новым </w:t>
      </w:r>
      <w:r w:rsidR="00DC5C12" w:rsidRPr="00723061">
        <w:rPr>
          <w:sz w:val="22"/>
          <w:szCs w:val="22"/>
        </w:rPr>
        <w:t>Дольщиком</w:t>
      </w:r>
      <w:r w:rsidR="00032BA3" w:rsidRPr="00723061">
        <w:rPr>
          <w:sz w:val="22"/>
          <w:szCs w:val="22"/>
        </w:rPr>
        <w:t xml:space="preserve"> (далее – «Новый </w:t>
      </w:r>
      <w:r w:rsidR="00E32B3C" w:rsidRPr="00723061">
        <w:rPr>
          <w:sz w:val="22"/>
          <w:szCs w:val="22"/>
        </w:rPr>
        <w:t>Дольщик</w:t>
      </w:r>
      <w:r w:rsidR="00032BA3" w:rsidRPr="00723061">
        <w:rPr>
          <w:sz w:val="22"/>
          <w:szCs w:val="22"/>
        </w:rPr>
        <w:t>»)</w:t>
      </w:r>
      <w:r w:rsidRPr="00723061">
        <w:rPr>
          <w:sz w:val="22"/>
          <w:szCs w:val="22"/>
        </w:rPr>
        <w:t>, осуществляются при условии письменного согласия Застройщика.</w:t>
      </w:r>
    </w:p>
    <w:p w14:paraId="6D3B1049" w14:textId="33EB8264" w:rsidR="003049B5" w:rsidRPr="00723061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 уступки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ом, являющимся владельцем счета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>, з</w:t>
      </w:r>
      <w:bookmarkStart w:id="12" w:name="_Hlk523408758"/>
      <w:r w:rsidR="003049B5" w:rsidRPr="00723061">
        <w:rPr>
          <w:sz w:val="22"/>
          <w:szCs w:val="22"/>
        </w:rPr>
        <w:t xml:space="preserve">аключенному прежним </w:t>
      </w:r>
      <w:r w:rsidR="00E32B3C" w:rsidRPr="00723061">
        <w:rPr>
          <w:sz w:val="22"/>
          <w:szCs w:val="22"/>
        </w:rPr>
        <w:t>Дольщик</w:t>
      </w:r>
      <w:r w:rsidR="003049B5" w:rsidRPr="00723061">
        <w:rPr>
          <w:sz w:val="22"/>
          <w:szCs w:val="22"/>
        </w:rPr>
        <w:t>ом.</w:t>
      </w:r>
    </w:p>
    <w:p w14:paraId="685E1C4D" w14:textId="51DD2F8F" w:rsidR="003049B5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 xml:space="preserve">Стороны договорились, что </w:t>
      </w:r>
      <w:r w:rsidR="00F25A60" w:rsidRPr="00723061">
        <w:rPr>
          <w:sz w:val="22"/>
          <w:szCs w:val="22"/>
        </w:rPr>
        <w:t xml:space="preserve">частичная (отдельная) </w:t>
      </w:r>
      <w:r w:rsidR="008D43F9" w:rsidRPr="00723061">
        <w:rPr>
          <w:sz w:val="22"/>
          <w:szCs w:val="22"/>
        </w:rPr>
        <w:t xml:space="preserve">уступка </w:t>
      </w:r>
      <w:r w:rsidR="00E32B3C" w:rsidRPr="00723061">
        <w:rPr>
          <w:sz w:val="22"/>
          <w:szCs w:val="22"/>
        </w:rPr>
        <w:t>Дольщик</w:t>
      </w:r>
      <w:r w:rsidR="008D43F9" w:rsidRPr="00723061">
        <w:rPr>
          <w:sz w:val="22"/>
          <w:szCs w:val="22"/>
        </w:rPr>
        <w:t>ом прав требования к Застройщику по</w:t>
      </w:r>
      <w:r w:rsidR="00F25A60" w:rsidRPr="00723061">
        <w:rPr>
          <w:sz w:val="22"/>
          <w:szCs w:val="22"/>
        </w:rPr>
        <w:t xml:space="preserve"> настоящему Договору в части </w:t>
      </w:r>
      <w:r w:rsidR="008D43F9" w:rsidRPr="00723061">
        <w:rPr>
          <w:sz w:val="22"/>
          <w:szCs w:val="22"/>
        </w:rPr>
        <w:t>неустойк</w:t>
      </w:r>
      <w:r w:rsidR="00F25A60" w:rsidRPr="00723061">
        <w:rPr>
          <w:sz w:val="22"/>
          <w:szCs w:val="22"/>
        </w:rPr>
        <w:t>и</w:t>
      </w:r>
      <w:r w:rsidR="008D43F9" w:rsidRPr="00723061">
        <w:rPr>
          <w:sz w:val="22"/>
          <w:szCs w:val="22"/>
        </w:rPr>
        <w:t xml:space="preserve"> и иным штрафным санкциям не допускается.</w:t>
      </w:r>
      <w:r w:rsidR="008B6680" w:rsidRPr="00723061">
        <w:rPr>
          <w:sz w:val="22"/>
          <w:szCs w:val="22"/>
        </w:rPr>
        <w:t xml:space="preserve"> Уступка прав требования </w:t>
      </w:r>
      <w:r w:rsidR="00E32B3C" w:rsidRPr="00723061">
        <w:rPr>
          <w:sz w:val="22"/>
          <w:szCs w:val="22"/>
        </w:rPr>
        <w:t>Дольщик</w:t>
      </w:r>
      <w:r w:rsidR="00FB7DC0" w:rsidRPr="00723061">
        <w:rPr>
          <w:sz w:val="22"/>
          <w:szCs w:val="22"/>
        </w:rPr>
        <w:t xml:space="preserve">ом </w:t>
      </w:r>
      <w:r w:rsidR="008B6680" w:rsidRPr="00723061">
        <w:rPr>
          <w:sz w:val="22"/>
          <w:szCs w:val="22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723061">
        <w:rPr>
          <w:sz w:val="22"/>
          <w:szCs w:val="22"/>
        </w:rPr>
        <w:t>Дольщик</w:t>
      </w:r>
      <w:r w:rsidR="008B6680" w:rsidRPr="00723061">
        <w:rPr>
          <w:sz w:val="22"/>
          <w:szCs w:val="22"/>
        </w:rPr>
        <w:t xml:space="preserve"> несет ответственность перед Застройщиком в соответствии с п.7.1.</w:t>
      </w:r>
      <w:r w:rsidR="00285D6E" w:rsidRPr="00723061">
        <w:rPr>
          <w:sz w:val="22"/>
          <w:szCs w:val="22"/>
        </w:rPr>
        <w:t>9</w:t>
      </w:r>
      <w:r w:rsidR="008B6680" w:rsidRPr="00723061">
        <w:rPr>
          <w:sz w:val="22"/>
          <w:szCs w:val="22"/>
        </w:rPr>
        <w:t xml:space="preserve"> настоящего Договора.</w:t>
      </w:r>
      <w:bookmarkEnd w:id="12"/>
    </w:p>
    <w:p w14:paraId="5F85303A" w14:textId="77777777" w:rsidR="00AD571A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3049B5" w:rsidRPr="00723061">
        <w:rPr>
          <w:sz w:val="22"/>
          <w:szCs w:val="22"/>
        </w:rPr>
        <w:t xml:space="preserve">Согласовывать с полномочными органами перепланировку </w:t>
      </w:r>
      <w:r w:rsidR="00285D6E" w:rsidRPr="00723061">
        <w:rPr>
          <w:sz w:val="22"/>
          <w:szCs w:val="22"/>
        </w:rPr>
        <w:t>О</w:t>
      </w:r>
      <w:r w:rsidR="003049B5" w:rsidRPr="00723061">
        <w:rPr>
          <w:sz w:val="22"/>
          <w:szCs w:val="22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723061">
        <w:rPr>
          <w:sz w:val="22"/>
          <w:szCs w:val="22"/>
        </w:rPr>
        <w:t>страции</w:t>
      </w:r>
      <w:r w:rsidR="00285D6E" w:rsidRPr="00723061">
        <w:rPr>
          <w:sz w:val="22"/>
          <w:szCs w:val="22"/>
        </w:rPr>
        <w:tab/>
        <w:t>права собственности на Объект</w:t>
      </w:r>
      <w:r w:rsidR="003049B5" w:rsidRPr="00723061">
        <w:rPr>
          <w:sz w:val="22"/>
          <w:szCs w:val="22"/>
        </w:rPr>
        <w:tab/>
        <w:t>и</w:t>
      </w:r>
      <w:r w:rsidR="003049B5" w:rsidRPr="00723061">
        <w:rPr>
          <w:sz w:val="22"/>
          <w:szCs w:val="22"/>
        </w:rPr>
        <w:tab/>
        <w:t>получения соответствующих согласований уполномоченных органов не производит</w:t>
      </w:r>
      <w:r w:rsidR="00285D6E" w:rsidRPr="00723061">
        <w:rPr>
          <w:sz w:val="22"/>
          <w:szCs w:val="22"/>
        </w:rPr>
        <w:t>ь в отношении О</w:t>
      </w:r>
      <w:r w:rsidR="003049B5" w:rsidRPr="00723061">
        <w:rPr>
          <w:sz w:val="22"/>
          <w:szCs w:val="22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4E99F179" w:rsidR="00715463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715463" w:rsidRPr="00723061">
        <w:rPr>
          <w:sz w:val="22"/>
          <w:szCs w:val="22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  <w:r w:rsidR="00F731B2" w:rsidRPr="00723061">
        <w:rPr>
          <w:sz w:val="22"/>
          <w:szCs w:val="22"/>
        </w:rPr>
        <w:t>.</w:t>
      </w:r>
    </w:p>
    <w:p w14:paraId="652DA5B9" w14:textId="77777777" w:rsidR="00F731B2" w:rsidRPr="00723061" w:rsidRDefault="00F731B2" w:rsidP="00F731B2">
      <w:pPr>
        <w:pStyle w:val="11"/>
        <w:tabs>
          <w:tab w:val="left" w:pos="0"/>
        </w:tabs>
        <w:ind w:left="0" w:firstLine="540"/>
        <w:rPr>
          <w:sz w:val="22"/>
          <w:szCs w:val="22"/>
        </w:rPr>
      </w:pPr>
      <w:r w:rsidRPr="00723061">
        <w:rPr>
          <w:sz w:val="22"/>
          <w:szCs w:val="22"/>
        </w:rPr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04EEA9C" w14:textId="62CC8E32" w:rsidR="00F731B2" w:rsidRPr="00723061" w:rsidRDefault="00715463" w:rsidP="00F731B2">
      <w:pPr>
        <w:pStyle w:val="11"/>
        <w:tabs>
          <w:tab w:val="left" w:pos="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ab/>
      </w:r>
      <w:r w:rsidR="00F731B2" w:rsidRPr="00723061">
        <w:rPr>
          <w:sz w:val="22"/>
          <w:szCs w:val="22"/>
        </w:rPr>
        <w:t xml:space="preserve">Не производить работы, влекущие снос и нарушение конструктивной нагрузки несущих и ненесущих стен и внутренних перегородок. </w:t>
      </w:r>
    </w:p>
    <w:p w14:paraId="40E7A4E1" w14:textId="742FF378" w:rsidR="00F731B2" w:rsidRPr="00723061" w:rsidRDefault="00F731B2" w:rsidP="00F731B2">
      <w:pPr>
        <w:pStyle w:val="11"/>
        <w:tabs>
          <w:tab w:val="left" w:pos="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>Не вселяться и не вселять третьих лиц в Помещение до подписания передаточного акта.</w:t>
      </w:r>
    </w:p>
    <w:p w14:paraId="604FB476" w14:textId="6F6F6DB1" w:rsidR="00715463" w:rsidRPr="00723061" w:rsidRDefault="00715463" w:rsidP="00F731B2">
      <w:pPr>
        <w:pStyle w:val="11"/>
        <w:numPr>
          <w:ilvl w:val="2"/>
          <w:numId w:val="7"/>
        </w:numPr>
        <w:tabs>
          <w:tab w:val="clear" w:pos="1713"/>
          <w:tab w:val="left" w:pos="0"/>
          <w:tab w:val="num" w:pos="1276"/>
        </w:tabs>
        <w:ind w:left="-142" w:firstLine="709"/>
        <w:rPr>
          <w:sz w:val="22"/>
          <w:szCs w:val="22"/>
        </w:rPr>
      </w:pPr>
      <w:r w:rsidRPr="00723061">
        <w:rPr>
          <w:sz w:val="22"/>
          <w:szCs w:val="22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723061">
        <w:rPr>
          <w:bCs/>
          <w:sz w:val="22"/>
          <w:szCs w:val="22"/>
        </w:rPr>
        <w:t xml:space="preserve">в целях обеспечения строительства </w:t>
      </w:r>
      <w:r w:rsidRPr="00723061">
        <w:rPr>
          <w:sz w:val="22"/>
          <w:szCs w:val="22"/>
        </w:rPr>
        <w:t xml:space="preserve">сделок по </w:t>
      </w:r>
      <w:r w:rsidRPr="00723061">
        <w:rPr>
          <w:bCs/>
          <w:sz w:val="22"/>
          <w:szCs w:val="22"/>
        </w:rPr>
        <w:t>распоряжению Земельным участком.</w:t>
      </w:r>
    </w:p>
    <w:p w14:paraId="6CCAEB21" w14:textId="77777777" w:rsidR="00715463" w:rsidRPr="00723061" w:rsidRDefault="00715463" w:rsidP="0085615B">
      <w:pPr>
        <w:pStyle w:val="11"/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723061" w:rsidRDefault="00715463" w:rsidP="0085615B">
      <w:pPr>
        <w:pStyle w:val="11"/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723061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Стороны договорились, что подписание</w:t>
      </w:r>
      <w:r w:rsidR="003D3104" w:rsidRPr="00723061">
        <w:rPr>
          <w:sz w:val="22"/>
          <w:szCs w:val="22"/>
        </w:rPr>
        <w:t>м настоящего Договора</w:t>
      </w:r>
      <w:r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 </w:t>
      </w:r>
      <w:bookmarkStart w:id="13" w:name="_Hlk486003512"/>
      <w:r w:rsidRPr="00723061">
        <w:rPr>
          <w:sz w:val="22"/>
          <w:szCs w:val="22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723061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723061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Самостоятельно отслеживать информацию о вносимых</w:t>
      </w:r>
      <w:r w:rsidR="00285D6E" w:rsidRPr="00723061">
        <w:rPr>
          <w:sz w:val="22"/>
          <w:szCs w:val="22"/>
        </w:rPr>
        <w:t xml:space="preserve"> изменениях в проектную докумен</w:t>
      </w:r>
      <w:r w:rsidRPr="00723061">
        <w:rPr>
          <w:sz w:val="22"/>
          <w:szCs w:val="22"/>
        </w:rPr>
        <w:t xml:space="preserve">тацию и проектную декларацию на сайте: www.наш.дом.рф. </w:t>
      </w:r>
    </w:p>
    <w:p w14:paraId="09F15DD5" w14:textId="14517615" w:rsidR="00FD6661" w:rsidRPr="00723061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306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</w:rPr>
        <w:t>Обязанности Застройщика</w:t>
      </w:r>
      <w:r w:rsidRPr="00723061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464D9032" w14:textId="77777777" w:rsidR="008D43F9" w:rsidRPr="00723061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</w:t>
      </w:r>
      <w:r w:rsidR="008D43F9" w:rsidRPr="00723061">
        <w:rPr>
          <w:rFonts w:ascii="Times New Roman" w:hAnsi="Times New Roman" w:cs="Times New Roman"/>
          <w:sz w:val="22"/>
          <w:szCs w:val="22"/>
        </w:rPr>
        <w:t>рганизовать строительство Жилого дома</w:t>
      </w:r>
      <w:r w:rsidR="00A46748" w:rsidRPr="00723061">
        <w:rPr>
          <w:rFonts w:ascii="Times New Roman" w:hAnsi="Times New Roman" w:cs="Times New Roman"/>
          <w:sz w:val="22"/>
          <w:szCs w:val="22"/>
        </w:rPr>
        <w:t xml:space="preserve"> и входящего в его состав Объекта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28A1B198" w14:textId="3E587DC2" w:rsidR="008D43F9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Сообщать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по его требованию о ходе выполнения работ по строительству Жилого дома</w:t>
      </w:r>
      <w:r w:rsidR="00A46748" w:rsidRPr="00723061">
        <w:rPr>
          <w:rFonts w:ascii="Times New Roman" w:hAnsi="Times New Roman" w:cs="Times New Roman"/>
          <w:sz w:val="22"/>
          <w:szCs w:val="22"/>
        </w:rPr>
        <w:t xml:space="preserve"> и входящего в его состав Объекта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B723257" w14:textId="1C9D120B" w:rsidR="00E31C5B" w:rsidRPr="00723061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723061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Передать </w:t>
      </w:r>
      <w:r w:rsidR="000611AE" w:rsidRPr="00723061">
        <w:rPr>
          <w:sz w:val="22"/>
          <w:szCs w:val="22"/>
        </w:rPr>
        <w:t xml:space="preserve">Объект </w:t>
      </w:r>
      <w:r w:rsidR="00E32B3C" w:rsidRPr="00723061">
        <w:rPr>
          <w:sz w:val="22"/>
          <w:szCs w:val="22"/>
        </w:rPr>
        <w:t>Дольщик</w:t>
      </w:r>
      <w:r w:rsidR="000611AE" w:rsidRPr="00723061">
        <w:rPr>
          <w:sz w:val="22"/>
          <w:szCs w:val="22"/>
        </w:rPr>
        <w:t xml:space="preserve">у </w:t>
      </w:r>
      <w:r w:rsidR="00242305" w:rsidRPr="00723061">
        <w:rPr>
          <w:sz w:val="22"/>
          <w:szCs w:val="22"/>
        </w:rPr>
        <w:t>в соответствии с условиями настоящего Договора</w:t>
      </w:r>
      <w:r w:rsidRPr="00723061">
        <w:rPr>
          <w:sz w:val="22"/>
          <w:szCs w:val="22"/>
        </w:rPr>
        <w:t>.</w:t>
      </w:r>
    </w:p>
    <w:p w14:paraId="5195A9A3" w14:textId="48C68B36" w:rsidR="00E31C5B" w:rsidRPr="00723061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285D6E" w:rsidRPr="00723061">
        <w:rPr>
          <w:rFonts w:ascii="Times New Roman" w:hAnsi="Times New Roman" w:cs="Times New Roman"/>
          <w:sz w:val="22"/>
          <w:szCs w:val="22"/>
        </w:rPr>
        <w:t>Застройщик обязуется передать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 Дольщику не позднее </w:t>
      </w:r>
      <w:r w:rsidR="00253977" w:rsidRPr="00723061">
        <w:rPr>
          <w:rFonts w:ascii="Times New Roman" w:hAnsi="Times New Roman" w:cs="Times New Roman"/>
          <w:sz w:val="22"/>
          <w:szCs w:val="22"/>
        </w:rPr>
        <w:t>срока, указанного в п.5.1.</w:t>
      </w:r>
      <w:r w:rsidRPr="00723061">
        <w:rPr>
          <w:rFonts w:ascii="Times New Roman" w:hAnsi="Times New Roman" w:cs="Times New Roman"/>
          <w:sz w:val="22"/>
          <w:szCs w:val="22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4B5207B8" w:rsidR="00E31C5B" w:rsidRPr="00723061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285D6E" w:rsidRPr="00723061">
        <w:rPr>
          <w:rFonts w:ascii="Times New Roman" w:hAnsi="Times New Roman" w:cs="Times New Roman"/>
          <w:sz w:val="22"/>
          <w:szCs w:val="22"/>
        </w:rPr>
        <w:t>Передача Объекта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исполнения Дольщиком обязательств по оплате цены договора </w:t>
      </w:r>
      <w:r w:rsidR="0071180D" w:rsidRPr="00723061">
        <w:rPr>
          <w:rFonts w:ascii="Times New Roman" w:hAnsi="Times New Roman" w:cs="Times New Roman"/>
          <w:sz w:val="22"/>
          <w:szCs w:val="22"/>
        </w:rPr>
        <w:t xml:space="preserve">согласно уточненной </w:t>
      </w:r>
      <w:r w:rsidR="00285D6E" w:rsidRPr="00723061">
        <w:rPr>
          <w:rFonts w:ascii="Times New Roman" w:hAnsi="Times New Roman" w:cs="Times New Roman"/>
          <w:sz w:val="22"/>
          <w:szCs w:val="22"/>
        </w:rPr>
        <w:t xml:space="preserve">общей </w:t>
      </w:r>
      <w:r w:rsidR="0071180D" w:rsidRPr="00723061">
        <w:rPr>
          <w:rFonts w:ascii="Times New Roman" w:hAnsi="Times New Roman" w:cs="Times New Roman"/>
          <w:sz w:val="22"/>
          <w:szCs w:val="22"/>
        </w:rPr>
        <w:t xml:space="preserve">площади </w:t>
      </w:r>
      <w:r w:rsidR="009D620C" w:rsidRPr="00723061">
        <w:rPr>
          <w:rFonts w:ascii="Times New Roman" w:hAnsi="Times New Roman" w:cs="Times New Roman"/>
          <w:sz w:val="22"/>
          <w:szCs w:val="22"/>
        </w:rPr>
        <w:t>полностью и надлежащим образом.</w:t>
      </w:r>
    </w:p>
    <w:p w14:paraId="504A11D2" w14:textId="2061081C" w:rsidR="00285D6E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передачи Объекта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у </w:t>
      </w:r>
      <w:r w:rsidRPr="00723061">
        <w:rPr>
          <w:rFonts w:ascii="Times New Roman" w:hAnsi="Times New Roman" w:cs="Times New Roman"/>
          <w:sz w:val="22"/>
          <w:szCs w:val="22"/>
        </w:rPr>
        <w:t>обязуется оформить техническую документацию на Жилой дом.</w:t>
      </w:r>
    </w:p>
    <w:p w14:paraId="3539D8A2" w14:textId="48B5C9D9" w:rsidR="00285D6E" w:rsidRPr="00723061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сроки, предусмотренные ст.5 Договора, </w:t>
      </w:r>
      <w:r w:rsidR="00EE680D" w:rsidRPr="00723061">
        <w:rPr>
          <w:rFonts w:ascii="Times New Roman" w:hAnsi="Times New Roman" w:cs="Times New Roman"/>
          <w:sz w:val="22"/>
          <w:szCs w:val="22"/>
        </w:rPr>
        <w:t>уведомить Дольщика о завершении строительства Жилого дома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E680D" w:rsidRPr="00723061">
        <w:rPr>
          <w:rFonts w:ascii="Times New Roman" w:hAnsi="Times New Roman" w:cs="Times New Roman"/>
          <w:sz w:val="22"/>
          <w:szCs w:val="22"/>
        </w:rPr>
        <w:t>или в случае, если строительство не может быть завершено в предусмотренный договором срок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E680D" w:rsidRPr="00723061">
        <w:rPr>
          <w:rFonts w:ascii="Times New Roman" w:hAnsi="Times New Roman" w:cs="Times New Roman"/>
          <w:sz w:val="22"/>
          <w:szCs w:val="22"/>
        </w:rPr>
        <w:t xml:space="preserve">уведомить Дольщика в </w:t>
      </w:r>
      <w:r w:rsidRPr="00723061">
        <w:rPr>
          <w:rFonts w:ascii="Times New Roman" w:hAnsi="Times New Roman" w:cs="Times New Roman"/>
          <w:sz w:val="22"/>
          <w:szCs w:val="22"/>
        </w:rPr>
        <w:t>соответствии с условиями настоящего Договора.</w:t>
      </w:r>
    </w:p>
    <w:p w14:paraId="17916594" w14:textId="0086DD4B" w:rsidR="00E3202D" w:rsidRPr="00723061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даты передачи Объекта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242305" w:rsidRPr="00723061">
        <w:rPr>
          <w:rFonts w:ascii="Times New Roman" w:hAnsi="Times New Roman" w:cs="Times New Roman"/>
          <w:sz w:val="22"/>
          <w:szCs w:val="22"/>
        </w:rPr>
        <w:t>у в соответствии с условиями настоящего Договора.</w:t>
      </w:r>
    </w:p>
    <w:p w14:paraId="72A21BFA" w14:textId="2F7DD5C1" w:rsidR="003A2B2D" w:rsidRPr="00723061" w:rsidRDefault="008D43F9" w:rsidP="00CA6924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723061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Российской Федерации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настоящего Договора.</w:t>
      </w:r>
    </w:p>
    <w:p w14:paraId="3DA01439" w14:textId="77777777" w:rsidR="000931FE" w:rsidRPr="00723061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361BAA5" w14:textId="77777777" w:rsidR="008D43F9" w:rsidRPr="00723061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ОБСТОЯТЕЛЬСТВА НЕПРЕОДОЛИМОЙ СИЛЫ</w:t>
      </w:r>
    </w:p>
    <w:p w14:paraId="17422B2E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723061">
        <w:rPr>
          <w:sz w:val="22"/>
          <w:szCs w:val="22"/>
        </w:rPr>
        <w:t xml:space="preserve">рабочих </w:t>
      </w:r>
      <w:r w:rsidRPr="00723061">
        <w:rPr>
          <w:sz w:val="22"/>
          <w:szCs w:val="22"/>
        </w:rPr>
        <w:t>дней с момента их наступления или прекращения.</w:t>
      </w:r>
    </w:p>
    <w:p w14:paraId="694AC71A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723061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</w:p>
    <w:p w14:paraId="74C5318B" w14:textId="77777777" w:rsidR="008D43F9" w:rsidRPr="00723061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ПОРЯДОК РАЗРЕШЕНИЯ СПОРОВ</w:t>
      </w:r>
    </w:p>
    <w:p w14:paraId="4C0AA06D" w14:textId="2EA0063C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723061">
        <w:rPr>
          <w:sz w:val="22"/>
          <w:szCs w:val="22"/>
        </w:rPr>
        <w:t>При недостижении согласия</w:t>
      </w:r>
      <w:r w:rsidR="006F4062" w:rsidRPr="00723061">
        <w:rPr>
          <w:sz w:val="22"/>
          <w:szCs w:val="22"/>
        </w:rPr>
        <w:t xml:space="preserve"> Стороны передают спор на рассмотрение в суд</w:t>
      </w:r>
      <w:r w:rsidR="00F31194" w:rsidRPr="00723061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="006F4062" w:rsidRPr="00723061">
        <w:rPr>
          <w:sz w:val="22"/>
          <w:szCs w:val="22"/>
        </w:rPr>
        <w:t>.</w:t>
      </w:r>
      <w:r w:rsidR="00D90A88" w:rsidRPr="00723061">
        <w:rPr>
          <w:sz w:val="22"/>
          <w:szCs w:val="22"/>
        </w:rPr>
        <w:t xml:space="preserve"> </w:t>
      </w:r>
    </w:p>
    <w:p w14:paraId="4EB9440C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23061">
        <w:rPr>
          <w:sz w:val="22"/>
          <w:szCs w:val="22"/>
        </w:rPr>
        <w:t xml:space="preserve">20 </w:t>
      </w:r>
      <w:r w:rsidRPr="00723061">
        <w:rPr>
          <w:sz w:val="22"/>
          <w:szCs w:val="22"/>
        </w:rPr>
        <w:t>(</w:t>
      </w:r>
      <w:r w:rsidR="002E65B3" w:rsidRPr="00723061">
        <w:rPr>
          <w:sz w:val="22"/>
          <w:szCs w:val="22"/>
        </w:rPr>
        <w:t>Двадцать</w:t>
      </w:r>
      <w:r w:rsidRPr="00723061">
        <w:rPr>
          <w:sz w:val="22"/>
          <w:szCs w:val="22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723061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FBABC6E" w14:textId="337CDA6F" w:rsidR="008D43F9" w:rsidRPr="00723061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СРОК</w:t>
      </w:r>
      <w:r w:rsidRPr="00723061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ДЕЙСТВИЯ ДОГОВОРА.</w:t>
      </w:r>
      <w:r w:rsidR="00EB6B53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ОТВЕТСТВЕННОСТЬ СТОРОН</w:t>
      </w:r>
    </w:p>
    <w:p w14:paraId="69DBA9F7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723061">
        <w:rPr>
          <w:rFonts w:ascii="Times New Roman" w:hAnsi="Times New Roman" w:cs="Times New Roman"/>
          <w:sz w:val="22"/>
          <w:szCs w:val="22"/>
        </w:rPr>
        <w:t>С</w:t>
      </w:r>
      <w:r w:rsidRPr="00723061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723061">
        <w:rPr>
          <w:rFonts w:ascii="Times New Roman" w:hAnsi="Times New Roman" w:cs="Times New Roman"/>
          <w:sz w:val="22"/>
          <w:szCs w:val="22"/>
        </w:rPr>
        <w:t>ис</w:t>
      </w:r>
      <w:r w:rsidRPr="00723061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Договор может быть расторгнут по инициативе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 в одностороннем порядке в случаях</w:t>
      </w:r>
      <w:r w:rsidR="00BF0218" w:rsidRPr="00723061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29E40CC9" w:rsidR="00F27E7B" w:rsidRPr="00723061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</w:t>
      </w:r>
      <w:hyperlink r:id="rId8" w:history="1">
        <w:r w:rsidRPr="00723061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723061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ом и Банком. Договор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должен содержать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об их выдаче либо переводе при прекращении такого договора по основаниям, предусмотренным </w:t>
      </w:r>
      <w:hyperlink r:id="rId9" w:history="1">
        <w:r w:rsidRPr="00723061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723061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7FCE623F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безосновательного одностороннего отказа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от исполнения Договора,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обязан уплатить Застройщику штраф в размере </w:t>
      </w:r>
      <w:r w:rsidR="007E05CF" w:rsidRPr="00723061">
        <w:rPr>
          <w:rFonts w:ascii="Times New Roman" w:hAnsi="Times New Roman" w:cs="Times New Roman"/>
          <w:sz w:val="22"/>
          <w:szCs w:val="22"/>
        </w:rPr>
        <w:t>2</w:t>
      </w:r>
      <w:r w:rsidRPr="00723061">
        <w:rPr>
          <w:rFonts w:ascii="Times New Roman" w:hAnsi="Times New Roman" w:cs="Times New Roman"/>
          <w:sz w:val="22"/>
          <w:szCs w:val="22"/>
        </w:rPr>
        <w:t>0 (</w:t>
      </w:r>
      <w:r w:rsidR="007E05CF" w:rsidRPr="00723061">
        <w:rPr>
          <w:rFonts w:ascii="Times New Roman" w:hAnsi="Times New Roman" w:cs="Times New Roman"/>
          <w:sz w:val="22"/>
          <w:szCs w:val="22"/>
        </w:rPr>
        <w:t>двадцати</w:t>
      </w:r>
      <w:r w:rsidRPr="00723061">
        <w:rPr>
          <w:rFonts w:ascii="Times New Roman" w:hAnsi="Times New Roman" w:cs="Times New Roman"/>
          <w:sz w:val="22"/>
          <w:szCs w:val="22"/>
        </w:rPr>
        <w:t xml:space="preserve">) процентов от </w:t>
      </w:r>
      <w:r w:rsidR="00431E65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5908DE9B" w14:textId="06983C7F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от оплаты цены Договора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723061">
        <w:rPr>
          <w:rFonts w:ascii="Times New Roman" w:hAnsi="Times New Roman" w:cs="Times New Roman"/>
          <w:sz w:val="22"/>
          <w:szCs w:val="22"/>
        </w:rPr>
        <w:t xml:space="preserve">Акта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723061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несоблюдения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ом срок</w:t>
      </w:r>
      <w:r w:rsidR="00141CB5" w:rsidRPr="00723061">
        <w:rPr>
          <w:rFonts w:ascii="Times New Roman" w:hAnsi="Times New Roman" w:cs="Times New Roman"/>
          <w:sz w:val="22"/>
          <w:szCs w:val="22"/>
        </w:rPr>
        <w:t>а</w:t>
      </w:r>
      <w:r w:rsidRPr="00723061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723061">
        <w:rPr>
          <w:rFonts w:ascii="Times New Roman" w:hAnsi="Times New Roman" w:cs="Times New Roman"/>
          <w:sz w:val="22"/>
          <w:szCs w:val="22"/>
        </w:rPr>
        <w:t>ого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723061">
        <w:rPr>
          <w:rFonts w:ascii="Times New Roman" w:hAnsi="Times New Roman" w:cs="Times New Roman"/>
          <w:sz w:val="22"/>
          <w:szCs w:val="22"/>
        </w:rPr>
        <w:t>. </w:t>
      </w:r>
      <w:r w:rsidRPr="00723061">
        <w:rPr>
          <w:rFonts w:ascii="Times New Roman" w:hAnsi="Times New Roman" w:cs="Times New Roman"/>
          <w:sz w:val="22"/>
          <w:szCs w:val="22"/>
        </w:rPr>
        <w:t>7.1.</w:t>
      </w:r>
      <w:r w:rsidR="00F76622" w:rsidRPr="00723061">
        <w:rPr>
          <w:rFonts w:ascii="Times New Roman" w:hAnsi="Times New Roman" w:cs="Times New Roman"/>
          <w:sz w:val="22"/>
          <w:szCs w:val="22"/>
        </w:rPr>
        <w:t>7</w:t>
      </w:r>
      <w:r w:rsidR="006B6561" w:rsidRPr="00723061">
        <w:rPr>
          <w:rFonts w:ascii="Times New Roman" w:hAnsi="Times New Roman" w:cs="Times New Roman"/>
          <w:sz w:val="22"/>
          <w:szCs w:val="22"/>
        </w:rPr>
        <w:t>.</w:t>
      </w:r>
      <w:r w:rsidRPr="00723061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723061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723061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723061">
        <w:rPr>
          <w:rFonts w:ascii="Times New Roman" w:hAnsi="Times New Roman" w:cs="Times New Roman"/>
          <w:sz w:val="22"/>
          <w:szCs w:val="22"/>
        </w:rPr>
        <w:t>платежей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5936D398" w14:textId="77777777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723061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723061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23061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74D03CAB" w14:textId="77777777" w:rsidR="006417E0" w:rsidRPr="00723061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7FA48E" w14:textId="22D99EEA" w:rsidR="00CB10D3" w:rsidRPr="00723061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ДОПОЛНИТЕЛЬНЫЕ УСЛОВИЯ</w:t>
      </w:r>
    </w:p>
    <w:p w14:paraId="4483F312" w14:textId="422A29A4" w:rsidR="00CB10D3" w:rsidRPr="00723061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При возникновении права собственности на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723061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Дольщик не имеет права требовать предоставления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бъекта до полного исполнения сторонами настоящего договора принятых на себя обязательств.</w:t>
      </w:r>
    </w:p>
    <w:p w14:paraId="0205E679" w14:textId="1D896507" w:rsidR="0071180D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Стороны допускают, что в результате проведения строительно-монтажных работ </w:t>
      </w:r>
      <w:r w:rsidR="00723061" w:rsidRPr="00723061">
        <w:rPr>
          <w:rFonts w:ascii="Times New Roman" w:hAnsi="Times New Roman" w:cs="Times New Roman"/>
          <w:sz w:val="22"/>
          <w:szCs w:val="22"/>
        </w:rPr>
        <w:t>общая площадь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бъекта может измениться (увеличиться либо уменьшиться). Допустимым считается о</w:t>
      </w:r>
      <w:r w:rsidR="00BA3178" w:rsidRPr="00723061">
        <w:rPr>
          <w:rFonts w:ascii="Times New Roman" w:hAnsi="Times New Roman" w:cs="Times New Roman"/>
          <w:sz w:val="22"/>
          <w:szCs w:val="22"/>
        </w:rPr>
        <w:t>тклонение фактической общей площади О</w:t>
      </w:r>
      <w:r w:rsidRPr="00723061">
        <w:rPr>
          <w:rFonts w:ascii="Times New Roman" w:hAnsi="Times New Roman" w:cs="Times New Roman"/>
          <w:sz w:val="22"/>
          <w:szCs w:val="22"/>
        </w:rPr>
        <w:t>бъект</w:t>
      </w:r>
      <w:r w:rsidR="00BA3178" w:rsidRPr="00723061">
        <w:rPr>
          <w:rFonts w:ascii="Times New Roman" w:hAnsi="Times New Roman" w:cs="Times New Roman"/>
          <w:sz w:val="22"/>
          <w:szCs w:val="22"/>
        </w:rPr>
        <w:t>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062EFD5B" w:rsidR="0071180D" w:rsidRPr="00723061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случае, если отклонение </w:t>
      </w:r>
      <w:r w:rsidR="00BA3178" w:rsidRPr="00723061">
        <w:rPr>
          <w:rFonts w:ascii="Times New Roman" w:hAnsi="Times New Roman" w:cs="Times New Roman"/>
          <w:sz w:val="22"/>
          <w:szCs w:val="22"/>
        </w:rPr>
        <w:t xml:space="preserve">общей площади </w:t>
      </w:r>
      <w:r w:rsidRPr="00723061">
        <w:rPr>
          <w:rFonts w:ascii="Times New Roman" w:hAnsi="Times New Roman" w:cs="Times New Roman"/>
          <w:sz w:val="22"/>
          <w:szCs w:val="22"/>
        </w:rPr>
        <w:t>от проектной</w:t>
      </w:r>
      <w:r w:rsidR="00BA3178" w:rsidRPr="00723061">
        <w:rPr>
          <w:rFonts w:ascii="Times New Roman" w:hAnsi="Times New Roman" w:cs="Times New Roman"/>
          <w:sz w:val="22"/>
          <w:szCs w:val="22"/>
        </w:rPr>
        <w:t xml:space="preserve"> площади О</w:t>
      </w:r>
      <w:r w:rsidRPr="00723061">
        <w:rPr>
          <w:rFonts w:ascii="Times New Roman" w:hAnsi="Times New Roman" w:cs="Times New Roman"/>
          <w:sz w:val="22"/>
          <w:szCs w:val="22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192EBA7" w:rsidR="0071180D" w:rsidRPr="00723061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если отклонение </w:t>
      </w:r>
      <w:r w:rsidR="00BA3178" w:rsidRPr="00723061">
        <w:rPr>
          <w:rFonts w:ascii="Times New Roman" w:hAnsi="Times New Roman" w:cs="Times New Roman"/>
          <w:sz w:val="22"/>
          <w:szCs w:val="22"/>
        </w:rPr>
        <w:t>общей площади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бъекта от проектной </w:t>
      </w:r>
      <w:r w:rsidR="00C461F6" w:rsidRPr="00723061">
        <w:rPr>
          <w:rFonts w:ascii="Times New Roman" w:hAnsi="Times New Roman" w:cs="Times New Roman"/>
          <w:sz w:val="22"/>
          <w:szCs w:val="22"/>
        </w:rPr>
        <w:t xml:space="preserve">площади Объекта </w:t>
      </w:r>
      <w:r w:rsidRPr="00723061">
        <w:rPr>
          <w:rFonts w:ascii="Times New Roman" w:hAnsi="Times New Roman" w:cs="Times New Roman"/>
          <w:sz w:val="22"/>
          <w:szCs w:val="22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Если в отношении уполномоченного банка, в котором открыт счет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многоквартирного дома, Застройщик и Дольщик обязаны заключить договор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с другим уполномоченным банком.</w:t>
      </w:r>
    </w:p>
    <w:p w14:paraId="3DBDF269" w14:textId="44E2991F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Застройщик вправе досрочно выполнить с</w:t>
      </w:r>
      <w:r w:rsidR="00C461F6" w:rsidRPr="00723061">
        <w:rPr>
          <w:rFonts w:ascii="Times New Roman" w:hAnsi="Times New Roman" w:cs="Times New Roman"/>
          <w:sz w:val="22"/>
          <w:szCs w:val="22"/>
        </w:rPr>
        <w:t>вои обязательства по передаче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723061">
        <w:rPr>
          <w:rFonts w:ascii="Times New Roman" w:hAnsi="Times New Roman" w:cs="Times New Roman"/>
          <w:sz w:val="22"/>
          <w:szCs w:val="22"/>
        </w:rPr>
        <w:t>дома в эксплуатацию и передать Объект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723061">
        <w:rPr>
          <w:rFonts w:ascii="Times New Roman" w:hAnsi="Times New Roman" w:cs="Times New Roman"/>
          <w:sz w:val="22"/>
          <w:szCs w:val="22"/>
        </w:rPr>
        <w:t xml:space="preserve">тказаться от досрочной приемки </w:t>
      </w:r>
      <w:r w:rsidRPr="00723061">
        <w:rPr>
          <w:rFonts w:ascii="Times New Roman" w:hAnsi="Times New Roman" w:cs="Times New Roman"/>
          <w:sz w:val="22"/>
          <w:szCs w:val="22"/>
        </w:rPr>
        <w:t>Объекта.</w:t>
      </w:r>
    </w:p>
    <w:p w14:paraId="3B098CDF" w14:textId="3841AD23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723061">
        <w:rPr>
          <w:rFonts w:ascii="Times New Roman" w:hAnsi="Times New Roman" w:cs="Times New Roman"/>
          <w:sz w:val="22"/>
          <w:szCs w:val="22"/>
        </w:rPr>
        <w:t>словленный настоящим договором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 в Управлении федеральной службы государственной регистрации, кадастра и картографии по </w:t>
      </w:r>
      <w:r w:rsidR="00C7088A" w:rsidRPr="00723061">
        <w:rPr>
          <w:rFonts w:ascii="Times New Roman" w:hAnsi="Times New Roman" w:cs="Times New Roman"/>
          <w:sz w:val="22"/>
          <w:szCs w:val="22"/>
        </w:rPr>
        <w:t>Хабаровскому краю</w:t>
      </w:r>
      <w:r w:rsidRPr="00723061">
        <w:rPr>
          <w:rFonts w:ascii="Times New Roman" w:hAnsi="Times New Roman" w:cs="Times New Roman"/>
          <w:sz w:val="22"/>
          <w:szCs w:val="22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723061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ECD31BA" w14:textId="62DDA5D2" w:rsidR="00A35D89" w:rsidRPr="00F03AA0" w:rsidRDefault="00715463" w:rsidP="00CA6924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</w:t>
      </w:r>
      <w:r w:rsidRPr="00F03AA0">
        <w:rPr>
          <w:rFonts w:ascii="Times New Roman" w:hAnsi="Times New Roman" w:cs="Times New Roman"/>
          <w:sz w:val="22"/>
          <w:szCs w:val="22"/>
        </w:rPr>
        <w:t>Договора распространяются на Нового Дольщика.</w:t>
      </w:r>
    </w:p>
    <w:p w14:paraId="171C2560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2DD29E35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040C11ED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E186D30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6A21BE33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Стороны согласовали следующие способы направления юридически значимых сообщений:</w:t>
      </w:r>
    </w:p>
    <w:p w14:paraId="2B8A9CB8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7FAB11C9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11.16.2. независимой (неконтролируемой направляющей Стороной) курьерской службой доставки;</w:t>
      </w:r>
    </w:p>
    <w:p w14:paraId="60D64F24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8A7137D" w14:textId="77777777" w:rsidR="00F03AA0" w:rsidRPr="00F03AA0" w:rsidRDefault="00F03AA0" w:rsidP="00F03AA0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CA35C1B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lastRenderedPageBreak/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02114C68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</w:t>
      </w:r>
      <w:proofErr w:type="spellStart"/>
      <w:r w:rsidRPr="00F03AA0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F03AA0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6CACE807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404E41DE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541ACA8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138955B1" w14:textId="77777777" w:rsidR="00F03AA0" w:rsidRPr="00F03AA0" w:rsidRDefault="00F03AA0" w:rsidP="00F03AA0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 xml:space="preserve">Дольщик ФИО </w:t>
      </w:r>
      <w:r w:rsidRPr="00F03AA0">
        <w:rPr>
          <w:rFonts w:ascii="Times New Roman" w:hAnsi="Times New Roman" w:cs="Times New Roman"/>
          <w:sz w:val="22"/>
          <w:szCs w:val="22"/>
          <w:highlight w:val="yellow"/>
        </w:rPr>
        <w:t>__________________________ E-mail: _____________________________</w:t>
      </w:r>
    </w:p>
    <w:p w14:paraId="16A924AB" w14:textId="77777777" w:rsidR="00F03AA0" w:rsidRPr="00F03AA0" w:rsidRDefault="00F03AA0" w:rsidP="00F03AA0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3AA0">
        <w:rPr>
          <w:rFonts w:ascii="Times New Roman" w:hAnsi="Times New Roman" w:cs="Times New Roman"/>
          <w:sz w:val="22"/>
          <w:szCs w:val="22"/>
        </w:rPr>
        <w:t>Застройщик ООО СЗ «КОМПЛЕКС», E-mail: atmosphere@tsk38.ru</w:t>
      </w:r>
    </w:p>
    <w:p w14:paraId="71F084E4" w14:textId="77777777" w:rsidR="00F03AA0" w:rsidRPr="00E87B62" w:rsidRDefault="00F03AA0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717B0" w14:textId="77777777" w:rsidR="00F03AA0" w:rsidRPr="00E87B62" w:rsidRDefault="00F03AA0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F551C" w14:textId="77777777" w:rsidR="00F03AA0" w:rsidRPr="00723061" w:rsidRDefault="00F03AA0" w:rsidP="00F03AA0">
      <w:pPr>
        <w:pStyle w:val="ConsPlusNormal"/>
        <w:widowControl/>
        <w:tabs>
          <w:tab w:val="num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E4434" w14:textId="77777777" w:rsidR="008D43F9" w:rsidRPr="00723061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ЗАКЛЮЧИТЕЛЬНЫЕ ПОЛОЖЕНИЯ</w:t>
      </w:r>
    </w:p>
    <w:p w14:paraId="311CEAD6" w14:textId="77777777" w:rsidR="00ED555E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723061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23061">
        <w:rPr>
          <w:rFonts w:ascii="Times New Roman" w:hAnsi="Times New Roman" w:cs="Times New Roman"/>
          <w:sz w:val="22"/>
          <w:szCs w:val="22"/>
        </w:rPr>
        <w:t xml:space="preserve">3 (трех) </w:t>
      </w:r>
      <w:r w:rsidRPr="00723061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2DA5240C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2E5ADA">
        <w:rPr>
          <w:rFonts w:ascii="Times New Roman" w:hAnsi="Times New Roman" w:cs="Times New Roman"/>
          <w:sz w:val="22"/>
          <w:szCs w:val="22"/>
        </w:rPr>
        <w:t>3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Договора, а в отношении Дольщика - по следующему почтовому адресу: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</w:p>
    <w:p w14:paraId="345125F2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256DCA" w:rsidRPr="00723061">
        <w:rPr>
          <w:rFonts w:ascii="Times New Roman" w:hAnsi="Times New Roman" w:cs="Times New Roman"/>
          <w:sz w:val="22"/>
          <w:szCs w:val="22"/>
        </w:rPr>
        <w:t>2</w:t>
      </w:r>
      <w:r w:rsidRPr="00723061">
        <w:rPr>
          <w:rFonts w:ascii="Times New Roman" w:hAnsi="Times New Roman" w:cs="Times New Roman"/>
          <w:sz w:val="22"/>
          <w:szCs w:val="22"/>
        </w:rPr>
        <w:t xml:space="preserve"> (</w:t>
      </w:r>
      <w:r w:rsidR="00256DCA" w:rsidRPr="00723061">
        <w:rPr>
          <w:rFonts w:ascii="Times New Roman" w:hAnsi="Times New Roman" w:cs="Times New Roman"/>
          <w:sz w:val="22"/>
          <w:szCs w:val="22"/>
        </w:rPr>
        <w:t>Двух</w:t>
      </w:r>
      <w:r w:rsidRPr="00723061">
        <w:rPr>
          <w:rFonts w:ascii="Times New Roman" w:hAnsi="Times New Roman" w:cs="Times New Roman"/>
          <w:sz w:val="22"/>
          <w:szCs w:val="22"/>
        </w:rPr>
        <w:t xml:space="preserve">) экземплярах, имеющих равную юридическую силу, из которых: </w:t>
      </w:r>
      <w:r w:rsidR="00256DCA" w:rsidRPr="00723061">
        <w:rPr>
          <w:rFonts w:ascii="Times New Roman" w:hAnsi="Times New Roman" w:cs="Times New Roman"/>
          <w:sz w:val="22"/>
          <w:szCs w:val="22"/>
        </w:rPr>
        <w:t>один экземпляр</w:t>
      </w:r>
      <w:r w:rsidRPr="00723061">
        <w:rPr>
          <w:rFonts w:ascii="Times New Roman" w:hAnsi="Times New Roman" w:cs="Times New Roman"/>
          <w:sz w:val="22"/>
          <w:szCs w:val="22"/>
        </w:rPr>
        <w:t xml:space="preserve"> - для Застройщика и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один для – Дольщика.</w:t>
      </w:r>
    </w:p>
    <w:p w14:paraId="5C104133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  <w:t xml:space="preserve"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>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688B8BC3" w14:textId="77777777" w:rsidR="00000BF6" w:rsidRPr="00723061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- Приложение № 1 – Основные характеристики Жилого дома и Объекта.</w:t>
      </w:r>
    </w:p>
    <w:p w14:paraId="4C7DACE1" w14:textId="77777777" w:rsidR="00000BF6" w:rsidRPr="00723061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- Приложение № 2 – План Объекта.</w:t>
      </w:r>
    </w:p>
    <w:p w14:paraId="405D9DA3" w14:textId="77777777" w:rsidR="003A2B2D" w:rsidRPr="00723061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3BAF10CB" w:rsidR="007324F1" w:rsidRPr="00723061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917B78" w:rsidRPr="00723061" w14:paraId="2D4F5FC9" w14:textId="77777777" w:rsidTr="0099142E">
        <w:trPr>
          <w:jc w:val="center"/>
        </w:trPr>
        <w:tc>
          <w:tcPr>
            <w:tcW w:w="5670" w:type="dxa"/>
            <w:gridSpan w:val="2"/>
          </w:tcPr>
          <w:p w14:paraId="5825C121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3B6EF0C5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2A1790FB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6521B7BC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664022, г. Иркутск, </w:t>
            </w:r>
          </w:p>
          <w:p w14:paraId="59929D3C" w14:textId="5FE4B100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68A6DCE3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6474E55A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738F9551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66604CA5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1769387A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3AA84E54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5D1B438" w14:textId="3FE4E50A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59" w:type="dxa"/>
            <w:gridSpan w:val="2"/>
          </w:tcPr>
          <w:p w14:paraId="38FBC207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t>Дольщик:</w:t>
            </w:r>
          </w:p>
        </w:tc>
      </w:tr>
      <w:tr w:rsidR="00917B78" w:rsidRPr="00723061" w14:paraId="234C5CFB" w14:textId="77777777" w:rsidTr="0099142E">
        <w:trPr>
          <w:jc w:val="center"/>
        </w:trPr>
        <w:tc>
          <w:tcPr>
            <w:tcW w:w="2694" w:type="dxa"/>
          </w:tcPr>
          <w:p w14:paraId="591A624F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643A44B1" w14:textId="00BBCE45" w:rsidR="00917B78" w:rsidRPr="00723061" w:rsidRDefault="00773400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2A6A2BE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622B1C1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3C0A107B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69271094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1AB3EC10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373E3AE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0FF230BA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594410FB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Pr="00723061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1165C313" w14:textId="77777777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837D174" w14:textId="77777777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4759765" w14:textId="2D12B995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6DB93909" w14:textId="606B0397" w:rsidR="0083773F" w:rsidRPr="00723061" w:rsidRDefault="0083773F" w:rsidP="00B97D63">
      <w:pPr>
        <w:ind w:firstLine="567"/>
        <w:jc w:val="right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ПРИЛОЖЕНИЕ №1</w:t>
      </w:r>
    </w:p>
    <w:p w14:paraId="7ADAA30C" w14:textId="5ACCC462" w:rsidR="0083773F" w:rsidRPr="00723061" w:rsidRDefault="0083773F" w:rsidP="00425E9C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Pr="00723061">
        <w:rPr>
          <w:sz w:val="22"/>
          <w:szCs w:val="22"/>
          <w:highlight w:val="yellow"/>
        </w:rPr>
        <w:t xml:space="preserve">№ </w:t>
      </w:r>
      <w:r w:rsidR="00014568" w:rsidRPr="00723061">
        <w:rPr>
          <w:sz w:val="22"/>
          <w:szCs w:val="22"/>
          <w:highlight w:val="yellow"/>
        </w:rPr>
        <w:t>_</w:t>
      </w:r>
      <w:r w:rsidR="00EA5285" w:rsidRPr="00723061">
        <w:rPr>
          <w:sz w:val="22"/>
          <w:szCs w:val="22"/>
          <w:highlight w:val="yellow"/>
        </w:rPr>
        <w:t>-</w:t>
      </w:r>
      <w:r w:rsidR="00B97D63" w:rsidRPr="00723061">
        <w:rPr>
          <w:sz w:val="22"/>
          <w:szCs w:val="22"/>
          <w:highlight w:val="yellow"/>
        </w:rPr>
        <w:t>М</w:t>
      </w:r>
      <w:r w:rsidR="002569D8" w:rsidRPr="00723061">
        <w:rPr>
          <w:sz w:val="22"/>
          <w:szCs w:val="22"/>
          <w:highlight w:val="yellow"/>
        </w:rPr>
        <w:t>-</w:t>
      </w:r>
      <w:r w:rsidR="00B97D63" w:rsidRPr="00723061">
        <w:rPr>
          <w:sz w:val="22"/>
          <w:szCs w:val="22"/>
          <w:highlight w:val="yellow"/>
        </w:rPr>
        <w:t>(-1 или -2</w:t>
      </w:r>
      <w:r w:rsidR="00B97D63" w:rsidRPr="00723061">
        <w:rPr>
          <w:sz w:val="22"/>
          <w:szCs w:val="22"/>
        </w:rPr>
        <w:t>)</w:t>
      </w:r>
      <w:r w:rsidR="00235D7A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участия в долевом строительстве </w:t>
      </w:r>
    </w:p>
    <w:p w14:paraId="30AE0C41" w14:textId="158B53B6" w:rsidR="0083773F" w:rsidRPr="00723061" w:rsidRDefault="0083773F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>от</w:t>
      </w:r>
      <w:r w:rsidR="00EA5285" w:rsidRPr="00723061">
        <w:rPr>
          <w:sz w:val="22"/>
          <w:szCs w:val="22"/>
        </w:rPr>
        <w:t xml:space="preserve"> </w:t>
      </w:r>
      <w:r w:rsidR="008D63C2" w:rsidRPr="00723061">
        <w:rPr>
          <w:sz w:val="22"/>
          <w:szCs w:val="22"/>
          <w:highlight w:val="yellow"/>
        </w:rPr>
        <w:t>____________</w:t>
      </w:r>
      <w:r w:rsidR="00EA5285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г.</w:t>
      </w:r>
    </w:p>
    <w:p w14:paraId="5CCC6868" w14:textId="77777777" w:rsidR="00990D8C" w:rsidRPr="00723061" w:rsidRDefault="00990D8C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20020E58" w14:textId="2739505B" w:rsidR="0083773F" w:rsidRPr="00723061" w:rsidRDefault="0083773F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 xml:space="preserve">ОСНОВНЫЕ </w:t>
      </w:r>
      <w:proofErr w:type="gramStart"/>
      <w:r w:rsidRPr="00723061">
        <w:rPr>
          <w:b/>
          <w:bCs/>
          <w:spacing w:val="20"/>
          <w:sz w:val="22"/>
          <w:szCs w:val="22"/>
        </w:rPr>
        <w:t xml:space="preserve">ХАРАКТЕРИСТИКИ </w:t>
      </w:r>
      <w:r w:rsidR="002569D8" w:rsidRPr="00723061">
        <w:rPr>
          <w:b/>
          <w:bCs/>
          <w:spacing w:val="20"/>
          <w:sz w:val="22"/>
          <w:szCs w:val="22"/>
        </w:rPr>
        <w:t xml:space="preserve"> </w:t>
      </w:r>
      <w:r w:rsidRPr="00723061">
        <w:rPr>
          <w:b/>
          <w:bCs/>
          <w:spacing w:val="20"/>
          <w:sz w:val="22"/>
          <w:szCs w:val="22"/>
        </w:rPr>
        <w:t>ЖИЛОГО</w:t>
      </w:r>
      <w:proofErr w:type="gramEnd"/>
      <w:r w:rsidRPr="00723061">
        <w:rPr>
          <w:b/>
          <w:bCs/>
          <w:spacing w:val="20"/>
          <w:sz w:val="22"/>
          <w:szCs w:val="22"/>
        </w:rPr>
        <w:t xml:space="preserve"> ДОМА И ОБЪЕКТА</w:t>
      </w: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6237"/>
      </w:tblGrid>
      <w:tr w:rsidR="0026785C" w:rsidRPr="00723061" w14:paraId="3B6B9919" w14:textId="77777777" w:rsidTr="00B97D63">
        <w:trPr>
          <w:trHeight w:val="272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3E59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723061">
              <w:rPr>
                <w:b/>
                <w:bCs/>
                <w:i/>
                <w:iCs/>
                <w:spacing w:val="20"/>
                <w:sz w:val="22"/>
                <w:szCs w:val="22"/>
              </w:rPr>
              <w:t xml:space="preserve">Основные характеристики Жилого дома: </w:t>
            </w:r>
          </w:p>
        </w:tc>
      </w:tr>
      <w:tr w:rsidR="0026785C" w:rsidRPr="00723061" w14:paraId="5C349BC9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D39D6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Жилой дом: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93D8" w14:textId="05A3D73F" w:rsidR="0026785C" w:rsidRPr="000C056E" w:rsidRDefault="00045A69" w:rsidP="003B5F8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056E">
              <w:rPr>
                <w:sz w:val="22"/>
                <w:szCs w:val="22"/>
              </w:rPr>
              <w:t>Встроенно-пристроенная подземная автостоянка</w:t>
            </w:r>
          </w:p>
        </w:tc>
      </w:tr>
      <w:tr w:rsidR="0026785C" w:rsidRPr="00723061" w14:paraId="0DA27FB4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CDA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Вид: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2C89" w14:textId="5FCC8F0B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Нежилое здание</w:t>
            </w:r>
          </w:p>
        </w:tc>
      </w:tr>
      <w:tr w:rsidR="0026785C" w:rsidRPr="00723061" w14:paraId="243E4FB0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E0A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2C5A" w14:textId="35A468ED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Н</w:t>
            </w:r>
            <w:r w:rsidR="00045A69" w:rsidRPr="000C056E">
              <w:rPr>
                <w:noProof/>
                <w:sz w:val="22"/>
                <w:szCs w:val="22"/>
              </w:rPr>
              <w:t>ежилое</w:t>
            </w:r>
          </w:p>
        </w:tc>
      </w:tr>
      <w:tr w:rsidR="0026785C" w:rsidRPr="00723061" w14:paraId="3176F89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E85C" w14:textId="77777777" w:rsidR="0026785C" w:rsidRPr="00A8330C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A8330C">
              <w:rPr>
                <w:b/>
                <w:sz w:val="22"/>
                <w:szCs w:val="22"/>
                <w:highlight w:val="yellow"/>
              </w:rPr>
              <w:t>Этажность: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799" w14:textId="097E6137" w:rsidR="0026785C" w:rsidRPr="00425E9C" w:rsidRDefault="00A8330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425E9C">
              <w:rPr>
                <w:noProof/>
                <w:sz w:val="22"/>
                <w:szCs w:val="22"/>
                <w:highlight w:val="red"/>
              </w:rPr>
              <w:t>19</w:t>
            </w:r>
          </w:p>
        </w:tc>
      </w:tr>
      <w:tr w:rsidR="0026785C" w:rsidRPr="00723061" w14:paraId="2110E1C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D786" w14:textId="77777777" w:rsidR="0026785C" w:rsidRPr="00A8330C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A8330C">
              <w:rPr>
                <w:b/>
                <w:sz w:val="22"/>
                <w:szCs w:val="22"/>
                <w:highlight w:val="yellow"/>
              </w:rPr>
              <w:t>Количество этажей: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0B64" w14:textId="2CD301A3" w:rsidR="0026785C" w:rsidRPr="00425E9C" w:rsidRDefault="00A8330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425E9C">
              <w:rPr>
                <w:noProof/>
                <w:sz w:val="22"/>
                <w:szCs w:val="22"/>
                <w:highlight w:val="red"/>
              </w:rPr>
              <w:t>20</w:t>
            </w:r>
          </w:p>
        </w:tc>
      </w:tr>
      <w:tr w:rsidR="0026785C" w:rsidRPr="00723061" w14:paraId="02909F8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8E92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Материал наружных стен: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2844" w14:textId="702D1A0A" w:rsidR="0026785C" w:rsidRPr="000C056E" w:rsidRDefault="0026785C" w:rsidP="003B5F88">
            <w:pPr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Монолитные железобетонные стены</w:t>
            </w:r>
            <w:r w:rsidR="00905A57" w:rsidRPr="000C056E">
              <w:rPr>
                <w:noProof/>
                <w:sz w:val="22"/>
                <w:szCs w:val="22"/>
              </w:rPr>
              <w:t>, наружное утепление</w:t>
            </w:r>
          </w:p>
        </w:tc>
      </w:tr>
      <w:tr w:rsidR="0026785C" w:rsidRPr="00723061" w14:paraId="5C9FFA64" w14:textId="77777777" w:rsidTr="00B97D63">
        <w:trPr>
          <w:trHeight w:val="302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F9CC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Материал поэтажных перекрытий: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CA19" w14:textId="77777777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Монолитные железобетонные</w:t>
            </w:r>
          </w:p>
        </w:tc>
      </w:tr>
      <w:tr w:rsidR="0026785C" w:rsidRPr="00723061" w14:paraId="4EA769C6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8C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 xml:space="preserve">Класс энергоэффективности: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BA27" w14:textId="521F92C8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А</w:t>
            </w:r>
          </w:p>
        </w:tc>
      </w:tr>
      <w:tr w:rsidR="0026785C" w:rsidRPr="00723061" w14:paraId="538CDABB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9FA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Класс сейсмостойкости: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C60" w14:textId="518A0890" w:rsidR="0026785C" w:rsidRPr="00723061" w:rsidRDefault="00905A57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6</w:t>
            </w:r>
          </w:p>
        </w:tc>
      </w:tr>
      <w:tr w:rsidR="0026785C" w:rsidRPr="00723061" w14:paraId="481C59CA" w14:textId="77777777" w:rsidTr="00B97D63">
        <w:trPr>
          <w:trHeight w:val="300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01B83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723061">
              <w:rPr>
                <w:b/>
                <w:bCs/>
                <w:i/>
                <w:iCs/>
                <w:spacing w:val="20"/>
                <w:sz w:val="22"/>
                <w:szCs w:val="22"/>
              </w:rPr>
              <w:t>Основные характеристики Объекта:</w:t>
            </w:r>
          </w:p>
        </w:tc>
      </w:tr>
      <w:tr w:rsidR="0026785C" w:rsidRPr="00723061" w14:paraId="7DA6D951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7520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2FED3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 xml:space="preserve">Нежилое помещение  </w:t>
            </w:r>
          </w:p>
        </w:tc>
      </w:tr>
      <w:tr w:rsidR="0026785C" w:rsidRPr="00723061" w14:paraId="544768F4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22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Условный номер Объекта: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B108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723061">
              <w:rPr>
                <w:noProof/>
                <w:sz w:val="22"/>
                <w:szCs w:val="22"/>
                <w:highlight w:val="yellow"/>
              </w:rPr>
              <w:t>_</w:t>
            </w:r>
          </w:p>
        </w:tc>
      </w:tr>
      <w:tr w:rsidR="0026785C" w:rsidRPr="00723061" w14:paraId="439FCD7E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4BCE" w14:textId="71F99A32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 xml:space="preserve">Номер этажа </w:t>
            </w:r>
            <w:r w:rsidR="00410DF8" w:rsidRPr="000C056E">
              <w:rPr>
                <w:b/>
                <w:sz w:val="22"/>
                <w:szCs w:val="22"/>
              </w:rPr>
              <w:t>встроенно-пристроенной подземной автостоянки</w:t>
            </w:r>
            <w:r w:rsidRPr="000C056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2FEA4" w14:textId="4FFB4F5D" w:rsidR="0026785C" w:rsidRPr="000C056E" w:rsidRDefault="00DC663F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0C056E">
              <w:rPr>
                <w:noProof/>
                <w:sz w:val="22"/>
                <w:szCs w:val="22"/>
                <w:highlight w:val="yellow"/>
              </w:rPr>
              <w:t>-1</w:t>
            </w:r>
            <w:r w:rsidR="00E24337" w:rsidRPr="000C056E">
              <w:rPr>
                <w:noProof/>
                <w:sz w:val="22"/>
                <w:szCs w:val="22"/>
                <w:highlight w:val="yellow"/>
              </w:rPr>
              <w:t>,</w:t>
            </w:r>
            <w:r w:rsidRPr="000C056E">
              <w:rPr>
                <w:noProof/>
                <w:sz w:val="22"/>
                <w:szCs w:val="22"/>
                <w:highlight w:val="yellow"/>
              </w:rPr>
              <w:t xml:space="preserve"> </w:t>
            </w:r>
            <w:r w:rsidR="00B97D63" w:rsidRPr="000C056E">
              <w:rPr>
                <w:noProof/>
                <w:sz w:val="22"/>
                <w:szCs w:val="22"/>
                <w:highlight w:val="yellow"/>
              </w:rPr>
              <w:t xml:space="preserve">или </w:t>
            </w:r>
            <w:r w:rsidRPr="000C056E">
              <w:rPr>
                <w:noProof/>
                <w:sz w:val="22"/>
                <w:szCs w:val="22"/>
                <w:highlight w:val="yellow"/>
              </w:rPr>
              <w:t>-2</w:t>
            </w:r>
          </w:p>
        </w:tc>
      </w:tr>
      <w:tr w:rsidR="0026785C" w:rsidRPr="00723061" w14:paraId="4D655B41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489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Общая площадь, (</w:t>
            </w:r>
            <w:proofErr w:type="spellStart"/>
            <w:r w:rsidRPr="000C056E">
              <w:rPr>
                <w:b/>
                <w:sz w:val="22"/>
                <w:szCs w:val="22"/>
              </w:rPr>
              <w:t>кв.м</w:t>
            </w:r>
            <w:proofErr w:type="spellEnd"/>
            <w:r w:rsidRPr="000C056E">
              <w:rPr>
                <w:b/>
                <w:sz w:val="22"/>
                <w:szCs w:val="22"/>
              </w:rPr>
              <w:t>.):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5CD6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723061">
              <w:rPr>
                <w:noProof/>
                <w:sz w:val="22"/>
                <w:szCs w:val="22"/>
                <w:highlight w:val="yellow"/>
              </w:rPr>
              <w:t>_</w:t>
            </w:r>
          </w:p>
        </w:tc>
      </w:tr>
    </w:tbl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917B78" w:rsidRPr="00723061" w14:paraId="5D24F8FE" w14:textId="77777777" w:rsidTr="0099142E">
        <w:trPr>
          <w:jc w:val="center"/>
        </w:trPr>
        <w:tc>
          <w:tcPr>
            <w:tcW w:w="5670" w:type="dxa"/>
            <w:gridSpan w:val="2"/>
          </w:tcPr>
          <w:p w14:paraId="33B431BF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22E54B9F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5192E76E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0BC54A8B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lastRenderedPageBreak/>
              <w:t xml:space="preserve">664022, г. Иркутск, </w:t>
            </w:r>
          </w:p>
          <w:p w14:paraId="2AC97955" w14:textId="78F4447D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0E408C9F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5D5F61F6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2F3E0F08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7AD378A0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1DC78059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0993914E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3A0EEF" w14:textId="4B337E69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59" w:type="dxa"/>
            <w:gridSpan w:val="2"/>
          </w:tcPr>
          <w:p w14:paraId="375BF078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lastRenderedPageBreak/>
              <w:t>Дольщик:</w:t>
            </w:r>
          </w:p>
        </w:tc>
      </w:tr>
      <w:tr w:rsidR="00917B78" w:rsidRPr="00723061" w14:paraId="46C39486" w14:textId="77777777" w:rsidTr="0099142E">
        <w:trPr>
          <w:jc w:val="center"/>
        </w:trPr>
        <w:tc>
          <w:tcPr>
            <w:tcW w:w="2694" w:type="dxa"/>
          </w:tcPr>
          <w:p w14:paraId="6E711A76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04111A2E" w14:textId="02B1C09F" w:rsidR="00917B78" w:rsidRPr="00723061" w:rsidRDefault="00773400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1F260D30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1D49FF0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25088831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535D76A6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439D96A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FA917B4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64FF0D1C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27A6D84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C831DBF" w14:textId="5D190C57" w:rsidR="00EB6B53" w:rsidRPr="00723061" w:rsidRDefault="00EB6B53" w:rsidP="0085615B">
      <w:pPr>
        <w:ind w:firstLine="567"/>
        <w:jc w:val="both"/>
        <w:rPr>
          <w:sz w:val="22"/>
          <w:szCs w:val="22"/>
        </w:rPr>
      </w:pPr>
    </w:p>
    <w:p w14:paraId="24FB4B49" w14:textId="5783F5A7" w:rsidR="00EB6B53" w:rsidRPr="00723061" w:rsidRDefault="00EB6B53" w:rsidP="0085615B">
      <w:pPr>
        <w:ind w:firstLine="567"/>
        <w:jc w:val="both"/>
        <w:rPr>
          <w:sz w:val="22"/>
          <w:szCs w:val="22"/>
        </w:rPr>
      </w:pPr>
    </w:p>
    <w:p w14:paraId="4420F5EE" w14:textId="309419FE" w:rsidR="008D43F9" w:rsidRPr="00723061" w:rsidRDefault="008D43F9" w:rsidP="00B97D63">
      <w:pPr>
        <w:pStyle w:val="1"/>
        <w:spacing w:after="0"/>
        <w:ind w:right="104" w:firstLine="567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spacing w:val="20"/>
          <w:sz w:val="22"/>
          <w:szCs w:val="22"/>
        </w:rPr>
        <w:t>ПРИЛОЖЕНИЕ № 2</w:t>
      </w:r>
    </w:p>
    <w:p w14:paraId="5C432338" w14:textId="77777777" w:rsidR="00B97D63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="00B97D63" w:rsidRPr="00723061">
        <w:rPr>
          <w:sz w:val="22"/>
          <w:szCs w:val="22"/>
          <w:highlight w:val="yellow"/>
        </w:rPr>
        <w:t>№ _-</w:t>
      </w:r>
      <w:r w:rsidR="00B97D63" w:rsidRPr="00723061">
        <w:rPr>
          <w:sz w:val="22"/>
          <w:szCs w:val="22"/>
        </w:rPr>
        <w:t>М</w:t>
      </w:r>
      <w:r w:rsidR="00B97D63" w:rsidRPr="00723061">
        <w:rPr>
          <w:sz w:val="22"/>
          <w:szCs w:val="22"/>
          <w:highlight w:val="yellow"/>
        </w:rPr>
        <w:t>-(-1 или -2</w:t>
      </w:r>
      <w:r w:rsidR="00B97D63" w:rsidRPr="00723061">
        <w:rPr>
          <w:sz w:val="22"/>
          <w:szCs w:val="22"/>
        </w:rPr>
        <w:t xml:space="preserve">) </w:t>
      </w:r>
      <w:r w:rsidRPr="00723061">
        <w:rPr>
          <w:sz w:val="22"/>
          <w:szCs w:val="22"/>
        </w:rPr>
        <w:t xml:space="preserve">участия в долевом строительстве </w:t>
      </w:r>
    </w:p>
    <w:p w14:paraId="16E23E6F" w14:textId="3195D618" w:rsidR="008D63C2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от </w:t>
      </w:r>
      <w:r w:rsidRPr="00723061">
        <w:rPr>
          <w:sz w:val="22"/>
          <w:szCs w:val="22"/>
          <w:highlight w:val="yellow"/>
        </w:rPr>
        <w:t>____________</w:t>
      </w:r>
      <w:r w:rsidRPr="00723061">
        <w:rPr>
          <w:sz w:val="22"/>
          <w:szCs w:val="22"/>
        </w:rPr>
        <w:t xml:space="preserve"> г.</w:t>
      </w:r>
    </w:p>
    <w:p w14:paraId="08FBB865" w14:textId="77777777" w:rsidR="008D43F9" w:rsidRPr="00723061" w:rsidRDefault="008D43F9" w:rsidP="0085615B">
      <w:pPr>
        <w:ind w:firstLine="567"/>
        <w:jc w:val="both"/>
        <w:rPr>
          <w:b/>
          <w:bCs/>
          <w:i/>
          <w:iCs/>
          <w:color w:val="1F497D"/>
          <w:sz w:val="22"/>
          <w:szCs w:val="22"/>
        </w:rPr>
      </w:pPr>
    </w:p>
    <w:p w14:paraId="333BD84B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bookmarkStart w:id="14" w:name="_Hlk485992258"/>
    </w:p>
    <w:p w14:paraId="418E07E9" w14:textId="77777777" w:rsidR="00D15F3D" w:rsidRPr="00723061" w:rsidRDefault="00D15F3D" w:rsidP="00D15F3D">
      <w:pPr>
        <w:ind w:left="6096"/>
        <w:rPr>
          <w:sz w:val="22"/>
          <w:szCs w:val="22"/>
        </w:rPr>
      </w:pPr>
    </w:p>
    <w:p w14:paraId="14D4C601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3BDDA2EE" w14:textId="19E582B9" w:rsidR="008D43F9" w:rsidRPr="00723061" w:rsidRDefault="00E77D61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П</w:t>
      </w:r>
      <w:r w:rsidR="008D43F9" w:rsidRPr="00723061">
        <w:rPr>
          <w:b/>
          <w:bCs/>
          <w:spacing w:val="20"/>
          <w:sz w:val="22"/>
          <w:szCs w:val="22"/>
        </w:rPr>
        <w:t>лан</w:t>
      </w:r>
      <w:r w:rsidRPr="00723061">
        <w:rPr>
          <w:b/>
          <w:bCs/>
          <w:spacing w:val="20"/>
          <w:sz w:val="22"/>
          <w:szCs w:val="22"/>
        </w:rPr>
        <w:t xml:space="preserve"> Объекта</w:t>
      </w:r>
    </w:p>
    <w:p w14:paraId="522C3B5A" w14:textId="6943DC08" w:rsidR="0051261E" w:rsidRPr="000C056E" w:rsidRDefault="00DC663F" w:rsidP="0085615B">
      <w:pPr>
        <w:ind w:firstLine="567"/>
        <w:jc w:val="both"/>
        <w:rPr>
          <w:b/>
          <w:bCs/>
          <w:sz w:val="22"/>
          <w:szCs w:val="22"/>
        </w:rPr>
      </w:pPr>
      <w:proofErr w:type="gramStart"/>
      <w:r w:rsidRPr="000C056E">
        <w:rPr>
          <w:b/>
          <w:bCs/>
          <w:spacing w:val="20"/>
          <w:sz w:val="22"/>
          <w:szCs w:val="22"/>
          <w:highlight w:val="yellow"/>
        </w:rPr>
        <w:t>_(</w:t>
      </w:r>
      <w:proofErr w:type="gramEnd"/>
      <w:r w:rsidRPr="000C056E">
        <w:rPr>
          <w:b/>
          <w:bCs/>
          <w:spacing w:val="20"/>
          <w:sz w:val="22"/>
          <w:szCs w:val="22"/>
          <w:highlight w:val="yellow"/>
        </w:rPr>
        <w:t>№ помещения/места)-М</w:t>
      </w:r>
      <w:r w:rsidR="00B97D63" w:rsidRPr="000C056E">
        <w:rPr>
          <w:b/>
          <w:bCs/>
          <w:spacing w:val="20"/>
          <w:sz w:val="22"/>
          <w:szCs w:val="22"/>
          <w:highlight w:val="yellow"/>
        </w:rPr>
        <w:t>-</w:t>
      </w:r>
      <w:r w:rsidRPr="000C056E">
        <w:rPr>
          <w:b/>
          <w:bCs/>
          <w:spacing w:val="20"/>
          <w:sz w:val="22"/>
          <w:szCs w:val="22"/>
          <w:highlight w:val="yellow"/>
        </w:rPr>
        <w:t>(№этажа(-1/-2))</w:t>
      </w:r>
      <w:r w:rsidR="00C33820" w:rsidRPr="000C056E">
        <w:rPr>
          <w:b/>
          <w:bCs/>
          <w:sz w:val="22"/>
          <w:szCs w:val="22"/>
          <w:highlight w:val="yellow"/>
        </w:rPr>
        <w:t xml:space="preserve">, </w:t>
      </w:r>
      <w:r w:rsidR="00805666" w:rsidRPr="000C056E">
        <w:rPr>
          <w:b/>
          <w:bCs/>
          <w:sz w:val="22"/>
          <w:szCs w:val="22"/>
          <w:highlight w:val="yellow"/>
        </w:rPr>
        <w:t>нежилое помещение</w:t>
      </w:r>
      <w:r w:rsidR="00723061" w:rsidRPr="000C056E">
        <w:rPr>
          <w:b/>
          <w:bCs/>
          <w:sz w:val="22"/>
          <w:szCs w:val="22"/>
          <w:highlight w:val="yellow"/>
        </w:rPr>
        <w:t xml:space="preserve"> №</w:t>
      </w:r>
    </w:p>
    <w:p w14:paraId="2C4B000A" w14:textId="76E1DEC6" w:rsidR="007324F1" w:rsidRPr="000C056E" w:rsidRDefault="00D75FE3" w:rsidP="0085615B">
      <w:pPr>
        <w:ind w:firstLine="567"/>
        <w:jc w:val="both"/>
        <w:rPr>
          <w:b/>
          <w:bCs/>
          <w:sz w:val="22"/>
          <w:szCs w:val="22"/>
        </w:rPr>
      </w:pPr>
      <w:r w:rsidRPr="000C056E">
        <w:rPr>
          <w:b/>
          <w:bCs/>
          <w:sz w:val="22"/>
          <w:szCs w:val="22"/>
        </w:rPr>
        <w:t xml:space="preserve"> _</w:t>
      </w:r>
    </w:p>
    <w:p w14:paraId="730F1FAB" w14:textId="338F8625" w:rsidR="00ED0055" w:rsidRPr="00723061" w:rsidRDefault="00ED0055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r w:rsidRPr="000C056E">
        <w:rPr>
          <w:b/>
          <w:bCs/>
          <w:sz w:val="22"/>
          <w:szCs w:val="22"/>
          <w:highlight w:val="yellow"/>
        </w:rPr>
        <w:t>Местоположение Объекта</w:t>
      </w:r>
      <w:r w:rsidR="00DC663F" w:rsidRPr="000C056E">
        <w:rPr>
          <w:b/>
          <w:bCs/>
          <w:sz w:val="22"/>
          <w:szCs w:val="22"/>
          <w:highlight w:val="yellow"/>
        </w:rPr>
        <w:t>:</w:t>
      </w:r>
      <w:r w:rsidRPr="000C056E">
        <w:rPr>
          <w:b/>
          <w:bCs/>
          <w:sz w:val="22"/>
          <w:szCs w:val="22"/>
          <w:highlight w:val="yellow"/>
        </w:rPr>
        <w:t xml:space="preserve"> </w:t>
      </w:r>
      <w:r w:rsidR="00DC663F" w:rsidRPr="000C056E">
        <w:rPr>
          <w:b/>
          <w:bCs/>
          <w:sz w:val="22"/>
          <w:szCs w:val="22"/>
          <w:highlight w:val="yellow"/>
        </w:rPr>
        <w:t>на ______ этаже встроенно-пристроенной подземной автостоянки</w:t>
      </w:r>
      <w:r w:rsidRPr="00723061">
        <w:rPr>
          <w:b/>
          <w:bCs/>
          <w:sz w:val="22"/>
          <w:szCs w:val="22"/>
        </w:rPr>
        <w:t xml:space="preserve"> </w:t>
      </w:r>
    </w:p>
    <w:p w14:paraId="544D3C06" w14:textId="2FDCF9BD" w:rsidR="007324F1" w:rsidRPr="00723061" w:rsidRDefault="007324F1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bookmarkEnd w:id="14"/>
    <w:p w14:paraId="40BE35E0" w14:textId="76B15664" w:rsidR="00C33820" w:rsidRPr="00723061" w:rsidRDefault="00C33820" w:rsidP="0085615B">
      <w:pPr>
        <w:ind w:firstLine="567"/>
        <w:jc w:val="both"/>
        <w:rPr>
          <w:sz w:val="22"/>
          <w:szCs w:val="22"/>
        </w:rPr>
      </w:pPr>
    </w:p>
    <w:p w14:paraId="7EDF0F24" w14:textId="77777777" w:rsidR="00ED0055" w:rsidRPr="00723061" w:rsidRDefault="00ED0055" w:rsidP="0085615B">
      <w:pPr>
        <w:ind w:firstLine="567"/>
        <w:jc w:val="both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ПОДПИСИ СТОРОН:</w:t>
      </w:r>
    </w:p>
    <w:p w14:paraId="0C4C2E19" w14:textId="23287D49" w:rsidR="00ED0055" w:rsidRPr="00723061" w:rsidRDefault="00ED0055" w:rsidP="0085615B">
      <w:pPr>
        <w:ind w:firstLine="567"/>
        <w:jc w:val="both"/>
        <w:rPr>
          <w:sz w:val="22"/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1F0893" w:rsidRPr="00723061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20AB1C0D" w14:textId="77777777" w:rsidR="00990D8C" w:rsidRPr="00723061" w:rsidRDefault="00990D8C" w:rsidP="00990D8C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5F5FF14B" w14:textId="77777777" w:rsidR="00990D8C" w:rsidRPr="00723061" w:rsidRDefault="00990D8C" w:rsidP="00990D8C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7EB8AA8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0D72E68C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664022, г. Иркутск, </w:t>
            </w:r>
          </w:p>
          <w:p w14:paraId="0C0332BF" w14:textId="7B07FCE9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71BE917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36DF7865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361A7F6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31965B8D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7A974D92" w14:textId="147AD3C8" w:rsidR="006A76E3" w:rsidRPr="00723061" w:rsidRDefault="00990D8C" w:rsidP="00990D8C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633343ED" w14:textId="78373F24" w:rsidR="00990D8C" w:rsidRPr="00723061" w:rsidRDefault="00990D8C" w:rsidP="00990D8C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59" w:type="dxa"/>
            <w:gridSpan w:val="2"/>
          </w:tcPr>
          <w:p w14:paraId="40C1D921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t>Дольщик:</w:t>
            </w:r>
          </w:p>
        </w:tc>
      </w:tr>
      <w:tr w:rsidR="001F0893" w:rsidRPr="00723061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Pr="00723061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0A1C963A" w14:textId="7B68012E" w:rsidR="001F0893" w:rsidRPr="00723061" w:rsidRDefault="00773400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5A3D2E0" w14:textId="77777777" w:rsidR="001F0893" w:rsidRPr="00723061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1FCAC653" w14:textId="77777777" w:rsidR="00917B78" w:rsidRPr="00723061" w:rsidRDefault="001F0893" w:rsidP="00917B78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7A89A727" w14:textId="18EB8E9C" w:rsidR="001F0893" w:rsidRPr="00723061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Pr="00723061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3A4EDF44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7ED80D17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656F19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656F19" w:rsidSect="00810AC3">
      <w:headerReference w:type="default" r:id="rId10"/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60E0" w14:textId="77777777" w:rsidR="009D2A60" w:rsidRDefault="009D2A60" w:rsidP="005C0EE0">
      <w:r>
        <w:separator/>
      </w:r>
    </w:p>
  </w:endnote>
  <w:endnote w:type="continuationSeparator" w:id="0">
    <w:p w14:paraId="7310BD77" w14:textId="77777777" w:rsidR="009D2A60" w:rsidRDefault="009D2A60" w:rsidP="005C0EE0">
      <w:r>
        <w:continuationSeparator/>
      </w:r>
    </w:p>
  </w:endnote>
  <w:endnote w:type="continuationNotice" w:id="1">
    <w:p w14:paraId="3EE44259" w14:textId="77777777" w:rsidR="009D2A60" w:rsidRDefault="009D2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1676" w14:textId="77777777" w:rsidR="009D2A60" w:rsidRDefault="009D2A60" w:rsidP="005C0EE0">
      <w:r>
        <w:separator/>
      </w:r>
    </w:p>
  </w:footnote>
  <w:footnote w:type="continuationSeparator" w:id="0">
    <w:p w14:paraId="7E6B8494" w14:textId="77777777" w:rsidR="009D2A60" w:rsidRDefault="009D2A60" w:rsidP="005C0EE0">
      <w:r>
        <w:continuationSeparator/>
      </w:r>
    </w:p>
  </w:footnote>
  <w:footnote w:type="continuationNotice" w:id="1">
    <w:p w14:paraId="4F29D165" w14:textId="77777777" w:rsidR="009D2A60" w:rsidRDefault="009D2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910A4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EF4FAE"/>
    <w:multiLevelType w:val="multilevel"/>
    <w:tmpl w:val="FB58139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D640AB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6AC16C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D470943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6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124F"/>
    <w:rsid w:val="0001184E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5A69"/>
    <w:rsid w:val="000468EB"/>
    <w:rsid w:val="00047076"/>
    <w:rsid w:val="000513EC"/>
    <w:rsid w:val="00051B3B"/>
    <w:rsid w:val="000536A7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32EC"/>
    <w:rsid w:val="000B6E74"/>
    <w:rsid w:val="000C056E"/>
    <w:rsid w:val="000C1063"/>
    <w:rsid w:val="000C3293"/>
    <w:rsid w:val="000C5BC1"/>
    <w:rsid w:val="000C5BF0"/>
    <w:rsid w:val="000C5E80"/>
    <w:rsid w:val="000C789E"/>
    <w:rsid w:val="000C7A20"/>
    <w:rsid w:val="000D1711"/>
    <w:rsid w:val="000D180F"/>
    <w:rsid w:val="000D265C"/>
    <w:rsid w:val="000D2B0D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9DE"/>
    <w:rsid w:val="000F7909"/>
    <w:rsid w:val="001028F8"/>
    <w:rsid w:val="0010334F"/>
    <w:rsid w:val="001034F7"/>
    <w:rsid w:val="00105E0F"/>
    <w:rsid w:val="00106316"/>
    <w:rsid w:val="001102FE"/>
    <w:rsid w:val="00111583"/>
    <w:rsid w:val="00113EAB"/>
    <w:rsid w:val="00114362"/>
    <w:rsid w:val="00117B6C"/>
    <w:rsid w:val="0012020A"/>
    <w:rsid w:val="00120456"/>
    <w:rsid w:val="00120A1E"/>
    <w:rsid w:val="00121CDE"/>
    <w:rsid w:val="001220EA"/>
    <w:rsid w:val="001232F0"/>
    <w:rsid w:val="00123C81"/>
    <w:rsid w:val="00124F63"/>
    <w:rsid w:val="001256CA"/>
    <w:rsid w:val="0013098F"/>
    <w:rsid w:val="00133D60"/>
    <w:rsid w:val="00134C37"/>
    <w:rsid w:val="0013549A"/>
    <w:rsid w:val="00141CB5"/>
    <w:rsid w:val="001461E8"/>
    <w:rsid w:val="00150912"/>
    <w:rsid w:val="001513C6"/>
    <w:rsid w:val="00152193"/>
    <w:rsid w:val="001525F5"/>
    <w:rsid w:val="0015301F"/>
    <w:rsid w:val="001536D1"/>
    <w:rsid w:val="00154041"/>
    <w:rsid w:val="00155CC6"/>
    <w:rsid w:val="00155EC5"/>
    <w:rsid w:val="00167364"/>
    <w:rsid w:val="00170F72"/>
    <w:rsid w:val="00172E27"/>
    <w:rsid w:val="00174ABB"/>
    <w:rsid w:val="00175E29"/>
    <w:rsid w:val="001760AA"/>
    <w:rsid w:val="00177413"/>
    <w:rsid w:val="001776B3"/>
    <w:rsid w:val="001801B5"/>
    <w:rsid w:val="00182BA3"/>
    <w:rsid w:val="00182DBD"/>
    <w:rsid w:val="001906F1"/>
    <w:rsid w:val="001929BA"/>
    <w:rsid w:val="00194192"/>
    <w:rsid w:val="00194D21"/>
    <w:rsid w:val="001A252B"/>
    <w:rsid w:val="001A3115"/>
    <w:rsid w:val="001B3536"/>
    <w:rsid w:val="001C049F"/>
    <w:rsid w:val="001C7597"/>
    <w:rsid w:val="001D118E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28F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F50"/>
    <w:rsid w:val="00240782"/>
    <w:rsid w:val="002411A9"/>
    <w:rsid w:val="00241446"/>
    <w:rsid w:val="00241820"/>
    <w:rsid w:val="00242181"/>
    <w:rsid w:val="00242305"/>
    <w:rsid w:val="00242F41"/>
    <w:rsid w:val="00243DAB"/>
    <w:rsid w:val="00245A00"/>
    <w:rsid w:val="00245A4B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6785C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5ADA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3EB9"/>
    <w:rsid w:val="00317644"/>
    <w:rsid w:val="003212B0"/>
    <w:rsid w:val="00324737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344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3F5F3A"/>
    <w:rsid w:val="00400226"/>
    <w:rsid w:val="00400DA3"/>
    <w:rsid w:val="004011A1"/>
    <w:rsid w:val="00402E38"/>
    <w:rsid w:val="00405B48"/>
    <w:rsid w:val="00406634"/>
    <w:rsid w:val="004101E0"/>
    <w:rsid w:val="00410DF8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E9C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3286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490"/>
    <w:rsid w:val="004F1C51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261E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477F"/>
    <w:rsid w:val="00536077"/>
    <w:rsid w:val="0053796A"/>
    <w:rsid w:val="00537C3E"/>
    <w:rsid w:val="00537F7C"/>
    <w:rsid w:val="005403B1"/>
    <w:rsid w:val="005421DD"/>
    <w:rsid w:val="00543EAA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5B04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466"/>
    <w:rsid w:val="00651214"/>
    <w:rsid w:val="006538B3"/>
    <w:rsid w:val="00656416"/>
    <w:rsid w:val="006569BC"/>
    <w:rsid w:val="00656A7A"/>
    <w:rsid w:val="00656F19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2121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6F7DE5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061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5B9A"/>
    <w:rsid w:val="007662DC"/>
    <w:rsid w:val="007666B6"/>
    <w:rsid w:val="00770119"/>
    <w:rsid w:val="007711AA"/>
    <w:rsid w:val="00773400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11FA"/>
    <w:rsid w:val="007E282D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666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5CD3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669E7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4152"/>
    <w:rsid w:val="00905A57"/>
    <w:rsid w:val="009063C8"/>
    <w:rsid w:val="009079A5"/>
    <w:rsid w:val="00911345"/>
    <w:rsid w:val="009130DC"/>
    <w:rsid w:val="00915BCD"/>
    <w:rsid w:val="00915C05"/>
    <w:rsid w:val="009169D9"/>
    <w:rsid w:val="00917B78"/>
    <w:rsid w:val="00920A1A"/>
    <w:rsid w:val="00921B9A"/>
    <w:rsid w:val="00922203"/>
    <w:rsid w:val="0092232A"/>
    <w:rsid w:val="009234DB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16E"/>
    <w:rsid w:val="009865A7"/>
    <w:rsid w:val="009867CF"/>
    <w:rsid w:val="00990D8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3CFB"/>
    <w:rsid w:val="009B4A9E"/>
    <w:rsid w:val="009B59F9"/>
    <w:rsid w:val="009B5D15"/>
    <w:rsid w:val="009C24CA"/>
    <w:rsid w:val="009D04CA"/>
    <w:rsid w:val="009D0D18"/>
    <w:rsid w:val="009D1AB0"/>
    <w:rsid w:val="009D2A6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5D89"/>
    <w:rsid w:val="00A37036"/>
    <w:rsid w:val="00A37E96"/>
    <w:rsid w:val="00A4023D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4B69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330C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0E99"/>
    <w:rsid w:val="00AB1278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97D63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094C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CCE"/>
    <w:rsid w:val="00C53F9D"/>
    <w:rsid w:val="00C55DCE"/>
    <w:rsid w:val="00C67036"/>
    <w:rsid w:val="00C700E5"/>
    <w:rsid w:val="00C7088A"/>
    <w:rsid w:val="00C70DD2"/>
    <w:rsid w:val="00C75452"/>
    <w:rsid w:val="00C757E9"/>
    <w:rsid w:val="00C75AC5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95EE7"/>
    <w:rsid w:val="00CA0261"/>
    <w:rsid w:val="00CA146A"/>
    <w:rsid w:val="00CA1CA7"/>
    <w:rsid w:val="00CA64A6"/>
    <w:rsid w:val="00CA6924"/>
    <w:rsid w:val="00CA69B3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4D34"/>
    <w:rsid w:val="00CE5163"/>
    <w:rsid w:val="00CE628A"/>
    <w:rsid w:val="00CE79AC"/>
    <w:rsid w:val="00CF1C13"/>
    <w:rsid w:val="00CF36E9"/>
    <w:rsid w:val="00CF3B3B"/>
    <w:rsid w:val="00CF496B"/>
    <w:rsid w:val="00CF4AF1"/>
    <w:rsid w:val="00CF57E3"/>
    <w:rsid w:val="00CF5A71"/>
    <w:rsid w:val="00CF5FCC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15F3D"/>
    <w:rsid w:val="00D20205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592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75FE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4D8F"/>
    <w:rsid w:val="00DC54C1"/>
    <w:rsid w:val="00DC5C12"/>
    <w:rsid w:val="00DC663F"/>
    <w:rsid w:val="00DC7C4C"/>
    <w:rsid w:val="00DD0063"/>
    <w:rsid w:val="00DD11BC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91D"/>
    <w:rsid w:val="00DF7F5D"/>
    <w:rsid w:val="00E02956"/>
    <w:rsid w:val="00E04BCC"/>
    <w:rsid w:val="00E04E08"/>
    <w:rsid w:val="00E13297"/>
    <w:rsid w:val="00E14471"/>
    <w:rsid w:val="00E16CD3"/>
    <w:rsid w:val="00E21C0E"/>
    <w:rsid w:val="00E239E6"/>
    <w:rsid w:val="00E24337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4D9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6F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AA0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1B2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  <w:style w:type="paragraph" w:styleId="afb">
    <w:name w:val="endnote text"/>
    <w:basedOn w:val="a"/>
    <w:link w:val="afc"/>
    <w:uiPriority w:val="99"/>
    <w:semiHidden/>
    <w:unhideWhenUsed/>
    <w:rsid w:val="00CA692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924"/>
  </w:style>
  <w:style w:type="character" w:styleId="afd">
    <w:name w:val="endnote reference"/>
    <w:basedOn w:val="a0"/>
    <w:uiPriority w:val="99"/>
    <w:semiHidden/>
    <w:unhideWhenUsed/>
    <w:rsid w:val="00CA6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9100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60849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7</cp:revision>
  <cp:lastPrinted>2021-05-13T02:22:00Z</cp:lastPrinted>
  <dcterms:created xsi:type="dcterms:W3CDTF">2023-09-05T06:46:00Z</dcterms:created>
  <dcterms:modified xsi:type="dcterms:W3CDTF">2023-09-29T01:58:00Z</dcterms:modified>
</cp:coreProperties>
</file>