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bookmarkStart w:id="0" w:name="_top"/>
      <w:bookmarkEnd w:id="0"/>
      <w:r w:rsidRPr="00E538B2">
        <w:rPr>
          <w:rFonts w:ascii="Times New Roman" w:eastAsia="Calibri" w:hAnsi="Times New Roman" w:cs="Times New Roman"/>
          <w:b/>
          <w:bCs/>
          <w:sz w:val="18"/>
          <w:szCs w:val="18"/>
        </w:rPr>
        <w:t xml:space="preserve">ДОГОВОР </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 xml:space="preserve">УЧАСТИЯ В ДОЛЕВОМ СТРОИТЕЛЬСТВЕ № </w:t>
      </w:r>
    </w:p>
    <w:tbl>
      <w:tblPr>
        <w:tblW w:w="5000" w:type="pct"/>
        <w:tblLook w:val="04A0" w:firstRow="1" w:lastRow="0" w:firstColumn="1" w:lastColumn="0" w:noHBand="0" w:noVBand="1"/>
      </w:tblPr>
      <w:tblGrid>
        <w:gridCol w:w="5315"/>
        <w:gridCol w:w="5316"/>
      </w:tblGrid>
      <w:tr w:rsidR="004C23A6" w:rsidRPr="00E538B2" w:rsidTr="00B4557F">
        <w:tc>
          <w:tcPr>
            <w:tcW w:w="2500" w:type="pct"/>
            <w:shd w:val="clear" w:color="auto" w:fill="auto"/>
          </w:tcPr>
          <w:p w:rsidR="004C23A6" w:rsidRPr="00E538B2" w:rsidRDefault="004C23A6" w:rsidP="00B4557F">
            <w:pPr>
              <w:autoSpaceDE w:val="0"/>
              <w:autoSpaceDN w:val="0"/>
              <w:adjustRightInd w:val="0"/>
              <w:spacing w:after="0" w:line="240" w:lineRule="auto"/>
              <w:rPr>
                <w:rFonts w:ascii="Times New Roman" w:eastAsia="Calibri" w:hAnsi="Times New Roman" w:cs="Times New Roman"/>
                <w:b/>
                <w:color w:val="000000"/>
                <w:sz w:val="18"/>
                <w:szCs w:val="18"/>
              </w:rPr>
            </w:pPr>
            <w:r w:rsidRPr="00E538B2">
              <w:rPr>
                <w:rFonts w:ascii="Times New Roman" w:eastAsia="Calibri" w:hAnsi="Times New Roman" w:cs="Times New Roman"/>
                <w:b/>
                <w:sz w:val="18"/>
                <w:szCs w:val="18"/>
              </w:rPr>
              <w:t xml:space="preserve">город </w:t>
            </w:r>
            <w:r w:rsidRPr="00E538B2">
              <w:rPr>
                <w:rFonts w:ascii="Times New Roman" w:eastAsia="Calibri" w:hAnsi="Times New Roman" w:cs="Times New Roman"/>
                <w:b/>
                <w:color w:val="000000"/>
                <w:sz w:val="18"/>
                <w:szCs w:val="18"/>
              </w:rPr>
              <w:t>Хабаровск</w:t>
            </w:r>
          </w:p>
        </w:tc>
        <w:tc>
          <w:tcPr>
            <w:tcW w:w="2500" w:type="pct"/>
            <w:shd w:val="clear" w:color="auto" w:fill="auto"/>
          </w:tcPr>
          <w:p w:rsidR="004C23A6" w:rsidRPr="00E538B2" w:rsidRDefault="004C23A6" w:rsidP="00B4557F">
            <w:pPr>
              <w:autoSpaceDE w:val="0"/>
              <w:autoSpaceDN w:val="0"/>
              <w:adjustRightInd w:val="0"/>
              <w:spacing w:after="0" w:line="240" w:lineRule="auto"/>
              <w:jc w:val="right"/>
              <w:rPr>
                <w:rFonts w:ascii="Times New Roman" w:eastAsia="Calibri" w:hAnsi="Times New Roman" w:cs="Times New Roman"/>
                <w:b/>
                <w:color w:val="000000"/>
                <w:sz w:val="18"/>
                <w:szCs w:val="18"/>
              </w:rPr>
            </w:pPr>
            <w:r w:rsidRPr="00E538B2">
              <w:rPr>
                <w:rFonts w:ascii="Times New Roman" w:eastAsia="Calibri" w:hAnsi="Times New Roman" w:cs="Times New Roman"/>
                <w:b/>
                <w:color w:val="000000"/>
                <w:sz w:val="18"/>
                <w:szCs w:val="18"/>
              </w:rPr>
              <w:t xml:space="preserve">«____» ______________ 2023 </w:t>
            </w:r>
            <w:r w:rsidRPr="00E538B2">
              <w:rPr>
                <w:rFonts w:ascii="Times New Roman" w:eastAsia="Calibri" w:hAnsi="Times New Roman" w:cs="Times New Roman"/>
                <w:b/>
                <w:sz w:val="18"/>
                <w:szCs w:val="18"/>
              </w:rPr>
              <w:t>года</w:t>
            </w:r>
          </w:p>
        </w:tc>
      </w:tr>
    </w:tbl>
    <w:p w:rsidR="004C23A6" w:rsidRPr="00E538B2" w:rsidRDefault="004C23A6" w:rsidP="004C23A6">
      <w:pPr>
        <w:autoSpaceDE w:val="0"/>
        <w:autoSpaceDN w:val="0"/>
        <w:adjustRightInd w:val="0"/>
        <w:spacing w:after="0" w:line="240" w:lineRule="auto"/>
        <w:jc w:val="both"/>
        <w:rPr>
          <w:rFonts w:ascii="Times New Roman" w:eastAsia="Calibri" w:hAnsi="Times New Roman" w:cs="Times New Roman"/>
          <w:bCs/>
          <w:sz w:val="18"/>
          <w:szCs w:val="18"/>
          <w:lang w:eastAsia="ru-RU"/>
        </w:rPr>
      </w:pPr>
    </w:p>
    <w:p w:rsidR="004C23A6" w:rsidRPr="00E538B2" w:rsidRDefault="004C23A6" w:rsidP="004C23A6">
      <w:pPr>
        <w:autoSpaceDE w:val="0"/>
        <w:autoSpaceDN w:val="0"/>
        <w:adjustRightInd w:val="0"/>
        <w:spacing w:after="0" w:line="240" w:lineRule="auto"/>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Настоящим Стороны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535"/>
        <w:gridCol w:w="2683"/>
        <w:gridCol w:w="2862"/>
      </w:tblGrid>
      <w:tr w:rsidR="004C23A6" w:rsidRPr="00E538B2" w:rsidTr="00B4557F">
        <w:trPr>
          <w:jc w:val="center"/>
        </w:trPr>
        <w:tc>
          <w:tcPr>
            <w:tcW w:w="2332"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 xml:space="preserve">Наименование Стороны Договора </w:t>
            </w:r>
          </w:p>
        </w:tc>
        <w:tc>
          <w:tcPr>
            <w:tcW w:w="2535"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Сторона Договора</w:t>
            </w:r>
          </w:p>
        </w:tc>
        <w:tc>
          <w:tcPr>
            <w:tcW w:w="2683"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Лицо, действующее от имени Стороны Договора</w:t>
            </w:r>
          </w:p>
        </w:tc>
        <w:tc>
          <w:tcPr>
            <w:tcW w:w="2862"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Документ, подтверждающий полномочия лица, действующего от имени Стороны Договора</w:t>
            </w:r>
          </w:p>
        </w:tc>
      </w:tr>
      <w:tr w:rsidR="004C23A6" w:rsidRPr="00E538B2" w:rsidTr="00B4557F">
        <w:trPr>
          <w:jc w:val="center"/>
        </w:trPr>
        <w:tc>
          <w:tcPr>
            <w:tcW w:w="2332"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Застройщик:</w:t>
            </w:r>
          </w:p>
        </w:tc>
        <w:tc>
          <w:tcPr>
            <w:tcW w:w="2535"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ООО «СЗ ДАРС-ВОСТОК»</w:t>
            </w:r>
            <w:r w:rsidRPr="00E538B2">
              <w:rPr>
                <w:rFonts w:ascii="Times New Roman" w:eastAsia="Calibri" w:hAnsi="Times New Roman" w:cs="Times New Roman"/>
                <w:b/>
                <w:bCs/>
                <w:sz w:val="18"/>
                <w:szCs w:val="18"/>
                <w:lang w:eastAsia="ru-RU"/>
              </w:rPr>
              <w:tab/>
            </w:r>
          </w:p>
        </w:tc>
        <w:tc>
          <w:tcPr>
            <w:tcW w:w="2683"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Федеряева Любовь Николаевна</w:t>
            </w:r>
          </w:p>
        </w:tc>
        <w:tc>
          <w:tcPr>
            <w:tcW w:w="2862"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 xml:space="preserve">Доверенность 27АА 1982094, удостоверенная Куц Ириной Петровной, нотариусом нотариального округа города Хабаровска Хабаровского края, от 18.05.2023г., зарегистрирована в реестре: №27/39-н/27-2023-1-1580. </w:t>
            </w:r>
          </w:p>
        </w:tc>
      </w:tr>
      <w:tr w:rsidR="004C23A6" w:rsidRPr="00E538B2" w:rsidTr="00B4557F">
        <w:trPr>
          <w:jc w:val="center"/>
        </w:trPr>
        <w:tc>
          <w:tcPr>
            <w:tcW w:w="2332" w:type="dxa"/>
            <w:shd w:val="clear" w:color="auto" w:fill="auto"/>
          </w:tcPr>
          <w:p w:rsidR="004C23A6" w:rsidRPr="00E538B2" w:rsidRDefault="004C23A6" w:rsidP="004C23A6">
            <w:pPr>
              <w:autoSpaceDE w:val="0"/>
              <w:autoSpaceDN w:val="0"/>
              <w:adjustRightInd w:val="0"/>
              <w:spacing w:after="0" w:line="240" w:lineRule="auto"/>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Участник долевого строительства:</w:t>
            </w:r>
          </w:p>
        </w:tc>
        <w:tc>
          <w:tcPr>
            <w:tcW w:w="2535"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c>
          <w:tcPr>
            <w:tcW w:w="2683"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c>
          <w:tcPr>
            <w:tcW w:w="2862"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r>
    </w:tbl>
    <w:p w:rsidR="004C23A6" w:rsidRPr="00E538B2" w:rsidRDefault="004C23A6" w:rsidP="004C23A6">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при совместном упоминании именуемые «Стороны», заключили настоящий договор участия в долевом строительстве (далее </w:t>
      </w:r>
      <w:r w:rsidRPr="00E538B2">
        <w:rPr>
          <w:rFonts w:ascii="Times New Roman" w:eastAsia="Calibri" w:hAnsi="Times New Roman" w:cs="Times New Roman"/>
          <w:bCs/>
          <w:sz w:val="18"/>
          <w:szCs w:val="18"/>
          <w:lang w:eastAsia="ru-RU"/>
        </w:rPr>
        <w:t>–</w:t>
      </w:r>
      <w:r w:rsidRPr="00E538B2">
        <w:rPr>
          <w:rFonts w:ascii="Times New Roman" w:eastAsia="Calibri" w:hAnsi="Times New Roman" w:cs="Times New Roman"/>
          <w:sz w:val="18"/>
          <w:szCs w:val="18"/>
          <w:lang w:eastAsia="ru-RU"/>
        </w:rPr>
        <w:t xml:space="preserve"> «</w:t>
      </w:r>
      <w:r w:rsidRPr="00E538B2">
        <w:rPr>
          <w:rFonts w:ascii="Times New Roman" w:eastAsia="Calibri" w:hAnsi="Times New Roman" w:cs="Times New Roman"/>
          <w:b/>
          <w:bCs/>
          <w:sz w:val="18"/>
          <w:szCs w:val="18"/>
          <w:lang w:eastAsia="ru-RU"/>
        </w:rPr>
        <w:t>Договор</w:t>
      </w:r>
      <w:r w:rsidRPr="00E538B2">
        <w:rPr>
          <w:rFonts w:ascii="Times New Roman" w:eastAsia="Calibri" w:hAnsi="Times New Roman" w:cs="Times New Roman"/>
          <w:sz w:val="18"/>
          <w:szCs w:val="18"/>
          <w:lang w:eastAsia="ru-RU"/>
        </w:rPr>
        <w:t>») о нижеследующем:</w:t>
      </w:r>
    </w:p>
    <w:p w:rsidR="004C23A6" w:rsidRPr="00E538B2" w:rsidRDefault="004C23A6" w:rsidP="004C23A6">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1. ТЕРМИНЫ</w:t>
      </w:r>
    </w:p>
    <w:p w:rsidR="004C23A6" w:rsidRPr="00E538B2" w:rsidRDefault="004C23A6" w:rsidP="004C23A6">
      <w:pPr>
        <w:autoSpaceDE w:val="0"/>
        <w:autoSpaceDN w:val="0"/>
        <w:adjustRightInd w:val="0"/>
        <w:spacing w:after="0" w:line="240" w:lineRule="auto"/>
        <w:jc w:val="both"/>
        <w:outlineLvl w:val="1"/>
        <w:rPr>
          <w:rFonts w:ascii="Times New Roman" w:eastAsia="Calibri" w:hAnsi="Times New Roman" w:cs="Times New Roman"/>
          <w:sz w:val="18"/>
          <w:szCs w:val="18"/>
        </w:rPr>
      </w:pPr>
      <w:r w:rsidRPr="00E538B2">
        <w:rPr>
          <w:rFonts w:ascii="Times New Roman" w:eastAsia="Calibri" w:hAnsi="Times New Roman" w:cs="Times New Roman"/>
          <w:bCs/>
          <w:sz w:val="18"/>
          <w:szCs w:val="18"/>
          <w:lang w:eastAsia="ru-RU"/>
        </w:rPr>
        <w:t>Для целей настоящего Договора используемые термины имеют следующее значение:</w:t>
      </w:r>
    </w:p>
    <w:p w:rsidR="000871D4" w:rsidRPr="000871D4" w:rsidRDefault="004C23A6" w:rsidP="000871D4">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Банк Эскроу-Агент</w:t>
      </w:r>
      <w:r w:rsidRPr="00E538B2">
        <w:rPr>
          <w:rFonts w:ascii="Times New Roman" w:eastAsia="Calibri" w:hAnsi="Times New Roman" w:cs="Times New Roman"/>
          <w:sz w:val="18"/>
          <w:szCs w:val="18"/>
        </w:rPr>
        <w:t xml:space="preserve"> -</w:t>
      </w:r>
      <w:r w:rsidR="000871D4" w:rsidRPr="000871D4">
        <w:rPr>
          <w:rFonts w:ascii="Times New Roman" w:eastAsia="Calibri" w:hAnsi="Times New Roman" w:cs="Times New Roman"/>
          <w:b/>
          <w:sz w:val="18"/>
          <w:szCs w:val="18"/>
        </w:rPr>
        <w:t xml:space="preserve"> Банк Эскроу-Агент</w:t>
      </w:r>
      <w:r w:rsidR="000871D4" w:rsidRPr="000871D4">
        <w:rPr>
          <w:rFonts w:ascii="Times New Roman" w:eastAsia="Calibri" w:hAnsi="Times New Roman" w:cs="Times New Roman"/>
          <w:sz w:val="18"/>
          <w:szCs w:val="18"/>
        </w:rPr>
        <w:t>:</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Полное наименование (фирменное наименование): Акционерное общество «Банк ДОМ.РФ»</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Сокращенное наименование: АО «Банк ДОМ.РФ»</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ИНН: 7725038124 ОГРН 1037739527077 КПП 770401001 ОКПО 17525770</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Место нахождения (адрес): г. Москва.</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Адрес: 125009, г. Москва, ул. Воздвиженка, д.10</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Почтовый адрес: 603006, г. Нижний Новгород, ул. Ошарская, д.52</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Адрес электронной почты: escrow@domrf.ru</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Телефон банка: 8-800-775-8686</w:t>
      </w:r>
    </w:p>
    <w:p w:rsidR="004C23A6" w:rsidRPr="00E538B2" w:rsidRDefault="004C23A6" w:rsidP="004E6D0F">
      <w:pPr>
        <w:numPr>
          <w:ilvl w:val="1"/>
          <w:numId w:val="1"/>
        </w:numPr>
        <w:autoSpaceDE w:val="0"/>
        <w:autoSpaceDN w:val="0"/>
        <w:adjustRightInd w:val="0"/>
        <w:spacing w:after="0" w:line="240" w:lineRule="auto"/>
        <w:ind w:left="426" w:hanging="412"/>
        <w:contextualSpacing/>
        <w:jc w:val="both"/>
        <w:rPr>
          <w:rFonts w:ascii="Times New Roman" w:eastAsia="Calibri" w:hAnsi="Times New Roman" w:cs="Times New Roman"/>
          <w:sz w:val="18"/>
          <w:szCs w:val="18"/>
        </w:rPr>
      </w:pPr>
      <w:r w:rsidRPr="00E538B2">
        <w:rPr>
          <w:rFonts w:ascii="Times New Roman" w:eastAsia="Calibri" w:hAnsi="Times New Roman" w:cs="Times New Roman"/>
          <w:b/>
          <w:bCs/>
          <w:sz w:val="18"/>
          <w:szCs w:val="18"/>
        </w:rPr>
        <w:t xml:space="preserve">Земельный участок </w:t>
      </w:r>
      <w:r w:rsidRPr="00E538B2">
        <w:rPr>
          <w:rFonts w:ascii="Times New Roman" w:eastAsia="Calibri" w:hAnsi="Times New Roman" w:cs="Times New Roman"/>
          <w:bCs/>
          <w:sz w:val="18"/>
          <w:szCs w:val="18"/>
        </w:rPr>
        <w:t>–</w:t>
      </w:r>
      <w:r w:rsidRPr="00E538B2">
        <w:rPr>
          <w:rFonts w:ascii="Times New Roman" w:eastAsia="Calibri" w:hAnsi="Times New Roman" w:cs="Times New Roman"/>
          <w:b/>
          <w:bCs/>
          <w:sz w:val="18"/>
          <w:szCs w:val="18"/>
        </w:rPr>
        <w:t xml:space="preserve"> </w:t>
      </w:r>
      <w:r w:rsidRPr="00E538B2">
        <w:rPr>
          <w:rFonts w:ascii="Times New Roman" w:eastAsia="Calibri" w:hAnsi="Times New Roman" w:cs="Times New Roman"/>
          <w:sz w:val="18"/>
          <w:szCs w:val="18"/>
        </w:rPr>
        <w:t xml:space="preserve">обладающий указанными ниже характеристиками земельный участок, на котором Застройщик осуществляет строительство Многоквартирного дома: </w:t>
      </w:r>
    </w:p>
    <w:p w:rsidR="004C23A6" w:rsidRPr="00E538B2" w:rsidRDefault="004C23A6" w:rsidP="004E6D0F">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Кадастровый номер: 27:23:0000000:33114;</w:t>
      </w:r>
    </w:p>
    <w:p w:rsidR="004C23A6" w:rsidRPr="00E538B2" w:rsidRDefault="004C23A6" w:rsidP="004E6D0F">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Площадь земельного участка: 13 889,00 кв.м.;</w:t>
      </w:r>
    </w:p>
    <w:p w:rsidR="004C23A6" w:rsidRPr="00E538B2" w:rsidRDefault="004C23A6" w:rsidP="004E6D0F">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Категория земель: Земли населенных пунктов;</w:t>
      </w:r>
    </w:p>
    <w:p w:rsidR="004C23A6" w:rsidRPr="00E538B2" w:rsidRDefault="004C23A6" w:rsidP="004E6D0F">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Разрешенное использование Земельного участка: Многоэтажная жилая застройка (высотная застройка). </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E6D0F">
      <w:p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Сведения о правах и ограничениях (обременениях) Земельного участка:</w:t>
      </w:r>
    </w:p>
    <w:p w:rsidR="004C23A6" w:rsidRPr="00E538B2" w:rsidRDefault="004C23A6" w:rsidP="004E6D0F">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Аренда, регистрационная запись № 27:23:0000000:33114-27/020/2023-3 от 04.02.2022г.;</w:t>
      </w:r>
    </w:p>
    <w:p w:rsidR="004C23A6" w:rsidRPr="00E538B2" w:rsidRDefault="004C23A6" w:rsidP="004E6D0F">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Прочие ограничения прав и обременения объекта недвижимости, регистрационная запись № 27:23:0000000:33114-27/020/2023-2 от 18.12.2020г.;</w:t>
      </w:r>
    </w:p>
    <w:p w:rsidR="004C23A6" w:rsidRPr="00E538B2" w:rsidRDefault="004C23A6" w:rsidP="004E6D0F">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Ограничения прав на земельный участок, предусмотренные статьей 56 Земельного кодекса Российской Федерации;</w:t>
      </w:r>
    </w:p>
    <w:p w:rsidR="004C23A6" w:rsidRPr="00E538B2" w:rsidRDefault="004C23A6" w:rsidP="004E6D0F">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Аренда, регистрационная запись № 27:23:0000000:33114-27/020/2023-4 от 28.04.2023г.;</w:t>
      </w:r>
    </w:p>
    <w:p w:rsidR="004C23A6" w:rsidRPr="00E538B2" w:rsidRDefault="004C23A6" w:rsidP="004E6D0F">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Ипотека, регистрационная запись № 27:23:0000000:33114-27/020/2023-5 от 17.05.2023г.</w:t>
      </w:r>
    </w:p>
    <w:p w:rsidR="004E6D0F" w:rsidRPr="00D30406" w:rsidRDefault="004E6D0F" w:rsidP="004E6D0F">
      <w:pPr>
        <w:pStyle w:val="a3"/>
        <w:numPr>
          <w:ilvl w:val="1"/>
          <w:numId w:val="1"/>
        </w:numPr>
        <w:autoSpaceDE w:val="0"/>
        <w:autoSpaceDN w:val="0"/>
        <w:adjustRightInd w:val="0"/>
        <w:ind w:left="426" w:hanging="426"/>
        <w:jc w:val="both"/>
        <w:rPr>
          <w:sz w:val="18"/>
          <w:szCs w:val="18"/>
        </w:rPr>
      </w:pPr>
      <w:r w:rsidRPr="004E6D0F">
        <w:rPr>
          <w:sz w:val="18"/>
          <w:szCs w:val="18"/>
        </w:rPr>
        <w:t xml:space="preserve">Многоквартирный дом - </w:t>
      </w:r>
      <w:r w:rsidR="005733B2" w:rsidRPr="004E6D0F">
        <w:rPr>
          <w:sz w:val="18"/>
          <w:szCs w:val="18"/>
        </w:rPr>
        <w:t>многоквартирный жилой дом №2 по адресу: Хабаровский край</w:t>
      </w:r>
      <w:r w:rsidR="005733B2" w:rsidRPr="00D30406">
        <w:rPr>
          <w:sz w:val="18"/>
          <w:szCs w:val="18"/>
        </w:rPr>
        <w:t xml:space="preserve">, </w:t>
      </w:r>
      <w:r w:rsidR="005733B2" w:rsidRPr="00D30406">
        <w:rPr>
          <w:bCs/>
          <w:sz w:val="18"/>
          <w:szCs w:val="18"/>
        </w:rPr>
        <w:t>г. Хабаровск, ул. Воронежская, расположенный по строительному адресу: Хабаровский край, "Город Хабаровск", Железнодорожный район, Город Хабаровск, пер. Брянский д.3</w:t>
      </w:r>
    </w:p>
    <w:p w:rsidR="004C23A6" w:rsidRPr="00E538B2" w:rsidRDefault="004C23A6" w:rsidP="004E6D0F">
      <w:pPr>
        <w:autoSpaceDE w:val="0"/>
        <w:autoSpaceDN w:val="0"/>
        <w:adjustRightInd w:val="0"/>
        <w:spacing w:after="0" w:line="240" w:lineRule="auto"/>
        <w:ind w:firstLine="98"/>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Многоквартирный жилой дом имеет следующие характеристики:</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7281"/>
      </w:tblGrid>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Назначение</w:t>
            </w:r>
          </w:p>
        </w:tc>
        <w:tc>
          <w:tcPr>
            <w:tcW w:w="7281" w:type="dxa"/>
            <w:tcBorders>
              <w:top w:val="single" w:sz="4" w:space="0" w:color="auto"/>
              <w:left w:val="single" w:sz="4" w:space="0" w:color="auto"/>
              <w:bottom w:val="single" w:sz="4" w:space="0" w:color="auto"/>
              <w:right w:val="single" w:sz="4" w:space="0" w:color="auto"/>
            </w:tcBorders>
            <w:hideMark/>
          </w:tcPr>
          <w:p w:rsidR="004C23A6" w:rsidRPr="00587597"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Многоквартирный дом</w:t>
            </w:r>
            <w:bookmarkStart w:id="1" w:name="_GoBack"/>
            <w:bookmarkEnd w:id="1"/>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Количество этажей</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11</w:t>
            </w:r>
          </w:p>
        </w:tc>
      </w:tr>
      <w:tr w:rsidR="004C23A6" w:rsidRPr="00E538B2" w:rsidTr="00B4557F">
        <w:trPr>
          <w:trHeight w:val="236"/>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Общая площадь</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587597"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Pr>
                <w:rFonts w:ascii="Times New Roman" w:eastAsia="Calibri" w:hAnsi="Times New Roman" w:cs="Times New Roman"/>
                <w:sz w:val="18"/>
                <w:szCs w:val="18"/>
              </w:rPr>
              <w:t>8023,87</w:t>
            </w:r>
            <w:r w:rsidR="004C23A6" w:rsidRPr="00E538B2">
              <w:rPr>
                <w:rFonts w:ascii="Times New Roman" w:eastAsia="Calibri" w:hAnsi="Times New Roman" w:cs="Times New Roman"/>
                <w:sz w:val="18"/>
                <w:szCs w:val="18"/>
              </w:rPr>
              <w:t xml:space="preserve"> кв.м.</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Класс энергоэффективности</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CA6F42"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Pr>
                <w:rFonts w:ascii="Times New Roman" w:eastAsia="Calibri" w:hAnsi="Times New Roman" w:cs="Times New Roman"/>
                <w:sz w:val="18"/>
                <w:szCs w:val="18"/>
              </w:rPr>
              <w:t>В</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Класс сейсмостойкости</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6 </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Фундамент</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Монолитная железобетонная плита</w:t>
            </w:r>
          </w:p>
        </w:tc>
      </w:tr>
      <w:tr w:rsidR="004C23A6" w:rsidRPr="00E538B2" w:rsidTr="00B4557F">
        <w:trPr>
          <w:trHeight w:val="236"/>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Наружные стены</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Монолитные железобетонные</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Поэтажные перекрытия </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Монолитные железобетонные</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Кровля</w:t>
            </w:r>
          </w:p>
        </w:tc>
        <w:tc>
          <w:tcPr>
            <w:tcW w:w="7281" w:type="dxa"/>
            <w:tcBorders>
              <w:top w:val="single" w:sz="4" w:space="0" w:color="auto"/>
              <w:left w:val="single" w:sz="4" w:space="0" w:color="auto"/>
              <w:bottom w:val="single" w:sz="4" w:space="0" w:color="auto"/>
              <w:right w:val="single" w:sz="4" w:space="0" w:color="auto"/>
            </w:tcBorders>
            <w:hideMark/>
          </w:tcPr>
          <w:p w:rsidR="004C23A6" w:rsidRPr="00F766C6" w:rsidRDefault="000267FA"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F766C6">
              <w:rPr>
                <w:rFonts w:ascii="Times New Roman" w:hAnsi="Times New Roman" w:cs="Times New Roman"/>
                <w:sz w:val="18"/>
                <w:szCs w:val="18"/>
              </w:rPr>
              <w:t>Кровля плоская неэксплуатируемая с внутренним водостоком</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Лифт </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Общее количество пассажирских лифтов: 1</w:t>
            </w:r>
          </w:p>
        </w:tc>
      </w:tr>
    </w:tbl>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Место расположения Многоквартирного дома указано в Приложении №1, являющемся неотъемлемой частью настоящего Договора.</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iCs/>
          <w:sz w:val="18"/>
          <w:szCs w:val="18"/>
        </w:rPr>
        <w:t xml:space="preserve">Указанный адрес </w:t>
      </w:r>
      <w:r w:rsidRPr="00E538B2">
        <w:rPr>
          <w:rFonts w:ascii="Times New Roman" w:eastAsia="Calibri" w:hAnsi="Times New Roman" w:cs="Times New Roman"/>
          <w:sz w:val="18"/>
          <w:szCs w:val="18"/>
        </w:rPr>
        <w:t xml:space="preserve">Многоквартирного дома </w:t>
      </w:r>
      <w:r w:rsidRPr="00E538B2">
        <w:rPr>
          <w:rFonts w:ascii="Times New Roman" w:eastAsia="Calibri" w:hAnsi="Times New Roman" w:cs="Times New Roman"/>
          <w:iCs/>
          <w:sz w:val="18"/>
          <w:szCs w:val="18"/>
        </w:rPr>
        <w:t xml:space="preserve">является строительным адресом. По окончании строительства </w:t>
      </w:r>
      <w:r w:rsidRPr="00E538B2">
        <w:rPr>
          <w:rFonts w:ascii="Times New Roman" w:eastAsia="Calibri" w:hAnsi="Times New Roman" w:cs="Times New Roman"/>
          <w:sz w:val="18"/>
          <w:szCs w:val="18"/>
        </w:rPr>
        <w:t xml:space="preserve">Многоквартирному дому </w:t>
      </w:r>
      <w:r w:rsidRPr="00E538B2">
        <w:rPr>
          <w:rFonts w:ascii="Times New Roman" w:eastAsia="Calibri" w:hAnsi="Times New Roman" w:cs="Times New Roman"/>
          <w:iCs/>
          <w:sz w:val="18"/>
          <w:szCs w:val="18"/>
        </w:rPr>
        <w:t>будет присвоен почтовый адрес.</w:t>
      </w:r>
    </w:p>
    <w:p w:rsidR="004C23A6" w:rsidRPr="00E538B2" w:rsidRDefault="004C23A6" w:rsidP="000871D4">
      <w:pPr>
        <w:numPr>
          <w:ilvl w:val="1"/>
          <w:numId w:val="1"/>
        </w:numPr>
        <w:autoSpaceDE w:val="0"/>
        <w:autoSpaceDN w:val="0"/>
        <w:adjustRightInd w:val="0"/>
        <w:spacing w:after="0" w:line="240" w:lineRule="auto"/>
        <w:ind w:left="0" w:firstLine="0"/>
        <w:contextualSpacing/>
        <w:jc w:val="both"/>
        <w:rPr>
          <w:rFonts w:ascii="Times New Roman" w:eastAsia="Calibri" w:hAnsi="Times New Roman" w:cs="Times New Roman"/>
          <w:sz w:val="18"/>
          <w:szCs w:val="18"/>
        </w:rPr>
      </w:pPr>
      <w:r w:rsidRPr="00E538B2">
        <w:rPr>
          <w:rFonts w:ascii="Times New Roman" w:eastAsia="Calibri" w:hAnsi="Times New Roman" w:cs="Times New Roman"/>
          <w:b/>
          <w:bCs/>
          <w:sz w:val="18"/>
          <w:szCs w:val="18"/>
        </w:rPr>
        <w:t xml:space="preserve">Объект долевого строительства </w:t>
      </w:r>
      <w:r w:rsidRPr="00E538B2">
        <w:rPr>
          <w:rFonts w:ascii="Times New Roman" w:eastAsia="Calibri" w:hAnsi="Times New Roman" w:cs="Times New Roman"/>
          <w:bCs/>
          <w:sz w:val="18"/>
          <w:szCs w:val="18"/>
        </w:rPr>
        <w:t xml:space="preserve">– </w:t>
      </w:r>
      <w:r w:rsidRPr="00E538B2">
        <w:rPr>
          <w:rFonts w:ascii="Times New Roman" w:eastAsia="Calibri" w:hAnsi="Times New Roman" w:cs="Times New Roman"/>
          <w:sz w:val="18"/>
          <w:szCs w:val="18"/>
        </w:rPr>
        <w:t xml:space="preserve">обладающий указанными </w:t>
      </w:r>
      <w:r w:rsidR="00A65618" w:rsidRPr="00E538B2">
        <w:rPr>
          <w:rFonts w:ascii="Times New Roman" w:eastAsia="Calibri" w:hAnsi="Times New Roman" w:cs="Times New Roman"/>
          <w:sz w:val="18"/>
          <w:szCs w:val="18"/>
        </w:rPr>
        <w:t>ниже характеристиками</w:t>
      </w:r>
      <w:r w:rsidRPr="00E538B2">
        <w:rPr>
          <w:rFonts w:ascii="Times New Roman" w:eastAsia="Calibri" w:hAnsi="Times New Roman" w:cs="Times New Roman"/>
          <w:sz w:val="18"/>
          <w:szCs w:val="18"/>
        </w:rPr>
        <w:t xml:space="preserve"> объект недвижимого имущества, а </w:t>
      </w:r>
      <w:r w:rsidR="00587597" w:rsidRPr="00E538B2">
        <w:rPr>
          <w:rFonts w:ascii="Times New Roman" w:eastAsia="Calibri" w:hAnsi="Times New Roman" w:cs="Times New Roman"/>
          <w:sz w:val="18"/>
          <w:szCs w:val="18"/>
        </w:rPr>
        <w:t>также доля</w:t>
      </w:r>
      <w:r w:rsidRPr="00E538B2">
        <w:rPr>
          <w:rFonts w:ascii="Times New Roman" w:eastAsia="Calibri" w:hAnsi="Times New Roman" w:cs="Times New Roman"/>
          <w:sz w:val="18"/>
          <w:szCs w:val="18"/>
        </w:rPr>
        <w:t xml:space="preserve"> в праве собственности на общее имущество Многоквартирного дома пропорционально общей площади Объекта долевого строительства:</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7533"/>
      </w:tblGrid>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Проектный номер:</w:t>
            </w:r>
          </w:p>
        </w:tc>
        <w:tc>
          <w:tcPr>
            <w:tcW w:w="7533"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p>
        </w:tc>
      </w:tr>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Назначение:</w:t>
            </w:r>
          </w:p>
        </w:tc>
        <w:tc>
          <w:tcPr>
            <w:tcW w:w="7533"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жилое</w:t>
            </w:r>
          </w:p>
        </w:tc>
      </w:tr>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Этаж:</w:t>
            </w:r>
          </w:p>
        </w:tc>
        <w:tc>
          <w:tcPr>
            <w:tcW w:w="7533"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p>
        </w:tc>
      </w:tr>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Общая проектная площадь без учета площади балкона и/или лоджии:</w:t>
            </w:r>
          </w:p>
        </w:tc>
        <w:tc>
          <w:tcPr>
            <w:tcW w:w="7533"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___+/-1,5  кв.м.</w:t>
            </w:r>
          </w:p>
        </w:tc>
      </w:tr>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lastRenderedPageBreak/>
              <w:t xml:space="preserve">Общая проектная площадь с учетом площади балкона (с понижающим коэффициентом 0,3) и/или лоджии (с понижающим коэффициентом 0,5): </w:t>
            </w:r>
          </w:p>
        </w:tc>
        <w:tc>
          <w:tcPr>
            <w:tcW w:w="7533"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____+/- 1,5 кв.м.</w:t>
            </w:r>
          </w:p>
        </w:tc>
      </w:tr>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Количество и площадь комнат, помещений вспомогательного использования, лоджий, веранд, балконов, террас</w:t>
            </w:r>
          </w:p>
        </w:tc>
        <w:tc>
          <w:tcPr>
            <w:tcW w:w="7533"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Количество комнат </w:t>
            </w:r>
            <w:r w:rsidR="000871D4" w:rsidRPr="00E538B2">
              <w:rPr>
                <w:rFonts w:ascii="Times New Roman" w:eastAsia="Calibri" w:hAnsi="Times New Roman" w:cs="Times New Roman"/>
                <w:sz w:val="18"/>
                <w:szCs w:val="18"/>
              </w:rPr>
              <w:t>–;</w:t>
            </w:r>
            <w:r w:rsidRPr="00E538B2">
              <w:rPr>
                <w:rFonts w:ascii="Times New Roman" w:eastAsia="Calibri" w:hAnsi="Times New Roman" w:cs="Times New Roman"/>
                <w:sz w:val="18"/>
                <w:szCs w:val="18"/>
              </w:rPr>
              <w:t xml:space="preserve"> </w:t>
            </w:r>
          </w:p>
          <w:p w:rsidR="004C23A6" w:rsidRPr="00E538B2" w:rsidRDefault="000871D4"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Pr>
                <w:rFonts w:ascii="Times New Roman" w:eastAsia="Calibri" w:hAnsi="Times New Roman" w:cs="Times New Roman"/>
                <w:sz w:val="18"/>
                <w:szCs w:val="18"/>
              </w:rPr>
              <w:t>Комната –  м2;</w:t>
            </w:r>
            <w:r w:rsidR="004C23A6" w:rsidRPr="00E538B2">
              <w:rPr>
                <w:rFonts w:ascii="Times New Roman" w:eastAsia="Calibri" w:hAnsi="Times New Roman" w:cs="Times New Roman"/>
                <w:sz w:val="18"/>
                <w:szCs w:val="18"/>
              </w:rPr>
              <w:t xml:space="preserve"> </w:t>
            </w:r>
          </w:p>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Кухня-ниша –м2;</w:t>
            </w:r>
          </w:p>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Санузел –м2; </w:t>
            </w:r>
          </w:p>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Коридор  –м2.</w:t>
            </w:r>
          </w:p>
        </w:tc>
      </w:tr>
    </w:tbl>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sz w:val="18"/>
          <w:szCs w:val="18"/>
        </w:rPr>
        <w:t xml:space="preserve">Место расположения Объекта долевого строительства, планировка и технические характеристики определены в соответствии с проектной документацией в Приложении №2 </w:t>
      </w:r>
      <w:r w:rsidRPr="00E538B2">
        <w:rPr>
          <w:rFonts w:ascii="Times New Roman" w:eastAsia="Calibri" w:hAnsi="Times New Roman" w:cs="Times New Roman"/>
          <w:bCs/>
          <w:sz w:val="18"/>
          <w:szCs w:val="18"/>
        </w:rPr>
        <w:t xml:space="preserve">«План Объекта долевого строительства» и Приложении № 3 «Техническое описание Объекта долевого строительства», которые являются неотъемлемой частью Договора. </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iCs/>
          <w:sz w:val="18"/>
          <w:szCs w:val="18"/>
        </w:rPr>
        <w:t xml:space="preserve">Характеристики </w:t>
      </w:r>
      <w:r w:rsidRPr="00E538B2">
        <w:rPr>
          <w:rFonts w:ascii="Times New Roman" w:eastAsia="Calibri" w:hAnsi="Times New Roman" w:cs="Times New Roman"/>
          <w:sz w:val="18"/>
          <w:szCs w:val="18"/>
        </w:rPr>
        <w:t>Объекта долевого строительства</w:t>
      </w:r>
      <w:r w:rsidRPr="00E538B2">
        <w:rPr>
          <w:rFonts w:ascii="Times New Roman" w:eastAsia="Calibri" w:hAnsi="Times New Roman" w:cs="Times New Roman"/>
          <w:iCs/>
          <w:sz w:val="18"/>
          <w:szCs w:val="18"/>
        </w:rPr>
        <w:t xml:space="preserve"> являются проектными. На основании данных кадастрового инженера, полученных после обмеров завершенного строительством </w:t>
      </w:r>
      <w:r w:rsidRPr="00E538B2">
        <w:rPr>
          <w:rFonts w:ascii="Times New Roman" w:eastAsia="Calibri" w:hAnsi="Times New Roman" w:cs="Times New Roman"/>
          <w:sz w:val="18"/>
          <w:szCs w:val="18"/>
        </w:rPr>
        <w:t>Многоквартирного дома</w:t>
      </w:r>
      <w:r w:rsidRPr="00E538B2">
        <w:rPr>
          <w:rFonts w:ascii="Times New Roman" w:eastAsia="Calibri" w:hAnsi="Times New Roman" w:cs="Times New Roman"/>
          <w:iCs/>
          <w:sz w:val="18"/>
          <w:szCs w:val="18"/>
        </w:rPr>
        <w:t xml:space="preserve">, </w:t>
      </w:r>
      <w:r w:rsidRPr="00E538B2">
        <w:rPr>
          <w:rFonts w:ascii="Times New Roman" w:eastAsia="Calibri" w:hAnsi="Times New Roman" w:cs="Times New Roman"/>
          <w:sz w:val="18"/>
          <w:szCs w:val="18"/>
        </w:rPr>
        <w:t>Объекту долевого строительства</w:t>
      </w:r>
      <w:r w:rsidRPr="00E538B2">
        <w:rPr>
          <w:rFonts w:ascii="Times New Roman" w:eastAsia="Calibri" w:hAnsi="Times New Roman" w:cs="Times New Roman"/>
          <w:iCs/>
          <w:sz w:val="18"/>
          <w:szCs w:val="18"/>
        </w:rPr>
        <w:t xml:space="preserve"> присваивается фактический номер</w:t>
      </w:r>
      <w:r w:rsidRPr="00E538B2">
        <w:rPr>
          <w:rFonts w:ascii="Times New Roman" w:eastAsia="Calibri" w:hAnsi="Times New Roman" w:cs="Times New Roman"/>
          <w:sz w:val="18"/>
          <w:szCs w:val="18"/>
        </w:rPr>
        <w:t>.</w:t>
      </w:r>
    </w:p>
    <w:p w:rsidR="004C23A6" w:rsidRPr="00E538B2" w:rsidRDefault="004C23A6" w:rsidP="004C23A6">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bookmarkStart w:id="2" w:name="_Ref473210404"/>
      <w:r w:rsidRPr="00E538B2">
        <w:rPr>
          <w:rFonts w:ascii="Times New Roman" w:eastAsia="Calibri" w:hAnsi="Times New Roman" w:cs="Times New Roman"/>
          <w:b/>
          <w:sz w:val="18"/>
          <w:szCs w:val="18"/>
        </w:rPr>
        <w:t>ФЗ № 214-ФЗ</w:t>
      </w:r>
      <w:r w:rsidRPr="00E538B2">
        <w:rPr>
          <w:rFonts w:ascii="Times New Roman" w:eastAsia="Calibri" w:hAnsi="Times New Roman" w:cs="Times New Roman"/>
          <w:sz w:val="18"/>
          <w:szCs w:val="18"/>
        </w:rPr>
        <w:t xml:space="preserve"> -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w:t>
      </w:r>
      <w:bookmarkEnd w:id="2"/>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numPr>
          <w:ilvl w:val="0"/>
          <w:numId w:val="2"/>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ЮРИДИЧЕСКИЕ ОСНОВАНИЯ ЗАКЛЮЧЕНИЯ ДОГОВОРА</w:t>
      </w:r>
    </w:p>
    <w:p w:rsidR="004C23A6" w:rsidRPr="00E538B2" w:rsidRDefault="004C23A6" w:rsidP="004C23A6">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заключен в соответствии с Гражданским кодексом Российской Федерации, ФЗ № 214-ФЗ.</w:t>
      </w:r>
    </w:p>
    <w:p w:rsidR="004C23A6" w:rsidRPr="00E538B2" w:rsidRDefault="004C23A6" w:rsidP="004C23A6">
      <w:pPr>
        <w:numPr>
          <w:ilvl w:val="1"/>
          <w:numId w:val="2"/>
        </w:numPr>
        <w:spacing w:after="0" w:line="240" w:lineRule="auto"/>
        <w:ind w:left="426" w:hanging="426"/>
        <w:contextualSpacing/>
        <w:jc w:val="both"/>
        <w:rPr>
          <w:rFonts w:ascii="Times New Roman" w:eastAsia="Times New Roman" w:hAnsi="Times New Roman" w:cs="Times New Roman"/>
          <w:sz w:val="18"/>
          <w:szCs w:val="18"/>
          <w:lang w:eastAsia="ru-RU"/>
        </w:rPr>
      </w:pPr>
      <w:r w:rsidRPr="00E538B2">
        <w:rPr>
          <w:rFonts w:ascii="Times New Roman" w:eastAsia="Times New Roman" w:hAnsi="Times New Roman" w:cs="Times New Roman"/>
          <w:sz w:val="18"/>
          <w:szCs w:val="18"/>
          <w:lang w:eastAsia="ru-RU"/>
        </w:rPr>
        <w:t>Правовым основанием для заключения настоящего Договора является:</w:t>
      </w:r>
    </w:p>
    <w:p w:rsidR="004C23A6" w:rsidRPr="00E538B2" w:rsidRDefault="004C23A6" w:rsidP="004C23A6">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Договор № 1-2023 субаренды земельного участка, заключенный </w:t>
      </w:r>
      <w:r w:rsidR="00587597" w:rsidRPr="00E538B2">
        <w:rPr>
          <w:rFonts w:ascii="Times New Roman" w:eastAsia="Calibri" w:hAnsi="Times New Roman" w:cs="Times New Roman"/>
          <w:sz w:val="18"/>
          <w:szCs w:val="18"/>
        </w:rPr>
        <w:t>на срок</w:t>
      </w:r>
      <w:r w:rsidRPr="00E538B2">
        <w:rPr>
          <w:rFonts w:ascii="Times New Roman" w:eastAsia="Calibri" w:hAnsi="Times New Roman" w:cs="Times New Roman"/>
          <w:sz w:val="18"/>
          <w:szCs w:val="18"/>
        </w:rPr>
        <w:t xml:space="preserve"> до «18» февраля 2033г., зарегистрированный в Едином государственном реестре недвижимости 28.04.2023 г. за №27:23:0000000:33114-27/020/2023-4.</w:t>
      </w:r>
    </w:p>
    <w:p w:rsidR="004C23A6" w:rsidRPr="00E538B2" w:rsidRDefault="004C23A6" w:rsidP="004C23A6">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разрешение на строительство №27-23-</w:t>
      </w:r>
      <w:r w:rsidR="004D1341">
        <w:rPr>
          <w:rFonts w:ascii="Times New Roman" w:eastAsia="Calibri" w:hAnsi="Times New Roman" w:cs="Times New Roman"/>
          <w:sz w:val="18"/>
          <w:szCs w:val="18"/>
        </w:rPr>
        <w:t>57</w:t>
      </w:r>
      <w:r w:rsidRPr="00E538B2">
        <w:rPr>
          <w:rFonts w:ascii="Times New Roman" w:eastAsia="Calibri" w:hAnsi="Times New Roman" w:cs="Times New Roman"/>
          <w:sz w:val="18"/>
          <w:szCs w:val="18"/>
        </w:rPr>
        <w:t xml:space="preserve">-2023 от </w:t>
      </w:r>
      <w:r w:rsidR="004D1341">
        <w:rPr>
          <w:rFonts w:ascii="Times New Roman" w:eastAsia="Calibri" w:hAnsi="Times New Roman" w:cs="Times New Roman"/>
          <w:sz w:val="18"/>
          <w:szCs w:val="18"/>
        </w:rPr>
        <w:t>01.08.2023 г</w:t>
      </w:r>
      <w:r w:rsidRPr="00E538B2">
        <w:rPr>
          <w:rFonts w:ascii="Times New Roman" w:eastAsia="Calibri" w:hAnsi="Times New Roman" w:cs="Times New Roman"/>
          <w:sz w:val="18"/>
          <w:szCs w:val="18"/>
        </w:rPr>
        <w:t xml:space="preserve">., выданное Администрацией города Хабаровска, в лице департамента архитектуры, строительства и землепользования. </w:t>
      </w:r>
    </w:p>
    <w:p w:rsidR="004C23A6" w:rsidRPr="00E538B2" w:rsidRDefault="004C23A6" w:rsidP="004C23A6">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iCs/>
          <w:sz w:val="18"/>
          <w:szCs w:val="18"/>
        </w:rPr>
        <w:t xml:space="preserve">Проектная декларация, размещенная в сети Интернет: в Единой информационной системе жилищного строительства на сайте </w:t>
      </w:r>
      <w:r w:rsidRPr="00E538B2">
        <w:rPr>
          <w:rFonts w:ascii="Times New Roman" w:eastAsia="Calibri" w:hAnsi="Times New Roman" w:cs="Times New Roman"/>
          <w:b/>
          <w:bCs/>
          <w:sz w:val="18"/>
          <w:szCs w:val="18"/>
        </w:rPr>
        <w:t xml:space="preserve"> </w:t>
      </w:r>
      <w:hyperlink r:id="rId7" w:history="1">
        <w:r w:rsidRPr="00E538B2">
          <w:rPr>
            <w:rFonts w:ascii="Times New Roman" w:eastAsia="Calibri" w:hAnsi="Times New Roman" w:cs="Times New Roman"/>
            <w:b/>
            <w:bCs/>
            <w:color w:val="0000FF"/>
            <w:sz w:val="18"/>
            <w:szCs w:val="18"/>
            <w:u w:val="single"/>
          </w:rPr>
          <w:t>https://наш.дом.рф</w:t>
        </w:r>
      </w:hyperlink>
    </w:p>
    <w:p w:rsidR="004C23A6" w:rsidRPr="00E538B2" w:rsidRDefault="004C23A6" w:rsidP="004C23A6">
      <w:pPr>
        <w:spacing w:after="0" w:line="240" w:lineRule="auto"/>
        <w:jc w:val="both"/>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3. ПРЕДМЕТ ДОГОВОРА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Застройщик обязуется в предусмотренный Договором срок своими силами и (или) с привлечением других лиц </w:t>
      </w:r>
      <w:r w:rsidRPr="00E538B2">
        <w:rPr>
          <w:rFonts w:ascii="Times New Roman" w:eastAsia="Calibri" w:hAnsi="Times New Roman" w:cs="Times New Roman"/>
          <w:bCs/>
          <w:sz w:val="18"/>
          <w:szCs w:val="18"/>
        </w:rPr>
        <w:t xml:space="preserve">построить (создать) </w:t>
      </w:r>
      <w:r w:rsidRPr="00E538B2">
        <w:rPr>
          <w:rFonts w:ascii="Times New Roman" w:eastAsia="Calibri" w:hAnsi="Times New Roman" w:cs="Times New Roman"/>
          <w:sz w:val="18"/>
          <w:szCs w:val="18"/>
        </w:rPr>
        <w:t>Многоквартирный дом и после получения разрешения на ввод Многоквартирного дома в эксплуатацию передать Участнику долевого строительства для оформления в собственность Объект долевого строительства,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Площадь, адрес, номер Объекта долевого строительства будут уточняться после сдачи Многоквартирного дома в эксплуатацию и получения результатов кадастровых работ (технической инвентаризации).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Срок завершения строительства Многоквартирного дома определяется датой выдачи разрешения на ввод Многоквартирного дома в эксплуатацию и установлен </w:t>
      </w:r>
      <w:r w:rsidRPr="00E538B2">
        <w:rPr>
          <w:rFonts w:ascii="Times New Roman" w:eastAsia="Calibri" w:hAnsi="Times New Roman" w:cs="Times New Roman"/>
          <w:b/>
          <w:sz w:val="18"/>
          <w:szCs w:val="18"/>
        </w:rPr>
        <w:t xml:space="preserve">не позднее </w:t>
      </w:r>
      <w:r w:rsidR="00FA0A4C">
        <w:rPr>
          <w:rFonts w:ascii="Times New Roman" w:eastAsia="Calibri" w:hAnsi="Times New Roman" w:cs="Times New Roman"/>
          <w:b/>
          <w:color w:val="000000"/>
          <w:sz w:val="18"/>
          <w:szCs w:val="18"/>
        </w:rPr>
        <w:t>30</w:t>
      </w:r>
      <w:r w:rsidR="00B04BD0">
        <w:rPr>
          <w:rFonts w:ascii="Times New Roman" w:eastAsia="Calibri" w:hAnsi="Times New Roman" w:cs="Times New Roman"/>
          <w:b/>
          <w:color w:val="000000"/>
          <w:sz w:val="18"/>
          <w:szCs w:val="18"/>
        </w:rPr>
        <w:t>.</w:t>
      </w:r>
      <w:r w:rsidR="00FA0A4C">
        <w:rPr>
          <w:rFonts w:ascii="Times New Roman" w:eastAsia="Calibri" w:hAnsi="Times New Roman" w:cs="Times New Roman"/>
          <w:b/>
          <w:color w:val="000000"/>
          <w:sz w:val="18"/>
          <w:szCs w:val="18"/>
        </w:rPr>
        <w:t>09</w:t>
      </w:r>
      <w:r w:rsidR="00B04BD0">
        <w:rPr>
          <w:rFonts w:ascii="Times New Roman" w:eastAsia="Calibri" w:hAnsi="Times New Roman" w:cs="Times New Roman"/>
          <w:b/>
          <w:color w:val="000000"/>
          <w:sz w:val="18"/>
          <w:szCs w:val="18"/>
        </w:rPr>
        <w:t>.2025</w:t>
      </w:r>
      <w:r w:rsidRPr="00E538B2">
        <w:rPr>
          <w:rFonts w:ascii="Times New Roman" w:eastAsia="Calibri" w:hAnsi="Times New Roman" w:cs="Times New Roman"/>
          <w:color w:val="000000"/>
          <w:sz w:val="18"/>
          <w:szCs w:val="18"/>
          <w:lang w:eastAsia="ru-RU"/>
        </w:rPr>
        <w:t xml:space="preserve">. </w:t>
      </w:r>
      <w:r w:rsidRPr="00E538B2">
        <w:rPr>
          <w:rFonts w:ascii="Times New Roman" w:eastAsia="Calibri" w:hAnsi="Times New Roman" w:cs="Times New Roman"/>
          <w:sz w:val="18"/>
          <w:szCs w:val="18"/>
        </w:rPr>
        <w:t xml:space="preserve">Срок завершения строительства Многоквартирного дома, указанный в Договоре, может быть сокращён Застройщиком в одностороннем порядке. </w:t>
      </w:r>
    </w:p>
    <w:p w:rsidR="00B04BD0" w:rsidRPr="001C7A14" w:rsidRDefault="00B04BD0" w:rsidP="00B04BD0">
      <w:pPr>
        <w:numPr>
          <w:ilvl w:val="1"/>
          <w:numId w:val="3"/>
        </w:numPr>
        <w:autoSpaceDE w:val="0"/>
        <w:autoSpaceDN w:val="0"/>
        <w:adjustRightInd w:val="0"/>
        <w:spacing w:after="0" w:line="240" w:lineRule="auto"/>
        <w:ind w:left="426" w:hanging="426"/>
        <w:contextualSpacing/>
        <w:jc w:val="both"/>
        <w:rPr>
          <w:rFonts w:ascii="Times New Roman" w:hAnsi="Times New Roman"/>
          <w:sz w:val="18"/>
          <w:szCs w:val="18"/>
        </w:rPr>
      </w:pPr>
      <w:r w:rsidRPr="001C7A14">
        <w:rPr>
          <w:rFonts w:ascii="Times New Roman" w:hAnsi="Times New Roman"/>
          <w:sz w:val="18"/>
          <w:szCs w:val="18"/>
        </w:rPr>
        <w:t xml:space="preserve">Срок передачи Объекта долевого строительства Участнику долевого строительства </w:t>
      </w:r>
      <w:r w:rsidRPr="00A94E9A">
        <w:rPr>
          <w:rFonts w:ascii="Times New Roman" w:hAnsi="Times New Roman"/>
          <w:sz w:val="18"/>
          <w:szCs w:val="18"/>
        </w:rPr>
        <w:t xml:space="preserve">– </w:t>
      </w:r>
      <w:r w:rsidR="00FA0A4C">
        <w:rPr>
          <w:rFonts w:ascii="Times New Roman" w:hAnsi="Times New Roman"/>
          <w:b/>
          <w:sz w:val="18"/>
          <w:szCs w:val="18"/>
        </w:rPr>
        <w:t xml:space="preserve">не позднее </w:t>
      </w:r>
      <w:r w:rsidR="00D30406">
        <w:rPr>
          <w:rFonts w:ascii="Times New Roman" w:hAnsi="Times New Roman"/>
          <w:b/>
          <w:sz w:val="18"/>
          <w:szCs w:val="18"/>
        </w:rPr>
        <w:t>30</w:t>
      </w:r>
      <w:r w:rsidRPr="004E6D0F">
        <w:rPr>
          <w:rFonts w:ascii="Times New Roman" w:hAnsi="Times New Roman"/>
          <w:b/>
          <w:sz w:val="18"/>
          <w:szCs w:val="18"/>
        </w:rPr>
        <w:t>.</w:t>
      </w:r>
      <w:r w:rsidR="00C709E9">
        <w:rPr>
          <w:rFonts w:ascii="Times New Roman" w:hAnsi="Times New Roman"/>
          <w:b/>
          <w:sz w:val="18"/>
          <w:szCs w:val="18"/>
        </w:rPr>
        <w:t>03</w:t>
      </w:r>
      <w:r w:rsidRPr="004E6D0F">
        <w:rPr>
          <w:rFonts w:ascii="Times New Roman" w:hAnsi="Times New Roman"/>
          <w:b/>
          <w:sz w:val="18"/>
          <w:szCs w:val="18"/>
        </w:rPr>
        <w:t>.202</w:t>
      </w:r>
      <w:r w:rsidR="00C709E9">
        <w:rPr>
          <w:rFonts w:ascii="Times New Roman" w:hAnsi="Times New Roman"/>
          <w:b/>
          <w:sz w:val="18"/>
          <w:szCs w:val="18"/>
        </w:rPr>
        <w:t>6</w:t>
      </w:r>
      <w:r w:rsidRPr="004E6D0F">
        <w:rPr>
          <w:rFonts w:ascii="Times New Roman" w:hAnsi="Times New Roman"/>
          <w:sz w:val="18"/>
          <w:szCs w:val="18"/>
        </w:rPr>
        <w:t xml:space="preserve">. </w:t>
      </w:r>
      <w:r w:rsidRPr="00C62CA2">
        <w:rPr>
          <w:rFonts w:ascii="Times New Roman" w:hAnsi="Times New Roman"/>
          <w:sz w:val="18"/>
          <w:szCs w:val="18"/>
        </w:rPr>
        <w:t>Срок передачи</w:t>
      </w:r>
      <w:r w:rsidRPr="001C7A14">
        <w:rPr>
          <w:rFonts w:ascii="Times New Roman" w:hAnsi="Times New Roman"/>
          <w:sz w:val="18"/>
          <w:szCs w:val="18"/>
        </w:rPr>
        <w:t xml:space="preserve"> Объекта долевого строительства Участнику долевого строительства, указанный в Договоре, может быть сокращён Застройщиком в одностороннем порядке.</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Объект долевого строительства приобретается Участником долевого строительства в </w:t>
      </w:r>
      <w:r w:rsidRPr="00E538B2">
        <w:rPr>
          <w:rFonts w:ascii="Times New Roman" w:eastAsia="Calibri" w:hAnsi="Times New Roman" w:cs="Times New Roman"/>
          <w:b/>
          <w:sz w:val="18"/>
          <w:szCs w:val="18"/>
        </w:rPr>
        <w:t>собственность.</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autoSpaceDE w:val="0"/>
        <w:autoSpaceDN w:val="0"/>
        <w:adjustRightInd w:val="0"/>
        <w:spacing w:after="0" w:line="240" w:lineRule="auto"/>
        <w:jc w:val="both"/>
        <w:outlineLvl w:val="1"/>
        <w:rPr>
          <w:rFonts w:ascii="Times New Roman" w:eastAsia="Calibri" w:hAnsi="Times New Roman" w:cs="Times New Roman"/>
          <w:sz w:val="18"/>
          <w:szCs w:val="18"/>
          <w:lang w:eastAsia="ru-RU"/>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ЦЕНА ДОГОВОРА, СРОКИ И ПОРЯДОК ОПЛАТЫ</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Цена Договора определяется как сумма денежных </w:t>
      </w:r>
      <w:r w:rsidRPr="00E538B2">
        <w:rPr>
          <w:rFonts w:ascii="Times New Roman" w:eastAsia="Calibri" w:hAnsi="Times New Roman" w:cs="Times New Roman"/>
          <w:bCs/>
          <w:sz w:val="18"/>
          <w:szCs w:val="18"/>
          <w:lang w:eastAsia="ru-RU"/>
        </w:rPr>
        <w:t>средств на возмещение всех затрат на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в соответствии с Приложением № 3 к Договору, расходы, связанные с благоустройством территории, прилегающей к Многоквартирному дому, сумма денежных средств на оплату процентов, уплачиваемых Застройщиком по привлекаемым кредитам и займам, затраты, связанные с их оформлением, прочие накладные расходы и суммы расходов, произведенных до момента привлечения денежных средств Участника долевого строительства, а также другие затраты, связанные с созданием Многоквартирного дома и Объекта долевого строительства.</w:t>
      </w:r>
      <w:r w:rsidRPr="00E538B2">
        <w:rPr>
          <w:rFonts w:ascii="Times New Roman" w:eastAsia="Calibri" w:hAnsi="Times New Roman" w:cs="Times New Roman"/>
          <w:sz w:val="18"/>
          <w:szCs w:val="18"/>
        </w:rPr>
        <w:t xml:space="preserve">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b/>
          <w:sz w:val="18"/>
          <w:szCs w:val="18"/>
        </w:rPr>
        <w:t>Цена настоящего Договора составляет</w:t>
      </w:r>
      <w:r w:rsidRPr="00E538B2">
        <w:rPr>
          <w:rFonts w:ascii="Times New Roman" w:eastAsia="Calibri" w:hAnsi="Times New Roman" w:cs="Times New Roman"/>
          <w:sz w:val="18"/>
          <w:szCs w:val="18"/>
        </w:rPr>
        <w:t xml:space="preserve"> </w:t>
      </w:r>
      <w:r w:rsidRPr="00E538B2">
        <w:rPr>
          <w:rFonts w:ascii="Times New Roman" w:eastAsia="Calibri" w:hAnsi="Times New Roman" w:cs="Times New Roman"/>
          <w:b/>
          <w:sz w:val="18"/>
          <w:szCs w:val="18"/>
        </w:rPr>
        <w:t>_________ (___________________________) рублей 00 копеек, НДС не облагается</w:t>
      </w:r>
      <w:r w:rsidRPr="00E538B2">
        <w:rPr>
          <w:rFonts w:ascii="Times New Roman" w:eastAsia="Calibri" w:hAnsi="Times New Roman" w:cs="Times New Roman"/>
          <w:sz w:val="18"/>
          <w:szCs w:val="18"/>
        </w:rPr>
        <w:t>.</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Участник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оплачивает Цену Договора в следующем порядке: </w:t>
      </w:r>
    </w:p>
    <w:tbl>
      <w:tblPr>
        <w:tblW w:w="10471" w:type="dxa"/>
        <w:tblInd w:w="238" w:type="dxa"/>
        <w:tblLook w:val="04A0" w:firstRow="1" w:lastRow="0" w:firstColumn="1" w:lastColumn="0" w:noHBand="0" w:noVBand="1"/>
      </w:tblPr>
      <w:tblGrid>
        <w:gridCol w:w="10471"/>
      </w:tblGrid>
      <w:tr w:rsidR="004C23A6" w:rsidRPr="00E538B2" w:rsidTr="001419F4">
        <w:tc>
          <w:tcPr>
            <w:tcW w:w="10471" w:type="dxa"/>
            <w:shd w:val="clear" w:color="auto" w:fill="auto"/>
          </w:tcPr>
          <w:p w:rsidR="004C23A6" w:rsidRPr="00E538B2" w:rsidRDefault="004C23A6" w:rsidP="00B04BD0">
            <w:pPr>
              <w:spacing w:after="0" w:line="240" w:lineRule="auto"/>
              <w:ind w:left="71"/>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4.3.1. сумма в размере </w:t>
            </w:r>
            <w:r w:rsidRPr="00E538B2">
              <w:rPr>
                <w:rFonts w:ascii="Times New Roman" w:eastAsia="Arial" w:hAnsi="Times New Roman" w:cs="Times New Roman"/>
                <w:b/>
                <w:sz w:val="18"/>
                <w:szCs w:val="18"/>
              </w:rPr>
              <w:t>__________ (____________________) рублей 00 копеек,</w:t>
            </w:r>
            <w:r w:rsidRPr="00E538B2">
              <w:rPr>
                <w:rFonts w:ascii="Times New Roman" w:eastAsia="Arial" w:hAnsi="Times New Roman" w:cs="Times New Roman"/>
                <w:sz w:val="18"/>
                <w:szCs w:val="18"/>
              </w:rPr>
              <w:t xml:space="preserve"> НДС не облагается, оплачивается Участником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за счет собственных средств после государственной регистрации Договора, но </w:t>
            </w:r>
            <w:r w:rsidRPr="00E538B2">
              <w:rPr>
                <w:rFonts w:ascii="Times New Roman" w:eastAsia="Arial" w:hAnsi="Times New Roman" w:cs="Times New Roman"/>
                <w:b/>
                <w:sz w:val="18"/>
                <w:szCs w:val="18"/>
              </w:rPr>
              <w:t>не позднее_____ 2023 г.</w:t>
            </w:r>
            <w:r w:rsidRPr="00E538B2">
              <w:rPr>
                <w:rFonts w:ascii="Times New Roman" w:eastAsia="Arial" w:hAnsi="Times New Roman" w:cs="Times New Roman"/>
                <w:sz w:val="18"/>
                <w:szCs w:val="18"/>
              </w:rPr>
              <w:t>;</w:t>
            </w:r>
          </w:p>
        </w:tc>
      </w:tr>
      <w:tr w:rsidR="004C23A6" w:rsidRPr="00E538B2" w:rsidTr="001419F4">
        <w:tc>
          <w:tcPr>
            <w:tcW w:w="10471" w:type="dxa"/>
            <w:shd w:val="clear" w:color="auto" w:fill="auto"/>
          </w:tcPr>
          <w:p w:rsidR="004C23A6" w:rsidRPr="00E538B2" w:rsidRDefault="004C23A6" w:rsidP="00B04BD0">
            <w:pPr>
              <w:spacing w:after="0" w:line="240" w:lineRule="auto"/>
              <w:ind w:left="71"/>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4.3.2. сумма в размере </w:t>
            </w:r>
            <w:r w:rsidRPr="00E538B2">
              <w:rPr>
                <w:rFonts w:ascii="Times New Roman" w:eastAsia="Arial" w:hAnsi="Times New Roman" w:cs="Times New Roman"/>
                <w:b/>
                <w:sz w:val="18"/>
                <w:szCs w:val="18"/>
              </w:rPr>
              <w:t>___________ (__________________) рублей 00 копеек,</w:t>
            </w:r>
            <w:r w:rsidRPr="00E538B2">
              <w:rPr>
                <w:rFonts w:ascii="Times New Roman" w:eastAsia="Arial" w:hAnsi="Times New Roman" w:cs="Times New Roman"/>
                <w:sz w:val="18"/>
                <w:szCs w:val="18"/>
              </w:rPr>
              <w:t xml:space="preserve"> НДС не облагается, оплачивается Участником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за счет кредитных средств, предоставляемых Банком  _____________, являющегося кредитной организацией по законодательству Российской Федерации, (_________________________ (именуемый в дальнейшем «Кредитор»), согласно Кредитному договору </w:t>
            </w:r>
            <w:r w:rsidRPr="00E538B2">
              <w:rPr>
                <w:rFonts w:ascii="Times New Roman" w:eastAsia="Arial" w:hAnsi="Times New Roman" w:cs="Times New Roman"/>
                <w:b/>
                <w:sz w:val="18"/>
                <w:szCs w:val="18"/>
              </w:rPr>
              <w:t>№___________от «___»_______ 2023 года</w:t>
            </w:r>
            <w:r w:rsidRPr="00E538B2">
              <w:rPr>
                <w:rFonts w:ascii="Times New Roman" w:eastAsia="Arial" w:hAnsi="Times New Roman" w:cs="Times New Roman"/>
                <w:sz w:val="18"/>
                <w:szCs w:val="18"/>
              </w:rPr>
              <w:t xml:space="preserve">, заключенному в городе Хабаровске между </w:t>
            </w:r>
            <w:r w:rsidRPr="00E538B2">
              <w:rPr>
                <w:rFonts w:ascii="Times New Roman" w:eastAsia="Calibri" w:hAnsi="Times New Roman" w:cs="Times New Roman"/>
                <w:b/>
                <w:bCs/>
                <w:sz w:val="18"/>
                <w:szCs w:val="18"/>
                <w:lang w:eastAsia="ru-RU"/>
              </w:rPr>
              <w:t xml:space="preserve"> ________________</w:t>
            </w:r>
            <w:r w:rsidRPr="00E538B2">
              <w:rPr>
                <w:rFonts w:ascii="Times New Roman" w:eastAsia="Arial" w:hAnsi="Times New Roman" w:cs="Times New Roman"/>
                <w:sz w:val="18"/>
                <w:szCs w:val="18"/>
              </w:rPr>
              <w:t xml:space="preserve"> и Кредитором, (далее – «Кредитный договор»). Размер кредита, порядок погашения кредита и процентов за пользование кредитом определяется условиями Кредитного договора. Оплата осуществляется не позднее 5 (Пяти) рабочих дней с даты государственной регистрации настоящего Договора и регистрации залога прав требования в силу закона в пользу Кредитора, в безналичном порядке путем перечисления денежных средств на счет эскроу Участника долевого строительства, открытый в соответствии с настоящим Договором.</w:t>
            </w:r>
          </w:p>
          <w:p w:rsidR="004C23A6" w:rsidRPr="00E538B2" w:rsidRDefault="004C23A6" w:rsidP="00B04BD0">
            <w:pPr>
              <w:spacing w:after="0" w:line="240" w:lineRule="auto"/>
              <w:ind w:left="71"/>
              <w:contextualSpacing/>
              <w:rPr>
                <w:rFonts w:ascii="Times New Roman" w:eastAsia="Arial" w:hAnsi="Times New Roman" w:cs="Times New Roman"/>
                <w:sz w:val="18"/>
                <w:szCs w:val="18"/>
              </w:rPr>
            </w:pPr>
          </w:p>
        </w:tc>
      </w:tr>
    </w:tbl>
    <w:p w:rsidR="004C23A6" w:rsidRPr="00E538B2" w:rsidRDefault="004C23A6" w:rsidP="004C23A6">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Участник обязуется внести денежные средства в счет уплаты цены настоящего Договора на счет эскроу, открываемый в  Банке Эскроу-агенте, до ввода в эксплуатацию Многоквартирного дома, и для учета и блокирования денежных средств, полученных Банком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w:t>
      </w:r>
      <w:r w:rsidRPr="00E538B2">
        <w:rPr>
          <w:rFonts w:ascii="Times New Roman" w:eastAsia="Calibri" w:hAnsi="Times New Roman" w:cs="Times New Roman"/>
          <w:sz w:val="18"/>
          <w:szCs w:val="18"/>
        </w:rPr>
        <w:t>ФЗ № 214-ФЗ</w:t>
      </w:r>
      <w:r w:rsidRPr="00E538B2" w:rsidDel="007B4935">
        <w:rPr>
          <w:rFonts w:ascii="Times New Roman" w:eastAsia="Arial" w:hAnsi="Times New Roman" w:cs="Times New Roman"/>
          <w:sz w:val="18"/>
          <w:szCs w:val="18"/>
        </w:rPr>
        <w:t xml:space="preserve"> </w:t>
      </w:r>
      <w:r w:rsidRPr="00E538B2">
        <w:rPr>
          <w:rFonts w:ascii="Times New Roman" w:eastAsia="Arial" w:hAnsi="Times New Roman" w:cs="Times New Roman"/>
          <w:sz w:val="18"/>
          <w:szCs w:val="18"/>
        </w:rPr>
        <w:t xml:space="preserve"> и договором счета эскроу, заключенным между Застройщиком (Бенефициаром), Участником долевого строительства (Депонентом) и Банком Эскроу-агентом, с учетом следующего:</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Бенефициар:</w:t>
      </w:r>
      <w:r w:rsidRPr="00E538B2">
        <w:rPr>
          <w:rFonts w:ascii="Times New Roman" w:eastAsia="Arial" w:hAnsi="Times New Roman" w:cs="Times New Roman"/>
          <w:sz w:val="18"/>
          <w:szCs w:val="18"/>
        </w:rPr>
        <w:t xml:space="preserve"> Застройщик.</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lastRenderedPageBreak/>
        <w:t>Депонент:</w:t>
      </w:r>
      <w:r w:rsidRPr="00E538B2">
        <w:rPr>
          <w:rFonts w:ascii="Times New Roman" w:eastAsia="Calibri" w:hAnsi="Times New Roman" w:cs="Times New Roman"/>
          <w:b/>
          <w:sz w:val="18"/>
          <w:szCs w:val="18"/>
          <w:lang w:eastAsia="ru-RU"/>
        </w:rPr>
        <w:t xml:space="preserve"> </w:t>
      </w:r>
      <w:r w:rsidRPr="00E538B2">
        <w:rPr>
          <w:rFonts w:ascii="Times New Roman" w:eastAsia="Calibri" w:hAnsi="Times New Roman" w:cs="Times New Roman"/>
          <w:sz w:val="18"/>
          <w:szCs w:val="18"/>
        </w:rPr>
        <w:t>Участник долевого строительства.</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Депонируемая сумма:</w:t>
      </w:r>
      <w:r w:rsidRPr="00E538B2">
        <w:rPr>
          <w:rFonts w:ascii="Times New Roman" w:eastAsia="Calibri" w:hAnsi="Times New Roman" w:cs="Times New Roman"/>
          <w:b/>
          <w:sz w:val="18"/>
          <w:szCs w:val="18"/>
        </w:rPr>
        <w:t xml:space="preserve"> </w:t>
      </w:r>
      <w:r w:rsidRPr="00E538B2">
        <w:rPr>
          <w:rFonts w:ascii="Times New Roman" w:eastAsia="Arial" w:hAnsi="Times New Roman" w:cs="Times New Roman"/>
          <w:sz w:val="18"/>
          <w:szCs w:val="18"/>
        </w:rPr>
        <w:t>в соответствии с п. 4.2. Договора.</w:t>
      </w:r>
    </w:p>
    <w:p w:rsidR="004C23A6" w:rsidRPr="00E538B2" w:rsidRDefault="004C23A6" w:rsidP="004C23A6">
      <w:pPr>
        <w:spacing w:after="0" w:line="240" w:lineRule="auto"/>
        <w:contextualSpacing/>
        <w:jc w:val="both"/>
        <w:rPr>
          <w:rFonts w:ascii="Times New Roman" w:eastAsia="Arial" w:hAnsi="Times New Roman" w:cs="Times New Roman"/>
          <w:b/>
          <w:sz w:val="18"/>
          <w:szCs w:val="18"/>
        </w:rPr>
      </w:pPr>
      <w:r w:rsidRPr="00E538B2">
        <w:rPr>
          <w:rFonts w:ascii="Times New Roman" w:eastAsia="Arial" w:hAnsi="Times New Roman" w:cs="Times New Roman"/>
          <w:b/>
          <w:sz w:val="18"/>
          <w:szCs w:val="18"/>
        </w:rPr>
        <w:t xml:space="preserve">Реквизиты для перечисления денежных средств со счета эскроу в пользу Бенефициара: </w:t>
      </w:r>
    </w:p>
    <w:p w:rsidR="004C23A6" w:rsidRPr="00E538B2" w:rsidRDefault="000871D4" w:rsidP="004C23A6">
      <w:pPr>
        <w:spacing w:after="0" w:line="240" w:lineRule="auto"/>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Расчетный счет: </w:t>
      </w:r>
      <w:r w:rsidR="004C23A6" w:rsidRPr="00E538B2">
        <w:rPr>
          <w:rFonts w:ascii="Times New Roman" w:eastAsia="Arial" w:hAnsi="Times New Roman" w:cs="Times New Roman"/>
          <w:sz w:val="18"/>
          <w:szCs w:val="18"/>
        </w:rPr>
        <w:t>40702810600670010529</w:t>
      </w:r>
    </w:p>
    <w:p w:rsidR="004C23A6" w:rsidRPr="00E538B2" w:rsidRDefault="000871D4" w:rsidP="004C23A6">
      <w:pPr>
        <w:spacing w:after="0" w:line="240" w:lineRule="auto"/>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Банк: </w:t>
      </w:r>
      <w:r w:rsidR="004C23A6" w:rsidRPr="00E538B2">
        <w:rPr>
          <w:rFonts w:ascii="Times New Roman" w:eastAsia="Arial" w:hAnsi="Times New Roman" w:cs="Times New Roman"/>
          <w:sz w:val="18"/>
          <w:szCs w:val="18"/>
        </w:rPr>
        <w:t>АО "Банк ДОМ.РФ"</w:t>
      </w:r>
    </w:p>
    <w:p w:rsidR="004C23A6" w:rsidRPr="00E538B2" w:rsidRDefault="000871D4" w:rsidP="004C23A6">
      <w:pPr>
        <w:spacing w:after="0" w:line="240" w:lineRule="auto"/>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БИК: </w:t>
      </w:r>
      <w:r w:rsidR="004C23A6" w:rsidRPr="00E538B2">
        <w:rPr>
          <w:rFonts w:ascii="Times New Roman" w:eastAsia="Arial" w:hAnsi="Times New Roman" w:cs="Times New Roman"/>
          <w:sz w:val="18"/>
          <w:szCs w:val="18"/>
        </w:rPr>
        <w:t>044525266</w:t>
      </w:r>
    </w:p>
    <w:p w:rsidR="004C23A6" w:rsidRPr="00E538B2" w:rsidRDefault="000871D4" w:rsidP="004C23A6">
      <w:pPr>
        <w:spacing w:after="0" w:line="240" w:lineRule="auto"/>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Корр. счет: </w:t>
      </w:r>
      <w:r w:rsidR="004C23A6" w:rsidRPr="00E538B2">
        <w:rPr>
          <w:rFonts w:ascii="Times New Roman" w:eastAsia="Arial" w:hAnsi="Times New Roman" w:cs="Times New Roman"/>
          <w:sz w:val="18"/>
          <w:szCs w:val="18"/>
        </w:rPr>
        <w:t>30101810345250000266</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Срок внесения Депонентом Депонируемой суммы на счет эскроу: </w:t>
      </w:r>
      <w:r w:rsidRPr="00E538B2">
        <w:rPr>
          <w:rFonts w:ascii="Times New Roman" w:eastAsia="Arial" w:hAnsi="Times New Roman" w:cs="Times New Roman"/>
          <w:sz w:val="18"/>
          <w:szCs w:val="18"/>
        </w:rPr>
        <w:t>в соответствии с п. 4.3. Договора.</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Срок условного депонирования: </w:t>
      </w:r>
      <w:r w:rsidRPr="00E538B2">
        <w:rPr>
          <w:rFonts w:ascii="Times New Roman" w:eastAsia="Arial" w:hAnsi="Times New Roman" w:cs="Times New Roman"/>
          <w:sz w:val="18"/>
          <w:szCs w:val="18"/>
        </w:rPr>
        <w:t>не более 6 (Шести) месяцев с даты ввода объекта в эксплуатацию.</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Счет эскроу:</w:t>
      </w:r>
      <w:r w:rsidRPr="00E538B2">
        <w:rPr>
          <w:rFonts w:ascii="Times New Roman" w:eastAsia="Arial" w:hAnsi="Times New Roman" w:cs="Times New Roman"/>
          <w:sz w:val="18"/>
          <w:szCs w:val="18"/>
        </w:rPr>
        <w:t xml:space="preserve"> Застройщик извещается Банком Эскроу-агентом об открытии счета эскроу путем электронного документооборота не позднее даты открытия счета эскроу. </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Стороны подтверждают, что положения настоящего пункта Договора являются совместной офертой Застройщика и Участника долевого строительства, адресованной Банку Эскроу-агенту в целях заключения Договора счета эскроу в соответствии с Общими условиями открытия и обслуживания счета эскроу, размещенными Банком Эскроу-агентом на официальном сайте в сети Интернет, а также в подразделениях Банка Эскроу-агента, в которых осуществляется открытие счета эскроу, в доступном для размещения месте.</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Основания прекращения условного депонирования денежных средств:</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1)  истечение срока условного депонирования;</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2)  перечисление депонируемой суммы в полном объеме в соответствии с договором счета эскроу;</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3) расторжение либо отказ от Договора в одностороннем порядке по основаниям, предусмотренным Договором и </w:t>
      </w:r>
      <w:r w:rsidRPr="00E538B2">
        <w:rPr>
          <w:rFonts w:ascii="Times New Roman" w:eastAsia="Calibri" w:hAnsi="Times New Roman" w:cs="Times New Roman"/>
          <w:sz w:val="18"/>
          <w:szCs w:val="18"/>
        </w:rPr>
        <w:t>ФЗ № 214-ФЗ</w:t>
      </w:r>
      <w:r w:rsidRPr="00E538B2">
        <w:rPr>
          <w:rFonts w:ascii="Times New Roman" w:eastAsia="Arial" w:hAnsi="Times New Roman" w:cs="Times New Roman"/>
          <w:sz w:val="18"/>
          <w:szCs w:val="18"/>
        </w:rPr>
        <w:t>;</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4)  возникновение иных оснований, предусмотренных действующим законодательством Российской Федерации.</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Основания перечисления Застройщику депонированной суммы: </w:t>
      </w:r>
      <w:r w:rsidRPr="00E538B2">
        <w:rPr>
          <w:rFonts w:ascii="Times New Roman" w:eastAsia="Arial" w:hAnsi="Times New Roman" w:cs="Times New Roman"/>
          <w:sz w:val="18"/>
          <w:szCs w:val="18"/>
        </w:rPr>
        <w:t xml:space="preserve">не позднее 10 (десяти) рабочих дней после предоставления Застройщиком </w:t>
      </w:r>
      <w:r w:rsidRPr="00E538B2">
        <w:rPr>
          <w:rFonts w:ascii="Times New Roman" w:eastAsia="Calibri" w:hAnsi="Times New Roman" w:cs="Times New Roman"/>
          <w:sz w:val="18"/>
          <w:szCs w:val="18"/>
        </w:rPr>
        <w:t>Банку Эскроу-</w:t>
      </w:r>
      <w:r w:rsidR="000871D4" w:rsidRPr="00E538B2">
        <w:rPr>
          <w:rFonts w:ascii="Times New Roman" w:eastAsia="Calibri" w:hAnsi="Times New Roman" w:cs="Times New Roman"/>
          <w:sz w:val="18"/>
          <w:szCs w:val="18"/>
        </w:rPr>
        <w:t xml:space="preserve">Агенту </w:t>
      </w:r>
      <w:r w:rsidR="000871D4" w:rsidRPr="00E538B2">
        <w:rPr>
          <w:rFonts w:ascii="Times New Roman" w:eastAsia="Arial" w:hAnsi="Times New Roman" w:cs="Times New Roman"/>
          <w:sz w:val="18"/>
          <w:szCs w:val="18"/>
        </w:rPr>
        <w:t>путем</w:t>
      </w:r>
      <w:r w:rsidRPr="00E538B2">
        <w:rPr>
          <w:rFonts w:ascii="Times New Roman" w:eastAsia="Arial" w:hAnsi="Times New Roman" w:cs="Times New Roman"/>
          <w:sz w:val="18"/>
          <w:szCs w:val="18"/>
        </w:rPr>
        <w:t xml:space="preserve"> электронного документооборота следующих документов: разрешения на ввод в эксплуатацию Многоквартирного дома.</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E538B2">
        <w:rPr>
          <w:rFonts w:ascii="Times New Roman" w:eastAsia="Calibri" w:hAnsi="Times New Roman" w:cs="Times New Roman"/>
          <w:sz w:val="18"/>
          <w:szCs w:val="18"/>
        </w:rPr>
        <w:t>Банком Эскроу-</w:t>
      </w:r>
      <w:r w:rsidR="000871D4" w:rsidRPr="00E538B2">
        <w:rPr>
          <w:rFonts w:ascii="Times New Roman" w:eastAsia="Calibri" w:hAnsi="Times New Roman" w:cs="Times New Roman"/>
          <w:sz w:val="18"/>
          <w:szCs w:val="18"/>
        </w:rPr>
        <w:t xml:space="preserve">Агентом </w:t>
      </w:r>
      <w:r w:rsidR="000871D4" w:rsidRPr="00E538B2">
        <w:rPr>
          <w:rFonts w:ascii="Times New Roman" w:eastAsia="Arial" w:hAnsi="Times New Roman" w:cs="Times New Roman"/>
          <w:sz w:val="18"/>
          <w:szCs w:val="18"/>
        </w:rPr>
        <w:t>счета</w:t>
      </w:r>
      <w:r w:rsidRPr="00E538B2">
        <w:rPr>
          <w:rFonts w:ascii="Times New Roman" w:eastAsia="Arial" w:hAnsi="Times New Roman" w:cs="Times New Roman"/>
          <w:sz w:val="18"/>
          <w:szCs w:val="18"/>
        </w:rPr>
        <w:t xml:space="preserve"> эскроу, о чем они будут уведомлены в порядке, установленном Общими условиями открытия и обслуживания счета эскроу.</w:t>
      </w:r>
    </w:p>
    <w:p w:rsidR="004C23A6" w:rsidRPr="00E538B2" w:rsidRDefault="004C23A6" w:rsidP="000871D4">
      <w:pPr>
        <w:numPr>
          <w:ilvl w:val="1"/>
          <w:numId w:val="3"/>
        </w:numPr>
        <w:spacing w:after="0" w:line="240" w:lineRule="auto"/>
        <w:ind w:left="0" w:firstLine="0"/>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Право собственности на Объект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возникает у Участника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после полной уплаты денежных средств, которые Участник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обязан внести по договору, с момента государственной регистрации указанного права в установленном действующим законодательством порядке.</w:t>
      </w:r>
    </w:p>
    <w:p w:rsidR="004C23A6" w:rsidRPr="00E538B2" w:rsidRDefault="004C23A6" w:rsidP="000871D4">
      <w:pPr>
        <w:numPr>
          <w:ilvl w:val="1"/>
          <w:numId w:val="3"/>
        </w:numPr>
        <w:spacing w:after="0" w:line="240" w:lineRule="auto"/>
        <w:ind w:left="0" w:firstLine="0"/>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Согласно п. 5 ст. 488 Гражданского Кодекса РФ право залога у Застройщика на Объект долевого строительства до момента полной оплаты по Договору не возникает.</w:t>
      </w:r>
    </w:p>
    <w:p w:rsidR="004C23A6" w:rsidRPr="00E538B2" w:rsidRDefault="004C23A6" w:rsidP="000871D4">
      <w:pPr>
        <w:numPr>
          <w:ilvl w:val="1"/>
          <w:numId w:val="3"/>
        </w:numPr>
        <w:spacing w:after="0" w:line="240" w:lineRule="auto"/>
        <w:ind w:left="0" w:firstLine="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Кредитора на основании п. 5 ст. 5, п. 2 ст. 11 и ст. 77.2 Федерального закона от 16.07.1998 года № 102-ФЗ «Об ипотеке (залоге недвижимости)» в силу закона.</w:t>
      </w:r>
    </w:p>
    <w:p w:rsidR="004C23A6" w:rsidRPr="00E538B2" w:rsidRDefault="004C23A6" w:rsidP="004C23A6">
      <w:pPr>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rsidR="004C23A6" w:rsidRPr="00E538B2" w:rsidRDefault="004C23A6" w:rsidP="004C23A6">
      <w:pPr>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п.п. 3 п. 2 ст. 345 Гражданского кодекса Российской Федерации и ст. 77.2 Федерального закона от 16.07.1998 года № 102-ФЗ «Об ипотеке (залоге недвижимости)» Объект долевого строительства считается находящейся в залоге у Кредитора. Залогодержателем завершенного строительством Объекта долевого строительства является Кредитор, залогодателем – Участник долевого строительства. </w:t>
      </w:r>
    </w:p>
    <w:p w:rsidR="004C23A6" w:rsidRPr="00E538B2" w:rsidRDefault="004C23A6" w:rsidP="004C23A6">
      <w:pPr>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Кредитора.</w:t>
      </w:r>
    </w:p>
    <w:p w:rsidR="004C23A6" w:rsidRPr="00E538B2" w:rsidRDefault="004C23A6" w:rsidP="000871D4">
      <w:pPr>
        <w:numPr>
          <w:ilvl w:val="1"/>
          <w:numId w:val="3"/>
        </w:numPr>
        <w:spacing w:after="0" w:line="240" w:lineRule="auto"/>
        <w:ind w:left="0" w:firstLine="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Настоящим Стороны установили, что площадь Объекта долевого строительства, указанная в п.1.3. Договора, является проектной и подлежит уточнению по результатам обмера Объекта долевого строительства организацией, проводящей техническую инвентаризацию Объекта долевого строительства. В случае обнаружения при обмере Объекта долевого строительства факта увеличения или уменьшения размеров общей площади Объекта долевого строительства (без учета балкона/лоджии) свыше допустимого отклонения, установленного настоящим Договором, стоимость Объекта долевого строительства пропорционально изменяется соглашением Сторон.</w:t>
      </w:r>
    </w:p>
    <w:p w:rsidR="004C23A6" w:rsidRPr="00E538B2" w:rsidRDefault="004C23A6" w:rsidP="004C23A6">
      <w:pPr>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ПРАВА И ОБЯЗАННОСТИ СТОРОН</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 обязуется:</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Представлять в регистрирующий орган для государственной регистрации настоящего Договора документы, предусмотренные действующим законодательством РФ.</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Представлять интересы Участника долевого строительства в отношениях с другими юридическими лицами, органами власти и управления на всех этапах строительства Многоквартирного дома (до подписания Акта приема-передачи Объекта долевого строительства).</w:t>
      </w:r>
    </w:p>
    <w:p w:rsidR="004C23A6" w:rsidRPr="00E538B2" w:rsidRDefault="004C23A6" w:rsidP="004C23A6">
      <w:pPr>
        <w:numPr>
          <w:ilvl w:val="2"/>
          <w:numId w:val="3"/>
        </w:numPr>
        <w:autoSpaceDE w:val="0"/>
        <w:autoSpaceDN w:val="0"/>
        <w:adjustRightInd w:val="0"/>
        <w:spacing w:after="0" w:line="240" w:lineRule="auto"/>
        <w:ind w:left="426" w:hanging="426"/>
        <w:jc w:val="both"/>
        <w:outlineLvl w:val="3"/>
        <w:rPr>
          <w:rFonts w:ascii="Times New Roman" w:eastAsia="Calibri" w:hAnsi="Times New Roman" w:cs="Times New Roman"/>
          <w:sz w:val="18"/>
          <w:szCs w:val="18"/>
        </w:rPr>
      </w:pPr>
      <w:r w:rsidRPr="00E538B2">
        <w:rPr>
          <w:rFonts w:ascii="Times New Roman" w:eastAsia="Calibri" w:hAnsi="Times New Roman" w:cs="Times New Roman"/>
          <w:sz w:val="18"/>
          <w:szCs w:val="18"/>
        </w:rPr>
        <w:t>Осуществлять подбор исполнителей и заключать договоры на выполнение проектно-изыскательных, строительно-монтажных, пусконаладочных, отделочных и иных</w:t>
      </w:r>
      <w:r w:rsidRPr="00E538B2">
        <w:rPr>
          <w:rFonts w:ascii="Times New Roman" w:eastAsia="Calibri" w:hAnsi="Times New Roman" w:cs="Times New Roman"/>
          <w:sz w:val="18"/>
          <w:szCs w:val="18"/>
          <w:lang w:eastAsia="ru-RU"/>
        </w:rPr>
        <w:t xml:space="preserve"> работ, неразрывно связанных со строящимся </w:t>
      </w:r>
      <w:r w:rsidRPr="00E538B2">
        <w:rPr>
          <w:rFonts w:ascii="Times New Roman" w:eastAsia="Calibri" w:hAnsi="Times New Roman" w:cs="Times New Roman"/>
          <w:sz w:val="18"/>
          <w:szCs w:val="18"/>
        </w:rPr>
        <w:t>Многоквартирным домом.</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Контролировать качество работ, указанных в пункте 5.1.3. Договора,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Обеспечивать производство строительных работ в соответствии с утвержденной проектной документацией.</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Участник долевого строительства обязуется:</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Выполнить обязательства по оплате, указанные в разделе 4 Договора.</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sz w:val="18"/>
          <w:szCs w:val="18"/>
        </w:rPr>
        <w:t xml:space="preserve">После подписания Акта приема-передачи за счет собственных средств самостоятельно или с привлечением сторонних организаций произвести </w:t>
      </w:r>
      <w:r w:rsidRPr="00E538B2">
        <w:rPr>
          <w:rFonts w:ascii="Times New Roman" w:eastAsia="Calibri" w:hAnsi="Times New Roman" w:cs="Times New Roman"/>
          <w:color w:val="000000"/>
          <w:sz w:val="18"/>
          <w:szCs w:val="18"/>
        </w:rPr>
        <w:t>установленные действующим законодательством РФ действия по оформлению права собственности на Объект долевого строительства.</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color w:val="000000"/>
          <w:sz w:val="18"/>
          <w:szCs w:val="18"/>
        </w:rPr>
        <w:t>Самостоятельно оплачивать государственные пошлины, связанные с регистрацией настоящего Договора, соглашений к нему, обязанность по оплате которых законодательством РФ возложена на Участника в соответствующей части, кроме того самостоятельно нести расходы по государственной регистрации прав на Объект долевого строительства.</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color w:val="000000"/>
          <w:sz w:val="18"/>
          <w:szCs w:val="18"/>
        </w:rPr>
        <w:t xml:space="preserve">Участник долевого строительства обязуется в течение 30 (Тридцати) календарных дней с момента подписания Акта приема-передачи обратиться в орган, осуществляющий государственную регистрацию прав на недвижимое имущество и сделок с ним, с заявлением о регистрации права собственности на Объект долевого строительства, с представлением всех необходимых для регистрации </w:t>
      </w:r>
      <w:r w:rsidRPr="00E538B2">
        <w:rPr>
          <w:rFonts w:ascii="Times New Roman" w:eastAsia="Calibri" w:hAnsi="Times New Roman" w:cs="Times New Roman"/>
          <w:color w:val="000000"/>
          <w:sz w:val="18"/>
          <w:szCs w:val="18"/>
        </w:rPr>
        <w:lastRenderedPageBreak/>
        <w:t>документов. В случае нарушения Участником долевого строительства указанной обязанности</w:t>
      </w:r>
      <w:r w:rsidRPr="00E538B2">
        <w:rPr>
          <w:rFonts w:ascii="Times New Roman" w:eastAsia="Calibri" w:hAnsi="Times New Roman" w:cs="Times New Roman"/>
          <w:sz w:val="18"/>
          <w:szCs w:val="18"/>
        </w:rPr>
        <w:t xml:space="preserve"> Застройщик вправе обратиться к Участнику долевого строительства с требованием об оплате Участником долевого строительства фактически понесенных Застройщиком расходов в соответствии с действующим законодательством РФ.</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bCs/>
          <w:sz w:val="18"/>
          <w:szCs w:val="18"/>
        </w:rPr>
        <w:t>Участник долевого строительства имеет право</w:t>
      </w:r>
      <w:r w:rsidRPr="00E538B2">
        <w:rPr>
          <w:rFonts w:ascii="Times New Roman" w:eastAsia="Calibri" w:hAnsi="Times New Roman" w:cs="Times New Roman"/>
          <w:b/>
          <w:bCs/>
          <w:sz w:val="18"/>
          <w:szCs w:val="18"/>
        </w:rPr>
        <w:t xml:space="preserve"> </w:t>
      </w:r>
      <w:r w:rsidRPr="00E538B2">
        <w:rPr>
          <w:rFonts w:ascii="Times New Roman" w:eastAsia="Calibri" w:hAnsi="Times New Roman" w:cs="Times New Roman"/>
          <w:bCs/>
          <w:sz w:val="18"/>
          <w:szCs w:val="18"/>
        </w:rPr>
        <w:t>в</w:t>
      </w:r>
      <w:r w:rsidRPr="00E538B2">
        <w:rPr>
          <w:rFonts w:ascii="Times New Roman" w:eastAsia="Calibri" w:hAnsi="Times New Roman" w:cs="Times New Roman"/>
          <w:b/>
          <w:sz w:val="18"/>
          <w:szCs w:val="18"/>
        </w:rPr>
        <w:t xml:space="preserve"> </w:t>
      </w:r>
      <w:r w:rsidRPr="00E538B2">
        <w:rPr>
          <w:rFonts w:ascii="Times New Roman" w:eastAsia="Calibri" w:hAnsi="Times New Roman" w:cs="Times New Roman"/>
          <w:sz w:val="18"/>
          <w:szCs w:val="18"/>
        </w:rPr>
        <w:t>течение гарантийного срока предъявлять Застройщику требования в связи с ненадлежащим качеством Объекта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Не позднее 5 (Пяти) рабочих дней с даты подписания Договора предоставить в Банк Эскроу-Агент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Предоставление Участником долевого строительства вышеуказанных документов в совокупности является подтверждением предложения (оферты) Участника на заключение Договора счета эскроу с Застройщиком и Банка Эскроу-Агент в соответствии с Общими условиями открытия и обслуживания счета эскроу.</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Обязательства Сторон по Договору считаются исполненными с момента подписания Акта приема-передачи.</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ПЕРЕДАЧА ОБЪЕКТА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сроки, установленные Договором, или одностороннему Акту приема-передачи, составленному Застройщиком в установленных действующим законодательством РФ случаях.</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sz w:val="18"/>
          <w:szCs w:val="18"/>
        </w:rPr>
        <w:t xml:space="preserve">Застройщик не менее чем за 1 (один)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w:t>
      </w:r>
      <w:r w:rsidRPr="00E538B2">
        <w:rPr>
          <w:rFonts w:ascii="Times New Roman" w:eastAsia="Calibri" w:hAnsi="Times New Roman" w:cs="Times New Roman"/>
          <w:color w:val="000000"/>
          <w:sz w:val="18"/>
          <w:szCs w:val="18"/>
        </w:rPr>
        <w:t>Объекта долевого строительства и о последствиях бездействия Участника долевого строительства. Сообщение должно быть направлено Участнику долевого строительства в порядке, установленном ФЗ №214-ФЗ.</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color w:val="000000"/>
          <w:sz w:val="18"/>
          <w:szCs w:val="18"/>
        </w:rPr>
        <w:t>Участник долевого строительства обязан в течение 5 (Пяти) рабочих дней со дня получения сообщения о готовности Объекта долевого строительства к передаче приступить к приемке Объекта долевого строительства. Участник долевого строительства обязуется подписать акт приема-передачи в установленном ФЗ № 214-ФЗ порядке.</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color w:val="000000"/>
          <w:sz w:val="18"/>
          <w:szCs w:val="18"/>
        </w:rPr>
        <w:t>Участник долевого строительства обязан принять меры к согласованию</w:t>
      </w:r>
      <w:r w:rsidRPr="00E538B2">
        <w:rPr>
          <w:rFonts w:ascii="Times New Roman" w:eastAsia="Calibri" w:hAnsi="Times New Roman" w:cs="Times New Roman"/>
          <w:sz w:val="18"/>
          <w:szCs w:val="18"/>
        </w:rPr>
        <w:t xml:space="preserve"> с Застройщиком даты и времени для приемки Объекта долевого строительства, в пределах срока, установленного в Договоре для передачи Объекта долевого строительства.</w:t>
      </w:r>
    </w:p>
    <w:p w:rsidR="004C23A6" w:rsidRPr="00E538B2" w:rsidRDefault="004C23A6" w:rsidP="004C23A6">
      <w:pPr>
        <w:numPr>
          <w:ilvl w:val="1"/>
          <w:numId w:val="3"/>
        </w:numPr>
        <w:suppressAutoHyphens/>
        <w:spacing w:after="0" w:line="240" w:lineRule="auto"/>
        <w:ind w:left="426" w:hanging="426"/>
        <w:contextualSpacing/>
        <w:jc w:val="both"/>
        <w:rPr>
          <w:rFonts w:ascii="Times New Roman" w:eastAsia="Arial" w:hAnsi="Times New Roman" w:cs="Times New Roman"/>
          <w:sz w:val="18"/>
          <w:szCs w:val="18"/>
          <w:lang w:eastAsia="ar-SA"/>
        </w:rPr>
      </w:pPr>
      <w:r w:rsidRPr="00E538B2">
        <w:rPr>
          <w:rFonts w:ascii="Times New Roman" w:eastAsia="Arial" w:hAnsi="Times New Roman" w:cs="Times New Roman"/>
          <w:sz w:val="18"/>
          <w:szCs w:val="18"/>
          <w:lang w:eastAsia="ar-SA"/>
        </w:rPr>
        <w:t>При уклонении Участника долевого строительства от принятия Объекта долевого строительства в предусмотренный Договором срок или при его отказе от принятия Объекта долевого строительства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 приема-передачи Объекта долевого строительства. Расходы Застройщика, связанные с уплатой им коммунальных и иных обязательных платежей за Объект долевого строительства, начисленные за период, начиная со дня наступления предельного срока принятия Объекта долевого строительства Участником долевого строительства до даты оформления одностороннего Акт приема-передачи Объекта долевого строительства, взыскиваются Застройщиком в полном объеме с Участника долевого строительства в судебном порядке в случае отказа Участника долевого строительства возместить такие расходы добровольно.</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lang w:eastAsia="ru-RU"/>
        </w:rPr>
        <w:t>До подписания Акта приема-передачи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Договора, технических регламентов, проектной документации, градостроительных регламентов и иным обязательным требованиям действующего законодательства Российской Федерации, если это привело к ухудшению качества Объекта долевого строительства, и по своему выбору вправе потребовать от Застройщика:</w:t>
      </w:r>
    </w:p>
    <w:p w:rsidR="004C23A6" w:rsidRPr="00E538B2" w:rsidRDefault="004C23A6" w:rsidP="004C23A6">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безвозмездного устранения недостатков в разумный срок;</w:t>
      </w:r>
    </w:p>
    <w:p w:rsidR="004C23A6" w:rsidRPr="00E538B2" w:rsidRDefault="004C23A6" w:rsidP="004C23A6">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соразмерного уменьшения цены Договора;</w:t>
      </w:r>
    </w:p>
    <w:p w:rsidR="004C23A6" w:rsidRPr="00E538B2" w:rsidRDefault="004C23A6" w:rsidP="004C23A6">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возмещения своих расходов на устранение недостатков.</w:t>
      </w:r>
    </w:p>
    <w:p w:rsidR="004C23A6" w:rsidRPr="00E538B2" w:rsidRDefault="004C23A6" w:rsidP="004C23A6">
      <w:pPr>
        <w:numPr>
          <w:ilvl w:val="1"/>
          <w:numId w:val="3"/>
        </w:numPr>
        <w:autoSpaceDE w:val="0"/>
        <w:autoSpaceDN w:val="0"/>
        <w:adjustRightInd w:val="0"/>
        <w:spacing w:after="0" w:line="240" w:lineRule="auto"/>
        <w:ind w:left="426" w:hanging="426"/>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Участник долевого строительства обязан подписать Акт приема-передачи в течение 3 (трех) рабочих дней после получения уведомления о выполнении Застройщиком обоснованного требования Участника долевого строительства, предусмотренного настоящим Договором.</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Акта приема-передачи Сторонами либо с момента составления Застройщиком одностороннего Акта приема-передачи, Участник долевого строительства обязуется возместить Застройщику понесенные им расходы на содержание Объекта долевого строительства в соответствии с действующим законодательством РФ.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 приобретения права собственности на Объект долевого строительства Участник долевого строительства не вправе производить перепланировки и (или) переоборудования Объекта долевого строительства без письменного разрешения Застройщика.</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ГАРАНТИИ КАЧЕСТВА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Гарантийный срок на Объект долевого строительства составляет 5 (пять) лет со дня передачи Объекта долевого строительства. </w:t>
      </w:r>
    </w:p>
    <w:p w:rsidR="004C23A6" w:rsidRPr="00E538B2" w:rsidRDefault="004C23A6" w:rsidP="004C23A6">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со дня передачи Объекта долевого строительства.</w:t>
      </w:r>
    </w:p>
    <w:p w:rsidR="000871D4" w:rsidRPr="00DD1E44" w:rsidRDefault="000871D4" w:rsidP="000871D4">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DD1E44">
        <w:rPr>
          <w:rFonts w:ascii="Times New Roman" w:hAnsi="Times New Roman" w:cs="Times New Roman"/>
          <w:color w:val="000000"/>
          <w:sz w:val="18"/>
          <w:szCs w:val="18"/>
          <w:shd w:val="clear" w:color="auto" w:fill="FFFFFF"/>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0871D4" w:rsidRPr="00DD1E44" w:rsidRDefault="000871D4" w:rsidP="000871D4">
      <w:pPr>
        <w:pStyle w:val="a3"/>
        <w:numPr>
          <w:ilvl w:val="1"/>
          <w:numId w:val="3"/>
        </w:numPr>
        <w:ind w:left="448" w:hanging="448"/>
        <w:jc w:val="both"/>
        <w:rPr>
          <w:rFonts w:eastAsia="Calibri"/>
          <w:sz w:val="18"/>
          <w:szCs w:val="18"/>
        </w:rPr>
      </w:pPr>
      <w:r w:rsidRPr="00DD1E44">
        <w:rPr>
          <w:color w:val="000000"/>
          <w:sz w:val="18"/>
          <w:szCs w:val="18"/>
          <w:shd w:val="clear" w:color="auto" w:fill="FFFFFF"/>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w:t>
      </w:r>
      <w:r w:rsidRPr="00DD1E44">
        <w:rPr>
          <w:color w:val="000000"/>
          <w:sz w:val="18"/>
          <w:szCs w:val="18"/>
          <w:shd w:val="clear" w:color="auto" w:fill="FFFFFF"/>
        </w:rPr>
        <w:lastRenderedPageBreak/>
        <w:t>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УСТУПКА ПРАВ ТРЕБОВАНИЙ ПО ДОГОВОРУ</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 долевого строительства вправе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Уступка Участником долевого строительства прав требования по Договору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уступки прав требования подлежит регистрации в органе, осуществляющем государственную регистрацию прав на недвижимое имущество и сделок с ним, считается заключенным и вступает в силу с момента такой регистрации.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Cs/>
          <w:sz w:val="18"/>
          <w:szCs w:val="18"/>
        </w:rPr>
      </w:pPr>
      <w:r w:rsidRPr="00E538B2">
        <w:rPr>
          <w:rFonts w:ascii="Times New Roman" w:eastAsia="Calibri" w:hAnsi="Times New Roman" w:cs="Times New Roman"/>
          <w:sz w:val="18"/>
          <w:szCs w:val="18"/>
        </w:rPr>
        <w:t>Участник обязуется в течение 10 (десяти) рабочих дней после государственной регистрации Договора уступки прав требования по Договору письменно уведомить Застройщика и предоставить Застройщику копию Договора уступки прав требования, зарегистрированного Управлением Федеральной службы государственной регистрации, кадастра и картографии.</w:t>
      </w:r>
      <w:r w:rsidRPr="00E538B2">
        <w:rPr>
          <w:rFonts w:ascii="Times New Roman" w:eastAsia="Calibri" w:hAnsi="Times New Roman" w:cs="Times New Roman"/>
          <w:color w:val="22272F"/>
          <w:sz w:val="18"/>
          <w:szCs w:val="18"/>
          <w:shd w:val="clear" w:color="auto" w:fill="FFFFFF"/>
        </w:rPr>
        <w:t xml:space="preserve"> Если Застройщик не был уведомлен в письменной форме о состоявшейся уступке прав Участника долевого</w:t>
      </w:r>
      <w:r w:rsidRPr="00E538B2">
        <w:rPr>
          <w:rFonts w:ascii="Times New Roman" w:eastAsia="Calibri" w:hAnsi="Times New Roman" w:cs="Times New Roman"/>
          <w:sz w:val="18"/>
          <w:szCs w:val="18"/>
        </w:rPr>
        <w:t xml:space="preserve"> строительства</w:t>
      </w:r>
      <w:r w:rsidRPr="00E538B2">
        <w:rPr>
          <w:rFonts w:ascii="Times New Roman" w:eastAsia="Calibri" w:hAnsi="Times New Roman" w:cs="Times New Roman"/>
          <w:color w:val="22272F"/>
          <w:sz w:val="18"/>
          <w:szCs w:val="18"/>
          <w:shd w:val="clear" w:color="auto" w:fill="FFFFFF"/>
        </w:rPr>
        <w:t xml:space="preserve"> к другому лицу,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xml:space="preserve"> и Новый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xml:space="preserve"> несут риск вызванных этим неблагоприятных последствий. Обязательство Застройщика прекращается его исполнением первоначальному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произведенным до получения уведомления о переходе права к другому лицу.</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Cs/>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ОТВЕТСТВЕННОСТЬ СТОРОН</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В случае нарушения предусмотренного Договором срока передачи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Объекта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Застройщик уплачивает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неустойку (пени) в порядке и размере, предусмотренном действующим законодательством РФ.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В случае нарушения установленного Договором срока внесения платежа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уплачивает Застройщику неустойку (пени) и возмещает другие убытки в порядке и размере, предусмотренном действующим законодательством РФ.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Неустойка в пользу Застройщика подлежит начислению и оплате в случае предъявления Застройщиком соответствующего письменного требования.</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 случае досрочного расторжения настоящего Договора по вине одной из Сторон, виновная Сторона возмещает другой Стороне расходы, понесённые такой Стороной для исполнения Договора, в том числе по оплате государственной пошлины и иных расходов в целях государственной регистрации Договора.</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lang w:eastAsia="ru-RU"/>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ОБСТОЯТЕЛЬСТВА, ОСВОБОЖДАЮЩИЕ ОТ ОТВЕТСТВЕННОСТИ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outlineLvl w:val="3"/>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rPr>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outlineLvl w:val="3"/>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rPr>
        <w:t xml:space="preserve">При этом срок исполнения обязательств по настоящему Договору переносится на время действия таких обстоятельств. </w:t>
      </w:r>
    </w:p>
    <w:p w:rsidR="004C23A6" w:rsidRPr="00E538B2" w:rsidRDefault="004C23A6" w:rsidP="004C23A6">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rsidR="004C23A6" w:rsidRPr="00E538B2" w:rsidRDefault="004C23A6" w:rsidP="004C23A6">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Стороны обязаны продолжать исполнение всех своих обязательств, не затронутых действием обстоятельств непреодолимой силы.</w:t>
      </w:r>
    </w:p>
    <w:p w:rsidR="004C23A6" w:rsidRPr="00E538B2" w:rsidRDefault="004C23A6" w:rsidP="004C23A6">
      <w:pPr>
        <w:suppressAutoHyphens/>
        <w:spacing w:after="0" w:line="240" w:lineRule="auto"/>
        <w:contextualSpacing/>
        <w:jc w:val="both"/>
        <w:rPr>
          <w:rFonts w:ascii="Times New Roman" w:eastAsia="Times New Roman" w:hAnsi="Times New Roman" w:cs="Times New Roman"/>
          <w:sz w:val="18"/>
          <w:szCs w:val="18"/>
          <w:lang w:eastAsia="ar-SA"/>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ИЗМЕНЕНИЕ И РАСТОРЖЕНИЕ ДОГОВОРА</w:t>
      </w:r>
    </w:p>
    <w:p w:rsidR="004C23A6" w:rsidRPr="00B4557F" w:rsidRDefault="004C23A6" w:rsidP="004C23A6">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B4557F">
        <w:rPr>
          <w:rFonts w:ascii="Times New Roman" w:eastAsia="Calibri" w:hAnsi="Times New Roman" w:cs="Times New Roman"/>
          <w:sz w:val="18"/>
          <w:szCs w:val="18"/>
        </w:rPr>
        <w:t>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4C23A6" w:rsidRPr="00B4557F" w:rsidRDefault="004C23A6" w:rsidP="004C23A6">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B4557F">
        <w:rPr>
          <w:rFonts w:ascii="Times New Roman" w:eastAsia="Calibri" w:hAnsi="Times New Roman" w:cs="Times New Roman"/>
          <w:sz w:val="18"/>
          <w:szCs w:val="18"/>
        </w:rPr>
        <w:t>Настоящий Договор может быть расторгнут в порядке, предусмотренном статьей 9 ФЗ №214-ФЗ. Застройщик вправе потребовать от Участника долевого строительства оплаты понесенных им расходов, связанных с исполнением Договора, в соответствии с действующим законодательством. Возврат денежных средств Участнику долевого строительства при расторжении настоящего Договора производит Банк Эскроу-агент, в порядке и на условиях, определенных индивидуальными и общими условиями договора счета эскроу.</w:t>
      </w:r>
    </w:p>
    <w:p w:rsidR="004C23A6" w:rsidRPr="00B4557F" w:rsidRDefault="004C23A6" w:rsidP="004C23A6">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B4557F">
        <w:rPr>
          <w:rFonts w:ascii="Times New Roman" w:eastAsia="Calibri" w:hAnsi="Times New Roman" w:cs="Times New Roman"/>
          <w:sz w:val="18"/>
          <w:szCs w:val="18"/>
          <w:lang w:eastAsia="ru-RU"/>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 долевого строительства вправе отказаться от Договора в одностороннем порядке в случаях и порядке, предусмотренных действующим законодательством Российской Федерации.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отказа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Договора участия в долевом строительстве в порядке, предусмотренном частями 3 и 4 статьи 9 ФЗ № 214-ФЗ.</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Расходы, связанные с расторжением настоящего Договора в случаях, подразумевающих вину Участника долевого строительства, предусмотренных действующим законодательством РФ, возлагаются на Участника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lastRenderedPageBreak/>
        <w:t>В случае одностороннего отказа одной из Сторон от исполнения Договора, когда он допускается в соответствии с действующим законодательством РФ, Договор считается расторгнутым со дня направления другой Стороне уведомления об одностороннем отказе от исполнения Договора, если иной срок не установлен действующим законодательством РФ. Указанное уведомление должно быть направлено по почте заказным письмом с описью вложения.</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ПРОЧИЕ ПОЛОЖЕНИЯ</w:t>
      </w:r>
    </w:p>
    <w:p w:rsidR="004C23A6" w:rsidRPr="00E538B2" w:rsidRDefault="004C23A6" w:rsidP="004C23A6">
      <w:pPr>
        <w:numPr>
          <w:ilvl w:val="1"/>
          <w:numId w:val="3"/>
        </w:numPr>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Стороны дополнительно установили следующее: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В связи с этим, после передачи Объекта долевого строительства и в течение всего срока его эксплуатации Участник долевого строительства обязуется соблюдать специальные правила, установленные инструкцией по эксплуатации, передаваемой Участнику долевого строительства Застройщиком при подписании Акта приема-передачи Объекта долевого строительства.</w:t>
      </w:r>
    </w:p>
    <w:p w:rsidR="004C23A6" w:rsidRPr="00E538B2" w:rsidRDefault="004C23A6" w:rsidP="004C23A6">
      <w:pPr>
        <w:numPr>
          <w:ilvl w:val="1"/>
          <w:numId w:val="3"/>
        </w:numPr>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нарушения требований, указанных в инструкции по эксплуатации, Участником (либо лицами, допущенными Участником долевого строительства к пользованию Объектом долевого строительства) в течение как гарантийного срока, так и срока эксплуатации Объекта долевого строительства, что привело либо могло привести к причинению ущерба Объекту долевого строительства или третьим лицам, ответственность за наступление негативных последствий возлагается на Участника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Застройщик вправе без согласия Участника долевого строительства вносить изменения в проектную документацию Многоквартирного дома, производить замену материалов и оборудования на аналогичные, а также изменять параметры отделки фасадов, помещений общего пользования, благоустройства на прилегающей территории.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Участник долевого строительства/лицо, уполномоченное действовать от имени Участника долевого строительства дает согласие Застройщику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долевого строительства/лица, уполномоченного действовать от имени Участника долевого строительства предоставляются в целях исполнения Договора, а также в целях информирования о других продуктах и услугах Застройщика. Согласие предоставляется с момента подписания Участником долевого строительства/лицом, уполномоченным действовать от имени Участника долевого строительства настоящего Договора, на неопределенный срок, без оформления дополнительных документов. После выполнения Сторонами условий Договора, согласие может быть отозвано Участником долевого строительства/лицом, уполномоченным действовать от имени Участника долевого строительства в любой момент путем направления письменного заявления Застройщику не менее </w:t>
      </w:r>
      <w:proofErr w:type="gramStart"/>
      <w:r w:rsidRPr="00E538B2">
        <w:rPr>
          <w:rFonts w:ascii="Times New Roman" w:eastAsia="Calibri" w:hAnsi="Times New Roman" w:cs="Times New Roman"/>
          <w:sz w:val="18"/>
          <w:szCs w:val="18"/>
        </w:rPr>
        <w:t>чем  за</w:t>
      </w:r>
      <w:proofErr w:type="gramEnd"/>
      <w:r w:rsidRPr="00E538B2">
        <w:rPr>
          <w:rFonts w:ascii="Times New Roman" w:eastAsia="Calibri" w:hAnsi="Times New Roman" w:cs="Times New Roman"/>
          <w:sz w:val="18"/>
          <w:szCs w:val="18"/>
        </w:rPr>
        <w:t xml:space="preserve">  месяц  до  момента  отзыва согласия.   В случае изменения паспортных данных, адресов, платежных или иных реквизитов Сторона, у которой произошли такие изменения, обязуется в течение 5 (пяти) рабочих дней с момента наступления данных событий письменно уведомить другую Сторону об этом.</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Подписание настоящего Договора Участник долевого строительства выражает безотзывное и безусловное согласие на выполнение Застройщиком всех необходимых действий и мероприятий, связанных с образованием земельных участков из принадлежащего Застройщику на праве аренды Земельного участка, в результате объединения, перераспределения вышеуказанного земельного участка с земельными участками, принадлежащими Застройщику на праве собственности и/или праве аренды, на усмотрение Застройщика, в соответствии со ст. 11.2, 11.6, 11.8, 11.9 Земельного кодекса РФ, а также выражает согласие на внесение соответствующих изменений в проектную документацию многоквартирного жилого дома, указанного в п.1.2. Договора, и на совершение Застройщиком любых необходимых действий для государственной регистрации права собственности на вновь образованные земельные участки, государственной регистрации возникновения.</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Во всем остальном, что не предусмотрено Договором, Стороны руководствуются действующим законодательством Российской Федерации.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одного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Все изменения и дополнения оформляются дополнительными соглашениями Сторон к Договору в письменной форме, которые подлежат государственной регистрации и являются неотъемлемой частью настоящего Договора.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 Застройщик в случае если специальный способ направления уведомлений не определён законодательством, если это применимо с учётом целей уведомления, вправе осуществлять уведомление Участника долевого строительства посредством размещения соответствующей информации на сайте Застройщика с использованием одного из доменных имён: dars-development.ru. Участник долевого строительства/лицо, уполномоченное действовать от имени Участника долевого строительства согласен на использование своих персональных данных с целью получения рекламных и информационных сообщений от Застройщика.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(незаключенности) Договора в целом.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подлежит государственной регистрации и считается заключенным с момента такой регистрации. При этом в соответствии с пунктом 2 статьи 425 Гражданского кодекса РФ Стороны соглашаются, что условия настоящего Договора применяются к отношениям Сторон, возникшим с даты подписания настоящего Договора. Настоящий Договор должен быть передан Сторонами в орган, осуществляющий государственную регистрацию прав на недвижимое имущество и сделок с ним, для осуществления государственной регистрации, в течение 15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долевого строительства денежных средств производится по правилам п. 11.2.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РФ и настоящим Договором.</w:t>
      </w:r>
    </w:p>
    <w:p w:rsidR="004C23A6" w:rsidRPr="00E538B2" w:rsidRDefault="004C23A6" w:rsidP="004C23A6">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Договор подписан в количестве экземпляров, соответствующем числу Сторон Договора, имеющих равную юридическую силу, по одному для каждой из Сторон.</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Неотъемлемой частью настоящего Договора являются следующие Приложения:</w:t>
      </w:r>
    </w:p>
    <w:p w:rsidR="004C23A6" w:rsidRPr="00E538B2" w:rsidRDefault="004C23A6" w:rsidP="004C23A6">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Приложение № 1. «</w:t>
      </w:r>
      <w:r w:rsidRPr="00E538B2">
        <w:rPr>
          <w:rFonts w:ascii="Times New Roman" w:eastAsia="Calibri" w:hAnsi="Times New Roman" w:cs="Times New Roman"/>
          <w:bCs/>
          <w:sz w:val="18"/>
          <w:szCs w:val="18"/>
        </w:rPr>
        <w:t>Схема планировочной организации земельного участка»</w:t>
      </w:r>
      <w:r w:rsidRPr="00E538B2">
        <w:rPr>
          <w:rFonts w:ascii="Times New Roman" w:eastAsia="Calibri" w:hAnsi="Times New Roman" w:cs="Times New Roman"/>
          <w:sz w:val="18"/>
          <w:szCs w:val="18"/>
        </w:rPr>
        <w:t>.</w:t>
      </w:r>
    </w:p>
    <w:p w:rsidR="004C23A6" w:rsidRPr="00E538B2" w:rsidRDefault="004C23A6" w:rsidP="004C23A6">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Приложение № 2. «</w:t>
      </w:r>
      <w:r w:rsidRPr="00E538B2">
        <w:rPr>
          <w:rFonts w:ascii="Times New Roman" w:eastAsia="Calibri" w:hAnsi="Times New Roman" w:cs="Times New Roman"/>
          <w:bCs/>
          <w:sz w:val="18"/>
          <w:szCs w:val="18"/>
        </w:rPr>
        <w:t>План Объекта долевого строительства»</w:t>
      </w:r>
      <w:r w:rsidRPr="00E538B2">
        <w:rPr>
          <w:rFonts w:ascii="Times New Roman" w:eastAsia="Calibri" w:hAnsi="Times New Roman" w:cs="Times New Roman"/>
          <w:sz w:val="18"/>
          <w:szCs w:val="18"/>
        </w:rPr>
        <w:t>.</w:t>
      </w:r>
      <w:r w:rsidRPr="00E538B2">
        <w:rPr>
          <w:rFonts w:ascii="Times New Roman" w:eastAsia="Calibri" w:hAnsi="Times New Roman" w:cs="Times New Roman"/>
          <w:sz w:val="18"/>
          <w:szCs w:val="18"/>
        </w:rPr>
        <w:tab/>
      </w:r>
    </w:p>
    <w:p w:rsidR="004C23A6" w:rsidRDefault="004C23A6" w:rsidP="004C23A6">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Приложение № 3. «</w:t>
      </w:r>
      <w:r w:rsidRPr="00E538B2">
        <w:rPr>
          <w:rFonts w:ascii="Times New Roman" w:eastAsia="Calibri" w:hAnsi="Times New Roman" w:cs="Times New Roman"/>
          <w:bCs/>
          <w:sz w:val="18"/>
          <w:szCs w:val="18"/>
        </w:rPr>
        <w:t>Техническое описание Объекта долевого строительства»</w:t>
      </w:r>
      <w:r w:rsidRPr="00E538B2">
        <w:rPr>
          <w:rFonts w:ascii="Times New Roman" w:eastAsia="Calibri" w:hAnsi="Times New Roman" w:cs="Times New Roman"/>
          <w:sz w:val="18"/>
          <w:szCs w:val="18"/>
        </w:rPr>
        <w:t>.</w:t>
      </w:r>
    </w:p>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sz w:val="18"/>
          <w:szCs w:val="18"/>
        </w:rPr>
      </w:pPr>
    </w:p>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sz w:val="18"/>
          <w:szCs w:val="18"/>
        </w:rPr>
      </w:pPr>
    </w:p>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sz w:val="18"/>
          <w:szCs w:val="18"/>
        </w:rPr>
      </w:pPr>
    </w:p>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РЕКВИЗИТЫ И 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4C23A6" w:rsidRPr="00E538B2" w:rsidDel="002F62D0" w:rsidTr="00B4557F">
        <w:trPr>
          <w:jc w:val="center"/>
        </w:trPr>
        <w:tc>
          <w:tcPr>
            <w:tcW w:w="1825" w:type="pct"/>
          </w:tcPr>
          <w:p w:rsidR="004C23A6" w:rsidRPr="00E538B2" w:rsidDel="00866823" w:rsidRDefault="004C23A6" w:rsidP="00B4557F">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tcPr>
          <w:p w:rsidR="004C23A6" w:rsidRPr="00E538B2" w:rsidRDefault="004C23A6" w:rsidP="00B4557F">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4C23A6" w:rsidRPr="00E538B2" w:rsidRDefault="000871D4" w:rsidP="00B4557F">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004C23A6" w:rsidRPr="00E538B2">
              <w:rPr>
                <w:rFonts w:ascii="Times New Roman" w:eastAsia="Calibri" w:hAnsi="Times New Roman" w:cs="Times New Roman" w:hint="cs"/>
                <w:b/>
                <w:bCs/>
                <w:sz w:val="18"/>
                <w:szCs w:val="18"/>
              </w:rPr>
              <w:t xml:space="preserve"> 2721255400</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004C23A6" w:rsidRPr="00E538B2">
              <w:rPr>
                <w:rFonts w:ascii="Times New Roman" w:eastAsia="Calibri" w:hAnsi="Times New Roman" w:cs="Times New Roman" w:hint="cs"/>
                <w:b/>
                <w:bCs/>
                <w:sz w:val="18"/>
                <w:szCs w:val="18"/>
              </w:rPr>
              <w:t>272101001</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004C23A6" w:rsidRPr="00E538B2">
              <w:rPr>
                <w:rFonts w:ascii="Times New Roman" w:eastAsia="Calibri" w:hAnsi="Times New Roman" w:cs="Times New Roman" w:hint="cs"/>
                <w:b/>
                <w:bCs/>
                <w:sz w:val="18"/>
                <w:szCs w:val="18"/>
              </w:rPr>
              <w:t>1222700014404</w:t>
            </w:r>
          </w:p>
          <w:p w:rsidR="004C23A6" w:rsidRPr="00E538B2" w:rsidRDefault="004C23A6" w:rsidP="00B4557F">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004C23A6" w:rsidRPr="00E538B2">
              <w:rPr>
                <w:rFonts w:ascii="Times New Roman" w:eastAsia="Calibri" w:hAnsi="Times New Roman" w:cs="Times New Roman"/>
                <w:b/>
                <w:sz w:val="18"/>
                <w:szCs w:val="18"/>
              </w:rPr>
              <w:t>40702810600670010529</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004C23A6" w:rsidRPr="00E538B2">
              <w:rPr>
                <w:rFonts w:ascii="Times New Roman" w:eastAsia="Calibri" w:hAnsi="Times New Roman" w:cs="Times New Roman"/>
                <w:b/>
                <w:bCs/>
                <w:sz w:val="18"/>
                <w:szCs w:val="18"/>
              </w:rPr>
              <w:t>АО "Банк ДОМ.РФ"</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004C23A6" w:rsidRPr="00E538B2">
              <w:rPr>
                <w:rFonts w:ascii="Times New Roman" w:eastAsia="Calibri" w:hAnsi="Times New Roman" w:cs="Times New Roman"/>
                <w:b/>
                <w:bCs/>
                <w:sz w:val="18"/>
                <w:szCs w:val="18"/>
              </w:rPr>
              <w:t>044525266</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004C23A6" w:rsidRPr="00E538B2">
              <w:rPr>
                <w:rFonts w:ascii="Times New Roman" w:eastAsia="Calibri" w:hAnsi="Times New Roman" w:cs="Times New Roman"/>
                <w:b/>
                <w:bCs/>
                <w:sz w:val="18"/>
                <w:szCs w:val="18"/>
              </w:rPr>
              <w:t>30101810345250000266</w:t>
            </w:r>
          </w:p>
          <w:p w:rsidR="004C23A6" w:rsidRPr="00E538B2" w:rsidRDefault="004C23A6" w:rsidP="00B4557F">
            <w:pPr>
              <w:autoSpaceDE w:val="0"/>
              <w:autoSpaceDN w:val="0"/>
              <w:spacing w:after="0" w:line="240" w:lineRule="auto"/>
              <w:jc w:val="both"/>
              <w:rPr>
                <w:rFonts w:ascii="Times New Roman" w:eastAsia="Calibri" w:hAnsi="Times New Roman" w:cs="Times New Roman"/>
                <w:b/>
                <w:bCs/>
                <w:sz w:val="18"/>
                <w:szCs w:val="18"/>
              </w:rPr>
            </w:pP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004C23A6" w:rsidRPr="00E538B2">
              <w:rPr>
                <w:rFonts w:ascii="Times New Roman" w:eastAsia="Calibri" w:hAnsi="Times New Roman" w:cs="Times New Roman" w:hint="cs"/>
                <w:b/>
                <w:bCs/>
                <w:sz w:val="18"/>
                <w:szCs w:val="18"/>
              </w:rPr>
              <w:t>680000, Хабаровский край, г. Хабаровск,</w:t>
            </w:r>
          </w:p>
          <w:p w:rsidR="004C23A6" w:rsidRPr="00E538B2" w:rsidRDefault="004C23A6" w:rsidP="00B4557F">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ул. Гоголя, д. 12, стр. 2/5</w:t>
            </w:r>
          </w:p>
          <w:p w:rsidR="004C23A6" w:rsidRPr="00E538B2" w:rsidRDefault="004C23A6" w:rsidP="00B4557F">
            <w:pPr>
              <w:shd w:val="clear" w:color="auto" w:fill="FFFFFF"/>
              <w:autoSpaceDE w:val="0"/>
              <w:autoSpaceDN w:val="0"/>
              <w:spacing w:after="0" w:line="240" w:lineRule="auto"/>
              <w:jc w:val="both"/>
              <w:rPr>
                <w:rFonts w:ascii="Times" w:eastAsia="Calibri" w:hAnsi="Times" w:cs="Times"/>
                <w:b/>
                <w:bCs/>
                <w:sz w:val="18"/>
                <w:szCs w:val="18"/>
              </w:rPr>
            </w:pPr>
          </w:p>
          <w:p w:rsidR="004C23A6" w:rsidRPr="00E538B2" w:rsidRDefault="004C23A6" w:rsidP="00B4557F">
            <w:pPr>
              <w:shd w:val="clear" w:color="auto" w:fill="FFFFFF"/>
              <w:autoSpaceDE w:val="0"/>
              <w:autoSpaceDN w:val="0"/>
              <w:spacing w:after="0" w:line="240" w:lineRule="auto"/>
              <w:jc w:val="both"/>
              <w:rPr>
                <w:rFonts w:ascii="Times" w:eastAsia="Calibri" w:hAnsi="Times" w:cs="Times"/>
                <w:b/>
                <w:bCs/>
                <w:sz w:val="18"/>
                <w:szCs w:val="18"/>
              </w:rPr>
            </w:pPr>
          </w:p>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4C23A6" w:rsidRPr="00E538B2" w:rsidDel="002F62D0" w:rsidTr="00B4557F">
        <w:trPr>
          <w:jc w:val="center"/>
        </w:trPr>
        <w:tc>
          <w:tcPr>
            <w:tcW w:w="1825" w:type="pct"/>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tcPr>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4C23A6" w:rsidRPr="00E538B2" w:rsidDel="002F62D0" w:rsidTr="00B4557F">
        <w:trPr>
          <w:jc w:val="center"/>
        </w:trPr>
        <w:tc>
          <w:tcPr>
            <w:tcW w:w="1825" w:type="pct"/>
          </w:tcPr>
          <w:p w:rsidR="000871D4" w:rsidRDefault="000871D4" w:rsidP="00B4557F">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4C23A6" w:rsidRPr="00E538B2" w:rsidRDefault="004C23A6" w:rsidP="00B4557F">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4C23A6" w:rsidRPr="00E538B2" w:rsidRDefault="004C23A6" w:rsidP="000871D4">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4C23A6" w:rsidRPr="00E538B2" w:rsidDel="002F62D0" w:rsidTr="00B4557F">
        <w:trPr>
          <w:jc w:val="center"/>
        </w:trPr>
        <w:tc>
          <w:tcPr>
            <w:tcW w:w="1825" w:type="pct"/>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4C23A6" w:rsidRPr="00E538B2" w:rsidDel="002F62D0" w:rsidTr="00B4557F">
        <w:trPr>
          <w:trHeight w:val="2453"/>
          <w:jc w:val="center"/>
        </w:trPr>
        <w:tc>
          <w:tcPr>
            <w:tcW w:w="1825" w:type="pct"/>
            <w:shd w:val="clear" w:color="auto" w:fill="auto"/>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4C23A6" w:rsidRPr="00E538B2" w:rsidDel="002F62D0" w:rsidTr="00B4557F">
        <w:trPr>
          <w:jc w:val="center"/>
        </w:trPr>
        <w:tc>
          <w:tcPr>
            <w:tcW w:w="1825" w:type="pct"/>
            <w:shd w:val="clear" w:color="auto" w:fill="auto"/>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shd w:val="clear" w:color="auto" w:fill="auto"/>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4C23A6" w:rsidRPr="00E538B2" w:rsidDel="002F62D0" w:rsidTr="00B4557F">
        <w:trPr>
          <w:jc w:val="center"/>
        </w:trPr>
        <w:tc>
          <w:tcPr>
            <w:tcW w:w="1825" w:type="pct"/>
            <w:shd w:val="clear" w:color="auto" w:fill="auto"/>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4C23A6" w:rsidRPr="00E538B2" w:rsidRDefault="004C23A6" w:rsidP="004C23A6">
      <w:pPr>
        <w:spacing w:after="200" w:line="276" w:lineRule="auto"/>
        <w:rPr>
          <w:rFonts w:ascii="Times New Roman" w:eastAsia="Calibri" w:hAnsi="Times New Roman" w:cs="Times New Roman"/>
          <w:sz w:val="18"/>
          <w:szCs w:val="18"/>
        </w:rPr>
      </w:pPr>
    </w:p>
    <w:p w:rsidR="004C23A6" w:rsidRPr="00E538B2" w:rsidRDefault="004C23A6" w:rsidP="004C23A6">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№1</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от _______ года №______________</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СХЕМА ПЛАНИРОВОЧНОЙ ОРГАНИЗАЦИИ ЗЕМЕЛЬНОГО УЧАСТКА</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0871D4" w:rsidRPr="00E538B2" w:rsidDel="002F62D0" w:rsidTr="00B4557F">
        <w:trPr>
          <w:jc w:val="center"/>
        </w:trPr>
        <w:tc>
          <w:tcPr>
            <w:tcW w:w="1825" w:type="pct"/>
          </w:tcPr>
          <w:p w:rsidR="000871D4" w:rsidRPr="00E538B2" w:rsidDel="00866823"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shd w:val="clear" w:color="auto" w:fill="auto"/>
          </w:tcPr>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Pr="00E538B2">
              <w:rPr>
                <w:rFonts w:ascii="Times New Roman" w:eastAsia="Calibri" w:hAnsi="Times New Roman" w:cs="Times New Roman"/>
                <w:b/>
                <w:sz w:val="18"/>
                <w:szCs w:val="18"/>
              </w:rPr>
              <w:t>40702810600670010529</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ул. Гоголя, д. 12, стр. 2/5</w:t>
            </w:r>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shd w:val="clear" w:color="auto" w:fill="auto"/>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0871D4" w:rsidRPr="00E538B2" w:rsidDel="002F62D0" w:rsidTr="00B4557F">
        <w:trPr>
          <w:jc w:val="center"/>
        </w:trPr>
        <w:tc>
          <w:tcPr>
            <w:tcW w:w="1825" w:type="pct"/>
          </w:tcPr>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0871D4" w:rsidRPr="00E538B2" w:rsidRDefault="000871D4" w:rsidP="000871D4">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0871D4" w:rsidRPr="00E538B2" w:rsidRDefault="000871D4" w:rsidP="000871D4">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4C23A6" w:rsidRPr="00E538B2" w:rsidRDefault="004C23A6" w:rsidP="004C23A6">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 2</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от ____________ года № ____________</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ПЛАН РАСПОЛОЖЕНИЯ ОБЪЕКТА ДОЛЕВОГО СТРОИТЕЛЬСТВА НА ЭТАЖЕ</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ПЛАН ОБЪЕКТА ДОЛЕВОГО СТРОИТЕЛЬСТВА</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fldChar w:fldCharType="begin">
          <w:ffData>
            <w:name w:val="ТекстовоеПоле51"/>
            <w:enabled/>
            <w:calcOnExit w:val="0"/>
            <w:textInput/>
          </w:ffData>
        </w:fldChar>
      </w:r>
      <w:bookmarkStart w:id="3" w:name="ТекстовоеПоле51"/>
      <w:r w:rsidRPr="00E538B2">
        <w:rPr>
          <w:rFonts w:ascii="Times New Roman" w:eastAsia="Calibri" w:hAnsi="Times New Roman" w:cs="Times New Roman"/>
          <w:b/>
          <w:bCs/>
          <w:sz w:val="18"/>
          <w:szCs w:val="18"/>
        </w:rPr>
        <w:instrText xml:space="preserve"> FORMTEXT </w:instrText>
      </w:r>
      <w:r w:rsidRPr="00E538B2">
        <w:rPr>
          <w:rFonts w:ascii="Times New Roman" w:eastAsia="Calibri" w:hAnsi="Times New Roman" w:cs="Times New Roman"/>
          <w:b/>
          <w:bCs/>
          <w:sz w:val="18"/>
          <w:szCs w:val="18"/>
        </w:rPr>
      </w:r>
      <w:r w:rsidRPr="00E538B2">
        <w:rPr>
          <w:rFonts w:ascii="Times New Roman" w:eastAsia="Calibri" w:hAnsi="Times New Roman" w:cs="Times New Roman"/>
          <w:b/>
          <w:bCs/>
          <w:sz w:val="18"/>
          <w:szCs w:val="18"/>
        </w:rPr>
        <w:fldChar w:fldCharType="separate"/>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sz w:val="18"/>
          <w:szCs w:val="18"/>
        </w:rPr>
        <w:fldChar w:fldCharType="end"/>
      </w:r>
      <w:bookmarkEnd w:id="3"/>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0871D4" w:rsidRPr="00E538B2" w:rsidDel="002F62D0" w:rsidTr="00B4557F">
        <w:trPr>
          <w:jc w:val="center"/>
        </w:trPr>
        <w:tc>
          <w:tcPr>
            <w:tcW w:w="1825" w:type="pct"/>
          </w:tcPr>
          <w:p w:rsidR="000871D4" w:rsidRPr="00E538B2" w:rsidDel="00866823"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tcPr>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Pr="00E538B2">
              <w:rPr>
                <w:rFonts w:ascii="Times New Roman" w:eastAsia="Calibri" w:hAnsi="Times New Roman" w:cs="Times New Roman"/>
                <w:b/>
                <w:sz w:val="18"/>
                <w:szCs w:val="18"/>
              </w:rPr>
              <w:t>40702810600670010529</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ул. Гоголя, д. 12, стр. 2/5</w:t>
            </w:r>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0871D4" w:rsidRPr="00E538B2" w:rsidDel="002F62D0" w:rsidTr="00B4557F">
        <w:trPr>
          <w:jc w:val="center"/>
        </w:trPr>
        <w:tc>
          <w:tcPr>
            <w:tcW w:w="1825" w:type="pct"/>
          </w:tcPr>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0871D4" w:rsidRPr="00E538B2" w:rsidRDefault="000871D4" w:rsidP="000871D4">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0871D4" w:rsidRPr="00E538B2" w:rsidRDefault="000871D4" w:rsidP="000871D4">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shd w:val="clear" w:color="auto" w:fill="auto"/>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shd w:val="clear" w:color="auto" w:fill="auto"/>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shd w:val="clear" w:color="auto" w:fill="auto"/>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4C23A6" w:rsidRPr="00E538B2" w:rsidRDefault="004C23A6" w:rsidP="004C23A6">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 3</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от _____________ года № _____________</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ТЕХНИЧЕСКОЕ ОПИСАНИЕ ОБЪЕКТА ДОЛЕВОГО СТРОИТЕЛЬСТВА</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4C23A6" w:rsidRPr="00E538B2" w:rsidRDefault="004C23A6" w:rsidP="004C23A6">
      <w:pPr>
        <w:widowControl w:val="0"/>
        <w:spacing w:after="0" w:line="240" w:lineRule="auto"/>
        <w:contextualSpacing/>
        <w:jc w:val="center"/>
        <w:rPr>
          <w:rFonts w:ascii="Times New Roman" w:eastAsia="Times New Roman" w:hAnsi="Times New Roman" w:cs="Times New Roman"/>
          <w:sz w:val="18"/>
          <w:szCs w:val="18"/>
        </w:rPr>
      </w:pPr>
      <w:r w:rsidRPr="00E538B2">
        <w:rPr>
          <w:rFonts w:ascii="Times New Roman" w:eastAsia="Times New Roman" w:hAnsi="Times New Roman" w:cs="Times New Roman"/>
          <w:b/>
          <w:sz w:val="18"/>
          <w:szCs w:val="18"/>
        </w:rPr>
        <w:t>ВИДЫ РАБОТ, ВЫПОЛНЯЕМЫХ ЗАСТРОЙЩИКОМ В ОТНОШЕНИИ ОБЪЕКТА ДОЛЕВОГО СТРОИТЕЛЬСТВА</w:t>
      </w:r>
      <w:r w:rsidRPr="00E538B2">
        <w:rPr>
          <w:rFonts w:ascii="Times New Roman" w:eastAsia="Times New Roman" w:hAnsi="Times New Roman" w:cs="Times New Roman"/>
          <w:sz w:val="18"/>
          <w:szCs w:val="18"/>
        </w:rPr>
        <w:t>:</w:t>
      </w:r>
    </w:p>
    <w:p w:rsidR="004C23A6" w:rsidRPr="00E538B2" w:rsidRDefault="004C23A6" w:rsidP="004C23A6">
      <w:pPr>
        <w:widowControl w:val="0"/>
        <w:spacing w:after="0" w:line="240" w:lineRule="auto"/>
        <w:contextualSpacing/>
        <w:jc w:val="center"/>
        <w:rPr>
          <w:rFonts w:ascii="Times New Roman" w:eastAsia="Times New Roman" w:hAnsi="Times New Roman" w:cs="Times New Roman"/>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095"/>
        <w:gridCol w:w="4853"/>
        <w:gridCol w:w="2807"/>
      </w:tblGrid>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w:t>
            </w: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Виды работ</w:t>
            </w:r>
          </w:p>
        </w:tc>
        <w:tc>
          <w:tcPr>
            <w:tcW w:w="4929"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Тип отделки</w:t>
            </w:r>
          </w:p>
        </w:tc>
        <w:tc>
          <w:tcPr>
            <w:tcW w:w="2838"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Помещения</w:t>
            </w: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Стены, перегородки внутриквартирные</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200" w:line="276" w:lineRule="auto"/>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Двери</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Оконные блоки</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spacing w:after="0" w:line="240" w:lineRule="auto"/>
              <w:rPr>
                <w:rFonts w:ascii="Times New Roman" w:eastAsia="Calibri" w:hAnsi="Times New Roman" w:cs="Times New Roman"/>
                <w:sz w:val="20"/>
                <w:szCs w:val="20"/>
                <w:lang w:eastAsia="ru-RU"/>
              </w:rPr>
            </w:pP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водоснабжения</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стояков канализации</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Установка сантехнических приборов</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rPr>
          <w:trHeight w:val="670"/>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электроснабжения</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rPr>
          <w:trHeight w:val="670"/>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Электрические приборы</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rPr>
          <w:trHeight w:val="670"/>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отопления</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200" w:line="276" w:lineRule="auto"/>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rPr>
          <w:trHeight w:val="472"/>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Покрытие пола</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76" w:lineRule="auto"/>
              <w:rPr>
                <w:rFonts w:ascii="Times New Roman" w:eastAsia="Calibri" w:hAnsi="Times New Roman" w:cs="Times New Roman"/>
                <w:sz w:val="20"/>
                <w:szCs w:val="20"/>
                <w:lang w:eastAsia="ru-RU"/>
              </w:rPr>
            </w:pPr>
          </w:p>
        </w:tc>
      </w:tr>
      <w:tr w:rsidR="004C23A6" w:rsidRPr="00E538B2" w:rsidTr="00B4557F">
        <w:trPr>
          <w:trHeight w:val="320"/>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Отделка стен</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76" w:lineRule="auto"/>
              <w:contextualSpacing/>
              <w:outlineLvl w:val="0"/>
              <w:rPr>
                <w:rFonts w:ascii="Times New Roman" w:eastAsia="Calibri" w:hAnsi="Times New Roman" w:cs="Times New Roman"/>
                <w:sz w:val="20"/>
                <w:szCs w:val="20"/>
              </w:rPr>
            </w:pPr>
          </w:p>
        </w:tc>
      </w:tr>
      <w:tr w:rsidR="004C23A6" w:rsidRPr="00E538B2" w:rsidTr="00B4557F">
        <w:trPr>
          <w:trHeight w:val="411"/>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Отделка потолков</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76" w:lineRule="auto"/>
              <w:rPr>
                <w:rFonts w:ascii="Times New Roman" w:eastAsia="Calibri" w:hAnsi="Times New Roman" w:cs="Times New Roman"/>
                <w:sz w:val="20"/>
                <w:szCs w:val="20"/>
                <w:lang w:eastAsia="ru-RU"/>
              </w:rPr>
            </w:pPr>
          </w:p>
        </w:tc>
      </w:tr>
    </w:tbl>
    <w:p w:rsidR="004C23A6" w:rsidRPr="00E538B2" w:rsidRDefault="004C23A6" w:rsidP="004C23A6">
      <w:pPr>
        <w:widowControl w:val="0"/>
        <w:spacing w:after="0" w:line="240" w:lineRule="auto"/>
        <w:contextualSpacing/>
        <w:rPr>
          <w:rFonts w:ascii="Times New Roman" w:eastAsia="Times New Roman" w:hAnsi="Times New Roman" w:cs="Times New Roman"/>
          <w:sz w:val="18"/>
          <w:szCs w:val="18"/>
        </w:rPr>
      </w:pPr>
    </w:p>
    <w:p w:rsidR="004C23A6" w:rsidRPr="00E538B2" w:rsidRDefault="004C23A6" w:rsidP="004C23A6">
      <w:pPr>
        <w:widowControl w:val="0"/>
        <w:tabs>
          <w:tab w:val="left" w:pos="0"/>
        </w:tabs>
        <w:suppressAutoHyphens/>
        <w:spacing w:after="0" w:line="240" w:lineRule="auto"/>
        <w:contextualSpacing/>
        <w:jc w:val="both"/>
        <w:rPr>
          <w:rFonts w:ascii="Times New Roman" w:eastAsia="Times New Roman" w:hAnsi="Times New Roman" w:cs="Times New Roman"/>
          <w:sz w:val="18"/>
          <w:szCs w:val="18"/>
        </w:rPr>
      </w:pPr>
      <w:r w:rsidRPr="00E538B2">
        <w:rPr>
          <w:rFonts w:ascii="Times New Roman" w:eastAsia="Times New Roman" w:hAnsi="Times New Roman" w:cs="Times New Roman"/>
          <w:sz w:val="18"/>
          <w:szCs w:val="18"/>
        </w:rPr>
        <w:t>При передаче Объекта долевого строительства Участникам долевого строительства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долевого строительства осведомлен и выражает свое безусловное согласие с техническим описанием Объекта долевого строительства.</w:t>
      </w:r>
    </w:p>
    <w:p w:rsidR="004C23A6" w:rsidRPr="00E538B2" w:rsidRDefault="004C23A6" w:rsidP="004C23A6">
      <w:pPr>
        <w:widowControl w:val="0"/>
        <w:tabs>
          <w:tab w:val="left" w:pos="0"/>
        </w:tabs>
        <w:suppressAutoHyphens/>
        <w:spacing w:after="0" w:line="240" w:lineRule="auto"/>
        <w:contextualSpacing/>
        <w:jc w:val="both"/>
        <w:rPr>
          <w:rFonts w:ascii="Times New Roman" w:eastAsia="Times New Roman" w:hAnsi="Times New Roman" w:cs="Times New Roman"/>
          <w:bCs/>
          <w:sz w:val="18"/>
          <w:szCs w:val="18"/>
        </w:rPr>
      </w:pPr>
      <w:r w:rsidRPr="00E538B2">
        <w:rPr>
          <w:rFonts w:ascii="Times New Roman" w:eastAsia="Times New Roman" w:hAnsi="Times New Roman" w:cs="Times New Roman"/>
          <w:bCs/>
          <w:sz w:val="18"/>
          <w:szCs w:val="18"/>
        </w:rPr>
        <w:t>Участник долевого строительства проинформирован о том, что в соответствии с методическими рекомендациями по нормам, правилам и приемам выполнения отделочных работ МДС 12-30.2006, отделочные работы выполняются по истечении срока, исключающего возможность осадки конструкций и повреждения покрытий. Нарушение вышеуказанных положений МДС 12-30.2006 может повлечь за собой образование трещин черновых и финишных покрытий стен.</w:t>
      </w:r>
    </w:p>
    <w:p w:rsidR="004C23A6" w:rsidRPr="00E538B2" w:rsidRDefault="004C23A6" w:rsidP="004C23A6">
      <w:pPr>
        <w:widowControl w:val="0"/>
        <w:tabs>
          <w:tab w:val="left" w:pos="0"/>
        </w:tabs>
        <w:suppressAutoHyphens/>
        <w:spacing w:after="0" w:line="240" w:lineRule="auto"/>
        <w:contextualSpacing/>
        <w:jc w:val="both"/>
        <w:rPr>
          <w:rFonts w:ascii="Times New Roman" w:eastAsia="Times New Roman" w:hAnsi="Times New Roman" w:cs="Times New Roman"/>
          <w:sz w:val="18"/>
          <w:szCs w:val="18"/>
        </w:rPr>
      </w:pPr>
      <w:r w:rsidRPr="00E538B2">
        <w:rPr>
          <w:rFonts w:ascii="Times New Roman" w:eastAsia="Times New Roman" w:hAnsi="Times New Roman" w:cs="Times New Roman"/>
          <w:bCs/>
          <w:sz w:val="18"/>
          <w:szCs w:val="18"/>
        </w:rPr>
        <w:t xml:space="preserve">Гарантийный срок на результат отделочных работ, выполняемых Застройщиком, составляет 1 (один) год. </w:t>
      </w:r>
    </w:p>
    <w:p w:rsidR="004C23A6" w:rsidRPr="00E538B2" w:rsidRDefault="004C23A6" w:rsidP="004C23A6">
      <w:pPr>
        <w:widowControl w:val="0"/>
        <w:tabs>
          <w:tab w:val="left" w:pos="0"/>
        </w:tabs>
        <w:spacing w:after="0" w:line="240" w:lineRule="auto"/>
        <w:contextualSpacing/>
        <w:rPr>
          <w:rFonts w:ascii="Times New Roman" w:eastAsia="Times New Roman" w:hAnsi="Times New Roman" w:cs="Times New Roman"/>
          <w:sz w:val="18"/>
          <w:szCs w:val="18"/>
        </w:rPr>
      </w:pPr>
    </w:p>
    <w:p w:rsidR="004C23A6" w:rsidRPr="001300FB" w:rsidRDefault="000871D4" w:rsidP="004C23A6">
      <w:pPr>
        <w:widowControl w:val="0"/>
        <w:tabs>
          <w:tab w:val="left" w:pos="0"/>
        </w:tabs>
        <w:spacing w:after="0" w:line="240" w:lineRule="auto"/>
        <w:contextualSpacing/>
        <w:rPr>
          <w:rFonts w:ascii="Times New Roman" w:eastAsia="Times New Roman" w:hAnsi="Times New Roman" w:cs="Times New Roman"/>
          <w:sz w:val="18"/>
          <w:szCs w:val="18"/>
        </w:rPr>
      </w:pPr>
      <w:r w:rsidRPr="00E538B2">
        <w:rPr>
          <w:rFonts w:ascii="Times New Roman" w:eastAsia="Times New Roman" w:hAnsi="Times New Roman" w:cs="Times New Roman"/>
          <w:sz w:val="18"/>
          <w:szCs w:val="18"/>
        </w:rPr>
        <w:t>Работы в местах</w:t>
      </w:r>
      <w:r w:rsidR="004C23A6" w:rsidRPr="00E538B2">
        <w:rPr>
          <w:rFonts w:ascii="Times New Roman" w:eastAsia="Times New Roman" w:hAnsi="Times New Roman" w:cs="Times New Roman"/>
          <w:sz w:val="18"/>
          <w:szCs w:val="18"/>
        </w:rPr>
        <w:t xml:space="preserve"> </w:t>
      </w:r>
      <w:r w:rsidRPr="00E538B2">
        <w:rPr>
          <w:rFonts w:ascii="Times New Roman" w:eastAsia="Times New Roman" w:hAnsi="Times New Roman" w:cs="Times New Roman"/>
          <w:sz w:val="18"/>
          <w:szCs w:val="18"/>
        </w:rPr>
        <w:t>общего пользования выполняются</w:t>
      </w:r>
      <w:r w:rsidR="004C23A6" w:rsidRPr="00E538B2">
        <w:rPr>
          <w:rFonts w:ascii="Times New Roman" w:eastAsia="Times New Roman" w:hAnsi="Times New Roman" w:cs="Times New Roman"/>
          <w:sz w:val="18"/>
          <w:szCs w:val="18"/>
        </w:rPr>
        <w:t xml:space="preserve"> </w:t>
      </w:r>
      <w:r w:rsidRPr="00E538B2">
        <w:rPr>
          <w:rFonts w:ascii="Times New Roman" w:eastAsia="Times New Roman" w:hAnsi="Times New Roman" w:cs="Times New Roman"/>
          <w:sz w:val="18"/>
          <w:szCs w:val="18"/>
        </w:rPr>
        <w:t>Застройщиком в</w:t>
      </w:r>
      <w:r w:rsidR="004C23A6" w:rsidRPr="00E538B2">
        <w:rPr>
          <w:rFonts w:ascii="Times New Roman" w:eastAsia="Times New Roman" w:hAnsi="Times New Roman" w:cs="Times New Roman"/>
          <w:sz w:val="18"/>
          <w:szCs w:val="18"/>
        </w:rPr>
        <w:t xml:space="preserve"> соответствии </w:t>
      </w:r>
      <w:r w:rsidRPr="00E538B2">
        <w:rPr>
          <w:rFonts w:ascii="Times New Roman" w:eastAsia="Times New Roman" w:hAnsi="Times New Roman" w:cs="Times New Roman"/>
          <w:sz w:val="18"/>
          <w:szCs w:val="18"/>
        </w:rPr>
        <w:t>с Проектной</w:t>
      </w:r>
      <w:r w:rsidR="004C23A6" w:rsidRPr="00E538B2">
        <w:rPr>
          <w:rFonts w:ascii="Times New Roman" w:eastAsia="Times New Roman" w:hAnsi="Times New Roman" w:cs="Times New Roman"/>
          <w:sz w:val="18"/>
          <w:szCs w:val="18"/>
        </w:rPr>
        <w:t xml:space="preserve"> документацией </w:t>
      </w:r>
      <w:r w:rsidR="001300FB" w:rsidRPr="001300FB">
        <w:rPr>
          <w:rFonts w:ascii="Times New Roman" w:hAnsi="Times New Roman" w:cs="Times New Roman"/>
          <w:bCs/>
          <w:sz w:val="18"/>
          <w:szCs w:val="18"/>
        </w:rPr>
        <w:t>10-БР-Д2-СИ23-АР</w:t>
      </w:r>
      <w:r w:rsidR="004C23A6" w:rsidRPr="001300FB">
        <w:rPr>
          <w:rFonts w:ascii="Times New Roman" w:eastAsia="Calibri" w:hAnsi="Times New Roman" w:cs="Times New Roman"/>
          <w:sz w:val="18"/>
          <w:szCs w:val="18"/>
        </w:rPr>
        <w:t>.</w:t>
      </w:r>
    </w:p>
    <w:p w:rsidR="004C23A6" w:rsidRDefault="004C23A6"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Pr="00E538B2"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5965"/>
      </w:tblGrid>
      <w:tr w:rsidR="000871D4" w:rsidRPr="00E538B2" w:rsidDel="002F62D0" w:rsidTr="000871D4">
        <w:trPr>
          <w:jc w:val="center"/>
        </w:trPr>
        <w:tc>
          <w:tcPr>
            <w:tcW w:w="4656" w:type="dxa"/>
          </w:tcPr>
          <w:p w:rsidR="000871D4" w:rsidRPr="00E538B2" w:rsidDel="00866823"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5965" w:type="dxa"/>
          </w:tcPr>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Pr="00E538B2">
              <w:rPr>
                <w:rFonts w:ascii="Times New Roman" w:eastAsia="Calibri" w:hAnsi="Times New Roman" w:cs="Times New Roman"/>
                <w:b/>
                <w:sz w:val="18"/>
                <w:szCs w:val="18"/>
              </w:rPr>
              <w:t>40702810600670010529</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ул. Гоголя, д. 12, стр. 2/5</w:t>
            </w:r>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0871D4">
        <w:trPr>
          <w:jc w:val="center"/>
        </w:trPr>
        <w:tc>
          <w:tcPr>
            <w:tcW w:w="4656"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5965" w:type="dxa"/>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0871D4" w:rsidRPr="00E538B2" w:rsidDel="002F62D0" w:rsidTr="000871D4">
        <w:trPr>
          <w:jc w:val="center"/>
        </w:trPr>
        <w:tc>
          <w:tcPr>
            <w:tcW w:w="4656" w:type="dxa"/>
          </w:tcPr>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5965" w:type="dxa"/>
          </w:tcPr>
          <w:p w:rsidR="000871D4" w:rsidRPr="00E538B2" w:rsidRDefault="000871D4" w:rsidP="000871D4">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0871D4" w:rsidRPr="00E538B2" w:rsidRDefault="000871D4" w:rsidP="000871D4">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0871D4">
        <w:trPr>
          <w:jc w:val="center"/>
        </w:trPr>
        <w:tc>
          <w:tcPr>
            <w:tcW w:w="4656"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5965" w:type="dxa"/>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0871D4">
        <w:trPr>
          <w:jc w:val="center"/>
        </w:trPr>
        <w:tc>
          <w:tcPr>
            <w:tcW w:w="4656"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5965" w:type="dxa"/>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0871D4">
        <w:trPr>
          <w:jc w:val="center"/>
        </w:trPr>
        <w:tc>
          <w:tcPr>
            <w:tcW w:w="4656"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5965"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0871D4">
        <w:trPr>
          <w:jc w:val="center"/>
        </w:trPr>
        <w:tc>
          <w:tcPr>
            <w:tcW w:w="4656"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5965" w:type="dxa"/>
            <w:shd w:val="clear" w:color="auto" w:fill="auto"/>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4C23A6" w:rsidRPr="00E538B2" w:rsidRDefault="004C23A6" w:rsidP="004C23A6">
      <w:pPr>
        <w:autoSpaceDE w:val="0"/>
        <w:autoSpaceDN w:val="0"/>
        <w:adjustRightInd w:val="0"/>
        <w:spacing w:after="0" w:line="240" w:lineRule="auto"/>
        <w:contextualSpacing/>
        <w:rPr>
          <w:rFonts w:ascii="Times New Roman" w:eastAsia="Calibri" w:hAnsi="Times New Roman" w:cs="Times New Roman"/>
          <w:sz w:val="18"/>
          <w:szCs w:val="18"/>
        </w:rPr>
      </w:pPr>
    </w:p>
    <w:p w:rsidR="004C23A6" w:rsidRDefault="004C23A6" w:rsidP="004C23A6"/>
    <w:p w:rsidR="00A2558A" w:rsidRDefault="00A2558A"/>
    <w:sectPr w:rsidR="00A2558A" w:rsidSect="00E3165C">
      <w:footerReference w:type="default" r:id="rId8"/>
      <w:pgSz w:w="11906" w:h="16838"/>
      <w:pgMar w:top="284" w:right="424" w:bottom="426" w:left="851" w:header="284" w:footer="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AE" w:rsidRDefault="00F555AE">
      <w:pPr>
        <w:spacing w:after="0" w:line="240" w:lineRule="auto"/>
      </w:pPr>
      <w:r>
        <w:separator/>
      </w:r>
    </w:p>
  </w:endnote>
  <w:endnote w:type="continuationSeparator" w:id="0">
    <w:p w:rsidR="00F555AE" w:rsidRDefault="00F5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5C" w:rsidRPr="008A6CEC" w:rsidRDefault="00023BD0" w:rsidP="00E3165C">
    <w:pPr>
      <w:jc w:val="right"/>
      <w:rPr>
        <w:rFonts w:ascii="Times" w:hAnsi="Times"/>
        <w:sz w:val="16"/>
        <w:szCs w:val="16"/>
      </w:rPr>
    </w:pPr>
    <w:r w:rsidRPr="008A6CEC">
      <w:rPr>
        <w:rFonts w:ascii="Times" w:hAnsi="Times"/>
        <w:sz w:val="16"/>
        <w:szCs w:val="16"/>
      </w:rPr>
      <w:t xml:space="preserve"> </w:t>
    </w:r>
    <w:r w:rsidRPr="008A6CEC">
      <w:rPr>
        <w:rFonts w:ascii="Cambria" w:hAnsi="Cambria" w:cs="Cambria"/>
        <w:sz w:val="16"/>
        <w:szCs w:val="16"/>
      </w:rPr>
      <w:t>стр</w:t>
    </w:r>
    <w:r w:rsidRPr="008A6CEC">
      <w:rPr>
        <w:rFonts w:ascii="Times" w:hAnsi="Times"/>
        <w:sz w:val="16"/>
        <w:szCs w:val="16"/>
      </w:rPr>
      <w:t xml:space="preserve">. </w:t>
    </w:r>
    <w:r w:rsidRPr="008A6CEC">
      <w:rPr>
        <w:rFonts w:ascii="Times" w:hAnsi="Times"/>
        <w:sz w:val="16"/>
        <w:szCs w:val="16"/>
      </w:rPr>
      <w:fldChar w:fldCharType="begin"/>
    </w:r>
    <w:r w:rsidRPr="008A6CEC">
      <w:rPr>
        <w:rFonts w:ascii="Times" w:hAnsi="Times"/>
        <w:sz w:val="16"/>
        <w:szCs w:val="16"/>
      </w:rPr>
      <w:instrText xml:space="preserve"> PAGE   \* MERGEFORMAT </w:instrText>
    </w:r>
    <w:r w:rsidRPr="008A6CEC">
      <w:rPr>
        <w:rFonts w:ascii="Times" w:hAnsi="Times"/>
        <w:sz w:val="16"/>
        <w:szCs w:val="16"/>
      </w:rPr>
      <w:fldChar w:fldCharType="separate"/>
    </w:r>
    <w:r w:rsidR="00D30406">
      <w:rPr>
        <w:rFonts w:ascii="Times" w:hAnsi="Times"/>
        <w:noProof/>
        <w:sz w:val="16"/>
        <w:szCs w:val="16"/>
      </w:rPr>
      <w:t>2</w:t>
    </w:r>
    <w:r w:rsidRPr="008A6CEC">
      <w:rPr>
        <w:rFonts w:ascii="Times" w:hAnsi="Time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AE" w:rsidRDefault="00F555AE">
      <w:pPr>
        <w:spacing w:after="0" w:line="240" w:lineRule="auto"/>
      </w:pPr>
      <w:r>
        <w:separator/>
      </w:r>
    </w:p>
  </w:footnote>
  <w:footnote w:type="continuationSeparator" w:id="0">
    <w:p w:rsidR="00F555AE" w:rsidRDefault="00F55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0C0"/>
    <w:multiLevelType w:val="multilevel"/>
    <w:tmpl w:val="4B7AF062"/>
    <w:lvl w:ilvl="0">
      <w:start w:val="1"/>
      <w:numFmt w:val="bullet"/>
      <w:lvlText w:val=""/>
      <w:lvlJc w:val="left"/>
      <w:pPr>
        <w:ind w:left="1069" w:hanging="360"/>
      </w:pPr>
      <w:rPr>
        <w:rFonts w:ascii="Wingdings" w:hAnsi="Wingding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1" w15:restartNumberingAfterBreak="0">
    <w:nsid w:val="13845F93"/>
    <w:multiLevelType w:val="hybridMultilevel"/>
    <w:tmpl w:val="AED23E1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6681D3C"/>
    <w:multiLevelType w:val="multilevel"/>
    <w:tmpl w:val="834809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761601"/>
    <w:multiLevelType w:val="multilevel"/>
    <w:tmpl w:val="AA88AB5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64B6586B"/>
    <w:multiLevelType w:val="hybridMultilevel"/>
    <w:tmpl w:val="23F84E8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66E104B9"/>
    <w:multiLevelType w:val="multilevel"/>
    <w:tmpl w:val="669493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7F13ABA"/>
    <w:multiLevelType w:val="hybridMultilevel"/>
    <w:tmpl w:val="7E1A2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30"/>
    <w:rsid w:val="00023BD0"/>
    <w:rsid w:val="000267FA"/>
    <w:rsid w:val="00066699"/>
    <w:rsid w:val="000871D4"/>
    <w:rsid w:val="000F571D"/>
    <w:rsid w:val="001300FB"/>
    <w:rsid w:val="001419F4"/>
    <w:rsid w:val="001E5180"/>
    <w:rsid w:val="002066F7"/>
    <w:rsid w:val="00220E0E"/>
    <w:rsid w:val="003B0CDD"/>
    <w:rsid w:val="00404085"/>
    <w:rsid w:val="004609EE"/>
    <w:rsid w:val="00494F8F"/>
    <w:rsid w:val="004C23A6"/>
    <w:rsid w:val="004D1341"/>
    <w:rsid w:val="004E6D0F"/>
    <w:rsid w:val="005733B2"/>
    <w:rsid w:val="00587597"/>
    <w:rsid w:val="008E248B"/>
    <w:rsid w:val="008E613D"/>
    <w:rsid w:val="00982A9F"/>
    <w:rsid w:val="009C4A13"/>
    <w:rsid w:val="00A2558A"/>
    <w:rsid w:val="00A65618"/>
    <w:rsid w:val="00B04BD0"/>
    <w:rsid w:val="00B72C94"/>
    <w:rsid w:val="00C709E9"/>
    <w:rsid w:val="00CA6F42"/>
    <w:rsid w:val="00CA7D30"/>
    <w:rsid w:val="00D30406"/>
    <w:rsid w:val="00DF254C"/>
    <w:rsid w:val="00F555AE"/>
    <w:rsid w:val="00F766C6"/>
    <w:rsid w:val="00FA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7CD2"/>
  <w15:chartTrackingRefBased/>
  <w15:docId w15:val="{BA782F3A-72AC-49C0-85F1-785C9138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3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3A6"/>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11</Pages>
  <Words>6490</Words>
  <Characters>36997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2023-08-22T00:43:00Z</dcterms:created>
  <dcterms:modified xsi:type="dcterms:W3CDTF">2023-09-20T06:36:00Z</dcterms:modified>
</cp:coreProperties>
</file>