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top"/>
      <w:bookmarkEnd w:id="0"/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ДОГОВОР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УЧАСТИЯ В ДОЛЕВОМ СТРОИТЕЛЬСТВЕ №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5316"/>
      </w:tblGrid>
      <w:tr w:rsidR="004C23A6" w:rsidRPr="00E538B2" w:rsidTr="00B4557F">
        <w:tc>
          <w:tcPr>
            <w:tcW w:w="2500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город </w:t>
            </w:r>
            <w:r w:rsidRPr="00E538B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Хабаровск</w:t>
            </w:r>
          </w:p>
        </w:tc>
        <w:tc>
          <w:tcPr>
            <w:tcW w:w="2500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«____» ______________ 2023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года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Настоящим Стороны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535"/>
        <w:gridCol w:w="2683"/>
        <w:gridCol w:w="2862"/>
      </w:tblGrid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Стороны Договора 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Сторона Договора</w:t>
            </w: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Лицо, действующее от имени Стороны Договора</w:t>
            </w: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Документ, подтверждающий полномочия лица, действующего от имени Стороны Договора</w:t>
            </w:r>
          </w:p>
        </w:tc>
      </w:tr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Застройщик: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ООО «СЗ ДАРС-ВОСТОК»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Федеряева Любовь Николаевна</w:t>
            </w: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27АА 1982094, удостоверенная Куц Ириной Петровной, нотариусом нотариального округа города Хабаровска Хабаровского края, от 18.05.2023г., зарегистрирована в реестре: №27/39-н/27-2023-1-1580. </w:t>
            </w:r>
          </w:p>
        </w:tc>
      </w:tr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4C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Участник долевого строительства: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 совместном упоминании именуемые «Стороны», заключили настоящий договор участия в долевом строительстве (далее </w:t>
      </w: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–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«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Договор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») о нижеследующем: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1. ТЕРМИНЫ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Для целей настоящего Договора используемые термины имеют следующее значение:</w:t>
      </w:r>
    </w:p>
    <w:p w:rsidR="000871D4" w:rsidRPr="000871D4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sz w:val="18"/>
          <w:szCs w:val="18"/>
        </w:rPr>
        <w:t>Банк Эскроу-Агент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0871D4" w:rsidRPr="000871D4">
        <w:rPr>
          <w:rFonts w:ascii="Times New Roman" w:eastAsia="Calibri" w:hAnsi="Times New Roman" w:cs="Times New Roman"/>
          <w:b/>
          <w:sz w:val="18"/>
          <w:szCs w:val="18"/>
        </w:rPr>
        <w:t xml:space="preserve"> Банк Эскроу-Агент</w:t>
      </w:r>
      <w:r w:rsidR="000871D4" w:rsidRPr="000871D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Полное наименование (фирменное наименование): Акционерное общество «Банк ДОМ.РФ»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Сокращенное наименование: АО «Банк ДОМ.РФ»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ИНН: 7725038124 ОГРН 1037739527077 КПП 770401001 ОКПО 17525770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Место нахождения (адрес): г. Москва.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Адрес: 125009, г. Москва, ул. Воздвиженка, д.10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Почтовый адрес: 603006, г. Нижний Новгород, ул. Ошарская, д.52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Адрес электронной почты: escrow@domrf.ru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Телефон банка: 8-800-775-8686</w:t>
      </w:r>
    </w:p>
    <w:p w:rsidR="004C23A6" w:rsidRPr="00E538B2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Земельный участок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–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обладающий указанными ниже характеристиками земельный участок, на котором Застройщик осуществляет строительство Многоквартирного дома: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Кадастровый номер: 27:23:0000000:33114;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Площадь земельного участка: 13 889,00 кв.м.;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Категория земель: Земли населенных пунктов;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Разрешенное использование Земельного участка: Многоэтажная жилая застройка (высотная застройка).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Сведения о правах и ограничениях (обременениях) Земельного участка: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Аренда, регистрационная запись № 27:23:0000000:33114-27/020/2023-3 от 04.02.2022г.;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Прочие ограничения прав и обременения объекта недвижимости, регистрационная запись № 27:23:0000000:33114-27/020/2023-2 от 18.12.2020г.;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Аренда, регистрационная запись № 27:23:0000000:33114-27/020/2023-4 от 28.04.2023г.;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Ипотека, регистрационная запись № 27:23:0000000:33114-27/020/2023-5 от 17.05.2023г.</w:t>
      </w:r>
    </w:p>
    <w:p w:rsidR="00764D80" w:rsidRPr="004E6D0F" w:rsidRDefault="00764D80" w:rsidP="00764D80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4E6D0F">
        <w:rPr>
          <w:sz w:val="18"/>
          <w:szCs w:val="18"/>
        </w:rPr>
        <w:t>Многоквартирный дом - многоквартирный жилой дом №2 п</w:t>
      </w:r>
      <w:bookmarkStart w:id="1" w:name="_GoBack"/>
      <w:bookmarkEnd w:id="1"/>
      <w:r w:rsidRPr="004E6D0F">
        <w:rPr>
          <w:sz w:val="18"/>
          <w:szCs w:val="18"/>
        </w:rPr>
        <w:t xml:space="preserve">о адресу: Хабаровский край, </w:t>
      </w:r>
      <w:r w:rsidRPr="004E6D0F">
        <w:rPr>
          <w:bCs/>
          <w:sz w:val="18"/>
          <w:szCs w:val="18"/>
        </w:rPr>
        <w:t>Городской округ "Город Хабаровск", Железнодорожный район, ул. Воронежская.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Многоквартирный жилой дом имеет следующие характеристики: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7281"/>
      </w:tblGrid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587597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Многоквартирный дом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4C23A6" w:rsidRPr="00E538B2" w:rsidTr="00B4557F">
        <w:trPr>
          <w:trHeight w:val="23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587597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8023,87</w:t>
            </w:r>
            <w:r w:rsidR="004C23A6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CA6F42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Класс сейсмостойкости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Монолитная железобетонная плита</w:t>
            </w:r>
          </w:p>
        </w:tc>
      </w:tr>
      <w:tr w:rsidR="004C23A6" w:rsidRPr="00E538B2" w:rsidTr="00B4557F">
        <w:trPr>
          <w:trHeight w:val="23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Наружные стены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Монолитные железобетонные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Поэтажные перекрытия 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Монолитные железобетонные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F766C6" w:rsidRDefault="000267FA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6C6">
              <w:rPr>
                <w:rFonts w:ascii="Times New Roman" w:hAnsi="Times New Roman" w:cs="Times New Roman"/>
                <w:sz w:val="18"/>
                <w:szCs w:val="18"/>
              </w:rPr>
              <w:t>Кровля плоская неэксплуатируемая с внутренним водостоком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Лифт 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76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Общее количество пассажирских лифтов: 1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Место расположения Многоквартирного дома указано в Приложении №1, являющемся неотъемлемой частью настоящего Договора.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Указанный адрес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Многоквартирного дома 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является строительным адресом. По окончании строительства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Многоквартирному дому 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>будет присвоен почтовый адрес.</w:t>
      </w:r>
    </w:p>
    <w:p w:rsidR="004C23A6" w:rsidRPr="00E538B2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Объект долевого строительства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–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обладающий указанными </w:t>
      </w:r>
      <w:r w:rsidR="00A65618" w:rsidRPr="00E538B2">
        <w:rPr>
          <w:rFonts w:ascii="Times New Roman" w:eastAsia="Calibri" w:hAnsi="Times New Roman" w:cs="Times New Roman"/>
          <w:sz w:val="18"/>
          <w:szCs w:val="18"/>
        </w:rPr>
        <w:t>ниже характеристиками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объект недвижимого имущества, а </w:t>
      </w:r>
      <w:r w:rsidR="00587597" w:rsidRPr="00E538B2">
        <w:rPr>
          <w:rFonts w:ascii="Times New Roman" w:eastAsia="Calibri" w:hAnsi="Times New Roman" w:cs="Times New Roman"/>
          <w:sz w:val="18"/>
          <w:szCs w:val="18"/>
        </w:rPr>
        <w:t>также доля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в праве собственности на общее имущество Многоквартирного дома пропорционально общей площади Объекта долевого строительства: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533"/>
      </w:tblGrid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Проектный номер: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жилое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Этаж: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Общая проектная площадь без учета площади балкона и/или лоджии: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___+/-1,5  кв.м.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проектная площадь с учетом площади балкона (с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понижающим коэффициентом 0,3) и/или лоджии (с понижающим коэффициентом 0,5):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____+/- 1,5 кв.м.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Количество и площадь комнат, помещений вспомогательного использования, лоджий, веранд, балконов, террас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комнат </w:t>
            </w:r>
            <w:r w:rsidR="000871D4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–;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C23A6" w:rsidRPr="00E538B2" w:rsidRDefault="000871D4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Комната –  м2;</w:t>
            </w:r>
            <w:r w:rsidR="004C23A6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Кухня-ниша –м2;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Санузел –м2; 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Коридор  –м2.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Место расположения Объекта долевого строительства, планировка и технические характеристики определены в соответствии с проектной документацией в Приложении №2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«План Объекта долевого строительства» и Приложении № 3 «Техническое описание Объекта долевого строительства», которые являются неотъемлемой частью Договора.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Характеристики </w:t>
      </w:r>
      <w:r w:rsidRPr="00E538B2">
        <w:rPr>
          <w:rFonts w:ascii="Times New Roman" w:eastAsia="Calibri" w:hAnsi="Times New Roman" w:cs="Times New Roman"/>
          <w:sz w:val="18"/>
          <w:szCs w:val="18"/>
        </w:rPr>
        <w:t>Объекта долевого строительства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 являются проектными. На основании данных кадастрового инженера, полученных после обмеров завершенного строительством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Многоквартирного дома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, </w:t>
      </w:r>
      <w:r w:rsidRPr="00E538B2">
        <w:rPr>
          <w:rFonts w:ascii="Times New Roman" w:eastAsia="Calibri" w:hAnsi="Times New Roman" w:cs="Times New Roman"/>
          <w:sz w:val="18"/>
          <w:szCs w:val="18"/>
        </w:rPr>
        <w:t>Объекту долевого строительства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 присваивается фактический номер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Ref473210404"/>
      <w:r w:rsidRPr="00E538B2">
        <w:rPr>
          <w:rFonts w:ascii="Times New Roman" w:eastAsia="Calibri" w:hAnsi="Times New Roman" w:cs="Times New Roman"/>
          <w:b/>
          <w:sz w:val="18"/>
          <w:szCs w:val="18"/>
        </w:rPr>
        <w:t>ФЗ № 214-ФЗ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-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последующими изменениями и дополнениями.</w:t>
      </w:r>
      <w:bookmarkEnd w:id="2"/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ЮРИДИЧЕСКИЕ ОСНОВАНИЯ ЗАКЛЮЧЕНИЯ ДОГОВОРА</w:t>
      </w:r>
    </w:p>
    <w:p w:rsidR="004C23A6" w:rsidRPr="00E538B2" w:rsidRDefault="004C23A6" w:rsidP="004C23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заключен в соответствии с Гражданским кодексом Российской Федерации, ФЗ № 214-ФЗ.</w:t>
      </w:r>
    </w:p>
    <w:p w:rsidR="004C23A6" w:rsidRPr="00E538B2" w:rsidRDefault="004C23A6" w:rsidP="004C23A6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Правовым основанием для заключения настоящего Договора является: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Договор № 1-2023 субаренды земельного участка, заключенный </w:t>
      </w:r>
      <w:r w:rsidR="00587597" w:rsidRPr="00E538B2">
        <w:rPr>
          <w:rFonts w:ascii="Times New Roman" w:eastAsia="Calibri" w:hAnsi="Times New Roman" w:cs="Times New Roman"/>
          <w:sz w:val="18"/>
          <w:szCs w:val="18"/>
        </w:rPr>
        <w:t>на срок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до «18» февраля 2033г., зарегистрированный в Едином государственном реестре недвижимости 28.04.2023 г. за №27:23:0000000:33114-27/020/2023-4.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разрешение на строительство №27-23-</w:t>
      </w:r>
      <w:r w:rsidR="004D1341">
        <w:rPr>
          <w:rFonts w:ascii="Times New Roman" w:eastAsia="Calibri" w:hAnsi="Times New Roman" w:cs="Times New Roman"/>
          <w:sz w:val="18"/>
          <w:szCs w:val="18"/>
        </w:rPr>
        <w:t>57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-2023 от </w:t>
      </w:r>
      <w:r w:rsidR="004D1341">
        <w:rPr>
          <w:rFonts w:ascii="Times New Roman" w:eastAsia="Calibri" w:hAnsi="Times New Roman" w:cs="Times New Roman"/>
          <w:sz w:val="18"/>
          <w:szCs w:val="18"/>
        </w:rPr>
        <w:t>01.08.2023 г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., выданное Администрацией города Хабаровска, в лице департамента архитектуры, строительства и землепользования. 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Проектная декларация, размещенная в сети Интернет: в Единой информационной системе жилищного строительства на сайте 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hyperlink r:id="rId7" w:history="1">
        <w:r w:rsidRPr="00E538B2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https://наш.дом.рф</w:t>
        </w:r>
      </w:hyperlink>
    </w:p>
    <w:p w:rsidR="004C23A6" w:rsidRPr="00E538B2" w:rsidRDefault="004C23A6" w:rsidP="004C2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3. ПРЕДМЕТ ДОГОВОРА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Застройщик обязуется в предусмотренный Договором срок своими силами и (или) с привлечением других лиц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построить (создать)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строительства, а Участник долевого строительства обязуется уплатить обусловленную Договором цену в порядке и на условиях, предусмотренных Договором, и принять Объект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Площадь, адрес, номер Объекта долевого строительства будут уточняться после сдачи Многоквартирного дома в эксплуатацию и получения результатов кадастровых работ (технической инвентаризации).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Срок завершения строительства Многоквартирного дома определяется датой выдачи разрешения на ввод Многоквартирного дома в эксплуатацию и установлен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не позднее </w:t>
      </w:r>
      <w:r w:rsidR="00B04BD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01.02.2025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Срок завершения строительства Многоквартирного дома, указанный в Договоре, может быть сокращён Застройщиком в одностороннем порядке. </w:t>
      </w:r>
    </w:p>
    <w:p w:rsidR="00B04BD0" w:rsidRPr="001C7A14" w:rsidRDefault="00B04BD0" w:rsidP="00B04B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18"/>
          <w:szCs w:val="18"/>
        </w:rPr>
      </w:pPr>
      <w:r w:rsidRPr="001C7A14">
        <w:rPr>
          <w:rFonts w:ascii="Times New Roman" w:hAnsi="Times New Roman"/>
          <w:sz w:val="18"/>
          <w:szCs w:val="18"/>
        </w:rPr>
        <w:t xml:space="preserve">Срок передачи Объекта долевого строительства Участнику долевого строительства </w:t>
      </w:r>
      <w:r w:rsidRPr="00A94E9A">
        <w:rPr>
          <w:rFonts w:ascii="Times New Roman" w:hAnsi="Times New Roman"/>
          <w:sz w:val="18"/>
          <w:szCs w:val="18"/>
        </w:rPr>
        <w:t xml:space="preserve">– </w:t>
      </w:r>
      <w:r w:rsidRPr="00B04BD0">
        <w:rPr>
          <w:rFonts w:ascii="Times New Roman" w:hAnsi="Times New Roman"/>
          <w:b/>
          <w:sz w:val="18"/>
          <w:szCs w:val="18"/>
          <w:u w:val="single"/>
        </w:rPr>
        <w:t>не позднее 01.08.2025г</w:t>
      </w:r>
      <w:r>
        <w:rPr>
          <w:rFonts w:ascii="Times New Roman" w:hAnsi="Times New Roman"/>
          <w:sz w:val="18"/>
          <w:szCs w:val="18"/>
          <w:u w:val="single"/>
        </w:rPr>
        <w:t>.</w:t>
      </w:r>
      <w:r w:rsidRPr="00C62CA2">
        <w:rPr>
          <w:rFonts w:ascii="Times New Roman" w:hAnsi="Times New Roman"/>
          <w:sz w:val="18"/>
          <w:szCs w:val="18"/>
        </w:rPr>
        <w:t xml:space="preserve"> Срок передачи</w:t>
      </w:r>
      <w:r w:rsidRPr="001C7A14">
        <w:rPr>
          <w:rFonts w:ascii="Times New Roman" w:hAnsi="Times New Roman"/>
          <w:sz w:val="18"/>
          <w:szCs w:val="18"/>
        </w:rPr>
        <w:t xml:space="preserve"> Объекта долевого строительства Участнику долевого строительства, указанный в Договоре, может быть сокращён Застройщиком в одностороннем порядке.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Объект долевого строительства приобретается Участником долевого строительства в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>собственность.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ЦЕНА ДОГОВОРА, СРОКИ И ПОРЯДОК ОПЛАТЫ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Цена Договора определяется как сумма денежных </w:t>
      </w: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средств на возмещение всех затрат на создание Объекта долевого строительства (включая инженерные изыскания, проектирование, проведение государственной экспертизы, строительство, подключение (присоединение) Объекта долевого строительства к сетям инженерно-технического обеспечения, отделку Объекта долевого строительства в соответствии с Приложением № 3 к Договору, расходы, связанные с благоустройством территории, прилегающей к Многоквартирному дому, сумма денежных средств на оплату процентов, уплачиваемых Застройщиком по привлекаемым кредитам и займам, затраты, связанные с их оформлением, прочие накладные расходы и суммы расходов, произведенных до момента привлечения денежных средств Участника долевого строительства, а также другие затраты, связанные с созданием Многоквартирного дома и Объекта долевого строительства.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sz w:val="18"/>
          <w:szCs w:val="18"/>
        </w:rPr>
        <w:t>Цена настоящего Договора составляет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>_________ (___________________________) рублей 00 копеек, НДС не облагается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оплачивает Цену Договора в следующем порядке: </w:t>
      </w:r>
    </w:p>
    <w:tbl>
      <w:tblPr>
        <w:tblW w:w="10471" w:type="dxa"/>
        <w:tblInd w:w="238" w:type="dxa"/>
        <w:tblLook w:val="04A0" w:firstRow="1" w:lastRow="0" w:firstColumn="1" w:lastColumn="0" w:noHBand="0" w:noVBand="1"/>
      </w:tblPr>
      <w:tblGrid>
        <w:gridCol w:w="10471"/>
      </w:tblGrid>
      <w:tr w:rsidR="004C23A6" w:rsidRPr="00E538B2" w:rsidTr="001419F4">
        <w:tc>
          <w:tcPr>
            <w:tcW w:w="10471" w:type="dxa"/>
            <w:shd w:val="clear" w:color="auto" w:fill="auto"/>
          </w:tcPr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4.3.1. сумма в размере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__________ (____________________) рублей 00 копеек,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НДС не облагается, оплачивается Участником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долевого строительства 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 счет собственных средств после государственной регистрации Договора, но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не позднее_____ 2023 г.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>;</w:t>
            </w:r>
          </w:p>
        </w:tc>
      </w:tr>
      <w:tr w:rsidR="004C23A6" w:rsidRPr="00E538B2" w:rsidTr="001419F4">
        <w:tc>
          <w:tcPr>
            <w:tcW w:w="10471" w:type="dxa"/>
            <w:shd w:val="clear" w:color="auto" w:fill="auto"/>
          </w:tcPr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4.3.2. сумма в размере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___________ (__________________) рублей 00 копеек,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НДС не облагается, оплачивается Участником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долевого строительства 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 счет кредитных средств, предоставляемых Банком  _____________, являющегося кредитной организацией по законодательству Российской Федерации, (_________________________ (именуемый в дальнейшем «Кредитор»), согласно Кредитному договору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№___________от «___»_______ 2023 года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заключенному в городе Хабаровске между 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________________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и Кредитором, (далее – «Кредитный договор»). Размер кредита, порядок погашения кредита и процентов за пользование кредитом определяется условиями Кредитного договора. Оплата осуществляется не позднее 5 (Пяти) рабочих дней с даты государственной регистрации настоящего Договора и регистрации залога прав требования в силу закона в пользу Кредитора, в безналичном порядке путем перечисления денежных средств на счет эскроу Участника долевого строительства, открытый в соответствии с настоящим Договором.</w:t>
            </w:r>
          </w:p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Участник обязуется внести денежные средства в счет уплаты цены настоящего Договора на счет эскроу, открываемый в  Банке Эскроу-агенте, до ввода в эксплуатацию Многоквартирного дома, и для учета и блокирования денежных средств, полученных Банком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</w:t>
      </w:r>
      <w:r w:rsidRPr="00E538B2">
        <w:rPr>
          <w:rFonts w:ascii="Times New Roman" w:eastAsia="Calibri" w:hAnsi="Times New Roman" w:cs="Times New Roman"/>
          <w:sz w:val="18"/>
          <w:szCs w:val="18"/>
        </w:rPr>
        <w:t>ФЗ № 214-ФЗ</w:t>
      </w:r>
      <w:r w:rsidRPr="00E538B2" w:rsidDel="007B4935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и договором счета эскроу, заключенным между Застройщиком (Бенефициаром), Участником долевого строительства (Депонентом) и Банком Эскроу-агентом, с учетом следующего: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Бенефициар: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Застройщик.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Депонент:</w:t>
      </w:r>
      <w:r w:rsidRPr="00E538B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Депонируемая сумма: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538B2">
        <w:rPr>
          <w:rFonts w:ascii="Times New Roman" w:eastAsia="Arial" w:hAnsi="Times New Roman" w:cs="Times New Roman"/>
          <w:sz w:val="18"/>
          <w:szCs w:val="18"/>
        </w:rPr>
        <w:t>в соответствии с п. 4.2. Договора.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lastRenderedPageBreak/>
        <w:t xml:space="preserve">Реквизиты для перечисления денежных средств со счета эскроу в пользу Бенефициара: 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Расчетный счет: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40702810600670010529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Банк: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АО "Банк ДОМ.РФ"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БИК: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044525266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Корр. счет: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30101810345250000266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Срок внесения Депонентом Депонируемой суммы на счет эскроу: </w:t>
      </w:r>
      <w:r w:rsidRPr="00E538B2">
        <w:rPr>
          <w:rFonts w:ascii="Times New Roman" w:eastAsia="Arial" w:hAnsi="Times New Roman" w:cs="Times New Roman"/>
          <w:sz w:val="18"/>
          <w:szCs w:val="18"/>
        </w:rPr>
        <w:t>в соответствии с п. 4.3. Договора.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Срок условного депонирования: </w:t>
      </w:r>
      <w:r w:rsidRPr="00E538B2">
        <w:rPr>
          <w:rFonts w:ascii="Times New Roman" w:eastAsia="Arial" w:hAnsi="Times New Roman" w:cs="Times New Roman"/>
          <w:sz w:val="18"/>
          <w:szCs w:val="18"/>
        </w:rPr>
        <w:t>не более 6 (Шести) месяцев с даты ввода объекта в эксплуатацию.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Счет эскроу: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Застройщик извещается Банком Эскроу-агентом об открытии счета эскроу путем электронного документооборота не позднее даты открытия счета эскроу. 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Стороны подтверждают, что положения настоящего пункта Договора являются совместной офертой Застройщика и Участника долевого строительства, адресованной Банку Эскроу-агенту в целях заключения Договора счета эскроу в соответствии с Общими условиями открытия и обслуживания счета эскроу, размещенными Банком Эскроу-агентом на официальном сайте в сети Интернет, а также в подразделениях Банка Эскроу-агента, в которых осуществляется открытие счета эскроу, в доступном для размещения месте.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Основания прекращения условного депонирования денежных средств: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1)  истечение срока условного депонирования;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2)  перечисление депонируемой суммы в полном объеме в соответствии с договором счета эскроу;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3) расторжение либо отказ от Договора в одностороннем порядке по основаниям, предусмотренным Договором и </w:t>
      </w:r>
      <w:r w:rsidRPr="00E538B2">
        <w:rPr>
          <w:rFonts w:ascii="Times New Roman" w:eastAsia="Calibri" w:hAnsi="Times New Roman" w:cs="Times New Roman"/>
          <w:sz w:val="18"/>
          <w:szCs w:val="18"/>
        </w:rPr>
        <w:t>ФЗ № 214-ФЗ</w:t>
      </w:r>
      <w:r w:rsidRPr="00E538B2">
        <w:rPr>
          <w:rFonts w:ascii="Times New Roman" w:eastAsia="Arial" w:hAnsi="Times New Roman" w:cs="Times New Roman"/>
          <w:sz w:val="18"/>
          <w:szCs w:val="18"/>
        </w:rPr>
        <w:t>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4)  возникновение иных оснований, предусмотренных действующим законодательством Российской Федерации.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Основания перечисления Застройщику депонированной суммы: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не позднее 10 (десяти) рабочих дней после предоставления Застройщиком </w:t>
      </w:r>
      <w:r w:rsidRPr="00E538B2">
        <w:rPr>
          <w:rFonts w:ascii="Times New Roman" w:eastAsia="Calibri" w:hAnsi="Times New Roman" w:cs="Times New Roman"/>
          <w:sz w:val="18"/>
          <w:szCs w:val="18"/>
        </w:rPr>
        <w:t>Банку Эскроу-</w:t>
      </w:r>
      <w:r w:rsidR="000871D4" w:rsidRPr="00E538B2">
        <w:rPr>
          <w:rFonts w:ascii="Times New Roman" w:eastAsia="Calibri" w:hAnsi="Times New Roman" w:cs="Times New Roman"/>
          <w:sz w:val="18"/>
          <w:szCs w:val="18"/>
        </w:rPr>
        <w:t xml:space="preserve">Агенту </w:t>
      </w:r>
      <w:r w:rsidR="000871D4" w:rsidRPr="00E538B2">
        <w:rPr>
          <w:rFonts w:ascii="Times New Roman" w:eastAsia="Arial" w:hAnsi="Times New Roman" w:cs="Times New Roman"/>
          <w:sz w:val="18"/>
          <w:szCs w:val="18"/>
        </w:rPr>
        <w:t>путем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электронного документооборота следующих документов: разрешения на ввод в эксплуатацию Многоквартирного дома.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Настоящим Застройщик и Участник долевого строительства подтверждают, что уведомлены и согласны с тем, что договор счета эскроу считается заключенным с момента открытия </w:t>
      </w:r>
      <w:r w:rsidRPr="00E538B2">
        <w:rPr>
          <w:rFonts w:ascii="Times New Roman" w:eastAsia="Calibri" w:hAnsi="Times New Roman" w:cs="Times New Roman"/>
          <w:sz w:val="18"/>
          <w:szCs w:val="18"/>
        </w:rPr>
        <w:t>Банком Эскроу-</w:t>
      </w:r>
      <w:r w:rsidR="000871D4" w:rsidRPr="00E538B2">
        <w:rPr>
          <w:rFonts w:ascii="Times New Roman" w:eastAsia="Calibri" w:hAnsi="Times New Roman" w:cs="Times New Roman"/>
          <w:sz w:val="18"/>
          <w:szCs w:val="18"/>
        </w:rPr>
        <w:t xml:space="preserve">Агентом </w:t>
      </w:r>
      <w:r w:rsidR="000871D4" w:rsidRPr="00E538B2">
        <w:rPr>
          <w:rFonts w:ascii="Times New Roman" w:eastAsia="Arial" w:hAnsi="Times New Roman" w:cs="Times New Roman"/>
          <w:sz w:val="18"/>
          <w:szCs w:val="18"/>
        </w:rPr>
        <w:t>счета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эскроу, о чем они будут уведомлены в порядке, установленном Общими условиями открытия и обслуживания счета эскроу.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Право собственности на Объект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возникает у Участника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после полной уплаты денежных средств, которые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>обязан внести по договору, с момента государственной регистрации указанного права в установленном действующим законодательством порядке.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Согласно п. 5 ст. 488 Гражданского Кодекса РФ право залога у Застройщика на Объект долевого строительства до момента полной оплаты по Договору не возникает.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 регистрации настоящего Договора, одновременно подлежит регистрации залог (ипотека) прав требования по настоящему Договору, принадлежащих Участнику долевого строительства, в пользу Кредитора, возникающий на основании закона. С момента государственной регистрации ипотеки прав требования по настоящему Договору права требования, принадлежащие Участнику долевого строительства по настоящему Договору, считаются находящимися в залоге (ипотеке) у Кредитора на основании п. 5 ст. 5, п. 2 ст. 11 и ст. 77.2 Федерального закона от 16.07.1998 года № 102-ФЗ «Об ипотеке (залоге недвижимости)» в силу закона.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требования.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Кредитора, возникающий на основании закона. С момента государственной регистрации ипотеки на основании п.п. 3 п. 2 ст. 345 Гражданского кодекса Российской Федерации и ст. 77.2 Федерального закона от 16.07.1998 года № 102-ФЗ «Об ипотеке (залоге недвижимости)» Объект долевого строительства считается находящейся в залоге у Кредитора. Залогодержателем завершенного строительством Объекта долевого строительства является Кредитор, залогодателем – Участник долевого строительства. 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Последующий залог Объекта долевого строительства, иное обременение, отчуждение, перепланировка/переустройство допускаются только с предварительного письменного согласия Кредитора.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Настоящим Стороны установили, что площадь Объекта долевого строительства, указанная в п.1.3. Договора, является проектной и подлежит уточнению по результатам обмера Объекта долевого строительства организацией, проводящей техническую инвентаризацию Объекта долевого строительства.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(без учета балкона/лоджии) свыше допустимого отклонения, установленного настоящим Договором, стоимость Объекта долевого строительства пропорционально изменяется соглашением Сторон.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ПРАВА И ОБЯЗАННОСТИ СТОРОН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Застройщик обязуется: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Представлять в регистрирующий орган для государственной регистрации настоящего Договора документы, предусмотренные действующим законодательством РФ.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Представлять интересы Участника долевого строительства в отношениях с другими юридическими лицами, органами власти и управления на всех этапах строительства Многоквартирного дома (до подписания Акта приема-передачи Объекта долевого строительства).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Осуществлять подбор исполнителей и заключать договоры на выполнение проектно-изыскательных, строительно-монтажных, пусконаладочных, отделочных и иных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работ, неразрывно связанных со строящимся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Многоквартирным домом.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Контролировать качество работ, указанных в пункте 5.1.3. Договора, соблюдение строительных норм, правил и технических характеристик параметров проектирования, строительства и отделки Многоквартирного дома и осуществлять приемку выполненных работ.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Обеспечивать производство строительных работ в соответствии с утвержденной проектной документацией.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Участник долевого строительства обязуется: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Выполнить обязательства по оплате, указанные в разделе 4 Договора.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После подписания Акта приема-передачи за счет собственных средств самостоятельно или с привлечением сторонних организаций произвести 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установленные действующим законодательством РФ действия по оформлению права собственности на Объект долевого строительства.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Самостоятельно оплачивать государственные пошлины, связанные с регистрацией настоящего Договора, соглашений к нему, обязанность по оплате которых законодательством РФ возложена на Участника в соответствующей части, кроме того самостоятельно нести расходы по государственной регистрации прав на Объект долевого строительства.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обязуется в течение 30 (Тридцати) календарных дней с момента подписания Акта приема-передачи обратиться в орган, осуществляющий государственную регистрацию прав на недвижимое имущество и сделок с ним, с заявлением о регистрации права собственности на Объект долевого строительства, с представлением всех необходимых для регистрации документов. В случае нарушения Участником долевого строительства указанной обязанности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Застройщик вправе обратиться к </w:t>
      </w:r>
      <w:r w:rsidRPr="00E538B2">
        <w:rPr>
          <w:rFonts w:ascii="Times New Roman" w:eastAsia="Calibri" w:hAnsi="Times New Roman" w:cs="Times New Roman"/>
          <w:sz w:val="18"/>
          <w:szCs w:val="18"/>
        </w:rPr>
        <w:lastRenderedPageBreak/>
        <w:t>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 момента передачи Объекта долевого строительства Участнику долевого строительства,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Многоквартирного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Участник долевого строительства имеет право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в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>течение гарантийного срока предъявлять Застройщику требования в связи с ненадлежащим качеством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Не позднее 5 (Пяти) рабочих дней с даты подписания Договора предоставить в Банк Эскроу-Агент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Предоставление Участником долевого строительства вышеуказанных документов в совокупности является подтверждением предложения (оферты) Участника на заключение Договора счета эскроу с Застройщиком и Банка Эскроу-Агент в соответствии с Общими условиями открытия и обслуживания счета эскроу.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Обязательства Сторон по Договору считаются исполненными с момента подписания Акта приема-передачи.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ПЕРЕДАЧА ОБЪЕКТА ДОЛЕВОГО СТРОИТЕЛЬСТВА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 в сроки, установленные Договором, или одностороннему Акту приема-передачи, составленному Застройщиком в установленных действующим законодательством РФ случаях.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Застройщик не менее чем за 1 (один)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Объекта долевого строительства и о последствиях бездействия Участника долевого строительства. Сообщение должно быть направлено Участнику долевого строительства в порядке, установленном ФЗ №214-ФЗ.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обязан в течение 5 (Пяти) рабочих дней со дня получения сообщения о готовности Объекта долевого строительства к передаче приступить к приемке Объекта долевого строительства. Участник долевого строительства обязуется подписать акт приема-передачи в установленном ФЗ № 214-ФЗ порядке.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обязан принять меры к согласованию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с Застройщиком даты и времени для приемки Объекта долевого строительства, в пределах срока, установленного в Договоре для передачи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Arial" w:hAnsi="Times New Roman" w:cs="Times New Roman"/>
          <w:sz w:val="18"/>
          <w:szCs w:val="18"/>
          <w:lang w:eastAsia="ar-SA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(двух)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приема-передачи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приема-передачи Объекта долевого строительства. Расходы Застройщика, связанные с уплатой им коммунальных и иных обязательных платежей за Объект долевого строительства, начисленные за период,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приема-передачи Объекта долевого строительства,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До подписания Акта приема-передачи Участник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Объекта долевого строительства, и по своему выбору вправе потребовать от Застройщика: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безвозмездного устранения недостатков в разумный срок;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соразмерного уменьшения цены Договора;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возмещения своих расходов на устранение недостатков.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Участник долевого строительства обязан подписать Акт приема-передачи в течение 3 (трех) рабочих дней после получения уведомления о выполнении Застройщиком обоснованного требования Участника долевого строительства, предусмотренного настоящим Договором.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приема-передачи Сторонами либо с момента составления Застройщиком одностороннего Акта приема-передачи,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 приобретения права собственности на Объект долевого строительства Участник долевого строительства не вправе производить перепланировки и (или) переоборудования Объекта долевого строительства без письменного разрешения Застройщика.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ГАРАНТИИ КАЧЕСТВА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Участнику долевого строительства передается Объект долевого строительства,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Гарантийный срок на Объект долевого строительства составляет 5 (пять) лет со дня передачи Объекта долевого строительства.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передачи Объекта долевого строительства.</w:t>
      </w:r>
    </w:p>
    <w:p w:rsidR="000871D4" w:rsidRPr="00DD1E44" w:rsidRDefault="000871D4" w:rsidP="000871D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E4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0871D4" w:rsidRPr="00DD1E44" w:rsidRDefault="000871D4" w:rsidP="000871D4">
      <w:pPr>
        <w:pStyle w:val="a3"/>
        <w:numPr>
          <w:ilvl w:val="1"/>
          <w:numId w:val="3"/>
        </w:numPr>
        <w:ind w:left="448" w:hanging="448"/>
        <w:jc w:val="both"/>
        <w:rPr>
          <w:rFonts w:eastAsia="Calibri"/>
          <w:sz w:val="18"/>
          <w:szCs w:val="18"/>
        </w:rPr>
      </w:pPr>
      <w:r w:rsidRPr="00DD1E44">
        <w:rPr>
          <w:color w:val="000000"/>
          <w:sz w:val="18"/>
          <w:szCs w:val="18"/>
          <w:shd w:val="clear" w:color="auto" w:fill="FFFFFF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</w:t>
      </w:r>
      <w:r w:rsidRPr="00DD1E44">
        <w:rPr>
          <w:color w:val="000000"/>
          <w:sz w:val="18"/>
          <w:szCs w:val="18"/>
          <w:shd w:val="clear" w:color="auto" w:fill="FFFFFF"/>
        </w:rPr>
        <w:lastRenderedPageBreak/>
        <w:t>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УСТУПКА ПРАВ ТРЕБОВАНИЙ ПО ДОГОВОРУ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порядке, установленном действующим законодательством. Договор уступки права требования совершается в той же форме, что и настоящий Договор.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уступки прав требования подлежит регистрации в органе, осуществляющем государственную регистрацию прав на недвижимое имущество и сделок с ним, считается заключенным и вступает в силу с момента такой регистрации.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обязуется в течение 10 (десяти)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требования, зарегистрированного Управлением Федеральной службы государственной регистрации, кадастра и картографии.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Если Застройщик не был уведомлен в письменной форме о состоявшейся уступке прав Участника долевого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к другому лицу,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и Новый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несут риск вызванных этим неблагоприятных последствий. Обязательство Застройщика прекращается его исполнением первоначальному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>, произведенным до получения уведомления о переходе права к другому лицу.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ОТВЕТСТВЕННОСТЬ СТОРОН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нарушения предусмотренного Договором срока передачи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Объекта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Застройщик уплачивает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неустойку (пени) в порядке и размере, предусмотренном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нарушения установленного Договором срока внесения платежа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уплачивает Застройщику неустойку (пени) и возмещает другие убытки в порядке и размере, предусмотренном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Неустойка в пользу Застройщика подлежит начислению и оплате в случае предъявления Застройщиком соответствующего письменного требования.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Сторона, нарушившая свои обязательства по Договору,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досрочного расторжения настоящего Договора по вине одной из Сторон, виновная Сторона возмещает другой Стороне расходы, понесённые такой Стороной для исполнения Договора, в том числе по оплате государственной пошлины и иных расходов в целях государственной регистрации Договора.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ОБСТОЯТЕЛЬСТВА, ОСВОБОЖДАЮЩИЕ ОТ ОТВЕТСТВЕННОСТИ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При этом срок исполнения обязательств по настоящему Договору переносится на время действия таких обстоятельств. 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обязаны продолжать исполнение всех своих обязательств, не затронутых действием обстоятельств непреодолимой силы.</w:t>
      </w:r>
    </w:p>
    <w:p w:rsidR="004C23A6" w:rsidRPr="00E538B2" w:rsidRDefault="004C23A6" w:rsidP="004C2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ИЗМЕНЕНИЕ И РАСТОРЖЕНИЕ ДОГОВОРА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4557F">
        <w:rPr>
          <w:rFonts w:ascii="Times New Roman" w:eastAsia="Calibri" w:hAnsi="Times New Roman" w:cs="Times New Roman"/>
          <w:sz w:val="18"/>
          <w:szCs w:val="18"/>
        </w:rPr>
        <w:t>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4557F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в порядке, предусмотренном статьей 9 ФЗ №214-ФЗ. Застройщик вправе потребовать от Участника долевого строительства оплаты понесенных им расходов, связанных с исполнением Договора, в соответствии с действующим законодательством. Возврат денежных средств Участнику долевого строительства при расторжении настоящего Договора производит Банк Эскроу-агент, в порядке и на условиях, определенных индивидуальными и общими условиями договора счета эскроу.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557F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 вправе отказаться от Договора в одностороннем порядке в случаях и порядке, предусмотренных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отказа Банка Эскроу-агента от заключения договора счета эскроу с Участником, расторжения уполномоченным банком договора счета эскроу с Участником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вправе в одностороннем порядке отказаться от исполнения Договора участия в долевом строительстве в порядке, предусмотренном частями 3 и 4 статьи 9 ФЗ № 214-ФЗ.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Расходы, связанные с расторжением настоящего Договора в случаях, подразумевающих вину Участника долевого строительства, предусмотренных действующим законодательством РФ, возлагаются на Участника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В случае одностороннего отказа одной из Сторон от исполнения Договора, когда он допускается в соответствии с действующим законодательством РФ, Договор считается расторгнутым со дня направления другой Стороне уведомления об одностороннем отказе </w:t>
      </w:r>
      <w:r w:rsidRPr="00E538B2">
        <w:rPr>
          <w:rFonts w:ascii="Times New Roman" w:eastAsia="Calibri" w:hAnsi="Times New Roman" w:cs="Times New Roman"/>
          <w:sz w:val="18"/>
          <w:szCs w:val="18"/>
        </w:rPr>
        <w:lastRenderedPageBreak/>
        <w:t>от исполнения Договора, если иной срок не установлен действующим законодательством РФ. Указанное уведомление должно быть направлено по почте заказным письмом с описью вложения.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ПРОЧИЕ ПОЛОЖЕНИЯ</w:t>
      </w: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Стороны дополнительно установили следующее: в силу своего назначения Объект долевого строительства является технически сложным имуществом, требующим соблюдения определенных правил и требований при его эксплуатации в целях сохранения его потребительских свойств. В связи с этим,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правила, установленные инструкцией по эксплуатации, передаваемой Участнику долевого строительства Застройщиком при подписании Акта приема-передачи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нарушения требований, указанных в инструкции по эксплуатации, Участником (либо лицами, допущенными Участником долевого строительства к пользованию Объектом долевого строительства) в течение как гарантийного срока, так и срока эксплуатации Объекта долевого строительства, что привело либо могло привести к причинению ущерба Объекту долевого строительства или третьим лицам, ответственность за наступление негативных последствий возлагается на Участника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Застройщик вправе без согласия Участника долевого строительства вносить изменения в проектную документацию Многоквартирного дома, производить замену материалов и оборудования на аналогичные, а также изменять параметры отделки фасадов, помещений общего пользования, благоустройства на прилегающей территории.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Участник долевого строительства/лицо, уполномоченное действовать от имени Участника долевого строительства дает согласие Застройщику осуществлять все действия (операции) с персональными данными Участника долевого строительства,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 в случаях, предусмотренных действующим законодательством, блокирование, уничтожение. Персональные данные Участника долевого строительства/лица, уполномоченного действовать от имени Участника долевого строительства предоставляются в целях исполнения Договора, а также в целях информирования о других продуктах и услугах Застройщика. Согласие предоставляется с момента подписания Участником долевого строительства/лицом, уполномоченным действовать от имени Участника долевого строительства настоящего Договора, на неопределенный срок, без оформления дополнительных документов. После выполнения Сторонами условий Договора, согласие может быть отозвано Участником долевого строительства/лицом, уполномоченным действовать от имени Участника долевого строительства в любой момент путем направления письменного заявления Застройщику не менее </w:t>
      </w:r>
      <w:proofErr w:type="gramStart"/>
      <w:r w:rsidRPr="00E538B2">
        <w:rPr>
          <w:rFonts w:ascii="Times New Roman" w:eastAsia="Calibri" w:hAnsi="Times New Roman" w:cs="Times New Roman"/>
          <w:sz w:val="18"/>
          <w:szCs w:val="18"/>
        </w:rPr>
        <w:t>чем  за</w:t>
      </w:r>
      <w:proofErr w:type="gramEnd"/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 месяц  до  момента  отзыва согласия.   В случае изменения паспортных данных, адресов, платежных или иных реквизитов Сторона, у которой произошли такие изменения, обязуется в течение 5 (пяти) рабочих дней с момента наступления данных событий письменно уведомить другую Сторону об этом.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мероприятий, связанных с образованием земельных участков из принадлежащего Застройщику на праве аренды Земельного участка, в результате объединения, перераспределения вышеуказанного земельного участка с земельными участками, принадлежащими Застройщику на праве собственности и/или праве аренды, на усмотрение Застройщика, в соответствии со ст. 11.2, 11.6, 11.8, 11.9 Земельного кодекса РФ, а также выражает согласие на внесение соответствующих изменений в проектную документацию многоквартирного жилого дома, указанного в п.1.2. Договора, и на совершение Застройщиком любых необходимых действий для государственной регистрации права собственности на вновь образованные земельные участки, государственной регистрации возникновения.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одного месяца с момента возникновения спора, каждая Сторона имеет право передать спор на рассмотрение в суд в соответствии с действующим законодательством РФ.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Все изменения и дополнения оформляются дополнительными соглашениями Сторон к Договору в письменной форме, которые подлежат государственной регистрации и являются неотъемлемой частью настоящего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Извещением (уведомлением), произведенным надлежащим образом, признается извещение (уведомление) в письменном виде, врученное другой Стороне под роспись (нарочно), либо направленное по почте заказным письмом с уведомлением по адресу Стороны, указанному в настоящем Договоре. В случае неполучения уведомления о вручении заказного письма адресату в течение 14 (Четырнадцати) дней, извещение считается произведенным надлежащим образом. Застройщик в случае если специальный способ направления уведомлений не определён законодательством, если это применимо с учётом целей уведомления,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имён: dars-development.ru. Участник долевого строительства/лицо,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(незаключенности) Договора в целом.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подлежит государственной регистрации и считается заключенным с момента такой регистрации. При этом в соответствии с пунктом 2 статьи 425 Гражданского кодекса РФ Стороны соглашаются, что условия настоящего Договора применяются к отношениям Сторон, возникшим с даты подписания настоящего Договора. Настоящий Договор должен быть передан Сторонами в орган, осуществляющий государственную регистрацию прав на недвижимое имущество и сделок с ним, для осуществления государственной регистрации, в течение 15 календарных дней с момента подписания настоящего Договора, в противном случае Стороны считаются не связанными какими-либо договорными обязательствами в рамках настоящего Договора. Возврат внесенных Участником долевого строительства денежных средств производится по правилам п. 11.2. настоящего Договора.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РФ и настоящим Договором.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подписан в количестве экземпляров, соответствующем числу Сторон Договора, имеющих равную юридическую силу, по одному для каждой из Сторон.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Неотъемлемой частью настоящего Договора являются следующие Приложения: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1.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Схема планировочной организации земельного участка»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2.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План Объекта долевого строительства»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  <w:r w:rsidRPr="00E538B2">
        <w:rPr>
          <w:rFonts w:ascii="Times New Roman" w:eastAsia="Calibri" w:hAnsi="Times New Roman" w:cs="Times New Roman"/>
          <w:sz w:val="18"/>
          <w:szCs w:val="18"/>
        </w:rPr>
        <w:tab/>
      </w:r>
    </w:p>
    <w:p w:rsidR="004C23A6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3.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Техническое описание Объекта долевого строительства»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Pr="00E538B2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РЕКВИЗИТЫ И 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Del="00866823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</w:tcPr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4C23A6" w:rsidRPr="00E538B2" w:rsidRDefault="000871D4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4C23A6" w:rsidRPr="00E538B2" w:rsidRDefault="004C23A6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="004C23A6"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4C23A6" w:rsidRPr="00E538B2" w:rsidRDefault="004C23A6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ул. Гоголя, д. 12, стр. 2/5</w:t>
            </w: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C23A6" w:rsidRPr="00E538B2" w:rsidRDefault="004C23A6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trHeight w:val="2453"/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№1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 года №______________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СХЕМА ПЛАНИРОВОЧНОЙ ОРГАНИЗАЦИИ ЗЕМЕЛЬНОГО УЧАСТКА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ул. Гоголя, д. 12, стр. 2/5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 2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____________ года № 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ПЛАН РАСПОЛОЖЕНИЯ ОБЪЕКТА ДОЛЕВОГО СТРОИТЕЛЬСТВА НА ЭТАЖЕ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ПЛАН ОБЪЕКТА ДОЛЕВОГО СТРОИТЕЛЬСТВА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3" w:name="ТекстовоеПоле51"/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instrText xml:space="preserve"> FORMTEXT </w:instrTex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separate"/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end"/>
      </w:r>
      <w:bookmarkEnd w:id="3"/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ул. Гоголя, д. 12, стр. 2/5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 3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_____________ года № _____________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ТЕХНИЧЕСКОЕ ОПИСАНИЕ ОБЪЕКТА ДОЛЕВОГО СТРОИТЕЛЬСТВА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C23A6" w:rsidRPr="00E538B2" w:rsidRDefault="004C23A6" w:rsidP="004C23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/>
          <w:sz w:val="18"/>
          <w:szCs w:val="18"/>
        </w:rPr>
        <w:t>ВИДЫ РАБОТ, ВЫПОЛНЯЕМЫХ ЗАСТРОЙЩИКОМ В ОТНОШЕНИИ ОБЪЕКТА ДОЛЕВОГО СТРОИТЕЛЬСТВА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C23A6" w:rsidRPr="00E538B2" w:rsidRDefault="004C23A6" w:rsidP="004C23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95"/>
        <w:gridCol w:w="4853"/>
        <w:gridCol w:w="2807"/>
      </w:tblGrid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Виды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отделки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Помещения</w:t>
            </w: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Стены, перегородки внутриквартирные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Оконные блоки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водоснабжения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стояков канализации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сантехнических приборов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электроснабжения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приборы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отопления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4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Покрытие пола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6" w:rsidRPr="00E538B2" w:rsidTr="00B4557F">
        <w:trPr>
          <w:trHeight w:val="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Отделка стен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Отделка потолков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3A6" w:rsidRPr="00E538B2" w:rsidRDefault="004C23A6" w:rsidP="004C23A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sz w:val="18"/>
          <w:szCs w:val="18"/>
        </w:rPr>
        <w:t>При передаче Объекта долевого строительства Участникам долевого строительства по Акту приема-передачи возможны сколы, царапины и т.п. в результате выполнения строительно-монтажных работ, которые не препятствуют к их использованию по назначению и на потребительские свойства не влияют. Участник долевого строительства осведомлен и выражает свое безусловное согласие с техническим описанием Объекта долевого строительства.</w:t>
      </w: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Cs/>
          <w:sz w:val="18"/>
          <w:szCs w:val="18"/>
        </w:rPr>
        <w:t>Участник долевого строительства проинформирован о том, что в соответствии с методическими рекомендациями по нормам, правилам и приемам выполнения отделочных работ МДС 12-30.2006, отделочные работы выполняются по истечении срока, исключающего возможность осадки конструкций и повреждения покрытий. Нарушение вышеуказанных положений МДС 12-30.2006 может повлечь за собой образование трещин черновых и финишных покрытий стен.</w:t>
      </w: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Cs/>
          <w:sz w:val="18"/>
          <w:szCs w:val="18"/>
        </w:rPr>
        <w:t xml:space="preserve">Гарантийный срок на результат отделочных работ, выполняемых Застройщиком, составляет 1 (один) год. </w:t>
      </w:r>
    </w:p>
    <w:p w:rsidR="004C23A6" w:rsidRPr="00E538B2" w:rsidRDefault="004C23A6" w:rsidP="004C23A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C23A6" w:rsidRPr="001300FB" w:rsidRDefault="000871D4" w:rsidP="004C23A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sz w:val="18"/>
          <w:szCs w:val="18"/>
        </w:rPr>
        <w:t>Работы в местах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общего пользования выполняются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Застройщиком в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соответствии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с Проектной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документацией </w:t>
      </w:r>
      <w:r w:rsidR="001300FB" w:rsidRPr="001300FB">
        <w:rPr>
          <w:rFonts w:ascii="Times New Roman" w:hAnsi="Times New Roman" w:cs="Times New Roman"/>
          <w:bCs/>
          <w:sz w:val="18"/>
          <w:szCs w:val="18"/>
        </w:rPr>
        <w:t>10-БР-Д2-СИ23-АР</w:t>
      </w:r>
      <w:r w:rsidR="004C23A6" w:rsidRPr="001300F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Pr="00E538B2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965"/>
      </w:tblGrid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5965" w:type="dxa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ул. Гоголя, д. 12, стр. 2/5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5965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5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5965" w:type="dxa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C23A6" w:rsidRDefault="004C23A6" w:rsidP="004C23A6"/>
    <w:p w:rsidR="00A2558A" w:rsidRDefault="00A2558A"/>
    <w:sectPr w:rsidR="00A2558A" w:rsidSect="00E3165C">
      <w:footerReference w:type="default" r:id="rId8"/>
      <w:pgSz w:w="11906" w:h="16838"/>
      <w:pgMar w:top="284" w:right="424" w:bottom="426" w:left="851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90" w:rsidRDefault="00B61E90">
      <w:pPr>
        <w:spacing w:after="0" w:line="240" w:lineRule="auto"/>
      </w:pPr>
      <w:r>
        <w:separator/>
      </w:r>
    </w:p>
  </w:endnote>
  <w:endnote w:type="continuationSeparator" w:id="0">
    <w:p w:rsidR="00B61E90" w:rsidRDefault="00B6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C" w:rsidRPr="008A6CEC" w:rsidRDefault="00023BD0" w:rsidP="00E3165C">
    <w:pPr>
      <w:jc w:val="right"/>
      <w:rPr>
        <w:rFonts w:ascii="Times" w:hAnsi="Times"/>
        <w:sz w:val="16"/>
        <w:szCs w:val="16"/>
      </w:rPr>
    </w:pPr>
    <w:r w:rsidRPr="008A6CEC">
      <w:rPr>
        <w:rFonts w:ascii="Times" w:hAnsi="Times"/>
        <w:sz w:val="16"/>
        <w:szCs w:val="16"/>
      </w:rPr>
      <w:t xml:space="preserve"> </w:t>
    </w:r>
    <w:r w:rsidRPr="008A6CEC">
      <w:rPr>
        <w:rFonts w:ascii="Cambria" w:hAnsi="Cambria" w:cs="Cambria"/>
        <w:sz w:val="16"/>
        <w:szCs w:val="16"/>
      </w:rPr>
      <w:t>стр</w:t>
    </w:r>
    <w:r w:rsidRPr="008A6CEC">
      <w:rPr>
        <w:rFonts w:ascii="Times" w:hAnsi="Times"/>
        <w:sz w:val="16"/>
        <w:szCs w:val="16"/>
      </w:rPr>
      <w:t xml:space="preserve">. </w:t>
    </w:r>
    <w:r w:rsidRPr="008A6CEC">
      <w:rPr>
        <w:rFonts w:ascii="Times" w:hAnsi="Times"/>
        <w:sz w:val="16"/>
        <w:szCs w:val="16"/>
      </w:rPr>
      <w:fldChar w:fldCharType="begin"/>
    </w:r>
    <w:r w:rsidRPr="008A6CEC">
      <w:rPr>
        <w:rFonts w:ascii="Times" w:hAnsi="Times"/>
        <w:sz w:val="16"/>
        <w:szCs w:val="16"/>
      </w:rPr>
      <w:instrText xml:space="preserve"> PAGE   \* MERGEFORMAT </w:instrText>
    </w:r>
    <w:r w:rsidRPr="008A6CEC">
      <w:rPr>
        <w:rFonts w:ascii="Times" w:hAnsi="Times"/>
        <w:sz w:val="16"/>
        <w:szCs w:val="16"/>
      </w:rPr>
      <w:fldChar w:fldCharType="separate"/>
    </w:r>
    <w:r w:rsidR="00764D80">
      <w:rPr>
        <w:rFonts w:ascii="Times" w:hAnsi="Times"/>
        <w:noProof/>
        <w:sz w:val="16"/>
        <w:szCs w:val="16"/>
      </w:rPr>
      <w:t>4</w:t>
    </w:r>
    <w:r w:rsidRPr="008A6CEC">
      <w:rPr>
        <w:rFonts w:ascii="Times" w:hAnsi="Time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90" w:rsidRDefault="00B61E90">
      <w:pPr>
        <w:spacing w:after="0" w:line="240" w:lineRule="auto"/>
      </w:pPr>
      <w:r>
        <w:separator/>
      </w:r>
    </w:p>
  </w:footnote>
  <w:footnote w:type="continuationSeparator" w:id="0">
    <w:p w:rsidR="00B61E90" w:rsidRDefault="00B6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0C0"/>
    <w:multiLevelType w:val="multilevel"/>
    <w:tmpl w:val="4B7AF062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845F93"/>
    <w:multiLevelType w:val="hybridMultilevel"/>
    <w:tmpl w:val="AED23E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81D3C"/>
    <w:multiLevelType w:val="multilevel"/>
    <w:tmpl w:val="8348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61601"/>
    <w:multiLevelType w:val="multilevel"/>
    <w:tmpl w:val="AA8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64B6586B"/>
    <w:multiLevelType w:val="hybridMultilevel"/>
    <w:tmpl w:val="23F84E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6E104B9"/>
    <w:multiLevelType w:val="multilevel"/>
    <w:tmpl w:val="66949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F13ABA"/>
    <w:multiLevelType w:val="hybridMultilevel"/>
    <w:tmpl w:val="7E1A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0"/>
    <w:rsid w:val="00023BD0"/>
    <w:rsid w:val="000267FA"/>
    <w:rsid w:val="00066699"/>
    <w:rsid w:val="000871D4"/>
    <w:rsid w:val="000F571D"/>
    <w:rsid w:val="001300FB"/>
    <w:rsid w:val="001419F4"/>
    <w:rsid w:val="001E5180"/>
    <w:rsid w:val="002066F7"/>
    <w:rsid w:val="00220E0E"/>
    <w:rsid w:val="003B0CDD"/>
    <w:rsid w:val="00404085"/>
    <w:rsid w:val="00494F8F"/>
    <w:rsid w:val="004C23A6"/>
    <w:rsid w:val="004D1341"/>
    <w:rsid w:val="00587597"/>
    <w:rsid w:val="00764D80"/>
    <w:rsid w:val="008E248B"/>
    <w:rsid w:val="009C4A13"/>
    <w:rsid w:val="00A2558A"/>
    <w:rsid w:val="00A65618"/>
    <w:rsid w:val="00B04BD0"/>
    <w:rsid w:val="00B61E90"/>
    <w:rsid w:val="00B72C94"/>
    <w:rsid w:val="00CA6F42"/>
    <w:rsid w:val="00CA7D30"/>
    <w:rsid w:val="00DF254C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2F3A-72AC-49C0-85F1-785C913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6477</Words>
  <Characters>36921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2023-08-22T00:43:00Z</dcterms:created>
  <dcterms:modified xsi:type="dcterms:W3CDTF">2023-09-15T01:29:00Z</dcterms:modified>
</cp:coreProperties>
</file>