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AC6EA" w14:textId="2C40C7E7" w:rsidR="007A00F8" w:rsidRPr="0028394E" w:rsidRDefault="007A00F8" w:rsidP="007A00F8">
      <w:pPr>
        <w:keepNext/>
        <w:widowControl w:val="0"/>
        <w:suppressAutoHyphens/>
        <w:autoSpaceDN w:val="0"/>
        <w:spacing w:before="240"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ДОГОВОР № </w:t>
      </w:r>
      <w:r w:rsidR="002C7850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З/72-</w:t>
      </w:r>
    </w:p>
    <w:p w14:paraId="28DDE6DC" w14:textId="77777777" w:rsidR="007A00F8" w:rsidRPr="0028394E" w:rsidRDefault="007A00F8" w:rsidP="007A00F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участия в долевом строительстве</w:t>
      </w:r>
    </w:p>
    <w:p w14:paraId="63EE5678" w14:textId="77777777" w:rsidR="007A00F8" w:rsidRPr="0028394E" w:rsidRDefault="007A00F8" w:rsidP="007A00F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14:paraId="49781D8C" w14:textId="0E782514" w:rsidR="007A00F8" w:rsidRPr="0028394E" w:rsidRDefault="007A00F8" w:rsidP="007A00F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г. Чебоксары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</w:r>
      <w:r w:rsidR="005A3161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ab/>
        <w:t xml:space="preserve">                      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</w:t>
      </w:r>
      <w:r w:rsidR="004B68CD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» </w:t>
      </w:r>
      <w:r w:rsidR="004B68CD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202</w:t>
      </w:r>
      <w:r w:rsidR="002C7850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3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года</w:t>
      </w:r>
    </w:p>
    <w:p w14:paraId="2012698A" w14:textId="77777777" w:rsidR="007A00F8" w:rsidRPr="0028394E" w:rsidRDefault="007A00F8" w:rsidP="007A00F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14:paraId="7D679943" w14:textId="77777777" w:rsidR="007A00F8" w:rsidRPr="0028394E" w:rsidRDefault="007A00F8" w:rsidP="007A00F8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8394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А</w:t>
      </w:r>
      <w:r w:rsidRPr="0028394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кционерное общество «</w:t>
      </w:r>
      <w:r w:rsidRPr="0028394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Специализированный застройщик «</w:t>
      </w:r>
      <w:r w:rsidRPr="0028394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Строительный трест №3»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 именуемое в дальнейшем «Застройщик», в лице генерального директора Сем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ё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нова Валерия Пименовича, действующего на основании Устава, с одной стороны, и</w:t>
      </w:r>
    </w:p>
    <w:p w14:paraId="0A6FA025" w14:textId="77777777" w:rsidR="00FD711D" w:rsidRPr="0028394E" w:rsidRDefault="007A00F8" w:rsidP="007A00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</w:r>
      <w:r w:rsidR="00FD711D" w:rsidRPr="002839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</w:t>
      </w:r>
      <w:r w:rsidRPr="002839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раждан</w:t>
      </w:r>
      <w:r w:rsidR="00FD711D" w:rsidRPr="002839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ин(ка)</w:t>
      </w:r>
      <w:r w:rsidRPr="002839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Российской Федерации </w:t>
      </w:r>
      <w:r w:rsidR="004B68CD" w:rsidRPr="002839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</w:t>
      </w:r>
      <w:r w:rsidRPr="0028394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Pr="002839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B68CD" w:rsidRPr="0028394E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2839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рождения, паспорт </w:t>
      </w:r>
      <w:r w:rsidR="004B68CD" w:rsidRPr="0028394E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2839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выдан </w:t>
      </w:r>
      <w:r w:rsidR="004B68CD" w:rsidRPr="0028394E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Pr="0028394E">
        <w:rPr>
          <w:rFonts w:ascii="Times New Roman" w:eastAsia="Times New Roman" w:hAnsi="Times New Roman" w:cs="Times New Roman"/>
          <w:sz w:val="24"/>
          <w:szCs w:val="24"/>
          <w:lang w:eastAsia="ar-SA"/>
        </w:rPr>
        <w:t>, зарегистрированн</w:t>
      </w:r>
      <w:r w:rsidR="00FD711D" w:rsidRPr="0028394E">
        <w:rPr>
          <w:rFonts w:ascii="Times New Roman" w:eastAsia="Times New Roman" w:hAnsi="Times New Roman" w:cs="Times New Roman"/>
          <w:sz w:val="24"/>
          <w:szCs w:val="24"/>
          <w:lang w:eastAsia="ar-SA"/>
        </w:rPr>
        <w:t>ый(</w:t>
      </w:r>
      <w:r w:rsidRPr="0028394E"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r w:rsidR="00FD711D" w:rsidRPr="0028394E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2839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</w:t>
      </w:r>
      <w:r w:rsidR="004B68CD" w:rsidRPr="0028394E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28394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775F6835" w14:textId="77777777" w:rsidR="007A00F8" w:rsidRPr="0028394E" w:rsidRDefault="00FD711D" w:rsidP="007A00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94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7A00F8" w:rsidRPr="0028394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именуем</w:t>
      </w:r>
      <w:r w:rsidRPr="0028394E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ый</w:t>
      </w:r>
      <w:proofErr w:type="spellEnd"/>
      <w:r w:rsidRPr="0028394E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(</w:t>
      </w:r>
      <w:proofErr w:type="spellStart"/>
      <w:r w:rsidR="007A00F8" w:rsidRPr="0028394E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ая</w:t>
      </w:r>
      <w:proofErr w:type="spellEnd"/>
      <w:r w:rsidRPr="0028394E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)</w:t>
      </w:r>
      <w:r w:rsidR="007A00F8" w:rsidRPr="0028394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="007A00F8" w:rsidRPr="0028394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дальнейшем</w:t>
      </w:r>
      <w:proofErr w:type="spellEnd"/>
      <w:r w:rsidR="007A00F8" w:rsidRPr="0028394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="004B68CD" w:rsidRPr="0028394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Участник</w:t>
      </w:r>
      <w:proofErr w:type="spellEnd"/>
      <w:r w:rsidR="004B68CD" w:rsidRPr="0028394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B68CD" w:rsidRPr="0028394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долевого</w:t>
      </w:r>
      <w:proofErr w:type="spellEnd"/>
      <w:r w:rsidR="004B68CD" w:rsidRPr="0028394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B68CD" w:rsidRPr="0028394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 w:rsidR="007A00F8" w:rsidRPr="0028394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», с </w:t>
      </w:r>
      <w:proofErr w:type="spellStart"/>
      <w:r w:rsidR="007A00F8" w:rsidRPr="0028394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другой</w:t>
      </w:r>
      <w:proofErr w:type="spellEnd"/>
      <w:r w:rsidR="007A00F8" w:rsidRPr="0028394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7A00F8" w:rsidRPr="0028394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стороны</w:t>
      </w:r>
      <w:proofErr w:type="spellEnd"/>
      <w:r w:rsidR="007A00F8" w:rsidRPr="0028394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="007A00F8" w:rsidRPr="0028394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вместе</w:t>
      </w:r>
      <w:proofErr w:type="spellEnd"/>
      <w:r w:rsidR="007A00F8" w:rsidRPr="0028394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7A00F8" w:rsidRPr="0028394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именуемые</w:t>
      </w:r>
      <w:proofErr w:type="spellEnd"/>
      <w:r w:rsidR="007A00F8" w:rsidRPr="0028394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="007A00F8" w:rsidRPr="0028394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Стороны</w:t>
      </w:r>
      <w:proofErr w:type="spellEnd"/>
      <w:r w:rsidR="007A00F8" w:rsidRPr="0028394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», </w:t>
      </w:r>
      <w:proofErr w:type="spellStart"/>
      <w:r w:rsidR="007A00F8" w:rsidRPr="0028394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заключили</w:t>
      </w:r>
      <w:proofErr w:type="spellEnd"/>
      <w:r w:rsidR="007A00F8" w:rsidRPr="0028394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7A00F8" w:rsidRPr="0028394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настоящий</w:t>
      </w:r>
      <w:proofErr w:type="spellEnd"/>
      <w:r w:rsidR="007A00F8" w:rsidRPr="0028394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7A00F8" w:rsidRPr="0028394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договор</w:t>
      </w:r>
      <w:proofErr w:type="spellEnd"/>
      <w:r w:rsidR="007A00F8" w:rsidRPr="0028394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="007A00F8" w:rsidRPr="0028394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нижеследующем</w:t>
      </w:r>
      <w:proofErr w:type="spellEnd"/>
      <w:r w:rsidR="007A00F8" w:rsidRPr="0028394E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:</w:t>
      </w:r>
    </w:p>
    <w:p w14:paraId="222D9F02" w14:textId="77777777" w:rsidR="007A00F8" w:rsidRPr="0028394E" w:rsidRDefault="007A00F8" w:rsidP="007A00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14:paraId="4B39DCFA" w14:textId="77777777" w:rsidR="007A00F8" w:rsidRPr="0028394E" w:rsidRDefault="007A00F8" w:rsidP="004250BB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firstLine="0"/>
        <w:jc w:val="center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28394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ПРЕДМЕТ ДОГОВОРА.</w:t>
      </w:r>
    </w:p>
    <w:p w14:paraId="05DF4714" w14:textId="5E4170C2" w:rsidR="004B68CD" w:rsidRPr="0028394E" w:rsidRDefault="0028394E" w:rsidP="00D83CA5">
      <w:pPr>
        <w:pStyle w:val="a3"/>
        <w:widowControl w:val="0"/>
        <w:numPr>
          <w:ilvl w:val="1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gram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В соответствии с условиями настоящего договора Застройщик обязуется в предусмотренный договором срок своими силами и (или) с привлечением других лиц построить (создать) </w:t>
      </w:r>
      <w:r w:rsidRPr="0028394E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ja-JP" w:bidi="fa-IR"/>
        </w:rPr>
        <w:t xml:space="preserve">Многоквартирный жилой дом со встроенными помещениями и подземной автостоянкой поз. 72 по ул. З. Яковлевой в </w:t>
      </w:r>
      <w:r w:rsidRPr="0028394E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val="en-US" w:eastAsia="ja-JP" w:bidi="fa-IR"/>
        </w:rPr>
        <w:t>III</w:t>
      </w:r>
      <w:r w:rsidRPr="0028394E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ja-JP" w:bidi="fa-IR"/>
        </w:rPr>
        <w:t xml:space="preserve"> микрорайоне центральной части г. Чебоксары Чувашской Республики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(далее Объект), и после получения разрешения на ввод его в эксплуатацию передать Участнику долевого</w:t>
      </w:r>
      <w:proofErr w:type="gram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строительства в собственность предусмотренный настоящим Договором Объект долевого строительства, а Участник долевого строительства обязуется уплатить обусловленную договором цену и принять Объект долевого строительства.</w:t>
      </w:r>
    </w:p>
    <w:p w14:paraId="61B67F17" w14:textId="77777777" w:rsidR="007A00F8" w:rsidRPr="0028394E" w:rsidRDefault="00DB09CE" w:rsidP="00D83CA5">
      <w:pPr>
        <w:pStyle w:val="a3"/>
        <w:widowControl w:val="0"/>
        <w:numPr>
          <w:ilvl w:val="1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>Объектом долевого строительства по настоящему Договору является жилое помещение (квартира) со следующими характеристиками</w:t>
      </w:r>
      <w:r w:rsidR="007A00F8" w:rsidRPr="0028394E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>:</w:t>
      </w:r>
    </w:p>
    <w:p w14:paraId="3136715E" w14:textId="77777777" w:rsidR="007A00F8" w:rsidRPr="0028394E" w:rsidRDefault="007A00F8" w:rsidP="00D83CA5">
      <w:pPr>
        <w:pStyle w:val="a3"/>
        <w:widowControl w:val="0"/>
        <w:numPr>
          <w:ilvl w:val="2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Условный (на время строительства) номер Квартиры – </w:t>
      </w:r>
      <w:r w:rsidR="00DB09CE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14:paraId="10A7FF17" w14:textId="7E45024A" w:rsidR="007A00F8" w:rsidRPr="0028394E" w:rsidRDefault="007A00F8" w:rsidP="00D83CA5">
      <w:pPr>
        <w:pStyle w:val="a3"/>
        <w:widowControl w:val="0"/>
        <w:numPr>
          <w:ilvl w:val="2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Квартира расположена на </w:t>
      </w:r>
      <w:r w:rsidR="00DB09CE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этаже в </w:t>
      </w:r>
      <w:r w:rsidR="00DB09CE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</w:t>
      </w:r>
      <w:r w:rsidR="00F44DD7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подъезде Объекта.</w:t>
      </w:r>
    </w:p>
    <w:p w14:paraId="17F1C3F7" w14:textId="77777777" w:rsidR="007A00F8" w:rsidRPr="0028394E" w:rsidRDefault="007A00F8" w:rsidP="00D83CA5">
      <w:pPr>
        <w:pStyle w:val="a3"/>
        <w:widowControl w:val="0"/>
        <w:numPr>
          <w:ilvl w:val="2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Квартира состоит из </w:t>
      </w:r>
      <w:r w:rsidR="00DB09CE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5E0409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жилых комнат, кухни, ванной комнаты, туалета, прихожей и лоджии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14:paraId="30F78D75" w14:textId="385DA811" w:rsidR="007A00F8" w:rsidRPr="0028394E" w:rsidRDefault="007A00F8" w:rsidP="00D83CA5">
      <w:pPr>
        <w:pStyle w:val="a3"/>
        <w:widowControl w:val="0"/>
        <w:numPr>
          <w:ilvl w:val="2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Ориентировочная проектная площадь Квартиры составляет </w:t>
      </w:r>
      <w:r w:rsidR="005E0409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кв.м. (в том числе </w:t>
      </w:r>
      <w:r w:rsidR="00A2096E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площадь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лоджии с коэффициентом 0,5</w:t>
      </w:r>
      <w:r w:rsidR="00A2096E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)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14:paraId="538293A7" w14:textId="77777777" w:rsidR="0028394E" w:rsidRPr="0028394E" w:rsidRDefault="0028394E" w:rsidP="0028394E">
      <w:pPr>
        <w:pStyle w:val="a3"/>
        <w:numPr>
          <w:ilvl w:val="1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Площади помещений Квартиры указаны в Плане Объекта долевого строительства (квартиры), отображающего в графической форме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балконов, террас), площади помещений вспомогательного использования, местоположение объекта долевого строительства на этаже многоквартирного дома. План приложен к настоящему Договору и является его неотъемлемой частью.</w:t>
      </w:r>
    </w:p>
    <w:p w14:paraId="0855377E" w14:textId="3D9C2779" w:rsidR="0028394E" w:rsidRPr="0028394E" w:rsidRDefault="0028394E" w:rsidP="0028394E">
      <w:pPr>
        <w:pStyle w:val="a3"/>
        <w:numPr>
          <w:ilvl w:val="1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На момент завершения строительства Объекта Квартира должна быть в следующем состоянии и комплектации:</w:t>
      </w:r>
    </w:p>
    <w:p w14:paraId="483E82E9" w14:textId="77777777" w:rsidR="0028394E" w:rsidRPr="0028394E" w:rsidRDefault="0028394E" w:rsidP="0028394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- стены наружные: наружный слой – керамический лицевой кирпич, внутренний слой – керамический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поризованный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камень и керамический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поризованный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кирпич;</w:t>
      </w:r>
    </w:p>
    <w:p w14:paraId="21310FF2" w14:textId="77777777" w:rsidR="0028394E" w:rsidRPr="0028394E" w:rsidRDefault="0028394E" w:rsidP="0028394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стены внутренние – из керамического полнотелого кирпича или силикатного полнотелого кирпича;</w:t>
      </w:r>
    </w:p>
    <w:p w14:paraId="723D6E95" w14:textId="77777777" w:rsidR="0028394E" w:rsidRPr="0028394E" w:rsidRDefault="0028394E" w:rsidP="0028394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перегородки межквартирные – из керамзитобетонных блоков;</w:t>
      </w:r>
    </w:p>
    <w:p w14:paraId="39C848C2" w14:textId="77777777" w:rsidR="0028394E" w:rsidRPr="0028394E" w:rsidRDefault="0028394E" w:rsidP="0028394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перегородки межкомнатные – из силикатных блоков;</w:t>
      </w:r>
    </w:p>
    <w:p w14:paraId="539C136A" w14:textId="77777777" w:rsidR="0028394E" w:rsidRPr="0028394E" w:rsidRDefault="0028394E" w:rsidP="0028394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окна, балконные двери – из ПВХ профилей с двухкамерным стеклопакетом;</w:t>
      </w:r>
    </w:p>
    <w:p w14:paraId="25A1BAA7" w14:textId="77777777" w:rsidR="0028394E" w:rsidRPr="0028394E" w:rsidRDefault="0028394E" w:rsidP="0028394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остекление лоджии – из алюминиевого профиля с одинарным остеклением;</w:t>
      </w:r>
    </w:p>
    <w:p w14:paraId="488256C9" w14:textId="77777777" w:rsidR="0028394E" w:rsidRPr="0028394E" w:rsidRDefault="0028394E" w:rsidP="0028394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входная дверь – дверь глухая деревянная;</w:t>
      </w:r>
    </w:p>
    <w:p w14:paraId="4B4826C0" w14:textId="77777777" w:rsidR="0028394E" w:rsidRPr="0028394E" w:rsidRDefault="0028394E" w:rsidP="0028394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стяжка полов из цементно-песчаной смеси во всех помещениях (за исключением лоджий/балконов);</w:t>
      </w:r>
    </w:p>
    <w:p w14:paraId="2A036367" w14:textId="77777777" w:rsidR="0028394E" w:rsidRPr="0028394E" w:rsidRDefault="0028394E" w:rsidP="0028394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- отопление – поквартирное теплоснабжение с использованием индивидуального настенного двухконтурного газового котла с закрытой камерой сгорания, разводка к 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lastRenderedPageBreak/>
        <w:t xml:space="preserve">отопительным приборам из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металлополимерных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труб, приборы отопления – алюминиевые радиаторы;</w:t>
      </w:r>
    </w:p>
    <w:p w14:paraId="5F091D1D" w14:textId="77777777" w:rsidR="0028394E" w:rsidRPr="0028394E" w:rsidRDefault="0028394E" w:rsidP="0028394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- сантехническая разводка холодной воды – от стояка из стальных труб до прибора индивидуального учета; горячее водоснабжение – от индивидуального настенного двухконтурного газового котла; подводки к санитарным приборам в конструкции пола из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металлополимерных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труб, по стенам – из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полипропиленновых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труб;</w:t>
      </w:r>
    </w:p>
    <w:p w14:paraId="7BAED24D" w14:textId="77777777" w:rsidR="0028394E" w:rsidRPr="0028394E" w:rsidRDefault="0028394E" w:rsidP="0028394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выполняется электрическая разводка с установкой розеток, выключателей; вертикальная прокладка слаботочных сетей телевидения, интернета, распределительные сети прокладываются до прихожей;</w:t>
      </w:r>
    </w:p>
    <w:p w14:paraId="76A44615" w14:textId="7CC6BBF8" w:rsidR="007A00F8" w:rsidRPr="0028394E" w:rsidRDefault="0028394E" w:rsidP="0028394E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устанавливаются приборы учета электроэнергии, холодной воды, газоснабжения.</w:t>
      </w:r>
    </w:p>
    <w:p w14:paraId="7225B823" w14:textId="77777777" w:rsidR="0028394E" w:rsidRPr="0028394E" w:rsidRDefault="0028394E" w:rsidP="0028394E">
      <w:pPr>
        <w:pStyle w:val="a3"/>
        <w:widowControl w:val="0"/>
        <w:numPr>
          <w:ilvl w:val="1"/>
          <w:numId w:val="2"/>
        </w:numPr>
        <w:tabs>
          <w:tab w:val="left" w:pos="993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 согласованию Сторон в Квартире Застройщиком не выполняются следующие виды работ:</w:t>
      </w:r>
    </w:p>
    <w:p w14:paraId="2C161C77" w14:textId="77777777" w:rsidR="0028394E" w:rsidRPr="0028394E" w:rsidRDefault="0028394E" w:rsidP="009D446A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gram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чистовая внутренняя отделка стен, перегородок, потолков, откосов, труб (штукатурка межкомнатных перегородок, шпаклевка, оклейка обоями, окраска, отделка плиткой);</w:t>
      </w:r>
      <w:proofErr w:type="gramEnd"/>
    </w:p>
    <w:p w14:paraId="674EBD8C" w14:textId="77777777" w:rsidR="0028394E" w:rsidRPr="0028394E" w:rsidRDefault="0028394E" w:rsidP="009D446A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устройство покрытия полов в помещениях квартиры: из линолеума в жилых комнатах, кухне, прихожей; плиточные в ванной комнате, туалете, стяжка по плитам лоджий;</w:t>
      </w:r>
    </w:p>
    <w:p w14:paraId="52CA862A" w14:textId="77777777" w:rsidR="0028394E" w:rsidRPr="0028394E" w:rsidRDefault="0028394E" w:rsidP="0028394E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left="60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установка подоконников – из подоконной доски ПВХ;</w:t>
      </w:r>
    </w:p>
    <w:p w14:paraId="3E89DF16" w14:textId="77777777" w:rsidR="0028394E" w:rsidRPr="0028394E" w:rsidRDefault="0028394E" w:rsidP="0028394E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left="60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устройство штукатурки оконных откосов;</w:t>
      </w:r>
    </w:p>
    <w:p w14:paraId="4A402310" w14:textId="77777777" w:rsidR="0028394E" w:rsidRPr="0028394E" w:rsidRDefault="0028394E" w:rsidP="0028394E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left="60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установка межкомнатных дверей;</w:t>
      </w:r>
    </w:p>
    <w:p w14:paraId="198DEF03" w14:textId="77777777" w:rsidR="0028394E" w:rsidRPr="0028394E" w:rsidRDefault="0028394E" w:rsidP="009D446A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- установка газовой плиты, сантехнического оборудования, в том числе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полотенцесушителя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и запорной арматуры, электрических патронов;</w:t>
      </w:r>
    </w:p>
    <w:p w14:paraId="75170387" w14:textId="77777777" w:rsidR="0028394E" w:rsidRPr="0028394E" w:rsidRDefault="0028394E" w:rsidP="0028394E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left="60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противопожарная сигнализация;</w:t>
      </w:r>
    </w:p>
    <w:p w14:paraId="0EEF5027" w14:textId="77777777" w:rsidR="0028394E" w:rsidRPr="0028394E" w:rsidRDefault="0028394E" w:rsidP="0028394E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left="60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-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домофонная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связь, за исключением кабельной разводки;</w:t>
      </w:r>
    </w:p>
    <w:p w14:paraId="0DE29042" w14:textId="77777777" w:rsidR="0028394E" w:rsidRPr="0028394E" w:rsidRDefault="0028394E" w:rsidP="0028394E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left="60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- установка вентиляционных решеток на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вентканалы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;</w:t>
      </w:r>
    </w:p>
    <w:p w14:paraId="47C4EE45" w14:textId="77777777" w:rsidR="0028394E" w:rsidRPr="0028394E" w:rsidRDefault="0028394E" w:rsidP="0028394E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left="60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установка канальных вентиляторов в Квартире;</w:t>
      </w:r>
    </w:p>
    <w:p w14:paraId="68F5B30B" w14:textId="77777777" w:rsidR="0028394E" w:rsidRPr="0028394E" w:rsidRDefault="0028394E" w:rsidP="0028394E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left="60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установка электрического звонка.</w:t>
      </w:r>
    </w:p>
    <w:p w14:paraId="34E28F01" w14:textId="77777777" w:rsidR="0028394E" w:rsidRPr="0028394E" w:rsidRDefault="0028394E" w:rsidP="0028394E">
      <w:pPr>
        <w:widowControl w:val="0"/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Установка сантехнических приборов, приобретение и доставка газовой плиты до строительной площадки осуществляется Участником долевого строительства самостоятельно и за свой счет. Газовая плита с функцией полного </w:t>
      </w:r>
      <w:proofErr w:type="gram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газ-контроля</w:t>
      </w:r>
      <w:proofErr w:type="gram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и ПВХ газовой подводкой длиной 1,5 м с соединением на концах «гайка-штуцер» должна быть доставлена Участником долевого строительства не позднее 14 календарных с даты соответствующего уведомления.</w:t>
      </w:r>
    </w:p>
    <w:p w14:paraId="7294E351" w14:textId="77777777" w:rsidR="0028394E" w:rsidRPr="0028394E" w:rsidRDefault="0028394E" w:rsidP="0028394E">
      <w:pPr>
        <w:pStyle w:val="a3"/>
        <w:widowControl w:val="0"/>
        <w:numPr>
          <w:ilvl w:val="1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В случае нарушения срока доставки газовой плиты Участник долевого строительства уплачивает Застройщику штраф в размере 3 000 рублей. Уплата штрафа не освобождает Участника долевого строительства от обязанности по приобретению и доставке газовой плиты в Квартиру.</w:t>
      </w:r>
    </w:p>
    <w:p w14:paraId="2C49A771" w14:textId="77777777" w:rsidR="007A00F8" w:rsidRPr="0028394E" w:rsidRDefault="007A00F8" w:rsidP="00D83CA5">
      <w:pPr>
        <w:pStyle w:val="a3"/>
        <w:widowControl w:val="0"/>
        <w:numPr>
          <w:ilvl w:val="1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>Основные характеристики многоэтажного жилого дома (Объекта):</w:t>
      </w:r>
    </w:p>
    <w:p w14:paraId="20A957B8" w14:textId="5B859944" w:rsidR="007A00F8" w:rsidRPr="0028394E" w:rsidRDefault="0028394E" w:rsidP="00D83CA5">
      <w:pPr>
        <w:pStyle w:val="a3"/>
        <w:widowControl w:val="0"/>
        <w:numPr>
          <w:ilvl w:val="2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Вид – многоквартирный жилой дом, расположенной по адресу: </w:t>
      </w:r>
      <w:r w:rsidRPr="0028394E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 xml:space="preserve">Чувашская Республика, город Чебоксары, улица </w:t>
      </w:r>
      <w:r w:rsidRPr="0028394E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ja-JP" w:bidi="fa-IR"/>
        </w:rPr>
        <w:t>З. Яковлевой</w:t>
      </w:r>
      <w:r w:rsidRPr="0028394E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>, позиция 72</w:t>
      </w:r>
      <w:r w:rsidR="005E0409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14:paraId="1B96F421" w14:textId="77777777" w:rsidR="007A00F8" w:rsidRPr="0028394E" w:rsidRDefault="007A00F8" w:rsidP="00D83CA5">
      <w:pPr>
        <w:pStyle w:val="a3"/>
        <w:widowControl w:val="0"/>
        <w:numPr>
          <w:ilvl w:val="2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Назначение – здание квартирного типа</w:t>
      </w:r>
      <w:r w:rsidR="00576F10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14:paraId="01DE49E0" w14:textId="77777777" w:rsidR="0028394E" w:rsidRPr="0028394E" w:rsidRDefault="0028394E" w:rsidP="0028394E">
      <w:pPr>
        <w:pStyle w:val="a3"/>
        <w:numPr>
          <w:ilvl w:val="2"/>
          <w:numId w:val="2"/>
        </w:numPr>
        <w:ind w:left="1134" w:hanging="567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Этажность – 9-10 этажей, количество этажей – 10-11.</w:t>
      </w:r>
    </w:p>
    <w:p w14:paraId="38DCD2D0" w14:textId="781C4DCD" w:rsidR="007A00F8" w:rsidRPr="0028394E" w:rsidRDefault="007A00F8" w:rsidP="00D83CA5">
      <w:pPr>
        <w:pStyle w:val="a3"/>
        <w:widowControl w:val="0"/>
        <w:numPr>
          <w:ilvl w:val="2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Количество подъездов </w:t>
      </w:r>
      <w:r w:rsidR="00576F10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–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28394E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4</w:t>
      </w:r>
      <w:r w:rsidR="00576F10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14:paraId="0A90551A" w14:textId="4FD0707E" w:rsidR="007A00F8" w:rsidRPr="0028394E" w:rsidRDefault="004B68CD" w:rsidP="00D83CA5">
      <w:pPr>
        <w:pStyle w:val="a3"/>
        <w:widowControl w:val="0"/>
        <w:numPr>
          <w:ilvl w:val="2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Общая площадь многоквартирного дома </w:t>
      </w:r>
      <w:r w:rsidR="007A00F8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– </w:t>
      </w:r>
      <w:r w:rsidR="0028394E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12583,0 </w:t>
      </w:r>
      <w:proofErr w:type="spellStart"/>
      <w:r w:rsidR="007A00F8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кв.м</w:t>
      </w:r>
      <w:proofErr w:type="spellEnd"/>
      <w:r w:rsidR="007A00F8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14:paraId="68D6B59F" w14:textId="77777777" w:rsidR="0028394E" w:rsidRPr="0028394E" w:rsidRDefault="0028394E" w:rsidP="0028394E">
      <w:pPr>
        <w:pStyle w:val="a3"/>
        <w:numPr>
          <w:ilvl w:val="2"/>
          <w:numId w:val="2"/>
        </w:numPr>
        <w:tabs>
          <w:tab w:val="left" w:pos="1134"/>
        </w:tabs>
        <w:spacing w:line="240" w:lineRule="auto"/>
        <w:ind w:left="0" w:firstLine="567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Материал наружных стен: наружный слой – керамический лицевой кирпич, внутренний слой – керамический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поризованный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камень и керамический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поризованный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кирпич.</w:t>
      </w:r>
    </w:p>
    <w:p w14:paraId="62034A41" w14:textId="77777777" w:rsidR="0028394E" w:rsidRPr="0028394E" w:rsidRDefault="0028394E" w:rsidP="0028394E">
      <w:pPr>
        <w:pStyle w:val="a3"/>
        <w:numPr>
          <w:ilvl w:val="2"/>
          <w:numId w:val="2"/>
        </w:numPr>
        <w:tabs>
          <w:tab w:val="left" w:pos="1134"/>
        </w:tabs>
        <w:spacing w:line="240" w:lineRule="auto"/>
        <w:ind w:left="0" w:firstLine="567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Материал межэтажных перекрытий – сборные многопустотные железобетонные плиты.</w:t>
      </w:r>
    </w:p>
    <w:p w14:paraId="09941007" w14:textId="0D371897" w:rsidR="005E0409" w:rsidRPr="0028394E" w:rsidRDefault="005E0409" w:rsidP="00D83CA5">
      <w:pPr>
        <w:pStyle w:val="a3"/>
        <w:widowControl w:val="0"/>
        <w:numPr>
          <w:ilvl w:val="2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Класс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энергоэффективности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– </w:t>
      </w:r>
      <w:r w:rsidR="0028394E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А+</w:t>
      </w:r>
      <w:r w:rsidR="00576F10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14:paraId="103782D6" w14:textId="77777777" w:rsidR="005E0409" w:rsidRPr="0028394E" w:rsidRDefault="005E0409" w:rsidP="00D83CA5">
      <w:pPr>
        <w:pStyle w:val="a3"/>
        <w:widowControl w:val="0"/>
        <w:numPr>
          <w:ilvl w:val="2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Сейсмостойкость – 6</w:t>
      </w:r>
      <w:r w:rsidR="00576F10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14:paraId="3CA2F840" w14:textId="6628A7D8" w:rsidR="007A00F8" w:rsidRPr="0028394E" w:rsidRDefault="005E0409" w:rsidP="00D83CA5">
      <w:pPr>
        <w:pStyle w:val="a3"/>
        <w:widowControl w:val="0"/>
        <w:numPr>
          <w:ilvl w:val="2"/>
          <w:numId w:val="2"/>
        </w:numPr>
        <w:tabs>
          <w:tab w:val="left" w:pos="1276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Объект расположен на земельном участке с кадастровым номером </w:t>
      </w:r>
      <w:r w:rsidR="002C7850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21:01:030111:1302</w:t>
      </w:r>
      <w:r w:rsidR="007A00F8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14:paraId="531A850B" w14:textId="00CD45CB" w:rsidR="007A00F8" w:rsidRPr="0028394E" w:rsidRDefault="007A00F8" w:rsidP="00D83CA5">
      <w:pPr>
        <w:pStyle w:val="a3"/>
        <w:widowControl w:val="0"/>
        <w:numPr>
          <w:ilvl w:val="1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Разрешение на строительство </w:t>
      </w:r>
      <w:r w:rsidR="0045350A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№</w:t>
      </w:r>
      <w:r w:rsidR="002C7850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105C6E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21-01-</w:t>
      </w:r>
      <w:r w:rsidR="002C7850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32</w:t>
      </w:r>
      <w:r w:rsidR="00105C6E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-202</w:t>
      </w:r>
      <w:r w:rsidR="002C7850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3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, выдано </w:t>
      </w:r>
      <w:r w:rsidR="002C7850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26 мая 2023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года Администрацией города Чебоксары Чувашской Республики.</w:t>
      </w:r>
    </w:p>
    <w:p w14:paraId="3B6ED003" w14:textId="46471D4F" w:rsidR="007A00F8" w:rsidRPr="0028394E" w:rsidRDefault="007A00F8" w:rsidP="00D83CA5">
      <w:pPr>
        <w:pStyle w:val="a3"/>
        <w:widowControl w:val="0"/>
        <w:numPr>
          <w:ilvl w:val="1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Срок окончания строительства Объекта – </w:t>
      </w:r>
      <w:r w:rsidR="00497C35" w:rsidRPr="0028394E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>2</w:t>
      </w:r>
      <w:r w:rsidR="00284A95" w:rsidRPr="0028394E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 xml:space="preserve"> квартал 202</w:t>
      </w:r>
      <w:r w:rsidR="002C7850" w:rsidRPr="0028394E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>5</w:t>
      </w:r>
      <w:r w:rsidRPr="0028394E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 xml:space="preserve"> года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14:paraId="252ED4D7" w14:textId="77777777" w:rsidR="007A00F8" w:rsidRPr="0028394E" w:rsidRDefault="007A00F8" w:rsidP="00D83CA5">
      <w:pPr>
        <w:pStyle w:val="a3"/>
        <w:widowControl w:val="0"/>
        <w:numPr>
          <w:ilvl w:val="1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lastRenderedPageBreak/>
        <w:t xml:space="preserve">В ходе строительства и до ввода Объекта в эксплуатацию </w:t>
      </w:r>
      <w:r w:rsidR="00DB09CE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Участник долевого строительства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не имеет права вносить какие-либо изменения в планировку Квартиры, а также проводить строительно-монтажные и иные работы в Квартире до ее передачи по акту </w:t>
      </w:r>
      <w:r w:rsidR="00DB09CE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Участнику долевого строительства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14:paraId="10A7F61A" w14:textId="15EA0628" w:rsidR="007A00F8" w:rsidRPr="0028394E" w:rsidRDefault="007A00F8" w:rsidP="00D83CA5">
      <w:pPr>
        <w:pStyle w:val="a3"/>
        <w:widowControl w:val="0"/>
        <w:numPr>
          <w:ilvl w:val="1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С проектными и строительными характеристиками Квартиры и </w:t>
      </w:r>
      <w:r w:rsidR="005A3161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Объекта, положительным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заключением экспертизы на Объект, содержанием проектной </w:t>
      </w:r>
      <w:r w:rsidR="00BC65CC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документации и проектной 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декларации </w:t>
      </w:r>
      <w:r w:rsidR="00DB09CE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Участник долевого строительства 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ознакомлен при п</w:t>
      </w:r>
      <w:r w:rsidR="00F44DD7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одписании настоящего договора.</w:t>
      </w:r>
    </w:p>
    <w:p w14:paraId="16990D8D" w14:textId="77777777" w:rsidR="007A00F8" w:rsidRPr="0028394E" w:rsidRDefault="007A00F8" w:rsidP="007A00F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4"/>
          <w:szCs w:val="16"/>
          <w:lang w:eastAsia="ja-JP" w:bidi="fa-IR"/>
        </w:rPr>
      </w:pPr>
    </w:p>
    <w:p w14:paraId="08A9A65A" w14:textId="77777777" w:rsidR="007A00F8" w:rsidRPr="0028394E" w:rsidRDefault="007A00F8" w:rsidP="005D6EBC">
      <w:pPr>
        <w:pStyle w:val="a3"/>
        <w:keepNext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firstLine="0"/>
        <w:jc w:val="center"/>
        <w:outlineLvl w:val="1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28394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ЦЕНА ДОГОВОРА И ПОРЯДОК РАСЧЕТА</w:t>
      </w:r>
    </w:p>
    <w:p w14:paraId="76FBD9B9" w14:textId="5B8A90D2" w:rsidR="004F6988" w:rsidRPr="0028394E" w:rsidRDefault="007A00F8" w:rsidP="00D83CA5">
      <w:pPr>
        <w:pStyle w:val="a3"/>
        <w:widowControl w:val="0"/>
        <w:numPr>
          <w:ilvl w:val="1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60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 момент заключения настоящего договора ориентировочная стоимость строительства Квартиры, указанной в п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ункте 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1.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2.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настоящего договора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,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составляет </w:t>
      </w:r>
      <w:r w:rsidR="00D019DB" w:rsidRPr="0028394E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>____</w:t>
      </w:r>
      <w:r w:rsidRPr="0028394E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 xml:space="preserve"> (</w:t>
      </w:r>
      <w:r w:rsidR="00D019DB" w:rsidRPr="0028394E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>_____</w:t>
      </w:r>
      <w:r w:rsidRPr="0028394E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 xml:space="preserve">) </w:t>
      </w:r>
      <w:r w:rsidRPr="0028394E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>рублей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4F6988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исходя из стоимости одного квадратного метра ориентировочной проектной площади Квартиры _____ (_____) рублей, в том числе стоимость лоджий ориентировочной проектной площадью ___ (с коэффициентом 0,5) </w:t>
      </w:r>
      <w:r w:rsidR="004F6988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в размере</w:t>
      </w:r>
      <w:r w:rsidR="004F6988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4F6988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____</w:t>
      </w:r>
      <w:r w:rsidR="004F6988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(</w:t>
      </w:r>
      <w:r w:rsidR="004F6988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_____</w:t>
      </w:r>
      <w:r w:rsidR="004F6988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) рублей, </w:t>
      </w:r>
      <w:r w:rsidR="004F6988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и </w:t>
      </w:r>
      <w:r w:rsidR="004F6988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стоимост</w:t>
      </w:r>
      <w:r w:rsidR="004F6988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</w:t>
      </w:r>
      <w:r w:rsidR="004F6988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отопительного котла с газоходами </w:t>
      </w:r>
      <w:r w:rsidR="004F6988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в размере </w:t>
      </w:r>
      <w:r w:rsidR="004F6988" w:rsidRPr="0028394E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>50 000 (Пятьдесят тысяч) рублей</w:t>
      </w:r>
    </w:p>
    <w:p w14:paraId="409D0B72" w14:textId="77777777" w:rsidR="007A00F8" w:rsidRPr="0028394E" w:rsidRDefault="00D019DB" w:rsidP="00D019DB">
      <w:pPr>
        <w:pStyle w:val="a3"/>
        <w:widowControl w:val="0"/>
        <w:suppressAutoHyphens/>
        <w:autoSpaceDN w:val="0"/>
        <w:spacing w:after="0" w:line="240" w:lineRule="auto"/>
        <w:ind w:left="0" w:firstLine="142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</w:r>
      <w:r w:rsidR="007A00F8" w:rsidRPr="0028394E">
        <w:rPr>
          <w:rFonts w:ascii="Times New Roman" w:eastAsia="Calibri" w:hAnsi="Times New Roman" w:cs="Times New Roman"/>
          <w:sz w:val="24"/>
          <w:szCs w:val="24"/>
        </w:rPr>
        <w:t xml:space="preserve">Стороны установили, что окончательная стоимость Квартиры будет определяться в соответствии с пунктами 2.4, 2.5. настоящего договора. </w:t>
      </w:r>
    </w:p>
    <w:p w14:paraId="1149D619" w14:textId="77777777" w:rsidR="00436B1C" w:rsidRPr="0028394E" w:rsidRDefault="00436B1C" w:rsidP="00436B1C">
      <w:pPr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2.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 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Долевик</w:t>
      </w:r>
      <w:r w:rsidRPr="0028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внести денежные средства в счет уплаты цены настоящего договора участия в долевом строительстве на специальный счет эскроу, открываемый в  Банке ПАО «Сбербанк» (Эскроу-агент) для учета и блокирования денежных средств, полученных Эскроу-агентом от являющегося владельцем счета Долевика (Депонента), в целях их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трехсторонним договором счета эскроу, заключенным между Бенефициаром, Депонентом и Эскроу-агентом, с учетом следующего:</w:t>
      </w:r>
    </w:p>
    <w:p w14:paraId="58A733DA" w14:textId="77777777" w:rsidR="00436B1C" w:rsidRPr="0028394E" w:rsidRDefault="00436B1C" w:rsidP="00436B1C">
      <w:pPr>
        <w:spacing w:after="0" w:line="240" w:lineRule="auto"/>
        <w:ind w:firstLine="5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9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Эскроу-агент</w:t>
      </w:r>
      <w:r w:rsidRPr="00283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8394E">
        <w:rPr>
          <w:rFonts w:ascii="Liberation Serif" w:eastAsia="Liberation Serif" w:hAnsi="Liberation Serif" w:cs="Liberation Serif"/>
          <w:sz w:val="24"/>
          <w:lang w:eastAsia="ru-RU"/>
        </w:rPr>
        <w:t>Публичное акционерное общество «Сбербанк России» Генеральная лицензия Банка России на осуществление банковских операций №1481 от 11.08.2015 г. Россия, Москва, 117997, ул. Вавилова, д. 19. Кор. счет: 30101810400000000225 в Главном управлении Центрального банка Российской Федерации по Центральному федеральному округу г. Москва (ГУ Банка России по ЦФО), БИК: 044525225, КПП: 773601001, ИНН: 7707083893, ОГРН: 1027700132195. Место нахождения: 117997, г. Москва, ул. Вавилова, д. 19; адрес электронной почты: Escrow_Sberbank@sberbank.ru, номер телефона: 8-800-707-00-70 (доб. 6099-2854).</w:t>
      </w:r>
    </w:p>
    <w:p w14:paraId="110667B9" w14:textId="77777777" w:rsidR="005D6EBC" w:rsidRPr="0028394E" w:rsidRDefault="007A00F8" w:rsidP="005D6E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94E">
        <w:rPr>
          <w:rFonts w:ascii="Times New Roman" w:eastAsia="Calibri" w:hAnsi="Times New Roman" w:cs="Times New Roman"/>
          <w:b/>
          <w:sz w:val="24"/>
          <w:szCs w:val="24"/>
        </w:rPr>
        <w:t>Депонент</w:t>
      </w:r>
      <w:r w:rsidRPr="0028394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019DB" w:rsidRPr="0028394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  <w:r w:rsidRPr="002839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DC5E1F3" w14:textId="6732F462" w:rsidR="005D6EBC" w:rsidRPr="0028394E" w:rsidRDefault="007A00F8" w:rsidP="005D6EB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94E">
        <w:rPr>
          <w:rFonts w:ascii="Times New Roman" w:eastAsia="Calibri" w:hAnsi="Times New Roman" w:cs="Times New Roman"/>
          <w:b/>
          <w:sz w:val="24"/>
          <w:szCs w:val="24"/>
        </w:rPr>
        <w:t>Бенефициар: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801B22" w:rsidRPr="0028394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А</w:t>
      </w:r>
      <w:r w:rsidR="00801B22" w:rsidRPr="0028394E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кционерное общество </w:t>
      </w:r>
      <w:r w:rsidR="00801B22" w:rsidRPr="0028394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«Специализированный застройщик </w:t>
      </w:r>
      <w:r w:rsidR="00801B22" w:rsidRPr="0028394E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«Строительный трест №3»</w:t>
      </w:r>
      <w:r w:rsidR="00801B22" w:rsidRPr="0028394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, </w:t>
      </w:r>
      <w:r w:rsidR="00801B22" w:rsidRPr="0028394E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428003, г. Чебоксары, ул. Ярославская, 76,</w:t>
      </w:r>
      <w:r w:rsidR="00801B22" w:rsidRPr="0028394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оф. 312, </w:t>
      </w:r>
      <w:r w:rsidR="00801B22" w:rsidRPr="0028394E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тел.62-09-79</w:t>
      </w:r>
      <w:r w:rsidR="00801B22" w:rsidRPr="0028394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, </w:t>
      </w:r>
      <w:r w:rsidR="00801B22" w:rsidRPr="0028394E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ИНН 2128007123,</w:t>
      </w:r>
      <w:r w:rsidR="002C7850" w:rsidRPr="0028394E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ОГРН 1022101134978</w:t>
      </w:r>
      <w:r w:rsidR="00801B22" w:rsidRPr="0028394E">
        <w:rPr>
          <w:rFonts w:ascii="Times New Roman" w:hAnsi="Times New Roman"/>
          <w:sz w:val="24"/>
          <w:szCs w:val="24"/>
        </w:rPr>
        <w:t>.</w:t>
      </w:r>
    </w:p>
    <w:p w14:paraId="6B79F487" w14:textId="77777777" w:rsidR="005D6EBC" w:rsidRPr="0028394E" w:rsidRDefault="007A00F8" w:rsidP="003A24F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94E">
        <w:rPr>
          <w:rFonts w:ascii="Times New Roman" w:eastAsia="Calibri" w:hAnsi="Times New Roman" w:cs="Times New Roman"/>
          <w:b/>
          <w:sz w:val="24"/>
          <w:szCs w:val="24"/>
        </w:rPr>
        <w:t>Депонируемая сумма</w:t>
      </w:r>
      <w:r w:rsidRPr="0028394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019DB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(</w:t>
      </w:r>
      <w:r w:rsidR="00D019DB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_____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) рублей.</w:t>
      </w:r>
      <w:r w:rsidRPr="0028394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0A6C34C" w14:textId="77777777" w:rsidR="003A24FC" w:rsidRPr="0028394E" w:rsidRDefault="003A24FC" w:rsidP="003A24F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394E">
        <w:rPr>
          <w:rFonts w:ascii="Times New Roman" w:eastAsia="Calibri" w:hAnsi="Times New Roman" w:cs="Times New Roman"/>
          <w:b/>
          <w:sz w:val="24"/>
          <w:szCs w:val="24"/>
        </w:rPr>
        <w:t xml:space="preserve">Срок перечисления Депонентом Суммы депонирования: </w:t>
      </w:r>
    </w:p>
    <w:p w14:paraId="589F15F2" w14:textId="77777777" w:rsidR="003A24FC" w:rsidRPr="0028394E" w:rsidRDefault="003A24FC" w:rsidP="003A24F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94E">
        <w:rPr>
          <w:rFonts w:ascii="Times New Roman" w:eastAsia="Calibri" w:hAnsi="Times New Roman" w:cs="Times New Roman"/>
          <w:i/>
          <w:sz w:val="24"/>
          <w:szCs w:val="24"/>
        </w:rPr>
        <w:t>Вариант 1:</w:t>
      </w:r>
      <w:r w:rsidRPr="002839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8394E">
        <w:rPr>
          <w:rFonts w:ascii="Times New Roman" w:eastAsia="Calibri" w:hAnsi="Times New Roman" w:cs="Times New Roman"/>
          <w:sz w:val="24"/>
          <w:szCs w:val="24"/>
        </w:rPr>
        <w:t>в течение 5 (пяти) рабочих дней с момента государственной регистрации настоящего договора;</w:t>
      </w:r>
    </w:p>
    <w:p w14:paraId="6A19CEDC" w14:textId="77777777" w:rsidR="003A24FC" w:rsidRPr="0028394E" w:rsidRDefault="003A24FC" w:rsidP="003A24FC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94E">
        <w:rPr>
          <w:rFonts w:ascii="Times New Roman" w:eastAsia="Calibri" w:hAnsi="Times New Roman" w:cs="Times New Roman"/>
          <w:i/>
          <w:sz w:val="24"/>
          <w:szCs w:val="24"/>
        </w:rPr>
        <w:t>Вариант 2:</w:t>
      </w:r>
      <w:r w:rsidRPr="0028394E">
        <w:rPr>
          <w:rFonts w:ascii="Times New Roman" w:eastAsia="Calibri" w:hAnsi="Times New Roman" w:cs="Times New Roman"/>
          <w:sz w:val="24"/>
          <w:szCs w:val="24"/>
        </w:rPr>
        <w:t xml:space="preserve"> в течение 5 (пяти) рабочих дней с момента государственной регистрации настоящего договора первую часть Суммы депонирования в размере _________________________ рублей;</w:t>
      </w:r>
    </w:p>
    <w:p w14:paraId="7B21C7FA" w14:textId="77777777" w:rsidR="003A24FC" w:rsidRPr="0028394E" w:rsidRDefault="003A24FC" w:rsidP="003A24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94E">
        <w:rPr>
          <w:rFonts w:ascii="Times New Roman" w:eastAsia="Calibri" w:hAnsi="Times New Roman" w:cs="Times New Roman"/>
          <w:sz w:val="24"/>
          <w:szCs w:val="24"/>
        </w:rPr>
        <w:t>Оставшуюся часть Суммы депонирования Депонент перечисляет в следующие сроки:</w:t>
      </w:r>
    </w:p>
    <w:p w14:paraId="5A01BDE6" w14:textId="77777777" w:rsidR="003A24FC" w:rsidRPr="0028394E" w:rsidRDefault="003A24FC" w:rsidP="003A24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94E">
        <w:rPr>
          <w:rFonts w:ascii="Times New Roman" w:eastAsia="Calibri" w:hAnsi="Times New Roman" w:cs="Times New Roman"/>
          <w:sz w:val="24"/>
          <w:szCs w:val="24"/>
        </w:rPr>
        <w:t>до ________________ года –         ________________________ рублей;</w:t>
      </w:r>
    </w:p>
    <w:p w14:paraId="0FDF18F8" w14:textId="77777777" w:rsidR="003A24FC" w:rsidRPr="0028394E" w:rsidRDefault="003A24FC" w:rsidP="003A24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94E">
        <w:rPr>
          <w:rFonts w:ascii="Times New Roman" w:eastAsia="Calibri" w:hAnsi="Times New Roman" w:cs="Times New Roman"/>
          <w:sz w:val="24"/>
          <w:szCs w:val="24"/>
        </w:rPr>
        <w:t>до ________________ года –         ________________________ рублей;</w:t>
      </w:r>
    </w:p>
    <w:p w14:paraId="7CCD9198" w14:textId="77777777" w:rsidR="003A24FC" w:rsidRPr="0028394E" w:rsidRDefault="003A24FC" w:rsidP="003A24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94E">
        <w:rPr>
          <w:rFonts w:ascii="Times New Roman" w:eastAsia="Calibri" w:hAnsi="Times New Roman" w:cs="Times New Roman"/>
          <w:sz w:val="24"/>
          <w:szCs w:val="24"/>
        </w:rPr>
        <w:t>до ________________ года –         ________________________ рублей.</w:t>
      </w:r>
    </w:p>
    <w:p w14:paraId="75577A90" w14:textId="312EAA62" w:rsidR="005D6EBC" w:rsidRPr="0028394E" w:rsidRDefault="007A00F8" w:rsidP="00D83CA5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94E">
        <w:rPr>
          <w:rFonts w:ascii="Times New Roman" w:eastAsia="Calibri" w:hAnsi="Times New Roman" w:cs="Times New Roman"/>
          <w:b/>
          <w:sz w:val="24"/>
          <w:szCs w:val="24"/>
        </w:rPr>
        <w:t>Срок условного депонирования денежных средств:</w:t>
      </w:r>
      <w:r w:rsidRPr="0028394E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174122" w:rsidRPr="0028394E">
        <w:rPr>
          <w:rFonts w:ascii="Times New Roman" w:eastAsia="Calibri" w:hAnsi="Times New Roman" w:cs="Times New Roman"/>
          <w:sz w:val="24"/>
          <w:szCs w:val="24"/>
        </w:rPr>
        <w:t>31 декабря 2025</w:t>
      </w:r>
      <w:r w:rsidRPr="0028394E">
        <w:rPr>
          <w:rFonts w:ascii="Times New Roman" w:eastAsia="Calibri" w:hAnsi="Times New Roman" w:cs="Times New Roman"/>
          <w:sz w:val="24"/>
          <w:szCs w:val="24"/>
        </w:rPr>
        <w:t xml:space="preserve"> года,  но не более шести месяцев после срока ввода в эксплуатацию Объекта.</w:t>
      </w:r>
    </w:p>
    <w:p w14:paraId="0366E027" w14:textId="77777777" w:rsidR="00801B22" w:rsidRPr="0028394E" w:rsidRDefault="007A00F8" w:rsidP="00801B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8394E">
        <w:rPr>
          <w:rFonts w:ascii="Times New Roman" w:eastAsia="Calibri" w:hAnsi="Times New Roman" w:cs="Times New Roman"/>
          <w:b/>
          <w:sz w:val="24"/>
          <w:szCs w:val="24"/>
        </w:rPr>
        <w:t xml:space="preserve">Основания перечисления застройщику (бенефициару) депонированной суммы: </w:t>
      </w:r>
    </w:p>
    <w:p w14:paraId="1433CE3F" w14:textId="1CB1D7A4" w:rsidR="00801B22" w:rsidRPr="0028394E" w:rsidRDefault="00801B22" w:rsidP="00801B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94E">
        <w:rPr>
          <w:rFonts w:ascii="Times New Roman" w:eastAsia="Calibri" w:hAnsi="Times New Roman" w:cs="Times New Roman"/>
          <w:sz w:val="24"/>
          <w:szCs w:val="24"/>
        </w:rPr>
        <w:lastRenderedPageBreak/>
        <w:t>- разрешение на ввод в эксплуатацию Объекта.</w:t>
      </w:r>
    </w:p>
    <w:p w14:paraId="6DAA6D24" w14:textId="77777777" w:rsidR="00801B22" w:rsidRPr="0028394E" w:rsidRDefault="00801B22" w:rsidP="00801B2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94E">
        <w:rPr>
          <w:rFonts w:ascii="Times New Roman" w:eastAsia="Calibri" w:hAnsi="Times New Roman" w:cs="Times New Roman"/>
          <w:sz w:val="24"/>
          <w:szCs w:val="24"/>
        </w:rPr>
        <w:t>получатель: Акционерное общество «Специализированный застройщик «Строительный трест №3», 428003, г. Чебоксары, ул. Ярославская, 76, офис 312, тел.62-09-79, ИНН 2128007123, ОГРН 1022101134978.</w:t>
      </w:r>
    </w:p>
    <w:p w14:paraId="47DE8BAD" w14:textId="24BE06AD" w:rsidR="00801B22" w:rsidRPr="0028394E" w:rsidRDefault="00801B22" w:rsidP="00801B2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94E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расторжения Участником долевого строительства настоящего Договора по основаниям, предусмотренным частями 1 и 1.1 статьи 9 Федерального закона № 214-ФЗ от 30.12.2004 г., а также в  иных установленных федеральным законом или договором случаях, денежные средства со счета эскроу, подлежат возврату Участнику долевого строительства, путем их перечисления эскроу-агентом на счет Участника долевого строительства открытого в банке. При заключении договора счета эскроу, Участник долевого строительства обязан указать в договоре счета эскроу указанный номер счета, в качестве счета на который осуществляется возврат денежных средств.</w:t>
      </w:r>
    </w:p>
    <w:p w14:paraId="11298539" w14:textId="77777777" w:rsidR="007A00F8" w:rsidRPr="0028394E" w:rsidRDefault="007A00F8" w:rsidP="00D83CA5">
      <w:pPr>
        <w:pStyle w:val="a3"/>
        <w:widowControl w:val="0"/>
        <w:numPr>
          <w:ilvl w:val="1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94E">
        <w:rPr>
          <w:rFonts w:ascii="Times New Roman" w:eastAsia="Calibri" w:hAnsi="Times New Roman" w:cs="Times New Roman"/>
          <w:kern w:val="2"/>
          <w:sz w:val="24"/>
          <w:szCs w:val="24"/>
        </w:rPr>
        <w:t>Окончательная (фактическая) площадь Квартиры, в том числе площади отдельных помещений, расположенных в Квартире, определяется по завершению ее строительства путем проведения замеров в установленном порядке и отражается в экспликации помещений и их площадей, являющейся неотъемлемой частью технического плана (паспорта) здания, необходимого для кадастрового учета.</w:t>
      </w:r>
    </w:p>
    <w:p w14:paraId="00E8A2F8" w14:textId="77777777" w:rsidR="007A00F8" w:rsidRPr="0028394E" w:rsidRDefault="007A00F8" w:rsidP="00D83CA5">
      <w:pPr>
        <w:pStyle w:val="a3"/>
        <w:widowControl w:val="0"/>
        <w:numPr>
          <w:ilvl w:val="1"/>
          <w:numId w:val="2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Если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результатам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технической инвентаризации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общая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площадь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Квартиры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учетом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площади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лоджии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балкона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),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передаваемой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собственность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DB09CE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Участнику долевого строительства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окажется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более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той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указана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п.1.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2.4.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настоящего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договора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Pr="0028394E">
        <w:rPr>
          <w:rFonts w:ascii="Times New Roman" w:eastAsia="Calibri" w:hAnsi="Times New Roman" w:cs="Times New Roman"/>
          <w:sz w:val="24"/>
          <w:szCs w:val="24"/>
        </w:rPr>
        <w:t xml:space="preserve">то </w:t>
      </w:r>
      <w:r w:rsidR="00A677DC" w:rsidRPr="0028394E">
        <w:rPr>
          <w:rFonts w:ascii="Times New Roman" w:eastAsia="Calibri" w:hAnsi="Times New Roman" w:cs="Times New Roman"/>
          <w:sz w:val="24"/>
          <w:szCs w:val="24"/>
        </w:rPr>
        <w:t xml:space="preserve">Участник долевого строительства </w:t>
      </w:r>
      <w:r w:rsidRPr="0028394E">
        <w:rPr>
          <w:rFonts w:ascii="Times New Roman" w:eastAsia="Calibri" w:hAnsi="Times New Roman" w:cs="Times New Roman"/>
          <w:sz w:val="24"/>
          <w:szCs w:val="24"/>
        </w:rPr>
        <w:t xml:space="preserve">до подписания передаточного акта на Квартиру производит доплату,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исходя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стоимости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одного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квадратного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метра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расчетной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проектной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площади Квартиры на дату подписания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настояще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го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договор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Доплата производится на расчетный счет Застройщика в течение 5 календарных дней после извещения </w:t>
      </w:r>
      <w:r w:rsidR="00A677DC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Участника долевого строительства 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 телефону или смс-извещения.</w:t>
      </w:r>
    </w:p>
    <w:p w14:paraId="77C0AD9A" w14:textId="77777777" w:rsidR="007A00F8" w:rsidRPr="0028394E" w:rsidRDefault="007A00F8" w:rsidP="00D83CA5">
      <w:pPr>
        <w:pStyle w:val="a3"/>
        <w:widowControl w:val="0"/>
        <w:numPr>
          <w:ilvl w:val="1"/>
          <w:numId w:val="2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Если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результатам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технической инвентаризации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общая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площадь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Квартиры</w:t>
      </w:r>
      <w:proofErr w:type="spellEnd"/>
      <w:r w:rsidRPr="0028394E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 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с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учетом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площади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лоджии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балкона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),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передаваемой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собственность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677DC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Участник</w:t>
      </w:r>
      <w:proofErr w:type="spellEnd"/>
      <w:r w:rsidR="00A677DC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</w:t>
      </w:r>
      <w:r w:rsidR="00A677DC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677DC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долевого</w:t>
      </w:r>
      <w:proofErr w:type="spellEnd"/>
      <w:r w:rsidR="00A677DC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677DC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окажется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менее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той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что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указана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п.1.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2.4.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настоящего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договора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Застройщик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обязуется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вернуть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677DC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Участник</w:t>
      </w:r>
      <w:proofErr w:type="spellEnd"/>
      <w:r w:rsidR="00A677DC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</w:t>
      </w:r>
      <w:r w:rsidR="00A677DC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677DC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долевого</w:t>
      </w:r>
      <w:proofErr w:type="spellEnd"/>
      <w:r w:rsidR="00A677DC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677DC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 w:rsidR="00A677DC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денежные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средства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недостающую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площадь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на его лицевой (расчетный) счет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исходя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стоимости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одного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квадратного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метра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расчетной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проектной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площади Квартиры на дату подписания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настояще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го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договор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Возврат денежных средств производится в течение 15 календарных дней на основании письменного заявления </w:t>
      </w:r>
      <w:bookmarkStart w:id="0" w:name="_Hlk89250540"/>
      <w:r w:rsidR="00A677DC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Участника долевого строительства</w:t>
      </w:r>
      <w:bookmarkEnd w:id="0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14:paraId="35D0DEEA" w14:textId="77777777" w:rsidR="007A00F8" w:rsidRPr="0028394E" w:rsidRDefault="007A00F8" w:rsidP="00D83CA5">
      <w:pPr>
        <w:pStyle w:val="a3"/>
        <w:widowControl w:val="0"/>
        <w:numPr>
          <w:ilvl w:val="1"/>
          <w:numId w:val="2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94E">
        <w:rPr>
          <w:rFonts w:ascii="Times New Roman" w:eastAsia="Calibri" w:hAnsi="Times New Roman" w:cs="Times New Roman"/>
          <w:sz w:val="24"/>
          <w:szCs w:val="24"/>
        </w:rPr>
        <w:t>В случае предоставление Эскроу-агентом Застройщику кредитных средств для финансирования строительства Объекта, денежные средства Депонента после перечисления Застройщику (Бенефициару) депонированной суммы, направляются в первоочередном порядке на оплату обязательств Застройщика по кредитному соглашению.</w:t>
      </w:r>
    </w:p>
    <w:p w14:paraId="290480AA" w14:textId="77777777" w:rsidR="007A00F8" w:rsidRPr="0028394E" w:rsidRDefault="007A00F8" w:rsidP="00D83CA5">
      <w:pPr>
        <w:pStyle w:val="a3"/>
        <w:numPr>
          <w:ilvl w:val="1"/>
          <w:numId w:val="2"/>
        </w:numPr>
        <w:tabs>
          <w:tab w:val="left" w:pos="993"/>
        </w:tabs>
        <w:snapToGri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94E">
        <w:rPr>
          <w:rFonts w:ascii="Times New Roman" w:eastAsia="Calibri" w:hAnsi="Times New Roman" w:cs="Times New Roman"/>
          <w:sz w:val="24"/>
          <w:szCs w:val="24"/>
        </w:rPr>
        <w:t xml:space="preserve">В случае расторжения </w:t>
      </w:r>
      <w:r w:rsidR="00A677DC" w:rsidRPr="0028394E">
        <w:rPr>
          <w:rFonts w:ascii="Times New Roman" w:eastAsia="Calibri" w:hAnsi="Times New Roman" w:cs="Times New Roman"/>
          <w:sz w:val="24"/>
          <w:szCs w:val="24"/>
        </w:rPr>
        <w:t xml:space="preserve">Участником долевого строительства </w:t>
      </w:r>
      <w:r w:rsidRPr="0028394E">
        <w:rPr>
          <w:rFonts w:ascii="Times New Roman" w:eastAsia="Calibri" w:hAnsi="Times New Roman" w:cs="Times New Roman"/>
          <w:sz w:val="24"/>
          <w:szCs w:val="24"/>
        </w:rPr>
        <w:t xml:space="preserve">настоящего Договора по основаниям, предусмотренным частями 1 и 1.1 статьи 9 Федерального закона № 214-ФЗ от 30.12.2004 г., а также в иных установленных федеральным законом или Договором случаях, денежные средства со счета эскроу, подлежат возврату </w:t>
      </w:r>
      <w:r w:rsidR="00A677DC" w:rsidRPr="0028394E">
        <w:rPr>
          <w:rFonts w:ascii="Times New Roman" w:eastAsia="Calibri" w:hAnsi="Times New Roman" w:cs="Times New Roman"/>
          <w:sz w:val="24"/>
          <w:szCs w:val="24"/>
        </w:rPr>
        <w:t>Участнику долевого строительства</w:t>
      </w:r>
      <w:r w:rsidRPr="0028394E">
        <w:rPr>
          <w:rFonts w:ascii="Times New Roman" w:eastAsia="Calibri" w:hAnsi="Times New Roman" w:cs="Times New Roman"/>
          <w:sz w:val="24"/>
          <w:szCs w:val="24"/>
        </w:rPr>
        <w:t xml:space="preserve">, путем их перечисления Эскроу-агентом на счет </w:t>
      </w:r>
      <w:r w:rsidR="00A677DC" w:rsidRPr="0028394E">
        <w:rPr>
          <w:rFonts w:ascii="Times New Roman" w:eastAsia="Calibri" w:hAnsi="Times New Roman" w:cs="Times New Roman"/>
          <w:sz w:val="24"/>
          <w:szCs w:val="24"/>
        </w:rPr>
        <w:t xml:space="preserve">Участника долевого строительства </w:t>
      </w:r>
      <w:r w:rsidRPr="0028394E">
        <w:rPr>
          <w:rFonts w:ascii="Times New Roman" w:eastAsia="Calibri" w:hAnsi="Times New Roman" w:cs="Times New Roman"/>
          <w:sz w:val="24"/>
          <w:szCs w:val="24"/>
        </w:rPr>
        <w:t xml:space="preserve">(Депонента) </w:t>
      </w:r>
      <w:r w:rsidRPr="0028394E">
        <w:rPr>
          <w:rFonts w:ascii="Times New Roman" w:eastAsia="Calibri" w:hAnsi="Times New Roman" w:cs="Times New Roman"/>
          <w:i/>
          <w:sz w:val="24"/>
          <w:szCs w:val="24"/>
        </w:rPr>
        <w:t>(или указать ФИО Заемщика в случае приобретения объекта недвижимости в общую совместную собственность)</w:t>
      </w:r>
      <w:r w:rsidRPr="0028394E">
        <w:rPr>
          <w:rFonts w:ascii="Times New Roman" w:eastAsia="Calibri" w:hAnsi="Times New Roman" w:cs="Times New Roman"/>
          <w:sz w:val="24"/>
          <w:szCs w:val="24"/>
        </w:rPr>
        <w:t xml:space="preserve">, открытый у Кредитора, указанный в п. 2.2 настоящего Договора. При заключении договора счета эскроу </w:t>
      </w:r>
      <w:r w:rsidR="00A677DC" w:rsidRPr="0028394E">
        <w:rPr>
          <w:rFonts w:ascii="Times New Roman" w:eastAsia="Calibri" w:hAnsi="Times New Roman" w:cs="Times New Roman"/>
          <w:sz w:val="24"/>
          <w:szCs w:val="24"/>
        </w:rPr>
        <w:t xml:space="preserve">Участник долевого строительства </w:t>
      </w:r>
      <w:r w:rsidRPr="0028394E">
        <w:rPr>
          <w:rFonts w:ascii="Times New Roman" w:eastAsia="Calibri" w:hAnsi="Times New Roman" w:cs="Times New Roman"/>
          <w:sz w:val="24"/>
          <w:szCs w:val="24"/>
        </w:rPr>
        <w:t>обязан указать в договоре счета эскроу указанный номер счета у Кредитора в качестве счета</w:t>
      </w:r>
      <w:r w:rsidR="00A677DC" w:rsidRPr="0028394E">
        <w:rPr>
          <w:rFonts w:ascii="Times New Roman" w:eastAsia="Calibri" w:hAnsi="Times New Roman" w:cs="Times New Roman"/>
          <w:sz w:val="24"/>
          <w:szCs w:val="24"/>
        </w:rPr>
        <w:t>,</w:t>
      </w:r>
      <w:r w:rsidRPr="0028394E">
        <w:rPr>
          <w:rFonts w:ascii="Times New Roman" w:eastAsia="Calibri" w:hAnsi="Times New Roman" w:cs="Times New Roman"/>
          <w:sz w:val="24"/>
          <w:szCs w:val="24"/>
        </w:rPr>
        <w:t xml:space="preserve"> на который осуществляется возврат денежных средств.</w:t>
      </w:r>
    </w:p>
    <w:p w14:paraId="2CC8C271" w14:textId="77777777" w:rsidR="007A00F8" w:rsidRPr="0028394E" w:rsidRDefault="007A00F8" w:rsidP="00D83CA5">
      <w:pPr>
        <w:pStyle w:val="a3"/>
        <w:widowControl w:val="0"/>
        <w:numPr>
          <w:ilvl w:val="1"/>
          <w:numId w:val="2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94E">
        <w:rPr>
          <w:rFonts w:ascii="Times New Roman" w:eastAsia="Calibri" w:hAnsi="Times New Roman" w:cs="Times New Roman"/>
          <w:sz w:val="24"/>
          <w:szCs w:val="24"/>
        </w:rPr>
        <w:t xml:space="preserve">В случае если к моменту расторжения настоящего Договора, денежные средства со счета эскроу будут перечислены Застройщику, Застройщик обязуется возвратить </w:t>
      </w:r>
      <w:r w:rsidR="00A677DC" w:rsidRPr="0028394E">
        <w:rPr>
          <w:rFonts w:ascii="Times New Roman" w:eastAsia="Calibri" w:hAnsi="Times New Roman" w:cs="Times New Roman"/>
          <w:sz w:val="24"/>
          <w:szCs w:val="24"/>
        </w:rPr>
        <w:t xml:space="preserve">Участнику долевого строительства </w:t>
      </w:r>
      <w:r w:rsidRPr="0028394E">
        <w:rPr>
          <w:rFonts w:ascii="Times New Roman" w:eastAsia="Calibri" w:hAnsi="Times New Roman" w:cs="Times New Roman"/>
          <w:sz w:val="24"/>
          <w:szCs w:val="24"/>
        </w:rPr>
        <w:t xml:space="preserve">уплаченные по настоящему Договору денежные средства путем их перечисления на счет </w:t>
      </w:r>
      <w:r w:rsidR="00A677DC" w:rsidRPr="0028394E">
        <w:rPr>
          <w:rFonts w:ascii="Times New Roman" w:eastAsia="Calibri" w:hAnsi="Times New Roman" w:cs="Times New Roman"/>
          <w:sz w:val="24"/>
          <w:szCs w:val="24"/>
        </w:rPr>
        <w:t xml:space="preserve">Участника долевого строительства </w:t>
      </w:r>
      <w:r w:rsidRPr="0028394E">
        <w:rPr>
          <w:rFonts w:ascii="Times New Roman" w:eastAsia="Calibri" w:hAnsi="Times New Roman" w:cs="Times New Roman"/>
          <w:sz w:val="24"/>
          <w:szCs w:val="24"/>
        </w:rPr>
        <w:t xml:space="preserve">(Депонента) </w:t>
      </w:r>
      <w:r w:rsidRPr="0028394E">
        <w:rPr>
          <w:rFonts w:ascii="Times New Roman" w:eastAsia="Calibri" w:hAnsi="Times New Roman" w:cs="Times New Roman"/>
          <w:i/>
          <w:sz w:val="24"/>
          <w:szCs w:val="24"/>
        </w:rPr>
        <w:t>(или указать ФИО Заемщика в случае приобретения объекта недвижимости в общую совместную собственность)</w:t>
      </w:r>
      <w:r w:rsidRPr="0028394E">
        <w:rPr>
          <w:rFonts w:ascii="Times New Roman" w:eastAsia="Calibri" w:hAnsi="Times New Roman" w:cs="Times New Roman"/>
          <w:sz w:val="24"/>
          <w:szCs w:val="24"/>
        </w:rPr>
        <w:t xml:space="preserve">, открытый у Кредитора, указанный в п. 2.2 настоящего Договора, предварительно уведомив Кредитора о возврате денежных средств не менее чем за 5 рабочих </w:t>
      </w:r>
      <w:r w:rsidRPr="0028394E">
        <w:rPr>
          <w:rFonts w:ascii="Times New Roman" w:eastAsia="Calibri" w:hAnsi="Times New Roman" w:cs="Times New Roman"/>
          <w:sz w:val="24"/>
          <w:szCs w:val="24"/>
        </w:rPr>
        <w:lastRenderedPageBreak/>
        <w:t>дней до их отправки.</w:t>
      </w:r>
    </w:p>
    <w:p w14:paraId="2CD823DF" w14:textId="77777777" w:rsidR="007A00F8" w:rsidRPr="0028394E" w:rsidRDefault="007A00F8" w:rsidP="007A00F8">
      <w:pPr>
        <w:keepNext/>
        <w:widowControl w:val="0"/>
        <w:suppressAutoHyphens/>
        <w:autoSpaceDN w:val="0"/>
        <w:spacing w:after="0" w:line="240" w:lineRule="auto"/>
        <w:outlineLvl w:val="1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14:paraId="7AE4EC0A" w14:textId="77777777" w:rsidR="007A00F8" w:rsidRPr="0028394E" w:rsidRDefault="007A00F8" w:rsidP="005D6EBC">
      <w:pPr>
        <w:pStyle w:val="a3"/>
        <w:keepNext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firstLine="0"/>
        <w:jc w:val="center"/>
        <w:outlineLvl w:val="1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28394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ОБЯЗАТЕЛЬСТВА СТОРОН</w:t>
      </w:r>
    </w:p>
    <w:p w14:paraId="3B402728" w14:textId="77777777" w:rsidR="007A00F8" w:rsidRPr="0028394E" w:rsidRDefault="007A00F8" w:rsidP="00D83CA5">
      <w:pPr>
        <w:pStyle w:val="a3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hanging="401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</w:pPr>
      <w:r w:rsidRPr="0028394E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>О</w:t>
      </w:r>
      <w:proofErr w:type="spellStart"/>
      <w:r w:rsidRPr="0028394E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>бязанности</w:t>
      </w:r>
      <w:proofErr w:type="spellEnd"/>
      <w:r w:rsidRPr="0028394E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>Застройщика</w:t>
      </w:r>
      <w:proofErr w:type="spellEnd"/>
      <w:r w:rsidRPr="0028394E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>:</w:t>
      </w:r>
    </w:p>
    <w:p w14:paraId="272AF62F" w14:textId="77777777" w:rsidR="007A00F8" w:rsidRPr="0028394E" w:rsidRDefault="007A00F8" w:rsidP="00D83CA5">
      <w:pPr>
        <w:pStyle w:val="a3"/>
        <w:widowControl w:val="0"/>
        <w:numPr>
          <w:ilvl w:val="2"/>
          <w:numId w:val="2"/>
        </w:numPr>
        <w:tabs>
          <w:tab w:val="num" w:pos="0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Обеспечить строительство Объекта 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в соответствии с 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проектно-сметной документацией, отвечающей требованиям нормативных документов и техническим условиям.</w:t>
      </w:r>
      <w:r w:rsidRPr="002839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6333BF2" w14:textId="77777777" w:rsidR="00414C2D" w:rsidRPr="0028394E" w:rsidRDefault="007A00F8" w:rsidP="00D83CA5">
      <w:pPr>
        <w:pStyle w:val="a3"/>
        <w:widowControl w:val="0"/>
        <w:numPr>
          <w:ilvl w:val="2"/>
          <w:numId w:val="2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Организовать строительство Объекта собственными силами и силами привлеченных субподрядных организаций в объеме и в сроки, предусмотренные настоящим договором.</w:t>
      </w:r>
    </w:p>
    <w:p w14:paraId="24CB7846" w14:textId="10254291" w:rsidR="00845505" w:rsidRPr="0028394E" w:rsidRDefault="00845505" w:rsidP="00D83CA5">
      <w:pPr>
        <w:pStyle w:val="a3"/>
        <w:widowControl w:val="0"/>
        <w:numPr>
          <w:ilvl w:val="2"/>
          <w:numId w:val="2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Обеспечить сдачу Объекта в эксплуатацию в</w:t>
      </w:r>
      <w:r w:rsidR="00497C35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497C35" w:rsidRPr="0028394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2</w:t>
      </w:r>
      <w:r w:rsidRPr="0028394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квартале 202</w:t>
      </w:r>
      <w:r w:rsidR="00F76680" w:rsidRPr="0028394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5</w:t>
      </w:r>
      <w:r w:rsidRPr="0028394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 xml:space="preserve"> года.</w:t>
      </w:r>
    </w:p>
    <w:p w14:paraId="668F88B4" w14:textId="3BC784E0" w:rsidR="00414C2D" w:rsidRPr="0028394E" w:rsidRDefault="007A00F8" w:rsidP="00D83CA5">
      <w:pPr>
        <w:pStyle w:val="a3"/>
        <w:widowControl w:val="0"/>
        <w:numPr>
          <w:ilvl w:val="2"/>
          <w:numId w:val="2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Передать Квартиру по передаточному акту </w:t>
      </w:r>
      <w:r w:rsidR="003A24FC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- </w:t>
      </w:r>
      <w:r w:rsidR="0050260F" w:rsidRPr="0028394E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 xml:space="preserve">не позднее </w:t>
      </w:r>
      <w:r w:rsidR="00497C35" w:rsidRPr="0028394E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>30.09.</w:t>
      </w:r>
      <w:r w:rsidR="0050260F" w:rsidRPr="0028394E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>202</w:t>
      </w:r>
      <w:r w:rsidR="00F76680" w:rsidRPr="0028394E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>5 года</w:t>
      </w:r>
      <w:r w:rsidR="0050260F" w:rsidRPr="0028394E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 xml:space="preserve"> 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при условии полного выполнения </w:t>
      </w:r>
      <w:r w:rsidR="00414C2D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Участником долевого строительства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своих обязательств </w:t>
      </w:r>
      <w:r w:rsidRPr="0028394E">
        <w:rPr>
          <w:rFonts w:ascii="Times New Roman" w:eastAsia="Andale Sans UI" w:hAnsi="Times New Roman" w:cs="Times New Roman"/>
          <w:sz w:val="24"/>
          <w:szCs w:val="24"/>
        </w:rPr>
        <w:t>в соответствии с пунктами 2.1. и 2.2. настоящего договора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  <w:r w:rsidRPr="0028394E">
        <w:rPr>
          <w:rFonts w:ascii="Times New Roman" w:eastAsia="Calibri" w:hAnsi="Times New Roman" w:cs="Times New Roman"/>
          <w:sz w:val="24"/>
          <w:szCs w:val="24"/>
        </w:rPr>
        <w:t xml:space="preserve"> При этом Стороны </w:t>
      </w:r>
      <w:r w:rsidR="00414C2D" w:rsidRPr="0028394E">
        <w:rPr>
          <w:rFonts w:ascii="Times New Roman" w:eastAsia="Calibri" w:hAnsi="Times New Roman" w:cs="Times New Roman"/>
          <w:sz w:val="24"/>
          <w:szCs w:val="24"/>
        </w:rPr>
        <w:t>согласны</w:t>
      </w:r>
      <w:r w:rsidRPr="0028394E">
        <w:rPr>
          <w:rFonts w:ascii="Times New Roman" w:eastAsia="Calibri" w:hAnsi="Times New Roman" w:cs="Times New Roman"/>
          <w:sz w:val="24"/>
          <w:szCs w:val="24"/>
        </w:rPr>
        <w:t>, что передача Квартиры может быть осуществлена досрочно, но не ранее дня получения Застройщиком разрешения на ввод Объекта в эксплуатацию.</w:t>
      </w:r>
    </w:p>
    <w:p w14:paraId="2B7C60C5" w14:textId="77777777" w:rsidR="007A00F8" w:rsidRPr="0028394E" w:rsidRDefault="003A24FC" w:rsidP="00D83CA5">
      <w:pPr>
        <w:pStyle w:val="a3"/>
        <w:widowControl w:val="0"/>
        <w:numPr>
          <w:ilvl w:val="2"/>
          <w:numId w:val="2"/>
        </w:numPr>
        <w:tabs>
          <w:tab w:val="num" w:pos="0"/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Н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е менее чем за месяц до наступления установленного 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настоящим До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говором срока передачи объекта долевого строительства или в случае, если договором предусмотрен срок начала передачи и принятия объекта долевого строительства, не менее чем за четырнадцать рабочих дней до наступления срока начала передачи и принятия </w:t>
      </w:r>
      <w:r w:rsidR="007A00F8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до наступления установленного настоящим договором срока передачи Квартиры </w:t>
      </w:r>
      <w:r w:rsidR="00414C2D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направить</w:t>
      </w:r>
      <w:r w:rsidR="007A00F8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414C2D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Участнику долевого строительства</w:t>
      </w:r>
      <w:r w:rsidR="007A00F8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сообщение (уведомление) о готовности Квартиры к передаче по почте заказным письмом с уведомлением, либо лично под расписку.</w:t>
      </w:r>
      <w:r w:rsidR="00414C2D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bookmarkStart w:id="1" w:name="_Hlk92707771"/>
      <w:r w:rsidR="007A00F8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Застройщик вправе уведомить </w:t>
      </w:r>
      <w:r w:rsidR="00414C2D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Участника долевого строительства</w:t>
      </w:r>
      <w:r w:rsidR="007A00F8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о завершении строительства Объекта и готовности Квартиры к передаче также путем смс информирования по номеру телефона, указанному в договоре, и посредством размещения указанной информации на сайте Застройщика. </w:t>
      </w:r>
      <w:bookmarkEnd w:id="1"/>
      <w:r w:rsidR="007A00F8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Передача Участнику долевого строительства документов для оформления права собственности на Квартиру (передаточного акта, справки о полной оплате, инструкции по эксплуатации Квартиры) производится в офисе Застройщика в рабочие часы.</w:t>
      </w:r>
    </w:p>
    <w:p w14:paraId="5D993750" w14:textId="77777777" w:rsidR="007A00F8" w:rsidRPr="0028394E" w:rsidRDefault="007A00F8" w:rsidP="00D83CA5">
      <w:pPr>
        <w:pStyle w:val="a3"/>
        <w:widowControl w:val="0"/>
        <w:numPr>
          <w:ilvl w:val="2"/>
          <w:numId w:val="2"/>
        </w:numPr>
        <w:tabs>
          <w:tab w:val="num" w:pos="0"/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В случае неприбытия Участника долевого строительства для принятия по передаточному акту Квартиры от Застройщика в течение 60 (шестидесяти) календарных дней после истечения срока для передачи Квартиры либо после истечения срока, указанного в сообщении (уведомлении) Застройщика, обязательства Застройщика считаются выполненными надлежащим образом. При этом Застройщиком составляется односторонний акт о передаче Квартиры. Риск случайной гибели Квартиры признается перешедшим к </w:t>
      </w:r>
      <w:r w:rsidR="00414C2D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Участнику долевого строительства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со дня составления Застройщиком одностороннего акта. В этом случае Застройщик освобождается от ответственности за просрочку в передаче Квартиры. При этом </w:t>
      </w:r>
      <w:r w:rsidR="00E66AFF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Участник долевого строительства 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несет обязательства по содержанию Квартиры. </w:t>
      </w:r>
    </w:p>
    <w:p w14:paraId="59EBD86B" w14:textId="77777777" w:rsidR="00E66AFF" w:rsidRPr="0028394E" w:rsidRDefault="00E66AFF" w:rsidP="00D83CA5">
      <w:pPr>
        <w:pStyle w:val="a3"/>
        <w:widowControl w:val="0"/>
        <w:numPr>
          <w:ilvl w:val="2"/>
          <w:numId w:val="2"/>
        </w:numPr>
        <w:tabs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Совместно с 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Участником долевого строительства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зарегистрировать настоящий договор в Управлении Федеральной службы государственной регистрации, кадастра и картографии по Чувашской Республике.</w:t>
      </w:r>
    </w:p>
    <w:p w14:paraId="47DA7157" w14:textId="77777777" w:rsidR="00302E78" w:rsidRPr="0028394E" w:rsidRDefault="00302E78" w:rsidP="00D83CA5">
      <w:pPr>
        <w:pStyle w:val="a3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hanging="401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</w:pPr>
      <w:r w:rsidRPr="0028394E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>Права Застройщика:</w:t>
      </w:r>
    </w:p>
    <w:p w14:paraId="223AE2BC" w14:textId="77777777" w:rsidR="00302E78" w:rsidRPr="0028394E" w:rsidRDefault="00302E78" w:rsidP="00D83CA5">
      <w:pPr>
        <w:pStyle w:val="a3"/>
        <w:widowControl w:val="0"/>
        <w:numPr>
          <w:ilvl w:val="2"/>
          <w:numId w:val="2"/>
        </w:numPr>
        <w:tabs>
          <w:tab w:val="num" w:pos="0"/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Н</w:t>
      </w:r>
      <w:r w:rsidR="007A00F8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е передавать (удерживать) Квартиру до момента выполнения </w:t>
      </w:r>
      <w:r w:rsidR="00E66AFF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Участником долевого строительства </w:t>
      </w:r>
      <w:r w:rsidR="007A00F8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перед Застройщиком обязательств, предусмотренных договором и (или) действующим законодательством РФ. </w:t>
      </w:r>
    </w:p>
    <w:p w14:paraId="48190EC1" w14:textId="77777777" w:rsidR="00302E78" w:rsidRPr="0028394E" w:rsidRDefault="00302E78" w:rsidP="00D83CA5">
      <w:pPr>
        <w:pStyle w:val="a3"/>
        <w:widowControl w:val="0"/>
        <w:numPr>
          <w:ilvl w:val="2"/>
          <w:numId w:val="2"/>
        </w:numPr>
        <w:tabs>
          <w:tab w:val="num" w:pos="0"/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Досрочно завершить строительство многоквартирного дома, получить разрешение на ввод его в эксплуатацию и досрочно передать объект долевого строительства Участнику долевого строительства в соответствии с условиями настоящего договора.</w:t>
      </w:r>
    </w:p>
    <w:p w14:paraId="0457CE65" w14:textId="77777777" w:rsidR="00302E78" w:rsidRPr="0028394E" w:rsidRDefault="00302E78" w:rsidP="00D83CA5">
      <w:pPr>
        <w:pStyle w:val="a3"/>
        <w:widowControl w:val="0"/>
        <w:numPr>
          <w:ilvl w:val="2"/>
          <w:numId w:val="2"/>
        </w:numPr>
        <w:tabs>
          <w:tab w:val="num" w:pos="0"/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Перенести сроки выполнения работ по благоустройству верхнего покрытия внутриквартальных дорог и тротуаров, хозяйственных, игровых и спортивных площадок, по установке малых архитектурных форм, озеленению, на ближайший благоприятный период, в том числе озеленение 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на 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ближайший благоприятный агротехнический период, следующий за моментом ввода объекта в эксплуатацию</w:t>
      </w:r>
      <w:r w:rsidRPr="0028394E">
        <w:t xml:space="preserve"> 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 соответствии  СП-68.13330.2017.</w:t>
      </w:r>
    </w:p>
    <w:p w14:paraId="3795A8B9" w14:textId="24B6E5F2" w:rsidR="0045350A" w:rsidRPr="0028394E" w:rsidRDefault="000A3BEA" w:rsidP="00D83CA5">
      <w:pPr>
        <w:pStyle w:val="a3"/>
        <w:widowControl w:val="0"/>
        <w:numPr>
          <w:ilvl w:val="2"/>
          <w:numId w:val="2"/>
        </w:numPr>
        <w:tabs>
          <w:tab w:val="num" w:pos="0"/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lastRenderedPageBreak/>
        <w:t>Б</w:t>
      </w:r>
      <w:proofErr w:type="spellStart"/>
      <w:r w:rsidR="0045350A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ез</w:t>
      </w:r>
      <w:proofErr w:type="spellEnd"/>
      <w:r w:rsidR="0045350A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5350A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дополнительного</w:t>
      </w:r>
      <w:proofErr w:type="spellEnd"/>
      <w:r w:rsidR="0045350A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45350A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уведомления</w:t>
      </w:r>
      <w:proofErr w:type="spellEnd"/>
      <w:r w:rsidR="0045350A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45350A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Участника долевого строительства </w:t>
      </w:r>
      <w:r w:rsidR="0045350A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внести в ходе строительства Объекта долевого строительства архитектурно-планировочные,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или оборудование при условии, что Объект долевого строительства будет отвечать требованиям проектной документации. </w:t>
      </w:r>
    </w:p>
    <w:p w14:paraId="2E87FFB8" w14:textId="0E84C0D3" w:rsidR="000A3BEA" w:rsidRPr="0028394E" w:rsidRDefault="000A3BEA" w:rsidP="000A3BEA">
      <w:pPr>
        <w:pStyle w:val="a3"/>
        <w:widowControl w:val="0"/>
        <w:numPr>
          <w:ilvl w:val="2"/>
          <w:numId w:val="2"/>
        </w:numPr>
        <w:tabs>
          <w:tab w:val="num" w:pos="0"/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highlight w:val="lightGray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highlight w:val="lightGray"/>
          <w:lang w:eastAsia="ja-JP" w:bidi="fa-IR"/>
        </w:rPr>
        <w:t>Подать без доверенности в орган регистрации прав заявление о государственной регистрации права собственности Участника долевого строительства на Объект долевого строительства и указанный в пункте 3 части 11 статьи 48 Федерального закона от 13 июля 2015 года N 218-ФЗ "О государственной регистрации недвижимости" передаточный акт (иной документ о передаче объекта долевого строительства) после передачи по правилам, предусмотренным статьей 8 Федерального закона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Объекта долевого строительства Участнику долевого строительства и постановки такого Объекта на государственный кадастровый учет.</w:t>
      </w:r>
    </w:p>
    <w:p w14:paraId="0376853F" w14:textId="5E508D8C" w:rsidR="00964F18" w:rsidRPr="0028394E" w:rsidRDefault="007A00F8" w:rsidP="000A3BEA">
      <w:pPr>
        <w:pStyle w:val="a3"/>
        <w:widowControl w:val="0"/>
        <w:numPr>
          <w:ilvl w:val="2"/>
          <w:numId w:val="2"/>
        </w:numPr>
        <w:tabs>
          <w:tab w:val="num" w:pos="0"/>
          <w:tab w:val="left" w:pos="1276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Застройщик не несет ответственности за нарушение срока передачи Квартиры </w:t>
      </w:r>
      <w:r w:rsidR="008A674A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Участник</w:t>
      </w:r>
      <w:r w:rsidR="008A674A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</w:t>
      </w:r>
      <w:r w:rsidR="008A674A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долевого строительства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если передаточный акт не был подписан в установленный договором срок по вине </w:t>
      </w:r>
      <w:r w:rsidR="008A674A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Участника долевого строительства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в том числе ввиду несоблюдения </w:t>
      </w:r>
      <w:r w:rsidR="008A674A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Участник</w:t>
      </w:r>
      <w:r w:rsidR="008A674A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ом </w:t>
      </w:r>
      <w:r w:rsidR="008A674A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долевого строительства 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срока приемки или ввиду невнесения </w:t>
      </w:r>
      <w:r w:rsidR="008A674A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Участни</w:t>
      </w:r>
      <w:r w:rsidR="008A674A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ком</w:t>
      </w:r>
      <w:r w:rsidR="008A674A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долевого строительства 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полной цены договора в сроки, установленные договором. </w:t>
      </w:r>
    </w:p>
    <w:p w14:paraId="74E272AA" w14:textId="77777777" w:rsidR="007A00F8" w:rsidRPr="0028394E" w:rsidRDefault="007A00F8" w:rsidP="00E66AFF">
      <w:pPr>
        <w:pStyle w:val="a3"/>
        <w:widowControl w:val="0"/>
        <w:numPr>
          <w:ilvl w:val="1"/>
          <w:numId w:val="2"/>
        </w:numPr>
        <w:tabs>
          <w:tab w:val="left" w:pos="8592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</w:pPr>
      <w:r w:rsidRPr="0028394E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>О</w:t>
      </w:r>
      <w:proofErr w:type="spellStart"/>
      <w:r w:rsidRPr="0028394E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>бязанности</w:t>
      </w:r>
      <w:proofErr w:type="spellEnd"/>
      <w:r w:rsidRPr="0028394E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677DC" w:rsidRPr="0028394E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>Участника</w:t>
      </w:r>
      <w:proofErr w:type="spellEnd"/>
      <w:r w:rsidR="00A677DC" w:rsidRPr="0028394E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677DC" w:rsidRPr="0028394E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>долевого</w:t>
      </w:r>
      <w:proofErr w:type="spellEnd"/>
      <w:r w:rsidR="00A677DC" w:rsidRPr="0028394E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677DC" w:rsidRPr="0028394E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 w:rsidRPr="0028394E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>:</w:t>
      </w:r>
    </w:p>
    <w:p w14:paraId="2E55C71D" w14:textId="77777777" w:rsidR="007A00F8" w:rsidRPr="0028394E" w:rsidRDefault="007A00F8" w:rsidP="00D83CA5">
      <w:pPr>
        <w:pStyle w:val="a3"/>
        <w:widowControl w:val="0"/>
        <w:numPr>
          <w:ilvl w:val="2"/>
          <w:numId w:val="2"/>
        </w:numPr>
        <w:tabs>
          <w:tab w:val="left" w:pos="1276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spacing w:val="12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Совместно с Застройщиком в течение 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10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дней с даты подписания зарегистрировать настоящий договор в </w:t>
      </w:r>
      <w:r w:rsidRPr="0028394E">
        <w:rPr>
          <w:rFonts w:ascii="Times New Roman" w:eastAsia="Andale Sans UI" w:hAnsi="Times New Roman" w:cs="Times New Roman"/>
          <w:spacing w:val="-2"/>
          <w:kern w:val="3"/>
          <w:sz w:val="24"/>
          <w:szCs w:val="24"/>
          <w:lang w:val="de-DE" w:eastAsia="ja-JP" w:bidi="fa-IR"/>
        </w:rPr>
        <w:t xml:space="preserve">Управлении Федеральной службы государственной регистрации, кадастра и картографии по </w:t>
      </w:r>
      <w:r w:rsidRPr="0028394E">
        <w:rPr>
          <w:rFonts w:ascii="Times New Roman" w:eastAsia="Andale Sans UI" w:hAnsi="Times New Roman" w:cs="Times New Roman"/>
          <w:spacing w:val="12"/>
          <w:kern w:val="3"/>
          <w:sz w:val="24"/>
          <w:szCs w:val="24"/>
          <w:lang w:val="de-DE" w:eastAsia="ja-JP" w:bidi="fa-IR"/>
        </w:rPr>
        <w:t>Чувашской Республике</w:t>
      </w:r>
      <w:r w:rsidRPr="0028394E">
        <w:rPr>
          <w:rFonts w:ascii="Times New Roman" w:eastAsia="Andale Sans UI" w:hAnsi="Times New Roman" w:cs="Times New Roman"/>
          <w:spacing w:val="12"/>
          <w:kern w:val="3"/>
          <w:sz w:val="24"/>
          <w:szCs w:val="24"/>
          <w:lang w:eastAsia="ja-JP" w:bidi="fa-IR"/>
        </w:rPr>
        <w:t>.</w:t>
      </w:r>
    </w:p>
    <w:p w14:paraId="2BC477FB" w14:textId="1D0B1674" w:rsidR="007A00F8" w:rsidRPr="0028394E" w:rsidRDefault="007A00F8" w:rsidP="00D83CA5">
      <w:pPr>
        <w:pStyle w:val="a3"/>
        <w:widowControl w:val="0"/>
        <w:numPr>
          <w:ilvl w:val="2"/>
          <w:numId w:val="2"/>
        </w:numPr>
        <w:tabs>
          <w:tab w:val="num" w:pos="0"/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Оплатить расходы, включая государственную пошлину, связанные с государственной регистрацией настоящего договора, вносимых в него изменений и дополнений, и с регистрацией права собственности </w:t>
      </w:r>
      <w:r w:rsidR="00A677DC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Участника долевого строительства 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 Квартиру</w:t>
      </w:r>
      <w:r w:rsidR="000A3BEA" w:rsidRPr="0028394E">
        <w:rPr>
          <w:rFonts w:ascii="Times New Roman" w:eastAsia="Andale Sans UI" w:hAnsi="Times New Roman" w:cs="Times New Roman"/>
          <w:kern w:val="3"/>
          <w:sz w:val="24"/>
          <w:szCs w:val="24"/>
          <w:highlight w:val="lightGray"/>
          <w:lang w:eastAsia="ja-JP" w:bidi="fa-IR"/>
        </w:rPr>
        <w:t xml:space="preserve">, в том числе </w:t>
      </w:r>
      <w:r w:rsidR="00222F75" w:rsidRPr="0028394E">
        <w:rPr>
          <w:rFonts w:ascii="Times New Roman" w:eastAsia="Andale Sans UI" w:hAnsi="Times New Roman" w:cs="Times New Roman"/>
          <w:kern w:val="3"/>
          <w:sz w:val="24"/>
          <w:szCs w:val="24"/>
          <w:highlight w:val="lightGray"/>
          <w:lang w:eastAsia="ja-JP" w:bidi="fa-IR"/>
        </w:rPr>
        <w:t xml:space="preserve">возместить расходы Застройщика </w:t>
      </w:r>
      <w:r w:rsidR="000A3BEA" w:rsidRPr="0028394E">
        <w:rPr>
          <w:rFonts w:ascii="Times New Roman" w:eastAsia="Andale Sans UI" w:hAnsi="Times New Roman" w:cs="Times New Roman"/>
          <w:kern w:val="3"/>
          <w:sz w:val="24"/>
          <w:szCs w:val="24"/>
          <w:highlight w:val="lightGray"/>
          <w:lang w:eastAsia="ja-JP" w:bidi="fa-IR"/>
        </w:rPr>
        <w:t>в случае, предусмотренном в пункте 3.2.5. настоящего Договора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</w:p>
    <w:p w14:paraId="2B3BA6DC" w14:textId="77777777" w:rsidR="007A00F8" w:rsidRPr="0028394E" w:rsidRDefault="007A00F8" w:rsidP="00D83CA5">
      <w:pPr>
        <w:pStyle w:val="a3"/>
        <w:widowControl w:val="0"/>
        <w:numPr>
          <w:ilvl w:val="2"/>
          <w:numId w:val="2"/>
        </w:numPr>
        <w:tabs>
          <w:tab w:val="num" w:pos="0"/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Своевременно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в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полном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объеме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произвести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оплату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Квартиры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условиях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настоящего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договора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14:paraId="2A7D151F" w14:textId="77777777" w:rsidR="007A00F8" w:rsidRPr="0028394E" w:rsidRDefault="007A00F8" w:rsidP="00D83CA5">
      <w:pPr>
        <w:pStyle w:val="a3"/>
        <w:widowControl w:val="0"/>
        <w:numPr>
          <w:ilvl w:val="2"/>
          <w:numId w:val="2"/>
        </w:numPr>
        <w:tabs>
          <w:tab w:val="num" w:pos="0"/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После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ввода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Объекта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эксплуатацию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лично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либо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через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своего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уполномоченного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представителя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основании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нотариально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оформленной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доверенности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) </w:t>
      </w:r>
      <w:r w:rsidR="00183607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 w:rsidR="00183607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течение</w:t>
      </w:r>
      <w:proofErr w:type="spellEnd"/>
      <w:r w:rsidR="00183607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83607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семи</w:t>
      </w:r>
      <w:proofErr w:type="spellEnd"/>
      <w:r w:rsidR="00183607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83607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рабочих</w:t>
      </w:r>
      <w:proofErr w:type="spellEnd"/>
      <w:r w:rsidR="00183607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83607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дней</w:t>
      </w:r>
      <w:proofErr w:type="spellEnd"/>
      <w:r w:rsidR="00183607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83607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</w:t>
      </w:r>
      <w:proofErr w:type="spellEnd"/>
      <w:r w:rsidR="00183607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83607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дня</w:t>
      </w:r>
      <w:proofErr w:type="spellEnd"/>
      <w:r w:rsidR="00183607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83607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получения</w:t>
      </w:r>
      <w:proofErr w:type="spellEnd"/>
      <w:r w:rsidR="00183607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183607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сообщения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уведомлени</w:t>
      </w:r>
      <w:proofErr w:type="spellEnd"/>
      <w:r w:rsidR="00183607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я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Застройщика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FC520D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приступить к приемке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Квартир</w:t>
      </w:r>
      <w:proofErr w:type="spellEnd"/>
      <w:r w:rsidR="00FC520D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ы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передаточному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акту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В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случае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невозможности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уважительным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причинам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принять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установленный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срок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Квартиру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письменно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сообщить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этом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Застройщику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14:paraId="1BA01FE1" w14:textId="77777777" w:rsidR="007A00F8" w:rsidRPr="0028394E" w:rsidRDefault="007A00F8" w:rsidP="00D83CA5">
      <w:pPr>
        <w:pStyle w:val="a3"/>
        <w:widowControl w:val="0"/>
        <w:numPr>
          <w:ilvl w:val="2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случае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уклонения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от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подписания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передаточного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акта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Квартиру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вине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677DC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Участника</w:t>
      </w:r>
      <w:proofErr w:type="spellEnd"/>
      <w:r w:rsidR="00A677DC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677DC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долевого</w:t>
      </w:r>
      <w:proofErr w:type="spellEnd"/>
      <w:r w:rsidR="00A677DC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A677DC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 w:rsidR="00A677DC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компенсировать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Застройщику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затраты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коммунальным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платежам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охране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техобслуживанию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соразмерно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площади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Квартиры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период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даты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ввода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жилого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дома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эксплуатацию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подписания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сторонами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передаточного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акта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Квартиру</w:t>
      </w:r>
      <w:proofErr w:type="spellEnd"/>
      <w:r w:rsidR="00B85D5B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(составления одностороннего акта)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Компенсация затрат производится путем  перечисления денежных средств на расчетный счет Застройщика.  </w:t>
      </w:r>
    </w:p>
    <w:p w14:paraId="68F3B781" w14:textId="77777777" w:rsidR="007A00F8" w:rsidRPr="0028394E" w:rsidRDefault="007A00F8" w:rsidP="00D83CA5">
      <w:pPr>
        <w:pStyle w:val="a3"/>
        <w:widowControl w:val="0"/>
        <w:numPr>
          <w:ilvl w:val="2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Письменно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уведомить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Застройщика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изменении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своих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паспортных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данных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в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том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числе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сведений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о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номере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телефона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B85D5B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уступке прав по настоящему Договору 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в 3-х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дневный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срок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даты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таких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изменений</w:t>
      </w:r>
      <w:proofErr w:type="spellEnd"/>
      <w:r w:rsidR="00B85D5B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(заключения договора уступки)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В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противном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случае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сообщения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переданные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известному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последнему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адресу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телефону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),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считаются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переданными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надлежащим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образом</w:t>
      </w:r>
      <w:proofErr w:type="spellEnd"/>
      <w:r w:rsidR="00B85D5B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и надлежащему лицу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14:paraId="68D3B59D" w14:textId="77777777" w:rsidR="007A00F8" w:rsidRPr="0028394E" w:rsidRDefault="007A00F8" w:rsidP="00D83CA5">
      <w:pPr>
        <w:pStyle w:val="a3"/>
        <w:widowControl w:val="0"/>
        <w:numPr>
          <w:ilvl w:val="2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 завершен</w:t>
      </w:r>
      <w:r w:rsidR="008A674A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ии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строительства Объекта выбрать один из способов управления многоквартирным жилым домом, предусмотренный ст. 161 Жилищного кодекса РФ.</w:t>
      </w:r>
    </w:p>
    <w:p w14:paraId="1CEB3B81" w14:textId="77777777" w:rsidR="007A00F8" w:rsidRPr="0028394E" w:rsidRDefault="007A00F8" w:rsidP="00D83CA5">
      <w:pPr>
        <w:pStyle w:val="a3"/>
        <w:widowControl w:val="0"/>
        <w:numPr>
          <w:ilvl w:val="2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В сроки, установленные Застройщиком, заключить договор на техническое обслуживание индивидуального газового котла и поставку газа с газоснабжающей организацией и оплатить соответствующие расходы газоснабжающей организации, 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lastRenderedPageBreak/>
        <w:t>связанные с вводом индивидуального газового котла в эксплуатацию.</w:t>
      </w:r>
    </w:p>
    <w:p w14:paraId="075673D2" w14:textId="77777777" w:rsidR="007A00F8" w:rsidRPr="0028394E" w:rsidRDefault="008A674A" w:rsidP="00D83CA5">
      <w:pPr>
        <w:pStyle w:val="a3"/>
        <w:widowControl w:val="0"/>
        <w:numPr>
          <w:ilvl w:val="2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Оплатить, нести все расходы по коммунальным и другим эксплуатационным услугам, предъявленным Застройщиком либо эксплуатирующими организациями с момента подписания акта приема-передачи Объекта долевого строительства.</w:t>
      </w:r>
    </w:p>
    <w:p w14:paraId="1AA5FC5C" w14:textId="298CB039" w:rsidR="004250BB" w:rsidRPr="0028394E" w:rsidRDefault="004250BB" w:rsidP="00D83CA5">
      <w:pPr>
        <w:pStyle w:val="a3"/>
        <w:widowControl w:val="0"/>
        <w:numPr>
          <w:ilvl w:val="2"/>
          <w:numId w:val="2"/>
        </w:numPr>
        <w:tabs>
          <w:tab w:val="left" w:pos="1276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В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случае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досрочного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завершения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Участник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долевого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обязан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произвести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полную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оплату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настоящему Договору в течение </w:t>
      </w:r>
      <w:r w:rsidR="00845505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30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(</w:t>
      </w:r>
      <w:r w:rsidR="00845505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Тридцати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дней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после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получения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уведомления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Застройщика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D56031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о </w:t>
      </w:r>
      <w:proofErr w:type="spellStart"/>
      <w:r w:rsidR="00D56031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завершении</w:t>
      </w:r>
      <w:proofErr w:type="spellEnd"/>
      <w:r w:rsidR="00D56031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="00D56031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строительства</w:t>
      </w:r>
      <w:proofErr w:type="spellEnd"/>
      <w:r w:rsidR="00D56031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многоквартирного дома и готовности объекта долевого строительства к передаче</w:t>
      </w:r>
      <w:r w:rsidR="008A674A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14:paraId="6CCF0A52" w14:textId="2D9836E2" w:rsidR="00D56031" w:rsidRPr="0028394E" w:rsidRDefault="00AA407C" w:rsidP="00D83CA5">
      <w:pPr>
        <w:pStyle w:val="a3"/>
        <w:widowControl w:val="0"/>
        <w:numPr>
          <w:ilvl w:val="2"/>
          <w:numId w:val="2"/>
        </w:numPr>
        <w:tabs>
          <w:tab w:val="left" w:pos="1276"/>
        </w:tabs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Провести самостоятельно и за свой счет</w:t>
      </w:r>
      <w:r w:rsidR="00D56031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работы</w:t>
      </w:r>
      <w:r w:rsidR="00D56031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, предусмотренны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е</w:t>
      </w:r>
      <w:r w:rsidR="00D56031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проектной документацией и не выполняемы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е</w:t>
      </w:r>
      <w:r w:rsidR="00D56031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Застройщиком (пункт 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1.4 Договора</w:t>
      </w:r>
      <w:r w:rsidR="00D56031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)</w:t>
      </w:r>
      <w:r w:rsidR="00D56031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в целях достижения Участником долевого строительства </w:t>
      </w:r>
      <w:r w:rsidR="00D56031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уровня комфортного проживания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, в том числе 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по отделке помещений 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Квартиры</w:t>
      </w:r>
      <w:r w:rsidR="00A2096E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и 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обеспечению 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соблюдения звукоизолирующих свойств ограждающих конструкций  (стен</w:t>
      </w:r>
      <w:r w:rsidR="00845505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,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перекрытий</w:t>
      </w:r>
      <w:r w:rsidR="00845505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, перегородок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)</w:t>
      </w:r>
      <w:r w:rsidR="00D56031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14:paraId="5DCBCEC5" w14:textId="77777777" w:rsidR="007A00F8" w:rsidRPr="0028394E" w:rsidRDefault="007A00F8" w:rsidP="007A00F8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14:paraId="6EC83374" w14:textId="77777777" w:rsidR="00633FAD" w:rsidRPr="0028394E" w:rsidRDefault="0045350A" w:rsidP="00633FAD">
      <w:pPr>
        <w:pStyle w:val="a3"/>
        <w:keepNext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0" w:firstLine="0"/>
        <w:jc w:val="center"/>
        <w:outlineLvl w:val="1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28394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ГАРАНТИИ КАЧЕСТВА.</w:t>
      </w:r>
    </w:p>
    <w:p w14:paraId="116AEBD2" w14:textId="77777777" w:rsidR="00633FAD" w:rsidRPr="0028394E" w:rsidRDefault="00633FAD" w:rsidP="00DB3DAD">
      <w:pPr>
        <w:pStyle w:val="a3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600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  <w:r w:rsidRPr="0028394E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>Стороны определили, что разрешение на ввод в эксплуатацию Объекта является подтверждением соответствия объекта долевого строительства проектной документации, строительным нормам и правилам, требованиям технических и градостроительных регламентов, иным обязательным требованиям, а также договору.</w:t>
      </w:r>
    </w:p>
    <w:p w14:paraId="4DE5825F" w14:textId="77777777" w:rsidR="00633FAD" w:rsidRPr="0028394E" w:rsidRDefault="00633FAD" w:rsidP="00DB3DAD">
      <w:pPr>
        <w:pStyle w:val="a3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600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  <w:r w:rsidRPr="0028394E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 с даты подписания уполномоченным органом разрешения на ввод Объекта в эксплуатацию.</w:t>
      </w:r>
    </w:p>
    <w:p w14:paraId="78C7615B" w14:textId="77777777" w:rsidR="005416B2" w:rsidRPr="0028394E" w:rsidRDefault="005416B2" w:rsidP="00DB3DAD">
      <w:pPr>
        <w:pStyle w:val="a3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600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  <w:r w:rsidRPr="0028394E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>Г</w:t>
      </w:r>
      <w:r w:rsidR="00633FAD" w:rsidRPr="0028394E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>арантийный срок для технологического и инженерного оборудования, входящего в состав объекта долевого строительства, составляет 3 (Три) года со дня подписания первого передаточного акта.</w:t>
      </w:r>
      <w:r w:rsidRPr="0028394E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 Г</w:t>
      </w:r>
      <w:r w:rsidR="00633FAD" w:rsidRPr="0028394E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>арантийный срок оборудования и комплектующих заводского изготовления</w:t>
      </w:r>
      <w:r w:rsidRPr="0028394E">
        <w:t xml:space="preserve"> (</w:t>
      </w:r>
      <w:r w:rsidRPr="0028394E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>электросчетчик, счетчик учета потребления воды, тепла,</w:t>
      </w:r>
      <w:r w:rsidR="000314D0" w:rsidRPr="0028394E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 газа, </w:t>
      </w:r>
      <w:r w:rsidRPr="0028394E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>дверные замки, оконная фурнитура)</w:t>
      </w:r>
      <w:r w:rsidR="00633FAD" w:rsidRPr="0028394E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 соответствует гарантийному сроку, установленному изготовителем</w:t>
      </w:r>
      <w:r w:rsidR="000314D0" w:rsidRPr="0028394E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>,</w:t>
      </w:r>
      <w:r w:rsidR="00633FAD" w:rsidRPr="0028394E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 и </w:t>
      </w:r>
      <w:r w:rsidR="00E83687" w:rsidRPr="0028394E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>не превышает 3 (Три) года</w:t>
      </w:r>
      <w:r w:rsidR="00633FAD" w:rsidRPr="0028394E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>.</w:t>
      </w:r>
    </w:p>
    <w:p w14:paraId="13EEE103" w14:textId="77777777" w:rsidR="005416B2" w:rsidRPr="0028394E" w:rsidRDefault="005416B2" w:rsidP="00DB3DAD">
      <w:pPr>
        <w:pStyle w:val="a3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600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  <w:r w:rsidRPr="0028394E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Недостатки, выявленные в течение гарантийного срока, устраняются Застройщиком за свой счет после </w:t>
      </w:r>
      <w:r w:rsidR="008A674A" w:rsidRPr="0028394E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получения уведомления Участника долевого строительства и  </w:t>
      </w:r>
      <w:r w:rsidRPr="0028394E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>составления акта о недостатках с участием Застройщика. Заменяемые материалы и оборудование подлежат передаче в таком случае Застройщику. Срок устранения недостатков составляет 45 дней с даты составления акта о недостатках.</w:t>
      </w:r>
    </w:p>
    <w:p w14:paraId="4E3AFACB" w14:textId="77777777" w:rsidR="005416B2" w:rsidRPr="0028394E" w:rsidRDefault="005416B2" w:rsidP="00DB3DAD">
      <w:pPr>
        <w:pStyle w:val="a3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600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  <w:r w:rsidRPr="0028394E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Застройщик не несет ответственность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="001E3920" w:rsidRPr="0028394E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>Участником долевого строительства</w:t>
      </w:r>
      <w:r w:rsidRPr="0028394E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 или привлеченными им третьими лицами, а также если недостатки (дефекты) Квартиры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 Квартиры, входящих в его состав элементов отделки, систем инженерно-технического обеспечения, конструктивных элементов, изделий. </w:t>
      </w:r>
    </w:p>
    <w:p w14:paraId="47B41B42" w14:textId="77777777" w:rsidR="00633FAD" w:rsidRPr="0028394E" w:rsidRDefault="00633FAD" w:rsidP="00DB3DAD">
      <w:pPr>
        <w:pStyle w:val="a3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600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</w:pPr>
      <w:r w:rsidRPr="0028394E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>В случае непринятия</w:t>
      </w:r>
      <w:r w:rsidR="00284A95" w:rsidRPr="0028394E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 (уклонения от приемки)</w:t>
      </w:r>
      <w:r w:rsidRPr="0028394E">
        <w:rPr>
          <w:rFonts w:ascii="Times New Roman" w:eastAsia="Arial" w:hAnsi="Times New Roman" w:cs="Times New Roman"/>
          <w:kern w:val="3"/>
          <w:sz w:val="24"/>
          <w:szCs w:val="24"/>
          <w:lang w:eastAsia="ja-JP"/>
        </w:rPr>
        <w:t xml:space="preserve"> Участником долевого строительства без мотивированного обоснования объекта долевого строительства в срок, установленный договором, Застройщик не несет ответственность за изменение (ухудшение) его качества.</w:t>
      </w:r>
    </w:p>
    <w:p w14:paraId="638680D3" w14:textId="77777777" w:rsidR="00633FAD" w:rsidRPr="0028394E" w:rsidRDefault="00633FAD" w:rsidP="0045350A">
      <w:pPr>
        <w:pStyle w:val="a3"/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14:paraId="3A09144A" w14:textId="77777777" w:rsidR="007A00F8" w:rsidRPr="0028394E" w:rsidRDefault="007A00F8" w:rsidP="00633FAD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28394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ОТВЕТСТВЕННОСТЬ СТОРОН</w:t>
      </w:r>
    </w:p>
    <w:p w14:paraId="095C3B78" w14:textId="77777777" w:rsidR="007A00F8" w:rsidRPr="0028394E" w:rsidRDefault="007A00F8" w:rsidP="00DB3DAD">
      <w:pPr>
        <w:pStyle w:val="a3"/>
        <w:widowControl w:val="0"/>
        <w:numPr>
          <w:ilvl w:val="1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60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В случае нарушения срока внесения платежей согласно п.2.3 настоящего договора </w:t>
      </w:r>
      <w:r w:rsidR="00D56031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lastRenderedPageBreak/>
        <w:t>Участник долевого строительства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по требованию Застройщика 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уплачивает пени в размере одной трехсотой учетной ставки рефинансирования Банка России, действующей на день исполнения обязательства, от суммы просроченного платежа за каждый день просрочки до фактического исполнения обязательств.</w:t>
      </w:r>
    </w:p>
    <w:p w14:paraId="3262233E" w14:textId="77777777" w:rsidR="007A00F8" w:rsidRPr="0028394E" w:rsidRDefault="007A00F8" w:rsidP="00DB3DAD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9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нарушения предусмотренного договором срока передачи Квартиры Застройщик уплачивает </w:t>
      </w:r>
      <w:r w:rsidR="00D56031" w:rsidRPr="002839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Участнику долевого строительства </w:t>
      </w:r>
      <w:r w:rsidRPr="0028394E">
        <w:rPr>
          <w:rFonts w:ascii="Times New Roman" w:eastAsia="Calibri" w:hAnsi="Times New Roman" w:cs="Times New Roman"/>
          <w:sz w:val="24"/>
          <w:szCs w:val="24"/>
          <w:lang w:eastAsia="ru-RU"/>
        </w:rPr>
        <w:t>неустойку (пени) в размере, установленном частью 2 статьи 6 Федерального закона от 30 декабря 2004 года №214-ФЗ.</w:t>
      </w:r>
    </w:p>
    <w:p w14:paraId="79EEC149" w14:textId="77777777" w:rsidR="007A00F8" w:rsidRPr="0028394E" w:rsidRDefault="007A00F8" w:rsidP="00DB3DAD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39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нарушения предусмотренного договором срока передачи </w:t>
      </w:r>
      <w:r w:rsidR="00D56031" w:rsidRPr="002839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Участнику долевого строительства </w:t>
      </w:r>
      <w:r w:rsidRPr="002839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Квартиры вследствие уклонения участника долевого строительства от подписания передаточного акта или иного документа о передаче Квартиры Застройщик освобождается от уплаты </w:t>
      </w:r>
      <w:r w:rsidR="00D56031" w:rsidRPr="002839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Участнику долевого строительства </w:t>
      </w:r>
      <w:r w:rsidRPr="0028394E">
        <w:rPr>
          <w:rFonts w:ascii="Times New Roman" w:eastAsia="Calibri" w:hAnsi="Times New Roman" w:cs="Times New Roman"/>
          <w:sz w:val="24"/>
          <w:szCs w:val="24"/>
          <w:lang w:eastAsia="ru-RU"/>
        </w:rPr>
        <w:t>неустойки (пени) при условии надлежащего исполнения Застройщиком своих обязательств по договору.</w:t>
      </w:r>
    </w:p>
    <w:p w14:paraId="5779FD76" w14:textId="77777777" w:rsidR="007A00F8" w:rsidRPr="0028394E" w:rsidRDefault="007A00F8" w:rsidP="00DB3DAD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2" w:name="sub_903"/>
      <w:r w:rsidRPr="0028394E">
        <w:rPr>
          <w:rFonts w:ascii="Times New Roman" w:hAnsi="Times New Roman" w:cs="Times New Roman"/>
          <w:bCs/>
          <w:sz w:val="24"/>
          <w:szCs w:val="24"/>
        </w:rPr>
        <w:t xml:space="preserve">В случае наличия оснований для одностороннего отказа застройщика от исполнения договора, предусмотренных </w:t>
      </w:r>
      <w:hyperlink w:anchor="sub_504" w:history="1">
        <w:r w:rsidRPr="0028394E">
          <w:rPr>
            <w:rFonts w:ascii="Times New Roman" w:hAnsi="Times New Roman" w:cs="Times New Roman"/>
            <w:bCs/>
            <w:sz w:val="24"/>
            <w:szCs w:val="24"/>
          </w:rPr>
          <w:t>частями 4</w:t>
        </w:r>
      </w:hyperlink>
      <w:r w:rsidRPr="0028394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w:anchor="sub_505" w:history="1">
        <w:r w:rsidRPr="0028394E">
          <w:rPr>
            <w:rFonts w:ascii="Times New Roman" w:hAnsi="Times New Roman" w:cs="Times New Roman"/>
            <w:bCs/>
            <w:sz w:val="24"/>
            <w:szCs w:val="24"/>
          </w:rPr>
          <w:t>5 статьи 5</w:t>
        </w:r>
      </w:hyperlink>
      <w:r w:rsidRPr="0028394E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застройщик вправе расторгнуть договор в порядке, установленном указанным законом. </w:t>
      </w:r>
    </w:p>
    <w:bookmarkEnd w:id="2"/>
    <w:p w14:paraId="7DFD8017" w14:textId="77777777" w:rsidR="007A00F8" w:rsidRPr="0028394E" w:rsidRDefault="007A00F8" w:rsidP="00DB3DAD">
      <w:pPr>
        <w:pStyle w:val="a3"/>
        <w:widowControl w:val="0"/>
        <w:numPr>
          <w:ilvl w:val="1"/>
          <w:numId w:val="2"/>
        </w:numPr>
        <w:tabs>
          <w:tab w:val="left" w:pos="993"/>
        </w:tabs>
        <w:suppressAutoHyphens/>
        <w:autoSpaceDN w:val="0"/>
        <w:spacing w:after="0" w:line="240" w:lineRule="auto"/>
        <w:ind w:left="0" w:firstLine="600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Во всем остальном, что не предусмотрено настоящим договором, стороны несут ответственность в соответствии с действующим законодательством Российской Федерации.</w:t>
      </w:r>
    </w:p>
    <w:p w14:paraId="0127E599" w14:textId="77777777" w:rsidR="007A00F8" w:rsidRPr="0028394E" w:rsidRDefault="007A00F8" w:rsidP="007A00F8">
      <w:pPr>
        <w:widowControl w:val="0"/>
        <w:suppressAutoHyphens/>
        <w:autoSpaceDN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14:paraId="729FE024" w14:textId="77777777" w:rsidR="007A00F8" w:rsidRPr="0028394E" w:rsidRDefault="007A00F8" w:rsidP="0045350A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28394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СРОК  ДЕЙСТВИЯ ДОГОВОРА</w:t>
      </w:r>
    </w:p>
    <w:p w14:paraId="7A66C2CE" w14:textId="77777777" w:rsidR="007A00F8" w:rsidRPr="0028394E" w:rsidRDefault="007A00F8" w:rsidP="00DB3DAD">
      <w:pPr>
        <w:pStyle w:val="a3"/>
        <w:widowControl w:val="0"/>
        <w:numPr>
          <w:ilvl w:val="1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Настоящий договор действует с момента его государственной регистрации и до момента исполнения Сторонами своих обязательств по нему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14:paraId="534C5CA2" w14:textId="77777777" w:rsidR="007A00F8" w:rsidRPr="0028394E" w:rsidRDefault="007A00F8" w:rsidP="007A00F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14:paraId="338AA02C" w14:textId="77777777" w:rsidR="007A00F8" w:rsidRPr="0028394E" w:rsidRDefault="007A00F8" w:rsidP="0045350A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ДОПОЛНИТЕЛЬНЫЕ УСЛОВИЯ</w:t>
      </w:r>
    </w:p>
    <w:p w14:paraId="682F9259" w14:textId="347A60E2" w:rsidR="007A00F8" w:rsidRPr="0028394E" w:rsidRDefault="009D446A" w:rsidP="009D446A">
      <w:pPr>
        <w:pStyle w:val="a3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D446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Застройщик и </w:t>
      </w:r>
      <w:proofErr w:type="spellStart"/>
      <w:r w:rsidRPr="009D446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Долевик</w:t>
      </w:r>
      <w:proofErr w:type="spellEnd"/>
      <w:r w:rsidRPr="009D446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предлагают (адресуют оферту) ПАО Сбербанк заключить трехсторонний Договор счета </w:t>
      </w:r>
      <w:proofErr w:type="spellStart"/>
      <w:r w:rsidRPr="009D446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эскроу</w:t>
      </w:r>
      <w:proofErr w:type="spellEnd"/>
      <w:r w:rsidRPr="009D446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на условиях Правил совершения операций по счетам </w:t>
      </w:r>
      <w:proofErr w:type="spellStart"/>
      <w:r w:rsidRPr="009D446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эскроу</w:t>
      </w:r>
      <w:proofErr w:type="spellEnd"/>
      <w:r w:rsidRPr="009D446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физических лиц в ПАО Сбербанк, открытым для расчетов по договорам об участии в долевом строительстве, разработанных ПАО Сбербанк и размещенных на официальном интернет-сайте ПАО Сбербанк по адресу  </w:t>
      </w:r>
      <w:proofErr w:type="spellStart"/>
      <w:r w:rsidRPr="009D446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www</w:t>
      </w:r>
      <w:proofErr w:type="spellEnd"/>
      <w:r w:rsidRPr="009D446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. </w:t>
      </w:r>
      <w:proofErr w:type="spellStart"/>
      <w:r w:rsidRPr="009D446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sberbank</w:t>
      </w:r>
      <w:proofErr w:type="spellEnd"/>
      <w:r w:rsidRPr="009D446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. </w:t>
      </w:r>
      <w:proofErr w:type="spellStart"/>
      <w:r w:rsidRPr="009D446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ru</w:t>
      </w:r>
      <w:proofErr w:type="spellEnd"/>
      <w:r w:rsidRPr="009D446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(далее – Правила).</w:t>
      </w:r>
      <w:proofErr w:type="gramEnd"/>
    </w:p>
    <w:p w14:paraId="040E3C6C" w14:textId="16EDEA94" w:rsidR="007A00F8" w:rsidRPr="0028394E" w:rsidRDefault="009D446A" w:rsidP="009D446A">
      <w:pPr>
        <w:pStyle w:val="a3"/>
        <w:widowControl w:val="0"/>
        <w:numPr>
          <w:ilvl w:val="1"/>
          <w:numId w:val="2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46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Застройщик поручает (предоставляет полномочия) </w:t>
      </w:r>
      <w:proofErr w:type="spellStart"/>
      <w:r w:rsidRPr="009D446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Долевику</w:t>
      </w:r>
      <w:proofErr w:type="spellEnd"/>
      <w:r w:rsidRPr="009D446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передать ПАО Сбербанк настоящий договор участия в долевом строительстве, заключенный (зарегистрированный) в установленном действующим законодательством порядке, в качестве документа, содерж</w:t>
      </w:r>
      <w:bookmarkStart w:id="3" w:name="_GoBack"/>
      <w:bookmarkEnd w:id="3"/>
      <w:r w:rsidRPr="009D446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ащего оферту Застройщика о заключении Договора счета </w:t>
      </w:r>
      <w:proofErr w:type="spellStart"/>
      <w:r w:rsidRPr="009D446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эскроу</w:t>
      </w:r>
      <w:proofErr w:type="spellEnd"/>
      <w:r w:rsidRPr="009D446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14:paraId="3130B7C7" w14:textId="77777777" w:rsidR="00F72C72" w:rsidRPr="0028394E" w:rsidRDefault="00F72C72" w:rsidP="00DB3DAD">
      <w:pPr>
        <w:pStyle w:val="a3"/>
        <w:widowControl w:val="0"/>
        <w:numPr>
          <w:ilvl w:val="1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Участник долевого строительства согласен на внесение следующих изменений в проектную документацию Объекта:</w:t>
      </w:r>
    </w:p>
    <w:p w14:paraId="181AE326" w14:textId="170F709F" w:rsidR="00914156" w:rsidRPr="0028394E" w:rsidRDefault="00914156" w:rsidP="00DB3DAD">
      <w:pPr>
        <w:pStyle w:val="a3"/>
        <w:widowControl w:val="0"/>
        <w:numPr>
          <w:ilvl w:val="1"/>
          <w:numId w:val="3"/>
        </w:numPr>
        <w:tabs>
          <w:tab w:val="left" w:pos="851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увеличение этажности</w:t>
      </w:r>
      <w:r w:rsidR="00316554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(без составления и подписания сторонами дополнительного соглашения к настоящему Договору)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; </w:t>
      </w:r>
    </w:p>
    <w:p w14:paraId="35071E24" w14:textId="7235E18D" w:rsidR="00F72C72" w:rsidRPr="0028394E" w:rsidRDefault="00F72C72" w:rsidP="00DB3DAD">
      <w:pPr>
        <w:pStyle w:val="a3"/>
        <w:widowControl w:val="0"/>
        <w:numPr>
          <w:ilvl w:val="1"/>
          <w:numId w:val="3"/>
        </w:numPr>
        <w:tabs>
          <w:tab w:val="left" w:pos="851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изменение количественного состава </w:t>
      </w:r>
      <w:r w:rsidR="00CD369D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жилых и нежилых 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помещений;</w:t>
      </w:r>
    </w:p>
    <w:p w14:paraId="6D1C248A" w14:textId="77777777" w:rsidR="00AA407C" w:rsidRPr="0028394E" w:rsidRDefault="00F72C72" w:rsidP="00DB3DAD">
      <w:pPr>
        <w:pStyle w:val="a3"/>
        <w:widowControl w:val="0"/>
        <w:numPr>
          <w:ilvl w:val="1"/>
          <w:numId w:val="3"/>
        </w:numPr>
        <w:tabs>
          <w:tab w:val="left" w:pos="851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изменение схемы планировочных решений земельного участка, в том числе размещения машино-мест.</w:t>
      </w:r>
    </w:p>
    <w:p w14:paraId="6BB2BDB0" w14:textId="77777777" w:rsidR="00214A47" w:rsidRPr="0028394E" w:rsidRDefault="00F72C72" w:rsidP="00DB3DAD">
      <w:pPr>
        <w:pStyle w:val="a3"/>
        <w:widowControl w:val="0"/>
        <w:numPr>
          <w:ilvl w:val="1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Подписывая настоящий договор, Участник долевого строительства дает согласие</w:t>
      </w:r>
      <w:r w:rsidR="00214A47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:</w:t>
      </w:r>
    </w:p>
    <w:p w14:paraId="462DFA12" w14:textId="449FD3E3" w:rsidR="00A27CA5" w:rsidRPr="0028394E" w:rsidRDefault="00093396" w:rsidP="00DB3DAD">
      <w:pPr>
        <w:pStyle w:val="a3"/>
        <w:widowControl w:val="0"/>
        <w:numPr>
          <w:ilvl w:val="1"/>
          <w:numId w:val="3"/>
        </w:numPr>
        <w:tabs>
          <w:tab w:val="left" w:pos="851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на </w:t>
      </w:r>
      <w:r w:rsidR="00CD369D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безвозмездную передачу на баланс города инженерных сетей и дорог, предусмотренных проектом, по окончании строительства и ввода дома в эксплуатацию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14:paraId="6CDF5336" w14:textId="34FCFAA6" w:rsidR="00964F18" w:rsidRPr="0028394E" w:rsidRDefault="00964F18" w:rsidP="00DB3DAD">
      <w:pPr>
        <w:pStyle w:val="a3"/>
        <w:widowControl w:val="0"/>
        <w:numPr>
          <w:ilvl w:val="1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Уведомления (сообщения), предусмотренные настоящим Договором, могут быть направлены 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Застройщик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ом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Участник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долевого строительства </w:t>
      </w:r>
      <w:r w:rsidR="00284A95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 почте заказным письмом,</w:t>
      </w:r>
      <w:r w:rsidR="00284A95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845505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либо </w:t>
      </w:r>
      <w:r w:rsidR="00284A95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размещен</w:t>
      </w:r>
      <w:r w:rsidR="00284A95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ы</w:t>
      </w:r>
      <w:r w:rsidR="00284A95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на сайте Застройщика</w:t>
      </w:r>
      <w:r w:rsidR="00284A95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,</w:t>
      </w:r>
      <w:r w:rsidR="00845505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либо </w:t>
      </w:r>
      <w:r w:rsidR="00284A95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направлены</w:t>
      </w:r>
      <w:r w:rsidR="00284A95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 номеру телефона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или на адрес электронной почты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84A95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указанные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r w:rsidR="00284A95"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договор</w:t>
      </w:r>
      <w:r w:rsidR="00284A95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е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либо вручены лично под расписку</w:t>
      </w:r>
      <w:r w:rsidR="00284A95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, если иное не предусмотрено настоящим Договором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  <w:r w:rsidR="00284A95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Выбор способа информирования осуществляется Застройщиком.</w:t>
      </w:r>
    </w:p>
    <w:p w14:paraId="4E88342E" w14:textId="77777777" w:rsidR="007A00F8" w:rsidRPr="0028394E" w:rsidRDefault="007A00F8" w:rsidP="00DB3DAD">
      <w:pPr>
        <w:pStyle w:val="a3"/>
        <w:widowControl w:val="0"/>
        <w:numPr>
          <w:ilvl w:val="1"/>
          <w:numId w:val="2"/>
        </w:numPr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Все изменения и дополнения к настоящему договору являются его неотъемлемыми частями и должны быть оформлены в письменной форме, подписаны Сторонами и зарегистрированы в органах государственной регистрации.</w:t>
      </w:r>
    </w:p>
    <w:p w14:paraId="5A46A266" w14:textId="77777777" w:rsidR="007A00F8" w:rsidRPr="0028394E" w:rsidRDefault="007A00F8" w:rsidP="00DB3DAD">
      <w:pPr>
        <w:pStyle w:val="a3"/>
        <w:widowControl w:val="0"/>
        <w:numPr>
          <w:ilvl w:val="1"/>
          <w:numId w:val="2"/>
        </w:numPr>
        <w:tabs>
          <w:tab w:val="num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lastRenderedPageBreak/>
        <w:t xml:space="preserve">Подписанием настоящего договора </w:t>
      </w:r>
      <w:r w:rsidR="00D56031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Участник долевого строительства 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на основании Федерального закона «О персональных данных» от 27 июля 2006 года №152-ФЗ дает свое согласие на предоставление Застройщику персональных данных, их обработку и передачу в целях его исполнения организациям, учреждениям, уполномоченным органам, а также управляющей организации в соответствии с договором управления многоквартирным домом, заключенным после его ввода в эксплуатацию. </w:t>
      </w:r>
      <w:r w:rsidR="00D56031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Участник долевого строительства 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дает согласие на </w:t>
      </w:r>
      <w:r w:rsidRPr="0028394E">
        <w:rPr>
          <w:rFonts w:ascii="Times New Roman" w:eastAsia="Calibri" w:hAnsi="Times New Roman" w:cs="Times New Roman"/>
          <w:sz w:val="24"/>
          <w:szCs w:val="24"/>
        </w:rPr>
        <w:t xml:space="preserve">получения информационных сообщений от Застройщика на указанный им номер мобильного телефона. </w:t>
      </w:r>
    </w:p>
    <w:p w14:paraId="62D10D27" w14:textId="77777777" w:rsidR="007A00F8" w:rsidRPr="0028394E" w:rsidRDefault="007A00F8" w:rsidP="00DB3DAD">
      <w:pPr>
        <w:pStyle w:val="a3"/>
        <w:widowControl w:val="0"/>
        <w:numPr>
          <w:ilvl w:val="1"/>
          <w:numId w:val="2"/>
        </w:numPr>
        <w:tabs>
          <w:tab w:val="num" w:pos="0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Во всем остальном, что не предусмотрено настоящим договором, применяются нормы законодательства Российской Федерации.</w:t>
      </w:r>
    </w:p>
    <w:p w14:paraId="08F272CE" w14:textId="77DA99D7" w:rsidR="007A00F8" w:rsidRPr="0028394E" w:rsidRDefault="007A00F8" w:rsidP="00DB3DAD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Andale Sans UI" w:hAnsi="Times New Roman" w:cs="Times New Roman"/>
          <w:spacing w:val="-3"/>
          <w:kern w:val="3"/>
          <w:sz w:val="24"/>
          <w:szCs w:val="24"/>
          <w:lang w:eastAsia="ja-JP" w:bidi="fa-IR"/>
        </w:rPr>
      </w:pP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Настоящий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договор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составлен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r w:rsidR="002B3211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двух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экземплярах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имеющих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одинаковую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юридическую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силу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одному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экземпляру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D56031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для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каждой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Стороны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spacing w:val="-2"/>
          <w:kern w:val="3"/>
          <w:sz w:val="24"/>
          <w:szCs w:val="24"/>
          <w:lang w:val="de-DE" w:eastAsia="ja-JP" w:bidi="fa-IR"/>
        </w:rPr>
        <w:t>Управления</w:t>
      </w:r>
      <w:proofErr w:type="spellEnd"/>
      <w:r w:rsidRPr="0028394E">
        <w:rPr>
          <w:rFonts w:ascii="Times New Roman" w:eastAsia="Andale Sans UI" w:hAnsi="Times New Roman" w:cs="Times New Roman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spacing w:val="-2"/>
          <w:kern w:val="3"/>
          <w:sz w:val="24"/>
          <w:szCs w:val="24"/>
          <w:lang w:val="de-DE" w:eastAsia="ja-JP" w:bidi="fa-IR"/>
        </w:rPr>
        <w:t>Федеральной</w:t>
      </w:r>
      <w:proofErr w:type="spellEnd"/>
      <w:r w:rsidRPr="0028394E">
        <w:rPr>
          <w:rFonts w:ascii="Times New Roman" w:eastAsia="Andale Sans UI" w:hAnsi="Times New Roman" w:cs="Times New Roman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spacing w:val="-2"/>
          <w:kern w:val="3"/>
          <w:sz w:val="24"/>
          <w:szCs w:val="24"/>
          <w:lang w:val="de-DE" w:eastAsia="ja-JP" w:bidi="fa-IR"/>
        </w:rPr>
        <w:t>службы</w:t>
      </w:r>
      <w:proofErr w:type="spellEnd"/>
      <w:r w:rsidRPr="0028394E">
        <w:rPr>
          <w:rFonts w:ascii="Times New Roman" w:eastAsia="Andale Sans UI" w:hAnsi="Times New Roman" w:cs="Times New Roman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spacing w:val="-2"/>
          <w:kern w:val="3"/>
          <w:sz w:val="24"/>
          <w:szCs w:val="24"/>
          <w:lang w:val="de-DE" w:eastAsia="ja-JP" w:bidi="fa-IR"/>
        </w:rPr>
        <w:t>государственной</w:t>
      </w:r>
      <w:proofErr w:type="spellEnd"/>
      <w:r w:rsidRPr="0028394E">
        <w:rPr>
          <w:rFonts w:ascii="Times New Roman" w:eastAsia="Andale Sans UI" w:hAnsi="Times New Roman" w:cs="Times New Roman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spacing w:val="-2"/>
          <w:kern w:val="3"/>
          <w:sz w:val="24"/>
          <w:szCs w:val="24"/>
          <w:lang w:val="de-DE" w:eastAsia="ja-JP" w:bidi="fa-IR"/>
        </w:rPr>
        <w:t>регистрации</w:t>
      </w:r>
      <w:proofErr w:type="spellEnd"/>
      <w:r w:rsidRPr="0028394E">
        <w:rPr>
          <w:rFonts w:ascii="Times New Roman" w:eastAsia="Andale Sans UI" w:hAnsi="Times New Roman" w:cs="Times New Roman"/>
          <w:spacing w:val="-2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28394E">
        <w:rPr>
          <w:rFonts w:ascii="Times New Roman" w:eastAsia="Andale Sans UI" w:hAnsi="Times New Roman" w:cs="Times New Roman"/>
          <w:spacing w:val="-2"/>
          <w:kern w:val="3"/>
          <w:sz w:val="24"/>
          <w:szCs w:val="24"/>
          <w:lang w:val="de-DE" w:eastAsia="ja-JP" w:bidi="fa-IR"/>
        </w:rPr>
        <w:t>кадастра</w:t>
      </w:r>
      <w:proofErr w:type="spellEnd"/>
      <w:r w:rsidRPr="0028394E">
        <w:rPr>
          <w:rFonts w:ascii="Times New Roman" w:eastAsia="Andale Sans UI" w:hAnsi="Times New Roman" w:cs="Times New Roman"/>
          <w:spacing w:val="-2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28394E">
        <w:rPr>
          <w:rFonts w:ascii="Times New Roman" w:eastAsia="Andale Sans UI" w:hAnsi="Times New Roman" w:cs="Times New Roman"/>
          <w:spacing w:val="-2"/>
          <w:kern w:val="3"/>
          <w:sz w:val="24"/>
          <w:szCs w:val="24"/>
          <w:lang w:val="de-DE" w:eastAsia="ja-JP" w:bidi="fa-IR"/>
        </w:rPr>
        <w:t>картографии</w:t>
      </w:r>
      <w:proofErr w:type="spellEnd"/>
      <w:r w:rsidRPr="0028394E">
        <w:rPr>
          <w:rFonts w:ascii="Times New Roman" w:eastAsia="Andale Sans UI" w:hAnsi="Times New Roman" w:cs="Times New Roman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spacing w:val="-2"/>
          <w:kern w:val="3"/>
          <w:sz w:val="24"/>
          <w:szCs w:val="24"/>
          <w:lang w:val="de-DE" w:eastAsia="ja-JP" w:bidi="fa-IR"/>
        </w:rPr>
        <w:t>по</w:t>
      </w:r>
      <w:proofErr w:type="spellEnd"/>
      <w:r w:rsidRPr="0028394E">
        <w:rPr>
          <w:rFonts w:ascii="Times New Roman" w:eastAsia="Andale Sans UI" w:hAnsi="Times New Roman" w:cs="Times New Roman"/>
          <w:spacing w:val="-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spacing w:val="12"/>
          <w:kern w:val="3"/>
          <w:sz w:val="24"/>
          <w:szCs w:val="24"/>
          <w:lang w:val="de-DE" w:eastAsia="ja-JP" w:bidi="fa-IR"/>
        </w:rPr>
        <w:t>Чувашской</w:t>
      </w:r>
      <w:proofErr w:type="spellEnd"/>
      <w:r w:rsidRPr="0028394E">
        <w:rPr>
          <w:rFonts w:ascii="Times New Roman" w:eastAsia="Andale Sans UI" w:hAnsi="Times New Roman" w:cs="Times New Roman"/>
          <w:spacing w:val="12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28394E">
        <w:rPr>
          <w:rFonts w:ascii="Times New Roman" w:eastAsia="Andale Sans UI" w:hAnsi="Times New Roman" w:cs="Times New Roman"/>
          <w:spacing w:val="12"/>
          <w:kern w:val="3"/>
          <w:sz w:val="24"/>
          <w:szCs w:val="24"/>
          <w:lang w:val="de-DE" w:eastAsia="ja-JP" w:bidi="fa-IR"/>
        </w:rPr>
        <w:t>Республике</w:t>
      </w:r>
      <w:proofErr w:type="spellEnd"/>
      <w:r w:rsidRPr="0028394E">
        <w:rPr>
          <w:rFonts w:ascii="Times New Roman" w:eastAsia="Andale Sans UI" w:hAnsi="Times New Roman" w:cs="Times New Roman"/>
          <w:spacing w:val="-3"/>
          <w:kern w:val="3"/>
          <w:sz w:val="24"/>
          <w:szCs w:val="24"/>
          <w:lang w:val="de-DE" w:eastAsia="ja-JP" w:bidi="fa-IR"/>
        </w:rPr>
        <w:t>.</w:t>
      </w:r>
    </w:p>
    <w:p w14:paraId="582AEFF3" w14:textId="77777777" w:rsidR="007A00F8" w:rsidRPr="0028394E" w:rsidRDefault="007A00F8" w:rsidP="007A00F8">
      <w:pPr>
        <w:widowControl w:val="0"/>
        <w:shd w:val="clear" w:color="auto" w:fill="FFFFFF"/>
        <w:tabs>
          <w:tab w:val="left" w:pos="1512"/>
        </w:tabs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spacing w:val="-3"/>
          <w:kern w:val="3"/>
          <w:sz w:val="24"/>
          <w:szCs w:val="24"/>
          <w:lang w:eastAsia="ja-JP" w:bidi="fa-IR"/>
        </w:rPr>
      </w:pPr>
    </w:p>
    <w:p w14:paraId="02441014" w14:textId="77777777" w:rsidR="007A00F8" w:rsidRPr="0028394E" w:rsidRDefault="007A00F8" w:rsidP="0045350A">
      <w:pPr>
        <w:pStyle w:val="a3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28394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РЕКВИЗИТЫ И ПОДПИСИ СТОРОН.</w:t>
      </w:r>
    </w:p>
    <w:p w14:paraId="59BE7357" w14:textId="09E7760F" w:rsidR="00436B1C" w:rsidRPr="0028394E" w:rsidRDefault="007A00F8" w:rsidP="00436B1C">
      <w:pPr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proofErr w:type="spellStart"/>
      <w:r w:rsidRPr="0028394E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>Застройщик</w:t>
      </w:r>
      <w:proofErr w:type="spellEnd"/>
      <w:r w:rsidRPr="0028394E"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  <w:t xml:space="preserve">: </w:t>
      </w:r>
      <w:r w:rsidR="00340D78">
        <w:rPr>
          <w:rFonts w:ascii="Liberation Serif" w:eastAsia="Liberation Serif" w:hAnsi="Liberation Serif" w:cs="Liberation Serif"/>
          <w:sz w:val="24"/>
          <w:lang w:eastAsia="ru-RU"/>
        </w:rPr>
        <w:t xml:space="preserve">Акционерное общество «Специализированный </w:t>
      </w:r>
      <w:r w:rsidR="00436B1C" w:rsidRPr="0028394E">
        <w:rPr>
          <w:rFonts w:ascii="Liberation Serif" w:eastAsia="Liberation Serif" w:hAnsi="Liberation Serif" w:cs="Liberation Serif"/>
          <w:sz w:val="24"/>
          <w:lang w:eastAsia="ru-RU"/>
        </w:rPr>
        <w:t>застройщик «Строительный трест №3», 428003, г. Чебоксары, ул. Ярославская, 76, оф. 312, тел.62-09-79, ИНН 2128007123, ОГРН 1022101134978, р/с 40702810875000400669 Чувашское отделение № 8613 ПАО Сбербанк, КПП 213001001, к/сч. 30101810300000000609, БИК 049706609, ОКПО 01309722</w:t>
      </w:r>
    </w:p>
    <w:p w14:paraId="39E2F7B6" w14:textId="77777777" w:rsidR="007A00F8" w:rsidRPr="0028394E" w:rsidRDefault="007A00F8" w:rsidP="007A00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14:paraId="5345C31E" w14:textId="77777777" w:rsidR="007A00F8" w:rsidRPr="0028394E" w:rsidRDefault="0045350A" w:rsidP="0045350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8394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Участник долевого строительства</w:t>
      </w:r>
      <w:r w:rsidR="007A00F8" w:rsidRPr="0028394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:</w:t>
      </w:r>
      <w:r w:rsidR="007A00F8" w:rsidRPr="002839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65B47CA" w14:textId="77777777" w:rsidR="007A00F8" w:rsidRPr="0028394E" w:rsidRDefault="007A00F8" w:rsidP="007A00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14:paraId="362D1F03" w14:textId="77777777" w:rsidR="00DB3DAD" w:rsidRPr="0028394E" w:rsidRDefault="00DB3DAD" w:rsidP="007A00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14:paraId="7C0B8EA7" w14:textId="77777777" w:rsidR="00DB3DAD" w:rsidRPr="0028394E" w:rsidRDefault="00DB3DAD" w:rsidP="007A00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14:paraId="626C9154" w14:textId="77777777" w:rsidR="00DB3DAD" w:rsidRPr="0028394E" w:rsidRDefault="00DB3DAD" w:rsidP="007A00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14:paraId="7A103CAC" w14:textId="77777777" w:rsidR="00DB3DAD" w:rsidRPr="0028394E" w:rsidRDefault="00DB3DAD" w:rsidP="007A00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14:paraId="66DDEDD1" w14:textId="77777777" w:rsidR="007A00F8" w:rsidRPr="0028394E" w:rsidRDefault="007A00F8" w:rsidP="007A00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Застройщик:                                                                     </w:t>
      </w:r>
      <w:r w:rsidR="00D036B9"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Участник долевого строительства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:</w:t>
      </w:r>
    </w:p>
    <w:p w14:paraId="61BE764F" w14:textId="77777777" w:rsidR="00DB3DAD" w:rsidRPr="0028394E" w:rsidRDefault="00DB3DAD" w:rsidP="007A00F8">
      <w:pPr>
        <w:widowControl w:val="0"/>
        <w:suppressAutoHyphens/>
        <w:autoSpaceDN w:val="0"/>
        <w:spacing w:after="0" w:line="240" w:lineRule="auto"/>
        <w:ind w:left="-709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14:paraId="62CD9847" w14:textId="77777777" w:rsidR="00DB3DAD" w:rsidRPr="0028394E" w:rsidRDefault="00DB3DAD" w:rsidP="007A00F8">
      <w:pPr>
        <w:widowControl w:val="0"/>
        <w:suppressAutoHyphens/>
        <w:autoSpaceDN w:val="0"/>
        <w:spacing w:after="0" w:line="240" w:lineRule="auto"/>
        <w:ind w:left="-709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14:paraId="0457C4FF" w14:textId="77777777" w:rsidR="00DB3DAD" w:rsidRPr="0028394E" w:rsidRDefault="00DB3DAD" w:rsidP="007A00F8">
      <w:pPr>
        <w:widowControl w:val="0"/>
        <w:suppressAutoHyphens/>
        <w:autoSpaceDN w:val="0"/>
        <w:spacing w:after="0" w:line="240" w:lineRule="auto"/>
        <w:ind w:left="-709" w:firstLine="70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14:paraId="6AF9582B" w14:textId="77777777" w:rsidR="007A00F8" w:rsidRPr="0028394E" w:rsidRDefault="007A00F8" w:rsidP="007A00F8">
      <w:pPr>
        <w:widowControl w:val="0"/>
        <w:suppressAutoHyphens/>
        <w:autoSpaceDN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 В.П. Сем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ё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нов</w:t>
      </w:r>
      <w:r w:rsidRPr="0028394E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ab/>
        <w:t xml:space="preserve">  </w:t>
      </w:r>
    </w:p>
    <w:p w14:paraId="7AB86360" w14:textId="77777777" w:rsidR="007A00F8" w:rsidRPr="0028394E" w:rsidRDefault="007A00F8" w:rsidP="007A00F8">
      <w:pPr>
        <w:spacing w:line="240" w:lineRule="auto"/>
        <w:rPr>
          <w:rFonts w:ascii="Calibri" w:eastAsia="Calibri" w:hAnsi="Calibri" w:cs="Times New Roman"/>
        </w:rPr>
      </w:pPr>
    </w:p>
    <w:p w14:paraId="0EC96086" w14:textId="77777777" w:rsidR="007E643E" w:rsidRPr="0028394E" w:rsidRDefault="007E643E"/>
    <w:sectPr w:rsidR="007E643E" w:rsidRPr="0028394E" w:rsidSect="00E43E0B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29F3C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29F3C2" w16cid:durableId="28232CD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510F"/>
    <w:multiLevelType w:val="multilevel"/>
    <w:tmpl w:val="C91A8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5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">
    <w:nsid w:val="1D96399D"/>
    <w:multiLevelType w:val="multilevel"/>
    <w:tmpl w:val="EFF87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110" w:hanging="51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2">
    <w:nsid w:val="29C2453C"/>
    <w:multiLevelType w:val="hybridMultilevel"/>
    <w:tmpl w:val="C0A4C480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2CB84258"/>
    <w:multiLevelType w:val="hybridMultilevel"/>
    <w:tmpl w:val="E79CE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5F"/>
    <w:rsid w:val="000314D0"/>
    <w:rsid w:val="00093396"/>
    <w:rsid w:val="000A3BEA"/>
    <w:rsid w:val="000F3E2C"/>
    <w:rsid w:val="001044D2"/>
    <w:rsid w:val="00105C6E"/>
    <w:rsid w:val="001440EF"/>
    <w:rsid w:val="00174122"/>
    <w:rsid w:val="00183607"/>
    <w:rsid w:val="001B5887"/>
    <w:rsid w:val="001E3920"/>
    <w:rsid w:val="00214A47"/>
    <w:rsid w:val="00222F75"/>
    <w:rsid w:val="0028394E"/>
    <w:rsid w:val="00284A95"/>
    <w:rsid w:val="002B3211"/>
    <w:rsid w:val="002C104F"/>
    <w:rsid w:val="002C7850"/>
    <w:rsid w:val="00302E78"/>
    <w:rsid w:val="00316554"/>
    <w:rsid w:val="0033602A"/>
    <w:rsid w:val="00340D78"/>
    <w:rsid w:val="00367B62"/>
    <w:rsid w:val="003A24FC"/>
    <w:rsid w:val="003F235F"/>
    <w:rsid w:val="00414C2D"/>
    <w:rsid w:val="004250BB"/>
    <w:rsid w:val="00436B1C"/>
    <w:rsid w:val="0045350A"/>
    <w:rsid w:val="0047375A"/>
    <w:rsid w:val="00484AAA"/>
    <w:rsid w:val="00497C35"/>
    <w:rsid w:val="004B68CD"/>
    <w:rsid w:val="004D31BC"/>
    <w:rsid w:val="004F6988"/>
    <w:rsid w:val="0050260F"/>
    <w:rsid w:val="005416B2"/>
    <w:rsid w:val="00576F10"/>
    <w:rsid w:val="005969AF"/>
    <w:rsid w:val="005A3161"/>
    <w:rsid w:val="005D6EBC"/>
    <w:rsid w:val="005E0409"/>
    <w:rsid w:val="006113F5"/>
    <w:rsid w:val="00633FAD"/>
    <w:rsid w:val="006D0E11"/>
    <w:rsid w:val="007A00F8"/>
    <w:rsid w:val="007E643E"/>
    <w:rsid w:val="00801B22"/>
    <w:rsid w:val="00845505"/>
    <w:rsid w:val="00847941"/>
    <w:rsid w:val="008A674A"/>
    <w:rsid w:val="00914156"/>
    <w:rsid w:val="00964F18"/>
    <w:rsid w:val="009B3E2E"/>
    <w:rsid w:val="009D446A"/>
    <w:rsid w:val="009E7445"/>
    <w:rsid w:val="00A065C7"/>
    <w:rsid w:val="00A2096E"/>
    <w:rsid w:val="00A27CA5"/>
    <w:rsid w:val="00A677DC"/>
    <w:rsid w:val="00AA407C"/>
    <w:rsid w:val="00B85D5B"/>
    <w:rsid w:val="00BC65CC"/>
    <w:rsid w:val="00C213BA"/>
    <w:rsid w:val="00C4008D"/>
    <w:rsid w:val="00CD369D"/>
    <w:rsid w:val="00CE2B34"/>
    <w:rsid w:val="00D019DB"/>
    <w:rsid w:val="00D036B9"/>
    <w:rsid w:val="00D56031"/>
    <w:rsid w:val="00D56294"/>
    <w:rsid w:val="00D83CA5"/>
    <w:rsid w:val="00DA58BE"/>
    <w:rsid w:val="00DB09CE"/>
    <w:rsid w:val="00DB3DAD"/>
    <w:rsid w:val="00E12D1B"/>
    <w:rsid w:val="00E375BE"/>
    <w:rsid w:val="00E43E0B"/>
    <w:rsid w:val="00E66AFF"/>
    <w:rsid w:val="00E83687"/>
    <w:rsid w:val="00E86B52"/>
    <w:rsid w:val="00F44DD7"/>
    <w:rsid w:val="00F72C72"/>
    <w:rsid w:val="00F76680"/>
    <w:rsid w:val="00FC520D"/>
    <w:rsid w:val="00FD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4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0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FA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C520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C520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C520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C520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C520D"/>
    <w:rPr>
      <w:b/>
      <w:bCs/>
      <w:sz w:val="20"/>
      <w:szCs w:val="20"/>
    </w:rPr>
  </w:style>
  <w:style w:type="paragraph" w:customStyle="1" w:styleId="Style8">
    <w:name w:val="Style8"/>
    <w:basedOn w:val="a"/>
    <w:rsid w:val="00801B22"/>
    <w:pPr>
      <w:widowControl w:val="0"/>
      <w:suppressAutoHyphens/>
      <w:autoSpaceDN w:val="0"/>
      <w:spacing w:after="0" w:line="274" w:lineRule="exact"/>
      <w:ind w:firstLine="528"/>
      <w:jc w:val="both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0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FA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FC520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C520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C520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C520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C520D"/>
    <w:rPr>
      <w:b/>
      <w:bCs/>
      <w:sz w:val="20"/>
      <w:szCs w:val="20"/>
    </w:rPr>
  </w:style>
  <w:style w:type="paragraph" w:customStyle="1" w:styleId="Style8">
    <w:name w:val="Style8"/>
    <w:basedOn w:val="a"/>
    <w:rsid w:val="00801B22"/>
    <w:pPr>
      <w:widowControl w:val="0"/>
      <w:suppressAutoHyphens/>
      <w:autoSpaceDN w:val="0"/>
      <w:spacing w:after="0" w:line="274" w:lineRule="exact"/>
      <w:ind w:firstLine="528"/>
      <w:jc w:val="both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0BA8D-F7AD-4560-968D-5E89EF05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9</Pages>
  <Words>4575</Words>
  <Characters>26079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Света</cp:lastModifiedBy>
  <cp:revision>14</cp:revision>
  <cp:lastPrinted>2022-02-17T06:56:00Z</cp:lastPrinted>
  <dcterms:created xsi:type="dcterms:W3CDTF">2022-02-17T07:09:00Z</dcterms:created>
  <dcterms:modified xsi:type="dcterms:W3CDTF">2023-06-09T05:12:00Z</dcterms:modified>
</cp:coreProperties>
</file>