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49D7" w14:textId="660840D5" w:rsidR="00F229B0" w:rsidRPr="00100F6E" w:rsidRDefault="00522D43" w:rsidP="007970E8">
      <w:p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before="120" w:after="240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100F6E">
        <w:rPr>
          <w:rFonts w:eastAsia="Calibri"/>
          <w:b/>
          <w:color w:val="000000" w:themeColor="text1"/>
          <w:sz w:val="22"/>
          <w:szCs w:val="22"/>
        </w:rPr>
        <w:t xml:space="preserve">Договор участия в долевом строительстве № </w:t>
      </w:r>
      <w:r w:rsidR="002C3AE8">
        <w:rPr>
          <w:rFonts w:eastAsia="Calibri"/>
          <w:b/>
          <w:color w:val="000000" w:themeColor="text1"/>
          <w:sz w:val="22"/>
          <w:szCs w:val="22"/>
        </w:rPr>
        <w:fldChar w:fldCharType="begin">
          <w:ffData>
            <w:name w:val="ДогНомер"/>
            <w:enabled/>
            <w:calcOnExit w:val="0"/>
            <w:textInput>
              <w:default w:val="ДогНомер"/>
            </w:textInput>
          </w:ffData>
        </w:fldChar>
      </w:r>
      <w:bookmarkStart w:id="0" w:name="ДогНомер"/>
      <w:r w:rsidR="002C3AE8">
        <w:rPr>
          <w:rFonts w:eastAsia="Calibri"/>
          <w:b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b/>
          <w:color w:val="000000" w:themeColor="text1"/>
          <w:sz w:val="22"/>
          <w:szCs w:val="22"/>
        </w:rPr>
      </w:r>
      <w:r w:rsidR="002C3AE8">
        <w:rPr>
          <w:rFonts w:eastAsia="Calibri"/>
          <w:b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b/>
          <w:color w:val="000000" w:themeColor="text1"/>
          <w:sz w:val="22"/>
          <w:szCs w:val="22"/>
        </w:rPr>
        <w:t>ДогНомер</w:t>
      </w:r>
      <w:r w:rsidR="002C3AE8">
        <w:rPr>
          <w:rFonts w:eastAsia="Calibri"/>
          <w:b/>
          <w:color w:val="000000" w:themeColor="text1"/>
          <w:sz w:val="22"/>
          <w:szCs w:val="22"/>
        </w:rPr>
        <w:fldChar w:fldCharType="end"/>
      </w:r>
      <w:bookmarkEnd w:id="0"/>
    </w:p>
    <w:p w14:paraId="7514A2EE" w14:textId="77777777" w:rsidR="00F229B0" w:rsidRPr="00100F6E" w:rsidRDefault="00F229B0" w:rsidP="007970E8">
      <w:pPr>
        <w:shd w:val="clear" w:color="auto" w:fill="FFFFFF" w:themeFill="background1"/>
        <w:contextualSpacing/>
        <w:jc w:val="center"/>
        <w:rPr>
          <w:b/>
          <w:color w:val="000000" w:themeColor="text1"/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229B0" w:rsidRPr="00100F6E" w14:paraId="06AF1E84" w14:textId="77777777">
        <w:trPr>
          <w:trHeight w:val="312"/>
        </w:trPr>
        <w:tc>
          <w:tcPr>
            <w:tcW w:w="4253" w:type="dxa"/>
          </w:tcPr>
          <w:p w14:paraId="33BB7EE5" w14:textId="77777777" w:rsidR="00F229B0" w:rsidRPr="00100F6E" w:rsidRDefault="00522D43" w:rsidP="007970E8">
            <w:pPr>
              <w:shd w:val="clear" w:color="auto" w:fill="FFFFFF" w:themeFill="background1"/>
              <w:ind w:left="-110"/>
              <w:contextualSpacing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г</w:t>
            </w:r>
            <w:r w:rsidRPr="00100F6E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100F6E">
              <w:rPr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3AFFE98A" w14:textId="3DFADA8B" w:rsidR="00F229B0" w:rsidRPr="00100F6E" w:rsidRDefault="002C3AE8" w:rsidP="007970E8">
            <w:pPr>
              <w:shd w:val="clear" w:color="auto" w:fill="FFFFFF" w:themeFill="background1"/>
              <w:contextualSpacing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ДогДатаВсеПроп"/>
                  <w:enabled/>
                  <w:calcOnExit w:val="0"/>
                  <w:textInput>
                    <w:default w:val="ДогДатаВсеПроп"/>
                  </w:textInput>
                </w:ffData>
              </w:fldChar>
            </w:r>
            <w:bookmarkStart w:id="1" w:name="ДогДатаВсеПроп"/>
            <w:r>
              <w:rPr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000000" w:themeColor="text1"/>
                <w:sz w:val="22"/>
                <w:szCs w:val="22"/>
              </w:rPr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i/>
                <w:color w:val="000000" w:themeColor="text1"/>
                <w:sz w:val="22"/>
                <w:szCs w:val="22"/>
              </w:rPr>
              <w:t>ДогДатаВсеПроп</w:t>
            </w:r>
            <w:r>
              <w:rPr>
                <w:i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6A34643" w14:textId="77777777" w:rsidR="0041008A" w:rsidRPr="00100F6E" w:rsidRDefault="0041008A" w:rsidP="00797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7325718" w14:textId="5C1829DD" w:rsidR="00F229B0" w:rsidRPr="00100F6E" w:rsidRDefault="002C3AE8" w:rsidP="007970E8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ОргПолнНаим"/>
            <w:enabled/>
            <w:calcOnExit w:val="0"/>
            <w:textInput>
              <w:default w:val="ОргПолнНаим"/>
            </w:textInput>
          </w:ffData>
        </w:fldChar>
      </w:r>
      <w:bookmarkStart w:id="2" w:name="ОргПолнНаим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ОргПолнНаим</w:t>
      </w:r>
      <w:r>
        <w:rPr>
          <w:b/>
          <w:sz w:val="22"/>
          <w:szCs w:val="22"/>
        </w:rPr>
        <w:fldChar w:fldCharType="end"/>
      </w:r>
      <w:bookmarkEnd w:id="2"/>
      <w:r w:rsidR="007970E8" w:rsidRPr="00100F6E">
        <w:rPr>
          <w:sz w:val="22"/>
          <w:szCs w:val="22"/>
        </w:rPr>
        <w:t xml:space="preserve"> (сокращенное наименование — </w:t>
      </w:r>
      <w:r>
        <w:rPr>
          <w:b/>
          <w:sz w:val="22"/>
          <w:szCs w:val="22"/>
        </w:rPr>
        <w:fldChar w:fldCharType="begin">
          <w:ffData>
            <w:name w:val="ОргСокрНаим"/>
            <w:enabled/>
            <w:calcOnExit w:val="0"/>
            <w:textInput>
              <w:default w:val="ОргСокрНаим"/>
            </w:textInput>
          </w:ffData>
        </w:fldChar>
      </w:r>
      <w:bookmarkStart w:id="3" w:name="ОргСокрНаим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ОргСокрНаим</w:t>
      </w:r>
      <w:r>
        <w:rPr>
          <w:b/>
          <w:sz w:val="22"/>
          <w:szCs w:val="22"/>
        </w:rPr>
        <w:fldChar w:fldCharType="end"/>
      </w:r>
      <w:bookmarkEnd w:id="3"/>
      <w:r w:rsidR="007970E8" w:rsidRPr="00100F6E">
        <w:rPr>
          <w:sz w:val="22"/>
          <w:szCs w:val="22"/>
        </w:rPr>
        <w:t xml:space="preserve">), </w:t>
      </w:r>
      <w:r w:rsidR="007970E8" w:rsidRPr="00100F6E">
        <w:rPr>
          <w:i/>
          <w:sz w:val="22"/>
          <w:szCs w:val="22"/>
        </w:rPr>
        <w:t>именуемое в дальнейшем</w:t>
      </w:r>
      <w:r w:rsidR="007970E8" w:rsidRPr="00100F6E">
        <w:rPr>
          <w:b/>
          <w:i/>
          <w:sz w:val="22"/>
          <w:szCs w:val="22"/>
        </w:rPr>
        <w:t xml:space="preserve"> «Застройщик»</w:t>
      </w:r>
      <w:r w:rsidR="007970E8" w:rsidRPr="00100F6E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fldChar w:fldCharType="begin">
          <w:ffData>
            <w:name w:val="ОргПодписантСост"/>
            <w:enabled/>
            <w:calcOnExit w:val="0"/>
            <w:textInput>
              <w:default w:val="ОргПодписантСост"/>
            </w:textInput>
          </w:ffData>
        </w:fldChar>
      </w:r>
      <w:bookmarkStart w:id="4" w:name="ОргПодписантСост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ОргПодписантСост</w:t>
      </w:r>
      <w:r>
        <w:rPr>
          <w:sz w:val="22"/>
          <w:szCs w:val="22"/>
        </w:rPr>
        <w:fldChar w:fldCharType="end"/>
      </w:r>
      <w:bookmarkEnd w:id="4"/>
      <w:r w:rsidR="00522D43" w:rsidRPr="00100F6E">
        <w:rPr>
          <w:iCs/>
          <w:color w:val="000000" w:themeColor="text1"/>
          <w:sz w:val="22"/>
          <w:szCs w:val="22"/>
        </w:rPr>
        <w:t>, с одной стороны,</w:t>
      </w:r>
      <w:r w:rsidR="007970E8" w:rsidRPr="00100F6E">
        <w:rPr>
          <w:iCs/>
          <w:color w:val="000000" w:themeColor="text1"/>
          <w:sz w:val="22"/>
          <w:szCs w:val="22"/>
        </w:rPr>
        <w:t xml:space="preserve"> </w:t>
      </w:r>
      <w:r w:rsidR="00522D43" w:rsidRPr="00100F6E">
        <w:rPr>
          <w:color w:val="000000" w:themeColor="text1"/>
          <w:sz w:val="22"/>
          <w:szCs w:val="22"/>
        </w:rPr>
        <w:t>и</w:t>
      </w:r>
    </w:p>
    <w:p w14:paraId="3143DC7B" w14:textId="4353AF3D" w:rsidR="00F229B0" w:rsidRPr="00100F6E" w:rsidRDefault="002C3AE8" w:rsidP="007970E8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fldChar w:fldCharType="begin">
          <w:ffData>
            <w:name w:val="Пок1ПолнНаим"/>
            <w:enabled/>
            <w:calcOnExit w:val="0"/>
            <w:textInput>
              <w:default w:val="Пок1ПолнНаим"/>
            </w:textInput>
          </w:ffData>
        </w:fldChar>
      </w:r>
      <w:bookmarkStart w:id="5" w:name="Пок1ПолнНаим"/>
      <w:r>
        <w:rPr>
          <w:b/>
          <w:color w:val="000000" w:themeColor="text1"/>
          <w:sz w:val="22"/>
          <w:szCs w:val="22"/>
        </w:rPr>
        <w:instrText xml:space="preserve"> FORMTEXT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separate"/>
      </w:r>
      <w:r>
        <w:rPr>
          <w:b/>
          <w:color w:val="000000" w:themeColor="text1"/>
          <w:sz w:val="22"/>
          <w:szCs w:val="22"/>
        </w:rPr>
        <w:t>Пок1ПолнНаим</w:t>
      </w:r>
      <w:r>
        <w:rPr>
          <w:b/>
          <w:color w:val="000000" w:themeColor="text1"/>
          <w:sz w:val="22"/>
          <w:szCs w:val="22"/>
        </w:rPr>
        <w:fldChar w:fldCharType="end"/>
      </w:r>
      <w:bookmarkEnd w:id="5"/>
      <w:r w:rsidR="00522D43" w:rsidRPr="00100F6E">
        <w:rPr>
          <w:b/>
          <w:color w:val="000000" w:themeColor="text1"/>
          <w:sz w:val="22"/>
          <w:szCs w:val="22"/>
        </w:rPr>
        <w:t>,</w:t>
      </w:r>
      <w:r w:rsidR="00522D43" w:rsidRPr="00100F6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fldChar w:fldCharType="begin">
          <w:ffData>
            <w:name w:val="Пок1Именуемый"/>
            <w:enabled/>
            <w:calcOnExit w:val="0"/>
            <w:textInput>
              <w:default w:val="Пок1Именуемый"/>
            </w:textInput>
          </w:ffData>
        </w:fldChar>
      </w:r>
      <w:bookmarkStart w:id="6" w:name="Пок1Именуемый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Пок1Именуемый</w:t>
      </w:r>
      <w:r>
        <w:rPr>
          <w:color w:val="000000" w:themeColor="text1"/>
          <w:sz w:val="22"/>
          <w:szCs w:val="22"/>
        </w:rPr>
        <w:fldChar w:fldCharType="end"/>
      </w:r>
      <w:bookmarkEnd w:id="6"/>
      <w:r w:rsidR="00522D43" w:rsidRPr="00100F6E">
        <w:rPr>
          <w:iCs/>
          <w:color w:val="000000" w:themeColor="text1"/>
          <w:sz w:val="22"/>
          <w:szCs w:val="22"/>
        </w:rPr>
        <w:t xml:space="preserve"> в дальнейшем </w:t>
      </w:r>
      <w:r w:rsidR="00522D43" w:rsidRPr="00100F6E">
        <w:rPr>
          <w:i/>
          <w:iCs/>
          <w:color w:val="000000" w:themeColor="text1"/>
          <w:sz w:val="22"/>
          <w:szCs w:val="22"/>
        </w:rPr>
        <w:t>«</w:t>
      </w:r>
      <w:r w:rsidR="00522D43" w:rsidRPr="00100F6E">
        <w:rPr>
          <w:b/>
          <w:i/>
          <w:iCs/>
          <w:color w:val="000000" w:themeColor="text1"/>
          <w:sz w:val="22"/>
          <w:szCs w:val="22"/>
        </w:rPr>
        <w:t>Приобретатель»,</w:t>
      </w:r>
      <w:r w:rsidR="00522D43" w:rsidRPr="00100F6E">
        <w:rPr>
          <w:b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fldChar w:fldCharType="begin">
          <w:ffData>
            <w:name w:val="Пок1ПаспИПодп"/>
            <w:enabled/>
            <w:calcOnExit w:val="0"/>
            <w:textInput>
              <w:default w:val="Пок1ПаспИПодп"/>
            </w:textInput>
          </w:ffData>
        </w:fldChar>
      </w:r>
      <w:bookmarkStart w:id="7" w:name="Пок1ПаспИПодп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Пок1ПаспИПодп</w:t>
      </w:r>
      <w:r>
        <w:rPr>
          <w:color w:val="000000" w:themeColor="text1"/>
          <w:sz w:val="22"/>
          <w:szCs w:val="22"/>
        </w:rPr>
        <w:fldChar w:fldCharType="end"/>
      </w:r>
      <w:bookmarkEnd w:id="7"/>
      <w:r w:rsidR="00522D43" w:rsidRPr="00100F6E">
        <w:rPr>
          <w:color w:val="000000" w:themeColor="text1"/>
          <w:sz w:val="22"/>
          <w:szCs w:val="22"/>
        </w:rPr>
        <w:t xml:space="preserve"> </w:t>
      </w:r>
      <w:r w:rsidR="00522D43" w:rsidRPr="00100F6E">
        <w:rPr>
          <w:iCs/>
          <w:color w:val="000000" w:themeColor="text1"/>
          <w:sz w:val="22"/>
          <w:szCs w:val="22"/>
        </w:rPr>
        <w:t>с другой стороны,</w:t>
      </w:r>
    </w:p>
    <w:p w14:paraId="136E2D55" w14:textId="44DB7F40" w:rsidR="00F229B0" w:rsidRPr="00100F6E" w:rsidRDefault="00522D43" w:rsidP="007970E8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вместе именуемые «Стороны», заключили настоящий договор участия в долевом строительстве </w:t>
      </w:r>
      <w:r w:rsidRPr="00100F6E">
        <w:rPr>
          <w:b/>
          <w:color w:val="000000" w:themeColor="text1"/>
          <w:sz w:val="22"/>
          <w:szCs w:val="22"/>
        </w:rPr>
        <w:t xml:space="preserve">№ </w:t>
      </w:r>
      <w:r w:rsidR="002C3AE8">
        <w:rPr>
          <w:b/>
          <w:color w:val="000000" w:themeColor="text1"/>
          <w:sz w:val="22"/>
          <w:szCs w:val="22"/>
        </w:rPr>
        <w:fldChar w:fldCharType="begin">
          <w:ffData>
            <w:name w:val="ДогНомер1"/>
            <w:enabled/>
            <w:calcOnExit w:val="0"/>
            <w:textInput>
              <w:default w:val="ДогНомер"/>
            </w:textInput>
          </w:ffData>
        </w:fldChar>
      </w:r>
      <w:bookmarkStart w:id="8" w:name="ДогНомер1"/>
      <w:r w:rsidR="002C3AE8">
        <w:rPr>
          <w:b/>
          <w:color w:val="000000" w:themeColor="text1"/>
          <w:sz w:val="22"/>
          <w:szCs w:val="22"/>
        </w:rPr>
        <w:instrText xml:space="preserve"> FORMTEXT </w:instrText>
      </w:r>
      <w:r w:rsidR="002C3AE8">
        <w:rPr>
          <w:b/>
          <w:color w:val="000000" w:themeColor="text1"/>
          <w:sz w:val="22"/>
          <w:szCs w:val="22"/>
        </w:rPr>
      </w:r>
      <w:r w:rsidR="002C3AE8">
        <w:rPr>
          <w:b/>
          <w:color w:val="000000" w:themeColor="text1"/>
          <w:sz w:val="22"/>
          <w:szCs w:val="22"/>
        </w:rPr>
        <w:fldChar w:fldCharType="separate"/>
      </w:r>
      <w:r w:rsidR="002C3AE8">
        <w:rPr>
          <w:b/>
          <w:color w:val="000000" w:themeColor="text1"/>
          <w:sz w:val="22"/>
          <w:szCs w:val="22"/>
        </w:rPr>
        <w:t>ДогНомер</w:t>
      </w:r>
      <w:r w:rsidR="002C3AE8">
        <w:rPr>
          <w:b/>
          <w:color w:val="000000" w:themeColor="text1"/>
          <w:sz w:val="22"/>
          <w:szCs w:val="22"/>
        </w:rPr>
        <w:fldChar w:fldCharType="end"/>
      </w:r>
      <w:bookmarkEnd w:id="8"/>
      <w:r w:rsidRPr="00100F6E">
        <w:rPr>
          <w:b/>
          <w:color w:val="000000" w:themeColor="text1"/>
          <w:sz w:val="22"/>
          <w:szCs w:val="22"/>
        </w:rPr>
        <w:t xml:space="preserve"> от </w:t>
      </w:r>
      <w:r w:rsidR="002C3AE8">
        <w:rPr>
          <w:b/>
          <w:color w:val="000000" w:themeColor="text1"/>
          <w:sz w:val="22"/>
          <w:szCs w:val="22"/>
        </w:rPr>
        <w:fldChar w:fldCharType="begin">
          <w:ffData>
            <w:name w:val="ДогДатаМесПроп"/>
            <w:enabled/>
            <w:calcOnExit w:val="0"/>
            <w:textInput>
              <w:default w:val="ДогДатаМесПроп"/>
            </w:textInput>
          </w:ffData>
        </w:fldChar>
      </w:r>
      <w:bookmarkStart w:id="9" w:name="ДогДатаМесПроп"/>
      <w:r w:rsidR="002C3AE8">
        <w:rPr>
          <w:b/>
          <w:color w:val="000000" w:themeColor="text1"/>
          <w:sz w:val="22"/>
          <w:szCs w:val="22"/>
        </w:rPr>
        <w:instrText xml:space="preserve"> FORMTEXT </w:instrText>
      </w:r>
      <w:r w:rsidR="002C3AE8">
        <w:rPr>
          <w:b/>
          <w:color w:val="000000" w:themeColor="text1"/>
          <w:sz w:val="22"/>
          <w:szCs w:val="22"/>
        </w:rPr>
      </w:r>
      <w:r w:rsidR="002C3AE8">
        <w:rPr>
          <w:b/>
          <w:color w:val="000000" w:themeColor="text1"/>
          <w:sz w:val="22"/>
          <w:szCs w:val="22"/>
        </w:rPr>
        <w:fldChar w:fldCharType="separate"/>
      </w:r>
      <w:r w:rsidR="002C3AE8">
        <w:rPr>
          <w:b/>
          <w:color w:val="000000" w:themeColor="text1"/>
          <w:sz w:val="22"/>
          <w:szCs w:val="22"/>
        </w:rPr>
        <w:t>ДогДатаМесПроп</w:t>
      </w:r>
      <w:r w:rsidR="002C3AE8">
        <w:rPr>
          <w:b/>
          <w:color w:val="000000" w:themeColor="text1"/>
          <w:sz w:val="22"/>
          <w:szCs w:val="22"/>
        </w:rPr>
        <w:fldChar w:fldCharType="end"/>
      </w:r>
      <w:bookmarkEnd w:id="9"/>
      <w:r w:rsidRPr="00100F6E">
        <w:rPr>
          <w:b/>
          <w:color w:val="000000" w:themeColor="text1"/>
          <w:sz w:val="22"/>
          <w:szCs w:val="22"/>
        </w:rPr>
        <w:t xml:space="preserve"> года</w:t>
      </w:r>
      <w:r w:rsidRPr="00100F6E">
        <w:rPr>
          <w:iCs/>
          <w:color w:val="000000" w:themeColor="text1"/>
          <w:sz w:val="22"/>
          <w:szCs w:val="22"/>
        </w:rPr>
        <w:t xml:space="preserve"> (далее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iCs/>
          <w:color w:val="000000" w:themeColor="text1"/>
          <w:sz w:val="22"/>
          <w:szCs w:val="22"/>
        </w:rPr>
        <w:t xml:space="preserve"> «Договор») о нижеследующем:</w:t>
      </w:r>
    </w:p>
    <w:p w14:paraId="04CDD6C5" w14:textId="77777777" w:rsidR="00996E0A" w:rsidRPr="00100F6E" w:rsidRDefault="00996E0A" w:rsidP="007970E8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</w:p>
    <w:p w14:paraId="67B50294" w14:textId="77777777" w:rsidR="00F229B0" w:rsidRPr="00100F6E" w:rsidRDefault="00522D43" w:rsidP="007970E8">
      <w:pPr>
        <w:pStyle w:val="aff3"/>
        <w:numPr>
          <w:ilvl w:val="0"/>
          <w:numId w:val="1"/>
        </w:numPr>
        <w:shd w:val="clear" w:color="auto" w:fill="FFFFFF" w:themeFill="background1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Термины и определения</w:t>
      </w:r>
    </w:p>
    <w:p w14:paraId="2630DEC1" w14:textId="61BCF858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Акт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передаточный акт, по которому Застройщик передаёт Приобретателю Объект (как данный термин определён в п. 1.</w:t>
      </w:r>
      <w:r w:rsidRPr="00100F6E">
        <w:rPr>
          <w:color w:val="000000" w:themeColor="text1"/>
          <w:sz w:val="22"/>
          <w:szCs w:val="22"/>
          <w:lang w:val="en-US"/>
        </w:rPr>
        <w:t>4</w:t>
      </w:r>
      <w:r w:rsidRPr="00100F6E">
        <w:rPr>
          <w:color w:val="000000" w:themeColor="text1"/>
          <w:sz w:val="22"/>
          <w:szCs w:val="22"/>
        </w:rPr>
        <w:t xml:space="preserve"> Договора).</w:t>
      </w:r>
    </w:p>
    <w:p w14:paraId="3BDE56AC" w14:textId="77777777" w:rsidR="00F229B0" w:rsidRPr="00100F6E" w:rsidRDefault="00F229B0" w:rsidP="007970E8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color w:val="000000" w:themeColor="text1"/>
          <w:sz w:val="22"/>
          <w:szCs w:val="22"/>
        </w:rPr>
      </w:pPr>
    </w:p>
    <w:p w14:paraId="5BAFE60A" w14:textId="476855B2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Законодательство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законодательство Российской Федерации.</w:t>
      </w:r>
    </w:p>
    <w:p w14:paraId="0618FA82" w14:textId="77777777" w:rsidR="00FC547B" w:rsidRPr="00100F6E" w:rsidRDefault="00FC547B" w:rsidP="00FC547B">
      <w:pPr>
        <w:shd w:val="clear" w:color="auto" w:fill="FFFFFF" w:themeFill="background1"/>
        <w:tabs>
          <w:tab w:val="right" w:pos="10065"/>
        </w:tabs>
        <w:jc w:val="both"/>
        <w:rPr>
          <w:color w:val="000000" w:themeColor="text1"/>
          <w:sz w:val="22"/>
          <w:szCs w:val="22"/>
        </w:rPr>
      </w:pPr>
    </w:p>
    <w:p w14:paraId="074EFDC9" w14:textId="1E7A53DF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Здание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строение</w:t>
      </w:r>
      <w:r w:rsidR="00377B7E" w:rsidRPr="00100F6E">
        <w:rPr>
          <w:color w:val="000000" w:themeColor="text1"/>
          <w:sz w:val="22"/>
          <w:szCs w:val="22"/>
        </w:rPr>
        <w:t xml:space="preserve"> многоквартирного </w:t>
      </w:r>
      <w:r w:rsidRPr="00100F6E">
        <w:rPr>
          <w:color w:val="000000" w:themeColor="text1"/>
          <w:sz w:val="22"/>
          <w:szCs w:val="22"/>
        </w:rPr>
        <w:t>жило</w:t>
      </w:r>
      <w:r w:rsidR="00377B7E" w:rsidRPr="00100F6E">
        <w:rPr>
          <w:color w:val="000000" w:themeColor="text1"/>
          <w:sz w:val="22"/>
          <w:szCs w:val="22"/>
        </w:rPr>
        <w:t>го</w:t>
      </w:r>
      <w:r w:rsidRPr="00100F6E">
        <w:rPr>
          <w:color w:val="000000" w:themeColor="text1"/>
          <w:sz w:val="22"/>
          <w:szCs w:val="22"/>
        </w:rPr>
        <w:t xml:space="preserve"> </w:t>
      </w:r>
      <w:r w:rsidR="00377B7E" w:rsidRPr="00100F6E">
        <w:rPr>
          <w:color w:val="000000" w:themeColor="text1"/>
          <w:sz w:val="22"/>
          <w:szCs w:val="22"/>
        </w:rPr>
        <w:t>дома</w:t>
      </w:r>
      <w:r w:rsidRPr="00100F6E">
        <w:rPr>
          <w:color w:val="000000" w:themeColor="text1"/>
          <w:sz w:val="22"/>
          <w:szCs w:val="22"/>
        </w:rPr>
        <w:t xml:space="preserve"> с подземным паркингом, </w:t>
      </w:r>
      <w:r w:rsidR="0093213F" w:rsidRPr="00100F6E">
        <w:rPr>
          <w:color w:val="000000" w:themeColor="text1"/>
          <w:sz w:val="22"/>
          <w:szCs w:val="22"/>
        </w:rPr>
        <w:t xml:space="preserve">строящегося </w:t>
      </w:r>
      <w:r w:rsidRPr="00100F6E">
        <w:rPr>
          <w:color w:val="000000" w:themeColor="text1"/>
          <w:sz w:val="22"/>
          <w:szCs w:val="22"/>
        </w:rPr>
        <w:t>на Участке (как данный термин определён в п. 1.11 Договора) на основании разрешения на строительство от</w:t>
      </w:r>
      <w:r w:rsidR="0041008A" w:rsidRPr="00100F6E">
        <w:rPr>
          <w:color w:val="000000" w:themeColor="text1"/>
          <w:sz w:val="22"/>
          <w:szCs w:val="22"/>
        </w:rPr>
        <w:t xml:space="preserve"> </w:t>
      </w:r>
      <w:r w:rsidR="00100F6E" w:rsidRPr="00100F6E">
        <w:rPr>
          <w:color w:val="000000" w:themeColor="text1"/>
          <w:sz w:val="22"/>
          <w:szCs w:val="22"/>
        </w:rPr>
        <w:t>«20» апреля 2023</w:t>
      </w:r>
      <w:r w:rsidR="00100F6E" w:rsidRPr="00100F6E">
        <w:rPr>
          <w:color w:val="000000" w:themeColor="text1"/>
          <w:sz w:val="22"/>
        </w:rPr>
        <w:t xml:space="preserve"> № 77-01-020811-2023</w:t>
      </w:r>
    </w:p>
    <w:p w14:paraId="7C6AB01A" w14:textId="77777777" w:rsidR="00F229B0" w:rsidRPr="00100F6E" w:rsidRDefault="00F229B0" w:rsidP="007970E8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color w:val="000000" w:themeColor="text1"/>
          <w:sz w:val="22"/>
          <w:szCs w:val="22"/>
        </w:rPr>
      </w:pPr>
    </w:p>
    <w:p w14:paraId="23F2DC78" w14:textId="5D9FC907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Объект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объект долевого строительства, входящий в состав Здания, обладающий характеристиками, указанными в п. 3.2 Договора.</w:t>
      </w:r>
    </w:p>
    <w:p w14:paraId="3700A75C" w14:textId="77777777" w:rsidR="00F229B0" w:rsidRPr="00100F6E" w:rsidRDefault="00F229B0" w:rsidP="007970E8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color w:val="000000" w:themeColor="text1"/>
          <w:sz w:val="22"/>
          <w:szCs w:val="22"/>
        </w:rPr>
      </w:pPr>
    </w:p>
    <w:p w14:paraId="2F213E01" w14:textId="2882C7E3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Общее Имущество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имущество, принадлежащее в соответствии с Законодательством на праве общей долевой собственности всем собственникам помещений в Здании по причине приобретения такими лицами в собственность помещений в Здании.</w:t>
      </w:r>
    </w:p>
    <w:p w14:paraId="29546E14" w14:textId="77777777" w:rsidR="00F229B0" w:rsidRPr="00100F6E" w:rsidRDefault="00F229B0" w:rsidP="007970E8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color w:val="000000" w:themeColor="text1"/>
          <w:sz w:val="22"/>
          <w:szCs w:val="22"/>
        </w:rPr>
      </w:pPr>
    </w:p>
    <w:p w14:paraId="270FB435" w14:textId="0D67E01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Проектная Площадь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площадь Объекта, указанная в проектной декларации на дату заключения Договора</w:t>
      </w:r>
      <w:r w:rsidR="00697A55" w:rsidRPr="00100F6E">
        <w:rPr>
          <w:color w:val="000000" w:themeColor="text1"/>
          <w:sz w:val="22"/>
          <w:szCs w:val="22"/>
        </w:rPr>
        <w:t xml:space="preserve"> и являющаяся суммой </w:t>
      </w:r>
      <w:r w:rsidR="00697A55" w:rsidRPr="00100F6E">
        <w:rPr>
          <w:sz w:val="22"/>
          <w:szCs w:val="22"/>
        </w:rPr>
        <w:t>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(при наличии) лоджий, балконов, веранд, террас, холодных кладовых и тамбуров в соответствии с технико-экономическими показателями, указанными в проектной документации</w:t>
      </w:r>
      <w:r w:rsidRPr="00100F6E">
        <w:rPr>
          <w:color w:val="000000" w:themeColor="text1"/>
          <w:sz w:val="22"/>
          <w:szCs w:val="22"/>
        </w:rPr>
        <w:t>.</w:t>
      </w:r>
    </w:p>
    <w:p w14:paraId="0709F9F0" w14:textId="77777777" w:rsidR="00697A55" w:rsidRPr="00100F6E" w:rsidRDefault="00697A55" w:rsidP="007970E8">
      <w:pPr>
        <w:pStyle w:val="aff3"/>
        <w:rPr>
          <w:color w:val="000000" w:themeColor="text1"/>
          <w:sz w:val="22"/>
          <w:szCs w:val="22"/>
        </w:rPr>
      </w:pPr>
    </w:p>
    <w:p w14:paraId="148B9954" w14:textId="1795D30B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Проектная Приведённая Площадь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площадь Объекта, определённая на основании Проектной Площади путём применения </w:t>
      </w:r>
      <w:r w:rsidR="00697A55" w:rsidRPr="00100F6E">
        <w:rPr>
          <w:color w:val="000000" w:themeColor="text1"/>
          <w:sz w:val="22"/>
          <w:szCs w:val="22"/>
        </w:rPr>
        <w:t xml:space="preserve">к площади </w:t>
      </w:r>
      <w:r w:rsidR="00697A55" w:rsidRPr="00100F6E">
        <w:rPr>
          <w:sz w:val="22"/>
          <w:szCs w:val="22"/>
        </w:rPr>
        <w:t xml:space="preserve">лоджий, балконов, веранд, террас </w:t>
      </w:r>
      <w:r w:rsidR="00FF40B9" w:rsidRPr="00100F6E">
        <w:rPr>
          <w:bCs/>
          <w:color w:val="000000" w:themeColor="text1"/>
          <w:sz w:val="22"/>
          <w:szCs w:val="22"/>
        </w:rPr>
        <w:t xml:space="preserve">Объекта </w:t>
      </w:r>
      <w:r w:rsidR="00697A55" w:rsidRPr="00100F6E">
        <w:rPr>
          <w:sz w:val="22"/>
          <w:szCs w:val="22"/>
        </w:rPr>
        <w:t>(при их наличии)</w:t>
      </w:r>
      <w:r w:rsidR="00A14CFD" w:rsidRPr="00100F6E">
        <w:rPr>
          <w:color w:val="000000" w:themeColor="text1"/>
          <w:sz w:val="22"/>
          <w:szCs w:val="22"/>
        </w:rPr>
        <w:t xml:space="preserve"> </w:t>
      </w:r>
      <w:r w:rsidRPr="00100F6E">
        <w:rPr>
          <w:color w:val="000000" w:themeColor="text1"/>
          <w:sz w:val="22"/>
          <w:szCs w:val="22"/>
        </w:rPr>
        <w:t xml:space="preserve">понижающих коэффициентов, установленных </w:t>
      </w:r>
      <w:r w:rsidRPr="00100F6E">
        <w:rPr>
          <w:iCs/>
          <w:color w:val="000000" w:themeColor="text1"/>
          <w:sz w:val="22"/>
          <w:szCs w:val="22"/>
        </w:rPr>
        <w:t>Приказом Минстроя России от 25.11.2016 № 854/пр.</w:t>
      </w:r>
    </w:p>
    <w:p w14:paraId="4A85E656" w14:textId="77777777" w:rsidR="00F229B0" w:rsidRPr="00100F6E" w:rsidRDefault="00F229B0" w:rsidP="007970E8">
      <w:pPr>
        <w:pStyle w:val="aff3"/>
        <w:rPr>
          <w:color w:val="000000" w:themeColor="text1"/>
          <w:sz w:val="22"/>
          <w:szCs w:val="22"/>
        </w:rPr>
      </w:pPr>
    </w:p>
    <w:p w14:paraId="0DE23B46" w14:textId="191FC875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Сообщение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любое уведомление, требование или иное сообщение, в том числе юридически значимое, которое должно и/или может быть направлено любой </w:t>
      </w:r>
      <w:r w:rsidRPr="00100F6E">
        <w:rPr>
          <w:color w:val="000000" w:themeColor="text1"/>
          <w:sz w:val="22"/>
          <w:szCs w:val="22"/>
          <w:lang w:val="en-US"/>
        </w:rPr>
        <w:t>C</w:t>
      </w:r>
      <w:proofErr w:type="spellStart"/>
      <w:r w:rsidRPr="00100F6E">
        <w:rPr>
          <w:color w:val="000000" w:themeColor="text1"/>
          <w:sz w:val="22"/>
          <w:szCs w:val="22"/>
        </w:rPr>
        <w:t>тороной</w:t>
      </w:r>
      <w:proofErr w:type="spellEnd"/>
      <w:r w:rsidRPr="00100F6E">
        <w:rPr>
          <w:color w:val="000000" w:themeColor="text1"/>
          <w:sz w:val="22"/>
          <w:szCs w:val="22"/>
        </w:rPr>
        <w:t xml:space="preserve"> по настоящему Договору или в связи с ним.</w:t>
      </w:r>
    </w:p>
    <w:p w14:paraId="3B08B197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</w:p>
    <w:p w14:paraId="5791BA6E" w14:textId="5CD32DE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Цена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</w:t>
      </w:r>
      <w:r w:rsidR="001A49E6" w:rsidRPr="00100F6E">
        <w:rPr>
          <w:color w:val="000000" w:themeColor="text1"/>
          <w:sz w:val="22"/>
          <w:szCs w:val="22"/>
        </w:rPr>
        <w:t>размер</w:t>
      </w:r>
      <w:r w:rsidRPr="00100F6E">
        <w:rPr>
          <w:color w:val="000000" w:themeColor="text1"/>
          <w:sz w:val="22"/>
          <w:szCs w:val="22"/>
        </w:rPr>
        <w:t xml:space="preserve"> денежных средств, подлежащих уплате Приобретателем Застройщику для строительства (создания) Объекта.</w:t>
      </w:r>
    </w:p>
    <w:p w14:paraId="0CAA003B" w14:textId="77777777" w:rsidR="00F229B0" w:rsidRPr="00100F6E" w:rsidRDefault="00F229B0" w:rsidP="007970E8">
      <w:pPr>
        <w:pStyle w:val="aff3"/>
        <w:rPr>
          <w:color w:val="000000" w:themeColor="text1"/>
          <w:sz w:val="22"/>
          <w:szCs w:val="22"/>
        </w:rPr>
      </w:pPr>
    </w:p>
    <w:p w14:paraId="70D78AFB" w14:textId="2720184E" w:rsidR="00F229B0" w:rsidRPr="00100F6E" w:rsidRDefault="00522D43" w:rsidP="00D663D9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Цена Метра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цена 1 (одного) квадратного метра </w:t>
      </w:r>
      <w:r w:rsidR="00D663D9" w:rsidRPr="00100F6E">
        <w:rPr>
          <w:color w:val="000000" w:themeColor="text1"/>
          <w:sz w:val="22"/>
          <w:szCs w:val="22"/>
        </w:rPr>
        <w:t>Проектной</w:t>
      </w:r>
      <w:r w:rsidRPr="00100F6E">
        <w:rPr>
          <w:color w:val="000000" w:themeColor="text1"/>
          <w:sz w:val="22"/>
          <w:szCs w:val="22"/>
        </w:rPr>
        <w:t xml:space="preserve"> Приведённой Площади (как данный термин определён в п. 1.</w:t>
      </w:r>
      <w:r w:rsidR="00D663D9" w:rsidRPr="00100F6E">
        <w:rPr>
          <w:color w:val="000000" w:themeColor="text1"/>
          <w:sz w:val="22"/>
          <w:szCs w:val="22"/>
        </w:rPr>
        <w:t>7</w:t>
      </w:r>
      <w:r w:rsidRPr="00100F6E">
        <w:rPr>
          <w:color w:val="000000" w:themeColor="text1"/>
          <w:sz w:val="22"/>
          <w:szCs w:val="22"/>
        </w:rPr>
        <w:t xml:space="preserve"> Договора), применяемая для расчёта Цены.</w:t>
      </w:r>
    </w:p>
    <w:p w14:paraId="17FBBE31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</w:p>
    <w:p w14:paraId="2FBC0CC8" w14:textId="3FCEACA3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lastRenderedPageBreak/>
        <w:t xml:space="preserve">Участок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земельный участок, расположенный по адресу </w:t>
      </w:r>
      <w:r w:rsidR="00DF29B9" w:rsidRPr="00100F6E">
        <w:rPr>
          <w:color w:val="000000" w:themeColor="text1"/>
          <w:sz w:val="22"/>
          <w:szCs w:val="22"/>
        </w:rPr>
        <w:t xml:space="preserve">г. </w:t>
      </w:r>
      <w:r w:rsidRPr="00100F6E">
        <w:rPr>
          <w:color w:val="000000" w:themeColor="text1"/>
          <w:sz w:val="22"/>
          <w:szCs w:val="22"/>
        </w:rPr>
        <w:t>Москва, пер.</w:t>
      </w:r>
      <w:r w:rsidR="00377B7E" w:rsidRPr="00100F6E">
        <w:rPr>
          <w:color w:val="000000" w:themeColor="text1"/>
          <w:sz w:val="22"/>
          <w:szCs w:val="22"/>
        </w:rPr>
        <w:t> 3-й Обыденский</w:t>
      </w:r>
      <w:r w:rsidRPr="00100F6E">
        <w:rPr>
          <w:color w:val="000000" w:themeColor="text1"/>
          <w:sz w:val="22"/>
          <w:szCs w:val="22"/>
        </w:rPr>
        <w:t xml:space="preserve">, вл. </w:t>
      </w:r>
      <w:r w:rsidR="007B240F" w:rsidRPr="00100F6E">
        <w:rPr>
          <w:color w:val="000000" w:themeColor="text1"/>
          <w:sz w:val="22"/>
          <w:szCs w:val="22"/>
        </w:rPr>
        <w:t>1</w:t>
      </w:r>
      <w:r w:rsidR="009031BE" w:rsidRPr="00100F6E">
        <w:rPr>
          <w:color w:val="000000" w:themeColor="text1"/>
          <w:sz w:val="22"/>
          <w:szCs w:val="22"/>
        </w:rPr>
        <w:t>, стр. </w:t>
      </w:r>
      <w:r w:rsidR="00DD3158" w:rsidRPr="00100F6E">
        <w:rPr>
          <w:color w:val="000000" w:themeColor="text1"/>
          <w:sz w:val="22"/>
          <w:szCs w:val="22"/>
        </w:rPr>
        <w:t>1</w:t>
      </w:r>
      <w:r w:rsidRPr="00100F6E">
        <w:rPr>
          <w:color w:val="000000" w:themeColor="text1"/>
          <w:sz w:val="22"/>
          <w:szCs w:val="22"/>
        </w:rPr>
        <w:t xml:space="preserve">, </w:t>
      </w:r>
      <w:r w:rsidR="007B240F" w:rsidRPr="00100F6E">
        <w:rPr>
          <w:color w:val="000000" w:themeColor="text1"/>
          <w:sz w:val="22"/>
          <w:szCs w:val="22"/>
        </w:rPr>
        <w:t xml:space="preserve">2, </w:t>
      </w:r>
      <w:r w:rsidRPr="00100F6E">
        <w:rPr>
          <w:color w:val="000000" w:themeColor="text1"/>
          <w:sz w:val="22"/>
          <w:szCs w:val="22"/>
        </w:rPr>
        <w:t>5, к</w:t>
      </w:r>
      <w:r w:rsidR="00DD3158" w:rsidRPr="00100F6E">
        <w:rPr>
          <w:color w:val="000000" w:themeColor="text1"/>
          <w:sz w:val="22"/>
          <w:szCs w:val="22"/>
        </w:rPr>
        <w:t>адастровый номер 77:01:</w:t>
      </w:r>
      <w:r w:rsidRPr="00100F6E">
        <w:rPr>
          <w:color w:val="000000" w:themeColor="text1"/>
          <w:sz w:val="22"/>
          <w:szCs w:val="22"/>
        </w:rPr>
        <w:t>000</w:t>
      </w:r>
      <w:r w:rsidR="007B240F" w:rsidRPr="00100F6E">
        <w:rPr>
          <w:color w:val="000000" w:themeColor="text1"/>
          <w:sz w:val="22"/>
          <w:szCs w:val="22"/>
        </w:rPr>
        <w:t>1051</w:t>
      </w:r>
      <w:r w:rsidRPr="00100F6E">
        <w:rPr>
          <w:color w:val="000000" w:themeColor="text1"/>
          <w:sz w:val="22"/>
          <w:szCs w:val="22"/>
        </w:rPr>
        <w:t>:</w:t>
      </w:r>
      <w:r w:rsidR="007B240F" w:rsidRPr="00100F6E">
        <w:rPr>
          <w:color w:val="000000" w:themeColor="text1"/>
          <w:sz w:val="22"/>
          <w:szCs w:val="22"/>
        </w:rPr>
        <w:t>1008</w:t>
      </w:r>
      <w:r w:rsidRPr="00100F6E">
        <w:rPr>
          <w:color w:val="000000" w:themeColor="text1"/>
          <w:sz w:val="22"/>
          <w:szCs w:val="22"/>
        </w:rPr>
        <w:t>.</w:t>
      </w:r>
    </w:p>
    <w:p w14:paraId="5C432A39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color w:val="000000" w:themeColor="text1"/>
          <w:sz w:val="22"/>
          <w:szCs w:val="22"/>
        </w:rPr>
      </w:pPr>
    </w:p>
    <w:p w14:paraId="17B7B72F" w14:textId="647A32AF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Фактическая Площадь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площадь Объекта, определяемая лицом, уполномоченным на осуществление работ по технической инвентаризации и/или кадастровых работ, по результатам строительства Здания</w:t>
      </w:r>
      <w:r w:rsidR="00A14CFD" w:rsidRPr="00100F6E">
        <w:rPr>
          <w:color w:val="000000" w:themeColor="text1"/>
          <w:sz w:val="22"/>
          <w:szCs w:val="22"/>
        </w:rPr>
        <w:t xml:space="preserve">, </w:t>
      </w:r>
      <w:r w:rsidR="00697A55" w:rsidRPr="00100F6E">
        <w:rPr>
          <w:color w:val="000000" w:themeColor="text1"/>
          <w:sz w:val="22"/>
          <w:szCs w:val="22"/>
        </w:rPr>
        <w:t xml:space="preserve">и являющаяся суммой </w:t>
      </w:r>
      <w:r w:rsidR="00697A55" w:rsidRPr="00100F6E">
        <w:rPr>
          <w:sz w:val="22"/>
          <w:szCs w:val="22"/>
        </w:rPr>
        <w:t>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(при наличии) лоджий, балконов, веранд, террас, холодных кладовых и тамбуров в соответствии с технико-экономическими показателями, указанными в проектной документации</w:t>
      </w:r>
      <w:r w:rsidRPr="00100F6E">
        <w:rPr>
          <w:color w:val="000000" w:themeColor="text1"/>
          <w:sz w:val="22"/>
          <w:szCs w:val="22"/>
        </w:rPr>
        <w:t>.</w:t>
      </w:r>
    </w:p>
    <w:p w14:paraId="7DFB3DD1" w14:textId="77777777" w:rsidR="00F229B0" w:rsidRPr="00100F6E" w:rsidRDefault="00F229B0" w:rsidP="007970E8">
      <w:pPr>
        <w:pStyle w:val="aff3"/>
        <w:rPr>
          <w:color w:val="000000" w:themeColor="text1"/>
          <w:sz w:val="22"/>
          <w:szCs w:val="22"/>
        </w:rPr>
      </w:pPr>
    </w:p>
    <w:p w14:paraId="2A7F8086" w14:textId="5A013184" w:rsidR="00F229B0" w:rsidRPr="00100F6E" w:rsidRDefault="00522D43" w:rsidP="007970E8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Фактическая Приведённая Площадь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color w:val="000000" w:themeColor="text1"/>
          <w:sz w:val="22"/>
          <w:szCs w:val="22"/>
        </w:rPr>
        <w:t xml:space="preserve"> площадь Объекта, определяемая </w:t>
      </w:r>
      <w:r w:rsidR="00FF40B9" w:rsidRPr="00100F6E">
        <w:rPr>
          <w:color w:val="000000" w:themeColor="text1"/>
          <w:sz w:val="22"/>
          <w:szCs w:val="22"/>
        </w:rPr>
        <w:t xml:space="preserve">на основании </w:t>
      </w:r>
      <w:r w:rsidRPr="00100F6E">
        <w:rPr>
          <w:color w:val="000000" w:themeColor="text1"/>
          <w:sz w:val="22"/>
          <w:szCs w:val="22"/>
        </w:rPr>
        <w:t xml:space="preserve">Фактической Площади </w:t>
      </w:r>
      <w:r w:rsidR="00FF40B9" w:rsidRPr="00100F6E">
        <w:rPr>
          <w:color w:val="000000" w:themeColor="text1"/>
          <w:sz w:val="22"/>
          <w:szCs w:val="22"/>
        </w:rPr>
        <w:t xml:space="preserve">путём применения к </w:t>
      </w:r>
      <w:r w:rsidRPr="00100F6E">
        <w:rPr>
          <w:bCs/>
          <w:color w:val="000000" w:themeColor="text1"/>
          <w:sz w:val="22"/>
          <w:szCs w:val="22"/>
        </w:rPr>
        <w:t xml:space="preserve">площади лоджий, веранд, балконов, террас Объекта </w:t>
      </w:r>
      <w:r w:rsidR="00FF40B9" w:rsidRPr="00100F6E">
        <w:rPr>
          <w:sz w:val="22"/>
          <w:szCs w:val="22"/>
        </w:rPr>
        <w:t>(при их наличии)</w:t>
      </w:r>
      <w:r w:rsidR="00FF40B9" w:rsidRPr="00100F6E">
        <w:rPr>
          <w:color w:val="000000" w:themeColor="text1"/>
          <w:sz w:val="22"/>
          <w:szCs w:val="22"/>
        </w:rPr>
        <w:t xml:space="preserve"> </w:t>
      </w:r>
      <w:r w:rsidRPr="00100F6E">
        <w:rPr>
          <w:bCs/>
          <w:color w:val="000000" w:themeColor="text1"/>
          <w:sz w:val="22"/>
          <w:szCs w:val="22"/>
        </w:rPr>
        <w:t xml:space="preserve">понижающих коэффициентов, </w:t>
      </w:r>
      <w:r w:rsidRPr="00100F6E">
        <w:rPr>
          <w:color w:val="000000" w:themeColor="text1"/>
          <w:sz w:val="22"/>
          <w:szCs w:val="22"/>
        </w:rPr>
        <w:t xml:space="preserve">установленных </w:t>
      </w:r>
      <w:r w:rsidRPr="00100F6E">
        <w:rPr>
          <w:iCs/>
          <w:color w:val="000000" w:themeColor="text1"/>
          <w:sz w:val="22"/>
          <w:szCs w:val="22"/>
        </w:rPr>
        <w:t>Приказом Минстроя России от 25.11.2016 № 854/пр</w:t>
      </w:r>
      <w:r w:rsidRPr="00100F6E">
        <w:rPr>
          <w:bCs/>
          <w:color w:val="000000" w:themeColor="text1"/>
          <w:sz w:val="22"/>
          <w:szCs w:val="22"/>
        </w:rPr>
        <w:t>.</w:t>
      </w:r>
    </w:p>
    <w:p w14:paraId="7872696C" w14:textId="77777777" w:rsidR="00F229B0" w:rsidRPr="00100F6E" w:rsidRDefault="00F229B0" w:rsidP="007970E8">
      <w:pPr>
        <w:pStyle w:val="aff3"/>
        <w:shd w:val="clear" w:color="auto" w:fill="FFFFFF" w:themeFill="background1"/>
        <w:tabs>
          <w:tab w:val="right" w:pos="10065"/>
        </w:tabs>
        <w:ind w:left="567" w:hanging="567"/>
        <w:jc w:val="both"/>
        <w:rPr>
          <w:color w:val="000000" w:themeColor="text1"/>
          <w:sz w:val="22"/>
          <w:szCs w:val="22"/>
        </w:rPr>
      </w:pPr>
    </w:p>
    <w:p w14:paraId="3BE19D3A" w14:textId="77777777" w:rsidR="005978AD" w:rsidRPr="00100F6E" w:rsidRDefault="005978AD" w:rsidP="005978AD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bCs/>
          <w:color w:val="000000" w:themeColor="text1"/>
          <w:sz w:val="22"/>
          <w:szCs w:val="22"/>
        </w:rPr>
      </w:pPr>
      <w:r w:rsidRPr="00100F6E">
        <w:rPr>
          <w:bCs/>
          <w:color w:val="000000" w:themeColor="text1"/>
          <w:sz w:val="22"/>
          <w:szCs w:val="22"/>
        </w:rPr>
        <w:t xml:space="preserve">Эскроу-Агент </w:t>
      </w:r>
      <w:r w:rsidRPr="00100F6E">
        <w:rPr>
          <w:iCs/>
          <w:color w:val="000000" w:themeColor="text1"/>
          <w:sz w:val="22"/>
          <w:szCs w:val="22"/>
        </w:rPr>
        <w:t>–</w:t>
      </w:r>
      <w:r w:rsidRPr="00100F6E">
        <w:rPr>
          <w:bCs/>
          <w:color w:val="000000" w:themeColor="text1"/>
          <w:sz w:val="22"/>
          <w:szCs w:val="22"/>
        </w:rPr>
        <w:t xml:space="preserve"> ПАО «МОСКОВСКИЙ КРЕДИТНЫЙ БАНК» (адрес местонахождения и почтовый адрес: 107045, г. Москва, Луков пер., д. 2, стр. 1; ОГРН 1027739555282; ИНН 7734202860; корр. счёт 30101810745250000659 в Главном управлении Центрального банка Российской Федерации по Центральному федеральному округу г. Москвы; БИК 044525659; КПП 770801001), являющееся кредитной организацией по Законодательству (лицензия Банка России на осуществление банковских операций № 1978 от 06.05.2016), адрес электронной почты </w:t>
      </w:r>
      <w:hyperlink r:id="rId11" w:history="1">
        <w:r w:rsidRPr="00100F6E">
          <w:rPr>
            <w:bCs/>
            <w:color w:val="000000" w:themeColor="text1"/>
            <w:sz w:val="22"/>
            <w:szCs w:val="22"/>
          </w:rPr>
          <w:t>info@mkb.ru</w:t>
        </w:r>
      </w:hyperlink>
      <w:r w:rsidRPr="00100F6E">
        <w:rPr>
          <w:bCs/>
          <w:color w:val="000000" w:themeColor="text1"/>
          <w:sz w:val="22"/>
          <w:szCs w:val="22"/>
        </w:rPr>
        <w:t>,</w:t>
      </w:r>
      <w:r w:rsidRPr="00100F6E">
        <w:rPr>
          <w:color w:val="000000" w:themeColor="text1"/>
          <w:sz w:val="22"/>
        </w:rPr>
        <w:t xml:space="preserve"> </w:t>
      </w:r>
      <w:r w:rsidRPr="00100F6E">
        <w:rPr>
          <w:bCs/>
          <w:color w:val="000000" w:themeColor="text1"/>
          <w:sz w:val="22"/>
          <w:szCs w:val="22"/>
        </w:rPr>
        <w:t>телефон +7 495 797 42 10.</w:t>
      </w:r>
    </w:p>
    <w:p w14:paraId="26CC63E3" w14:textId="78C13C22" w:rsidR="002234DA" w:rsidRPr="00100F6E" w:rsidRDefault="002234DA" w:rsidP="002B12F8">
      <w:pPr>
        <w:shd w:val="clear" w:color="auto" w:fill="FFFFFF" w:themeFill="background1"/>
        <w:tabs>
          <w:tab w:val="right" w:pos="10065"/>
        </w:tabs>
        <w:ind w:firstLine="567"/>
        <w:jc w:val="both"/>
        <w:rPr>
          <w:bCs/>
          <w:color w:val="000000" w:themeColor="text1"/>
          <w:sz w:val="22"/>
          <w:szCs w:val="22"/>
        </w:rPr>
      </w:pPr>
      <w:r w:rsidRPr="00100F6E">
        <w:rPr>
          <w:bCs/>
          <w:color w:val="000000" w:themeColor="text1"/>
          <w:sz w:val="22"/>
          <w:szCs w:val="22"/>
        </w:rPr>
        <w:t>Залоговый счет Застройщика у Эскроу-Агента:</w:t>
      </w:r>
      <w:r w:rsidR="00100F6E" w:rsidRPr="00100F6E">
        <w:rPr>
          <w:bCs/>
          <w:color w:val="000000" w:themeColor="text1"/>
          <w:sz w:val="22"/>
          <w:szCs w:val="22"/>
        </w:rPr>
        <w:t xml:space="preserve"> 40702810105010000504.</w:t>
      </w:r>
    </w:p>
    <w:p w14:paraId="0A20BE28" w14:textId="2A129D3E" w:rsidR="00F229B0" w:rsidRPr="00100F6E" w:rsidRDefault="00F229B0" w:rsidP="009B39E1">
      <w:pPr>
        <w:pStyle w:val="aff3"/>
        <w:shd w:val="clear" w:color="auto" w:fill="FFFFFF" w:themeFill="background1"/>
        <w:tabs>
          <w:tab w:val="right" w:pos="10065"/>
        </w:tabs>
        <w:ind w:left="1093"/>
        <w:jc w:val="both"/>
        <w:rPr>
          <w:color w:val="000000" w:themeColor="text1"/>
          <w:sz w:val="22"/>
          <w:szCs w:val="22"/>
        </w:rPr>
      </w:pPr>
    </w:p>
    <w:p w14:paraId="252BAAF9" w14:textId="77777777" w:rsidR="00F229B0" w:rsidRPr="00100F6E" w:rsidRDefault="00522D43" w:rsidP="007970E8">
      <w:pPr>
        <w:pStyle w:val="aff3"/>
        <w:numPr>
          <w:ilvl w:val="0"/>
          <w:numId w:val="1"/>
        </w:numPr>
        <w:shd w:val="clear" w:color="auto" w:fill="FFFFFF" w:themeFill="background1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Заверения и гарантии</w:t>
      </w:r>
    </w:p>
    <w:p w14:paraId="174ACCE7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Каждая из Сторон Договора заверяет другую в следующем:</w:t>
      </w:r>
    </w:p>
    <w:p w14:paraId="2BA38778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3B90E05C" w14:textId="77777777" w:rsidR="00F229B0" w:rsidRPr="00100F6E" w:rsidRDefault="00117727" w:rsidP="007970E8">
      <w:pPr>
        <w:pStyle w:val="aff3"/>
        <w:numPr>
          <w:ilvl w:val="2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Сторона не </w:t>
      </w:r>
      <w:r w:rsidR="00522D43" w:rsidRPr="00100F6E">
        <w:rPr>
          <w:iCs/>
          <w:color w:val="000000" w:themeColor="text1"/>
          <w:sz w:val="22"/>
          <w:szCs w:val="22"/>
        </w:rPr>
        <w:t>обладает признакам</w:t>
      </w:r>
      <w:r w:rsidRPr="00100F6E">
        <w:rPr>
          <w:iCs/>
          <w:color w:val="000000" w:themeColor="text1"/>
          <w:sz w:val="22"/>
          <w:szCs w:val="22"/>
        </w:rPr>
        <w:t>и</w:t>
      </w:r>
      <w:r w:rsidR="00522D43" w:rsidRPr="00100F6E">
        <w:rPr>
          <w:iCs/>
          <w:color w:val="000000" w:themeColor="text1"/>
          <w:sz w:val="22"/>
          <w:szCs w:val="22"/>
        </w:rPr>
        <w:t xml:space="preserve"> неплатёжеспособности (банкротства).</w:t>
      </w:r>
    </w:p>
    <w:p w14:paraId="3FD14D23" w14:textId="77777777" w:rsidR="00F229B0" w:rsidRPr="00100F6E" w:rsidRDefault="00522D43" w:rsidP="007970E8">
      <w:pPr>
        <w:pStyle w:val="aff3"/>
        <w:numPr>
          <w:ilvl w:val="2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Лица, подписавшие Договор, имеют на это все необходимые полномочия.</w:t>
      </w:r>
    </w:p>
    <w:p w14:paraId="5B890590" w14:textId="77777777" w:rsidR="00F229B0" w:rsidRPr="00100F6E" w:rsidRDefault="00F229B0" w:rsidP="007970E8">
      <w:pPr>
        <w:pStyle w:val="aff3"/>
        <w:shd w:val="clear" w:color="auto" w:fill="FFFFFF" w:themeFill="background1"/>
        <w:tabs>
          <w:tab w:val="right" w:pos="10065"/>
        </w:tabs>
        <w:jc w:val="both"/>
        <w:rPr>
          <w:color w:val="000000" w:themeColor="text1"/>
          <w:sz w:val="22"/>
          <w:szCs w:val="22"/>
        </w:rPr>
      </w:pPr>
    </w:p>
    <w:p w14:paraId="32A75AF3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Приобретатель заверяет Застройщика и подтверждает, что:</w:t>
      </w:r>
    </w:p>
    <w:p w14:paraId="5958FCDC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45E962EE" w14:textId="77777777" w:rsidR="00F229B0" w:rsidRPr="00100F6E" w:rsidRDefault="001C4713" w:rsidP="007970E8">
      <w:pPr>
        <w:pStyle w:val="aff3"/>
        <w:numPr>
          <w:ilvl w:val="2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ознакомлен </w:t>
      </w:r>
      <w:r w:rsidR="00522D43" w:rsidRPr="00100F6E">
        <w:rPr>
          <w:iCs/>
          <w:color w:val="000000" w:themeColor="text1"/>
          <w:sz w:val="22"/>
          <w:szCs w:val="22"/>
        </w:rPr>
        <w:t>с проектом строительства Здания</w:t>
      </w:r>
      <w:r w:rsidRPr="00100F6E">
        <w:rPr>
          <w:iCs/>
          <w:color w:val="000000" w:themeColor="text1"/>
          <w:sz w:val="22"/>
          <w:szCs w:val="22"/>
        </w:rPr>
        <w:t>;</w:t>
      </w:r>
    </w:p>
    <w:p w14:paraId="00BFAC70" w14:textId="77777777" w:rsidR="00F229B0" w:rsidRPr="00100F6E" w:rsidRDefault="001C4713" w:rsidP="007970E8">
      <w:pPr>
        <w:pStyle w:val="aff3"/>
        <w:numPr>
          <w:ilvl w:val="2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1418" w:hanging="851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о</w:t>
      </w:r>
      <w:r w:rsidR="00117727" w:rsidRPr="00100F6E">
        <w:rPr>
          <w:iCs/>
          <w:color w:val="000000" w:themeColor="text1"/>
          <w:sz w:val="22"/>
          <w:szCs w:val="22"/>
        </w:rPr>
        <w:t xml:space="preserve">сведомлён </w:t>
      </w:r>
      <w:r w:rsidR="00522D43" w:rsidRPr="00100F6E">
        <w:rPr>
          <w:iCs/>
          <w:color w:val="000000" w:themeColor="text1"/>
          <w:sz w:val="22"/>
          <w:szCs w:val="22"/>
        </w:rPr>
        <w:t xml:space="preserve">о том, что Застройщик строит Здание с использованием проектного финансирования Эскроу-Агента, что Участок находится в залоге </w:t>
      </w:r>
      <w:r w:rsidR="00996E0A" w:rsidRPr="00100F6E">
        <w:rPr>
          <w:iCs/>
          <w:color w:val="000000" w:themeColor="text1"/>
          <w:sz w:val="22"/>
          <w:szCs w:val="22"/>
        </w:rPr>
        <w:t xml:space="preserve">у </w:t>
      </w:r>
      <w:r w:rsidR="00522D43" w:rsidRPr="00100F6E">
        <w:rPr>
          <w:iCs/>
          <w:color w:val="000000" w:themeColor="text1"/>
          <w:sz w:val="22"/>
          <w:szCs w:val="22"/>
        </w:rPr>
        <w:t>Эскроу-Агента, ознакомлен со способами обеспечения исполнения обязательств Застройщика из Договора</w:t>
      </w:r>
      <w:r w:rsidRPr="00100F6E">
        <w:rPr>
          <w:iCs/>
          <w:color w:val="000000" w:themeColor="text1"/>
          <w:sz w:val="22"/>
          <w:szCs w:val="22"/>
        </w:rPr>
        <w:t>;</w:t>
      </w:r>
    </w:p>
    <w:p w14:paraId="43CD5C5C" w14:textId="0D4566D1" w:rsidR="00F229B0" w:rsidRPr="00100F6E" w:rsidRDefault="00522D43" w:rsidP="007970E8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Приобретателю понятны все условия Договора, Приобретатель согласен с содержанием Договора.</w:t>
      </w:r>
    </w:p>
    <w:p w14:paraId="385D0A8B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46A3728" w14:textId="77777777" w:rsidR="00F229B0" w:rsidRPr="00100F6E" w:rsidRDefault="00522D43" w:rsidP="007970E8">
      <w:pPr>
        <w:pStyle w:val="aff3"/>
        <w:numPr>
          <w:ilvl w:val="0"/>
          <w:numId w:val="1"/>
        </w:numPr>
        <w:shd w:val="clear" w:color="auto" w:fill="FFFFFF" w:themeFill="background1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 xml:space="preserve">Предмет </w:t>
      </w:r>
      <w:r w:rsidR="00117727" w:rsidRPr="00100F6E">
        <w:rPr>
          <w:b/>
          <w:bCs/>
          <w:color w:val="000000" w:themeColor="text1"/>
          <w:sz w:val="22"/>
          <w:szCs w:val="22"/>
        </w:rPr>
        <w:t>Договора</w:t>
      </w:r>
    </w:p>
    <w:p w14:paraId="59D2F05E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соответствии с Договором Застройщик обязуется в предусмотренный Договором срок своими силами или с привлечением других лиц построить (создать) Здание и после получения разрешения на ввод Здания в эксплуатацию передать Приобретателю Объект, а Приобретатель обязуется оплатить Цену и принять Объект.</w:t>
      </w:r>
    </w:p>
    <w:p w14:paraId="0C5C2323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45BCB926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Основные характеристики Объекта (проектные, указаны в соответствии с информацией, </w:t>
      </w:r>
      <w:r w:rsidR="00532491" w:rsidRPr="00100F6E">
        <w:rPr>
          <w:iCs/>
          <w:color w:val="000000" w:themeColor="text1"/>
          <w:sz w:val="22"/>
          <w:szCs w:val="22"/>
        </w:rPr>
        <w:t xml:space="preserve">включённой </w:t>
      </w:r>
      <w:r w:rsidRPr="00100F6E">
        <w:rPr>
          <w:iCs/>
          <w:color w:val="000000" w:themeColor="text1"/>
          <w:sz w:val="22"/>
          <w:szCs w:val="22"/>
        </w:rPr>
        <w:t xml:space="preserve">в </w:t>
      </w:r>
      <w:r w:rsidR="00532491" w:rsidRPr="00100F6E">
        <w:rPr>
          <w:iCs/>
          <w:color w:val="000000" w:themeColor="text1"/>
          <w:sz w:val="22"/>
          <w:szCs w:val="22"/>
        </w:rPr>
        <w:t xml:space="preserve">проектную </w:t>
      </w:r>
      <w:r w:rsidRPr="00100F6E">
        <w:rPr>
          <w:iCs/>
          <w:color w:val="000000" w:themeColor="text1"/>
          <w:sz w:val="22"/>
          <w:szCs w:val="22"/>
        </w:rPr>
        <w:t>декларацию на момент заключения Договора):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3539"/>
      </w:tblGrid>
      <w:tr w:rsidR="00835016" w:rsidRPr="00100F6E" w14:paraId="14EC8CE6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D2EC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iCs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AC0F" w14:textId="77777777" w:rsidR="00835016" w:rsidRPr="00100F6E" w:rsidRDefault="00835016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iCs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</w:tr>
      <w:tr w:rsidR="00835016" w:rsidRPr="00100F6E" w14:paraId="2608DF56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80A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Назначение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123A" w14:textId="77777777" w:rsidR="00835016" w:rsidRPr="00100F6E" w:rsidRDefault="00835016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iCs/>
                <w:color w:val="000000" w:themeColor="text1"/>
                <w:sz w:val="22"/>
                <w:szCs w:val="22"/>
              </w:rPr>
              <w:t>Жилое</w:t>
            </w:r>
          </w:p>
        </w:tc>
      </w:tr>
      <w:tr w:rsidR="00835016" w:rsidRPr="00100F6E" w14:paraId="220A2379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BCCA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53FF" w14:textId="161ABD93" w:rsidR="00835016" w:rsidRPr="00100F6E" w:rsidRDefault="002C3AE8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СтроениеНомер1"/>
                  <w:enabled/>
                  <w:calcOnExit w:val="0"/>
                  <w:textInput>
                    <w:default w:val="СтроениеНомер"/>
                  </w:textInput>
                </w:ffData>
              </w:fldChar>
            </w:r>
            <w:bookmarkStart w:id="10" w:name="СтроениеНомер1"/>
            <w:r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t>СтроениеНомер</w:t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835016" w:rsidRPr="00100F6E" w14:paraId="7CADFAFE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9785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Этаж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BCDB" w14:textId="7DBB3560" w:rsidR="00835016" w:rsidRPr="00100F6E" w:rsidRDefault="002C3AE8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мещЭтаж"/>
                  <w:enabled/>
                  <w:calcOnExit w:val="0"/>
                  <w:textInput>
                    <w:default w:val="ПомещЭтаж"/>
                  </w:textInput>
                </w:ffData>
              </w:fldChar>
            </w:r>
            <w:bookmarkStart w:id="11" w:name="ПомещЭтаж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ПомещЭтаж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835016" w:rsidRPr="00100F6E" w14:paraId="7E418A10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F85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Количество комнат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F4DC" w14:textId="58CF0547" w:rsidR="00835016" w:rsidRPr="00100F6E" w:rsidRDefault="002C3AE8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мещКолКомнат"/>
                  <w:enabled/>
                  <w:calcOnExit w:val="0"/>
                  <w:textInput>
                    <w:default w:val="ПомещКолКомнат"/>
                  </w:textInput>
                </w:ffData>
              </w:fldChar>
            </w:r>
            <w:bookmarkStart w:id="12" w:name="ПомещКолКомнат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ПомещКолКомнат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835016" w:rsidRPr="00100F6E" w14:paraId="5E914EC9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8877" w14:textId="6E689B32" w:rsidR="00835016" w:rsidRPr="00100F6E" w:rsidRDefault="00835016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Количество</w:t>
            </w:r>
            <w:r w:rsidR="00FE622C" w:rsidRPr="00100F6E">
              <w:rPr>
                <w:b/>
                <w:color w:val="000000" w:themeColor="text1"/>
                <w:sz w:val="22"/>
                <w:szCs w:val="22"/>
              </w:rPr>
              <w:t xml:space="preserve"> и площадь</w:t>
            </w:r>
            <w:r w:rsidRPr="00100F6E">
              <w:rPr>
                <w:b/>
                <w:color w:val="000000" w:themeColor="text1"/>
                <w:sz w:val="22"/>
                <w:szCs w:val="22"/>
              </w:rPr>
              <w:t xml:space="preserve"> комнат, помещений вспомогательного использования, лоджий, веранд, балконов, террас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26D" w14:textId="77777777" w:rsidR="00835016" w:rsidRPr="00100F6E" w:rsidRDefault="00835016">
            <w:pPr>
              <w:tabs>
                <w:tab w:val="left" w:pos="4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22F9A73B" w14:textId="35D5EA1D" w:rsidR="00835016" w:rsidRPr="00100F6E" w:rsidRDefault="002C3AE8">
            <w:pPr>
              <w:pStyle w:val="a7"/>
              <w:ind w:right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мНПлощ1ОтделБК"/>
                  <w:enabled/>
                  <w:calcOnExit w:val="0"/>
                  <w:textInput>
                    <w:default w:val="ПомНПлощ1ОтделБК"/>
                  </w:textInput>
                </w:ffData>
              </w:fldChar>
            </w:r>
            <w:bookmarkStart w:id="13" w:name="ПомНПлощ1ОтделБК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ПомНПлощ1ОтделБК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835016" w:rsidRPr="00100F6E" w14:paraId="43245478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262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Условный номер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3985" w14:textId="1BF8B2CA" w:rsidR="00835016" w:rsidRPr="00100F6E" w:rsidRDefault="002C3AE8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мещПроектНомер1"/>
                  <w:enabled/>
                  <w:calcOnExit w:val="0"/>
                  <w:textInput>
                    <w:default w:val="ПомещПроектНомер"/>
                  </w:textInput>
                </w:ffData>
              </w:fldChar>
            </w:r>
            <w:bookmarkStart w:id="14" w:name="ПомещПроектНомер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ПомещПроектНомер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835016" w:rsidRPr="00100F6E" w14:paraId="30C4CF48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5F6D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lastRenderedPageBreak/>
              <w:t>Проектная Площадь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BEA6" w14:textId="2DBAF369" w:rsidR="00835016" w:rsidRPr="00100F6E" w:rsidRDefault="002C3AE8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мещПлощОбщ1БК"/>
                  <w:enabled/>
                  <w:calcOnExit w:val="0"/>
                  <w:textInput>
                    <w:default w:val="ПомещПлощОбщ1БК"/>
                  </w:textInput>
                </w:ffData>
              </w:fldChar>
            </w:r>
            <w:bookmarkStart w:id="15" w:name="ПомещПлощОбщ1БК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ПомещПлощОбщ1БК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835016" w:rsidRPr="00100F6E" w14:paraId="34D82D48" w14:textId="77777777" w:rsidTr="00835016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2FE" w14:textId="77777777" w:rsidR="00835016" w:rsidRPr="00100F6E" w:rsidRDefault="00835016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Проектная Приведённая Площадь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48D6" w14:textId="763A4686" w:rsidR="00835016" w:rsidRPr="00100F6E" w:rsidRDefault="002C3AE8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ПомещРасчПлощ1Об"/>
                  <w:enabled/>
                  <w:calcOnExit w:val="0"/>
                  <w:textInput>
                    <w:default w:val="ПомещРасчПлощ1Об"/>
                  </w:textInput>
                </w:ffData>
              </w:fldChar>
            </w:r>
            <w:bookmarkStart w:id="16" w:name="ПомещРасчПлощ1Об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ПомещРасчПлощ1Об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</w:tr>
    </w:tbl>
    <w:p w14:paraId="644E0097" w14:textId="77777777" w:rsidR="00D04008" w:rsidRPr="00100F6E" w:rsidRDefault="00D04008" w:rsidP="00D1339C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</w:p>
    <w:p w14:paraId="1F798E1A" w14:textId="2639A712" w:rsidR="00F229B0" w:rsidRPr="00100F6E" w:rsidRDefault="00522D43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План Объекта, отображающий в графической форме планируемое расположение</w:t>
      </w:r>
      <w:r w:rsidR="001A49E6" w:rsidRPr="00100F6E">
        <w:rPr>
          <w:iCs/>
          <w:color w:val="000000" w:themeColor="text1"/>
          <w:sz w:val="22"/>
          <w:szCs w:val="22"/>
        </w:rPr>
        <w:t xml:space="preserve"> по отношению</w:t>
      </w:r>
      <w:r w:rsidRPr="00100F6E">
        <w:rPr>
          <w:iCs/>
          <w:color w:val="000000" w:themeColor="text1"/>
          <w:sz w:val="22"/>
          <w:szCs w:val="22"/>
        </w:rPr>
        <w:t xml:space="preserve"> друг к другу частей Объекта (при их наличии): комнат, помещений вспомогательного назначения, лоджий, веранд, балконов, террас, </w:t>
      </w:r>
      <w:r w:rsidR="007B240F" w:rsidRPr="00100F6E">
        <w:rPr>
          <w:iCs/>
          <w:color w:val="000000" w:themeColor="text1"/>
          <w:sz w:val="22"/>
          <w:szCs w:val="22"/>
        </w:rPr>
        <w:t>–</w:t>
      </w:r>
      <w:r w:rsidR="001C4713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>а также их площади, местоположение</w:t>
      </w:r>
      <w:r w:rsidR="001A49E6" w:rsidRPr="00100F6E">
        <w:rPr>
          <w:iCs/>
          <w:color w:val="000000" w:themeColor="text1"/>
          <w:sz w:val="22"/>
          <w:szCs w:val="22"/>
        </w:rPr>
        <w:t xml:space="preserve"> Объекта на этаже</w:t>
      </w:r>
      <w:r w:rsidRPr="00100F6E">
        <w:rPr>
          <w:iCs/>
          <w:color w:val="000000" w:themeColor="text1"/>
          <w:sz w:val="22"/>
          <w:szCs w:val="22"/>
        </w:rPr>
        <w:t xml:space="preserve"> </w:t>
      </w:r>
      <w:r w:rsidR="00532491" w:rsidRPr="00100F6E">
        <w:rPr>
          <w:iCs/>
          <w:color w:val="000000" w:themeColor="text1"/>
          <w:sz w:val="22"/>
          <w:szCs w:val="22"/>
        </w:rPr>
        <w:t xml:space="preserve">содержится </w:t>
      </w:r>
      <w:r w:rsidRPr="00100F6E">
        <w:rPr>
          <w:iCs/>
          <w:color w:val="000000" w:themeColor="text1"/>
          <w:sz w:val="22"/>
          <w:szCs w:val="22"/>
        </w:rPr>
        <w:t>в Приложении</w:t>
      </w:r>
      <w:r w:rsidR="00532491" w:rsidRPr="00100F6E">
        <w:rPr>
          <w:iCs/>
          <w:color w:val="000000" w:themeColor="text1"/>
          <w:sz w:val="22"/>
          <w:szCs w:val="22"/>
        </w:rPr>
        <w:t> </w:t>
      </w:r>
      <w:r w:rsidRPr="00100F6E">
        <w:rPr>
          <w:iCs/>
          <w:color w:val="000000" w:themeColor="text1"/>
          <w:sz w:val="22"/>
          <w:szCs w:val="22"/>
        </w:rPr>
        <w:t>№</w:t>
      </w:r>
      <w:r w:rsidR="00532491" w:rsidRPr="00100F6E">
        <w:rPr>
          <w:iCs/>
          <w:color w:val="000000" w:themeColor="text1"/>
          <w:sz w:val="22"/>
          <w:szCs w:val="22"/>
        </w:rPr>
        <w:t> </w:t>
      </w:r>
      <w:r w:rsidRPr="00100F6E">
        <w:rPr>
          <w:iCs/>
          <w:color w:val="000000" w:themeColor="text1"/>
          <w:sz w:val="22"/>
          <w:szCs w:val="22"/>
        </w:rPr>
        <w:t>1.</w:t>
      </w:r>
    </w:p>
    <w:p w14:paraId="154D4ED8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51D66E50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Основные характеристики Здания содержатся в Приложении № 2.</w:t>
      </w:r>
    </w:p>
    <w:p w14:paraId="2A52D598" w14:textId="77777777" w:rsidR="00F229B0" w:rsidRPr="00100F6E" w:rsidRDefault="00522D43" w:rsidP="007970E8">
      <w:pPr>
        <w:pStyle w:val="a7"/>
        <w:shd w:val="clear" w:color="auto" w:fill="FFFFFF" w:themeFill="background1"/>
        <w:ind w:right="0"/>
        <w:contextualSpacing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 </w:t>
      </w:r>
    </w:p>
    <w:p w14:paraId="46D8FC97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Право собственности Приобретателя на Объект возникает с момента государственной регистрации.</w:t>
      </w:r>
    </w:p>
    <w:p w14:paraId="0D5EF491" w14:textId="77777777" w:rsidR="00F229B0" w:rsidRPr="00100F6E" w:rsidRDefault="00F229B0" w:rsidP="007970E8">
      <w:pPr>
        <w:pStyle w:val="aff3"/>
        <w:rPr>
          <w:color w:val="000000" w:themeColor="text1"/>
          <w:sz w:val="22"/>
          <w:szCs w:val="22"/>
        </w:rPr>
      </w:pPr>
    </w:p>
    <w:p w14:paraId="0ED90BA3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Проектная декларация размещена на сайте единой информационной системы жилищного строительства (</w:t>
      </w:r>
      <w:hyperlink r:id="rId12" w:history="1">
        <w:r w:rsidRPr="00100F6E">
          <w:rPr>
            <w:color w:val="000000" w:themeColor="text1"/>
            <w:sz w:val="22"/>
            <w:szCs w:val="22"/>
          </w:rPr>
          <w:t>https://наш.дом.рф</w:t>
        </w:r>
      </w:hyperlink>
      <w:r w:rsidRPr="00100F6E">
        <w:rPr>
          <w:color w:val="000000" w:themeColor="text1"/>
          <w:sz w:val="22"/>
          <w:szCs w:val="22"/>
        </w:rPr>
        <w:t>).</w:t>
      </w:r>
    </w:p>
    <w:p w14:paraId="37A01F18" w14:textId="77777777" w:rsidR="00F229B0" w:rsidRPr="00100F6E" w:rsidRDefault="00F229B0" w:rsidP="00105C28">
      <w:pPr>
        <w:pStyle w:val="aff3"/>
        <w:jc w:val="right"/>
        <w:rPr>
          <w:color w:val="000000" w:themeColor="text1"/>
          <w:sz w:val="22"/>
          <w:szCs w:val="22"/>
        </w:rPr>
      </w:pPr>
    </w:p>
    <w:p w14:paraId="14D59C03" w14:textId="77777777" w:rsidR="00F229B0" w:rsidRPr="00100F6E" w:rsidRDefault="00522D43" w:rsidP="007970E8">
      <w:pPr>
        <w:pStyle w:val="Normal1"/>
        <w:numPr>
          <w:ilvl w:val="0"/>
          <w:numId w:val="1"/>
        </w:numPr>
        <w:shd w:val="clear" w:color="auto" w:fill="FFFFFF" w:themeFill="background1"/>
        <w:tabs>
          <w:tab w:val="clear" w:pos="360"/>
        </w:tabs>
        <w:spacing w:line="240" w:lineRule="auto"/>
        <w:ind w:left="0" w:firstLine="0"/>
        <w:contextualSpacing/>
        <w:jc w:val="center"/>
        <w:rPr>
          <w:b/>
          <w:bCs/>
          <w:color w:val="000000" w:themeColor="text1"/>
        </w:rPr>
      </w:pPr>
      <w:r w:rsidRPr="00100F6E">
        <w:rPr>
          <w:b/>
          <w:bCs/>
          <w:color w:val="000000" w:themeColor="text1"/>
        </w:rPr>
        <w:t>Цена</w:t>
      </w:r>
    </w:p>
    <w:p w14:paraId="61CECCB8" w14:textId="12A69204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Цена определяется как произведение Цены Метра, составляющей </w:t>
      </w:r>
      <w:r w:rsidR="002C3AE8">
        <w:rPr>
          <w:rFonts w:eastAsia="Calibri"/>
          <w:b/>
          <w:color w:val="000000" w:themeColor="text1"/>
          <w:sz w:val="22"/>
          <w:szCs w:val="22"/>
        </w:rPr>
        <w:fldChar w:fldCharType="begin">
          <w:ffData>
            <w:name w:val="СделкаЦенаКвМПр"/>
            <w:enabled/>
            <w:calcOnExit w:val="0"/>
            <w:textInput>
              <w:default w:val="СделкаЦенаКвМПр"/>
            </w:textInput>
          </w:ffData>
        </w:fldChar>
      </w:r>
      <w:bookmarkStart w:id="17" w:name="СделкаЦенаКвМПр"/>
      <w:r w:rsidR="002C3AE8">
        <w:rPr>
          <w:rFonts w:eastAsia="Calibri"/>
          <w:b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b/>
          <w:color w:val="000000" w:themeColor="text1"/>
          <w:sz w:val="22"/>
          <w:szCs w:val="22"/>
        </w:rPr>
      </w:r>
      <w:r w:rsidR="002C3AE8">
        <w:rPr>
          <w:rFonts w:eastAsia="Calibri"/>
          <w:b/>
          <w:color w:val="000000" w:themeColor="text1"/>
          <w:sz w:val="22"/>
          <w:szCs w:val="22"/>
        </w:rPr>
        <w:fldChar w:fldCharType="separate"/>
      </w:r>
      <w:proofErr w:type="spellStart"/>
      <w:r w:rsidR="002C3AE8">
        <w:rPr>
          <w:rFonts w:eastAsia="Calibri"/>
          <w:b/>
          <w:color w:val="000000" w:themeColor="text1"/>
          <w:sz w:val="22"/>
          <w:szCs w:val="22"/>
        </w:rPr>
        <w:t>СделкаЦенаКвМПр</w:t>
      </w:r>
      <w:proofErr w:type="spellEnd"/>
      <w:r w:rsidR="002C3AE8">
        <w:rPr>
          <w:rFonts w:eastAsia="Calibri"/>
          <w:b/>
          <w:color w:val="000000" w:themeColor="text1"/>
          <w:sz w:val="22"/>
          <w:szCs w:val="22"/>
        </w:rPr>
        <w:fldChar w:fldCharType="end"/>
      </w:r>
      <w:bookmarkEnd w:id="17"/>
      <w:r w:rsidRPr="00100F6E">
        <w:rPr>
          <w:iCs/>
          <w:color w:val="000000" w:themeColor="text1"/>
          <w:sz w:val="22"/>
          <w:szCs w:val="22"/>
        </w:rPr>
        <w:t xml:space="preserve">, и </w:t>
      </w:r>
      <w:r w:rsidR="00276442" w:rsidRPr="00100F6E">
        <w:rPr>
          <w:iCs/>
          <w:color w:val="000000" w:themeColor="text1"/>
          <w:sz w:val="22"/>
          <w:szCs w:val="22"/>
        </w:rPr>
        <w:t xml:space="preserve">Проектной </w:t>
      </w:r>
      <w:r w:rsidR="000F64D3" w:rsidRPr="00100F6E">
        <w:rPr>
          <w:iCs/>
          <w:color w:val="000000" w:themeColor="text1"/>
          <w:sz w:val="22"/>
          <w:szCs w:val="22"/>
        </w:rPr>
        <w:t xml:space="preserve">Приведённой </w:t>
      </w:r>
      <w:r w:rsidRPr="00100F6E">
        <w:rPr>
          <w:iCs/>
          <w:color w:val="000000" w:themeColor="text1"/>
          <w:sz w:val="22"/>
          <w:szCs w:val="22"/>
        </w:rPr>
        <w:t>Площади.</w:t>
      </w:r>
    </w:p>
    <w:p w14:paraId="5590A06F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2867AA40" w14:textId="6D14AE61" w:rsidR="00F229B0" w:rsidRPr="00100F6E" w:rsidRDefault="00276442" w:rsidP="00276442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Цена, определенная на момент заключения Договора, составляет </w:t>
      </w:r>
      <w:r w:rsidR="002C3AE8">
        <w:rPr>
          <w:rFonts w:eastAsia="Calibri"/>
          <w:b/>
          <w:color w:val="000000" w:themeColor="text1"/>
          <w:sz w:val="22"/>
          <w:szCs w:val="22"/>
          <w:lang w:val="en-US"/>
        </w:rPr>
        <w:fldChar w:fldCharType="begin">
          <w:ffData>
            <w:name w:val="СделкаЦенаПроп"/>
            <w:enabled/>
            <w:calcOnExit w:val="0"/>
            <w:textInput>
              <w:default w:val="СделкаЦенаПроп"/>
            </w:textInput>
          </w:ffData>
        </w:fldChar>
      </w:r>
      <w:bookmarkStart w:id="18" w:name="СделкаЦенаПроп"/>
      <w:r w:rsidR="002C3AE8" w:rsidRPr="00CB6918">
        <w:rPr>
          <w:rFonts w:eastAsia="Calibri"/>
          <w:b/>
          <w:color w:val="000000" w:themeColor="text1"/>
          <w:sz w:val="22"/>
          <w:szCs w:val="22"/>
        </w:rPr>
        <w:instrText xml:space="preserve"> </w:instrText>
      </w:r>
      <w:r w:rsidR="002C3AE8">
        <w:rPr>
          <w:rFonts w:eastAsia="Calibri"/>
          <w:b/>
          <w:color w:val="000000" w:themeColor="text1"/>
          <w:sz w:val="22"/>
          <w:szCs w:val="22"/>
          <w:lang w:val="en-US"/>
        </w:rPr>
        <w:instrText>FORMTEXT</w:instrText>
      </w:r>
      <w:r w:rsidR="002C3AE8" w:rsidRPr="00CB6918">
        <w:rPr>
          <w:rFonts w:eastAsia="Calibri"/>
          <w:b/>
          <w:color w:val="000000" w:themeColor="text1"/>
          <w:sz w:val="22"/>
          <w:szCs w:val="22"/>
        </w:rPr>
        <w:instrText xml:space="preserve"> </w:instrText>
      </w:r>
      <w:r w:rsidR="002C3AE8">
        <w:rPr>
          <w:rFonts w:eastAsia="Calibri"/>
          <w:b/>
          <w:color w:val="000000" w:themeColor="text1"/>
          <w:sz w:val="22"/>
          <w:szCs w:val="22"/>
          <w:lang w:val="en-US"/>
        </w:rPr>
      </w:r>
      <w:r w:rsidR="002C3AE8">
        <w:rPr>
          <w:rFonts w:eastAsia="Calibri"/>
          <w:b/>
          <w:color w:val="000000" w:themeColor="text1"/>
          <w:sz w:val="22"/>
          <w:szCs w:val="22"/>
          <w:lang w:val="en-US"/>
        </w:rPr>
        <w:fldChar w:fldCharType="separate"/>
      </w:r>
      <w:proofErr w:type="spellStart"/>
      <w:r w:rsidR="002C3AE8" w:rsidRPr="00CB6918">
        <w:rPr>
          <w:rFonts w:eastAsia="Calibri"/>
          <w:b/>
          <w:color w:val="000000" w:themeColor="text1"/>
          <w:sz w:val="22"/>
          <w:szCs w:val="22"/>
        </w:rPr>
        <w:t>СделкаЦенаПроп</w:t>
      </w:r>
      <w:proofErr w:type="spellEnd"/>
      <w:r w:rsidR="002C3AE8">
        <w:rPr>
          <w:rFonts w:eastAsia="Calibri"/>
          <w:b/>
          <w:color w:val="000000" w:themeColor="text1"/>
          <w:sz w:val="22"/>
          <w:szCs w:val="22"/>
          <w:lang w:val="en-US"/>
        </w:rPr>
        <w:fldChar w:fldCharType="end"/>
      </w:r>
      <w:bookmarkEnd w:id="18"/>
      <w:r w:rsidRPr="00100F6E">
        <w:rPr>
          <w:iCs/>
          <w:color w:val="000000" w:themeColor="text1"/>
          <w:sz w:val="22"/>
          <w:szCs w:val="22"/>
        </w:rPr>
        <w:t xml:space="preserve">. </w:t>
      </w:r>
      <w:r w:rsidR="002976B9" w:rsidRPr="00100F6E">
        <w:rPr>
          <w:iCs/>
          <w:color w:val="000000" w:themeColor="text1"/>
          <w:sz w:val="22"/>
          <w:szCs w:val="22"/>
        </w:rPr>
        <w:t>Стороны согласовали, что Цена может быть изменена</w:t>
      </w:r>
      <w:r w:rsidR="00F874BD" w:rsidRPr="00100F6E">
        <w:rPr>
          <w:iCs/>
          <w:color w:val="000000" w:themeColor="text1"/>
          <w:sz w:val="22"/>
          <w:szCs w:val="22"/>
        </w:rPr>
        <w:t xml:space="preserve"> </w:t>
      </w:r>
      <w:r w:rsidR="00747E2B" w:rsidRPr="00100F6E">
        <w:rPr>
          <w:iCs/>
          <w:color w:val="000000" w:themeColor="text1"/>
          <w:sz w:val="22"/>
          <w:szCs w:val="22"/>
        </w:rPr>
        <w:t xml:space="preserve">без подписания дополнительного соглашения к Договору </w:t>
      </w:r>
      <w:r w:rsidR="00F874BD" w:rsidRPr="00100F6E">
        <w:rPr>
          <w:iCs/>
          <w:color w:val="000000" w:themeColor="text1"/>
          <w:sz w:val="22"/>
          <w:szCs w:val="22"/>
        </w:rPr>
        <w:t xml:space="preserve">в случае, </w:t>
      </w:r>
      <w:r w:rsidR="00522D43" w:rsidRPr="00100F6E">
        <w:rPr>
          <w:iCs/>
          <w:color w:val="000000" w:themeColor="text1"/>
          <w:sz w:val="22"/>
          <w:szCs w:val="22"/>
        </w:rPr>
        <w:t>установлен</w:t>
      </w:r>
      <w:r w:rsidR="00747E2B" w:rsidRPr="00100F6E">
        <w:rPr>
          <w:iCs/>
          <w:color w:val="000000" w:themeColor="text1"/>
          <w:sz w:val="22"/>
          <w:szCs w:val="22"/>
        </w:rPr>
        <w:t>н</w:t>
      </w:r>
      <w:r w:rsidR="00522D43" w:rsidRPr="00100F6E">
        <w:rPr>
          <w:iCs/>
          <w:color w:val="000000" w:themeColor="text1"/>
          <w:sz w:val="22"/>
          <w:szCs w:val="22"/>
        </w:rPr>
        <w:t>о</w:t>
      </w:r>
      <w:r w:rsidR="00747E2B" w:rsidRPr="00100F6E">
        <w:rPr>
          <w:iCs/>
          <w:color w:val="000000" w:themeColor="text1"/>
          <w:sz w:val="22"/>
          <w:szCs w:val="22"/>
        </w:rPr>
        <w:t>м</w:t>
      </w:r>
      <w:r w:rsidR="00522D43" w:rsidRPr="00100F6E">
        <w:rPr>
          <w:iCs/>
          <w:color w:val="000000" w:themeColor="text1"/>
          <w:sz w:val="22"/>
          <w:szCs w:val="22"/>
        </w:rPr>
        <w:t xml:space="preserve"> п. 4.3 Договора</w:t>
      </w:r>
      <w:r w:rsidR="004F079A" w:rsidRPr="00100F6E">
        <w:rPr>
          <w:iCs/>
          <w:color w:val="000000" w:themeColor="text1"/>
          <w:sz w:val="22"/>
          <w:szCs w:val="22"/>
        </w:rPr>
        <w:t>,</w:t>
      </w:r>
      <w:r w:rsidR="00747E2B" w:rsidRPr="00100F6E">
        <w:rPr>
          <w:iCs/>
          <w:color w:val="000000" w:themeColor="text1"/>
          <w:sz w:val="22"/>
          <w:szCs w:val="22"/>
        </w:rPr>
        <w:t xml:space="preserve"> с обязательным проведением взаиморасчетов в </w:t>
      </w:r>
      <w:r w:rsidR="0069621D" w:rsidRPr="00100F6E">
        <w:rPr>
          <w:iCs/>
          <w:color w:val="000000" w:themeColor="text1"/>
          <w:sz w:val="22"/>
          <w:szCs w:val="22"/>
        </w:rPr>
        <w:t>соответствии с</w:t>
      </w:r>
      <w:r w:rsidR="00747E2B" w:rsidRPr="00100F6E">
        <w:rPr>
          <w:iCs/>
          <w:color w:val="000000" w:themeColor="text1"/>
          <w:sz w:val="22"/>
          <w:szCs w:val="22"/>
        </w:rPr>
        <w:t xml:space="preserve"> п.</w:t>
      </w:r>
      <w:r w:rsidR="0069621D" w:rsidRPr="00100F6E">
        <w:rPr>
          <w:iCs/>
          <w:color w:val="000000" w:themeColor="text1"/>
          <w:sz w:val="22"/>
          <w:szCs w:val="22"/>
        </w:rPr>
        <w:t> </w:t>
      </w:r>
      <w:r w:rsidR="00747E2B" w:rsidRPr="00100F6E">
        <w:rPr>
          <w:iCs/>
          <w:color w:val="000000" w:themeColor="text1"/>
          <w:sz w:val="22"/>
          <w:szCs w:val="22"/>
        </w:rPr>
        <w:t>4.3 Договора</w:t>
      </w:r>
      <w:r w:rsidR="00522D43" w:rsidRPr="00100F6E">
        <w:rPr>
          <w:iCs/>
          <w:color w:val="000000" w:themeColor="text1"/>
          <w:sz w:val="22"/>
          <w:szCs w:val="22"/>
        </w:rPr>
        <w:t>.</w:t>
      </w:r>
    </w:p>
    <w:p w14:paraId="2BFB309E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5E84EF4B" w14:textId="75A448ED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  <w:tab w:val="num" w:pos="568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В случае, если Фактическая </w:t>
      </w:r>
      <w:r w:rsidR="000F64D3" w:rsidRPr="00100F6E">
        <w:rPr>
          <w:iCs/>
          <w:color w:val="000000" w:themeColor="text1"/>
          <w:sz w:val="22"/>
          <w:szCs w:val="22"/>
        </w:rPr>
        <w:t xml:space="preserve">Приведённая </w:t>
      </w:r>
      <w:r w:rsidRPr="00100F6E">
        <w:rPr>
          <w:iCs/>
          <w:color w:val="000000" w:themeColor="text1"/>
          <w:sz w:val="22"/>
          <w:szCs w:val="22"/>
        </w:rPr>
        <w:t>Площадь б</w:t>
      </w:r>
      <w:r w:rsidR="00996E0A" w:rsidRPr="00100F6E">
        <w:rPr>
          <w:iCs/>
          <w:color w:val="000000" w:themeColor="text1"/>
          <w:sz w:val="22"/>
          <w:szCs w:val="22"/>
        </w:rPr>
        <w:t>удет отличаться более чем на 1</w:t>
      </w:r>
      <w:r w:rsidR="002B7987" w:rsidRPr="00100F6E">
        <w:rPr>
          <w:iCs/>
          <w:color w:val="000000" w:themeColor="text1"/>
          <w:sz w:val="22"/>
          <w:szCs w:val="22"/>
        </w:rPr>
        <w:t>%</w:t>
      </w:r>
      <w:r w:rsidR="00996E0A" w:rsidRPr="00100F6E">
        <w:rPr>
          <w:iCs/>
          <w:color w:val="000000" w:themeColor="text1"/>
          <w:sz w:val="22"/>
          <w:szCs w:val="22"/>
        </w:rPr>
        <w:t xml:space="preserve"> (один</w:t>
      </w:r>
      <w:r w:rsidR="002B7987" w:rsidRPr="00100F6E">
        <w:rPr>
          <w:iCs/>
          <w:color w:val="000000" w:themeColor="text1"/>
          <w:sz w:val="22"/>
          <w:szCs w:val="22"/>
        </w:rPr>
        <w:t xml:space="preserve"> процент</w:t>
      </w:r>
      <w:r w:rsidRPr="00100F6E">
        <w:rPr>
          <w:iCs/>
          <w:color w:val="000000" w:themeColor="text1"/>
          <w:sz w:val="22"/>
          <w:szCs w:val="22"/>
        </w:rPr>
        <w:t xml:space="preserve">) от Проектной </w:t>
      </w:r>
      <w:r w:rsidR="001612A9" w:rsidRPr="00100F6E">
        <w:rPr>
          <w:iCs/>
          <w:color w:val="000000" w:themeColor="text1"/>
          <w:sz w:val="22"/>
          <w:szCs w:val="22"/>
        </w:rPr>
        <w:t xml:space="preserve">Приведённой </w:t>
      </w:r>
      <w:r w:rsidRPr="00100F6E">
        <w:rPr>
          <w:iCs/>
          <w:color w:val="000000" w:themeColor="text1"/>
          <w:sz w:val="22"/>
          <w:szCs w:val="22"/>
        </w:rPr>
        <w:t xml:space="preserve">Площади, Стороны произведут следующие </w:t>
      </w:r>
      <w:r w:rsidR="000F64D3" w:rsidRPr="00100F6E">
        <w:rPr>
          <w:iCs/>
          <w:color w:val="000000" w:themeColor="text1"/>
          <w:sz w:val="22"/>
          <w:szCs w:val="22"/>
        </w:rPr>
        <w:t>взаиморасчёты</w:t>
      </w:r>
      <w:r w:rsidRPr="00100F6E">
        <w:rPr>
          <w:iCs/>
          <w:color w:val="000000" w:themeColor="text1"/>
          <w:sz w:val="22"/>
          <w:szCs w:val="22"/>
        </w:rPr>
        <w:t>:</w:t>
      </w:r>
    </w:p>
    <w:p w14:paraId="2CDCFE8B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09B8BE52" w14:textId="02A4D349" w:rsidR="004F079A" w:rsidRPr="00100F6E" w:rsidRDefault="004F079A" w:rsidP="002B12F8">
      <w:pPr>
        <w:pStyle w:val="aff3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Если Фактическая Приведённая Площадь окажется больше Проектной Приведённой Площади</w:t>
      </w:r>
      <w:r w:rsidR="00996E0A" w:rsidRPr="00100F6E">
        <w:rPr>
          <w:iCs/>
          <w:color w:val="000000" w:themeColor="text1"/>
          <w:sz w:val="22"/>
          <w:szCs w:val="22"/>
        </w:rPr>
        <w:t xml:space="preserve"> более чем на </w:t>
      </w:r>
      <w:r w:rsidR="002B7987" w:rsidRPr="00100F6E">
        <w:rPr>
          <w:iCs/>
          <w:color w:val="000000" w:themeColor="text1"/>
          <w:sz w:val="22"/>
          <w:szCs w:val="22"/>
        </w:rPr>
        <w:t>1% (один процент)</w:t>
      </w:r>
      <w:r w:rsidR="00522D43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Приобретатель обязуется доплатить Застройщику сумму, рассчитываемую как произведение Цены Метра и разницы между Фактической Приведённой Площадью и Проектной Приведённой Площадью. Приобретатель уплачивает сумму, указанную в настоящем пункте Договора, в течение 5 (пяти) рабочих дней с даты получения соответствующего уведомления от Застройщика.</w:t>
      </w:r>
    </w:p>
    <w:p w14:paraId="0F6A01FF" w14:textId="77777777" w:rsidR="004F079A" w:rsidRPr="00100F6E" w:rsidRDefault="004F079A" w:rsidP="004F079A">
      <w:pPr>
        <w:pStyle w:val="aff3"/>
        <w:autoSpaceDE w:val="0"/>
        <w:autoSpaceDN w:val="0"/>
        <w:adjustRightInd w:val="0"/>
        <w:ind w:left="1134" w:hanging="567"/>
        <w:jc w:val="both"/>
        <w:rPr>
          <w:iCs/>
          <w:color w:val="000000" w:themeColor="text1"/>
          <w:sz w:val="22"/>
          <w:szCs w:val="22"/>
        </w:rPr>
      </w:pPr>
    </w:p>
    <w:p w14:paraId="70DB3B92" w14:textId="2BA4ABF3" w:rsidR="004F079A" w:rsidRPr="00100F6E" w:rsidRDefault="004F079A" w:rsidP="002B12F8">
      <w:pPr>
        <w:pStyle w:val="aff3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Если Проектная Приведённая Площадь окажется больше Фактической Приведённой Площади</w:t>
      </w:r>
      <w:r w:rsidR="00996E0A" w:rsidRPr="00100F6E">
        <w:rPr>
          <w:iCs/>
          <w:color w:val="000000" w:themeColor="text1"/>
          <w:sz w:val="22"/>
          <w:szCs w:val="22"/>
        </w:rPr>
        <w:t xml:space="preserve"> более чем на </w:t>
      </w:r>
      <w:r w:rsidR="002B7987" w:rsidRPr="00100F6E">
        <w:rPr>
          <w:iCs/>
          <w:color w:val="000000" w:themeColor="text1"/>
          <w:sz w:val="22"/>
          <w:szCs w:val="22"/>
        </w:rPr>
        <w:t>1% (один процент)</w:t>
      </w:r>
      <w:r w:rsidR="00522D43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Застройщик обязуется вернуть Приобретателю сумму, рассчитываемую как произведение Цены Метра и разницы между Проектной Приведённой Площадью и Фактической Приведённой Площадью. Застройщик уплачивает сумму, указанную в настоящем пункте Договора, в течение 14 (четырнадцати) рабочих дней с даты получения соответствующего запроса от Приобретателя, содержащего банковские реквизиты Приобретателя в объёме достаточном для совершения банковского перевода.</w:t>
      </w:r>
    </w:p>
    <w:p w14:paraId="1223F066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1134"/>
        <w:jc w:val="both"/>
        <w:rPr>
          <w:color w:val="000000" w:themeColor="text1"/>
          <w:sz w:val="22"/>
        </w:rPr>
      </w:pPr>
    </w:p>
    <w:p w14:paraId="07CA2CD5" w14:textId="717948F9" w:rsidR="00F229B0" w:rsidRPr="00100F6E" w:rsidRDefault="006A1808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Приобретатель оплачивает сумму, указанную в п. 4.2 Договора, в течение 5 (пяти) дней с даты государственной регистрации Договора</w:t>
      </w:r>
      <w:r w:rsidR="00522D43" w:rsidRPr="00100F6E">
        <w:rPr>
          <w:iCs/>
          <w:color w:val="000000" w:themeColor="text1"/>
          <w:sz w:val="22"/>
          <w:szCs w:val="22"/>
        </w:rPr>
        <w:t xml:space="preserve">. Оплата производится </w:t>
      </w:r>
      <w:r w:rsidR="000F64D3" w:rsidRPr="00100F6E">
        <w:rPr>
          <w:iCs/>
          <w:color w:val="000000" w:themeColor="text1"/>
          <w:sz w:val="22"/>
          <w:szCs w:val="22"/>
        </w:rPr>
        <w:t xml:space="preserve">путём </w:t>
      </w:r>
      <w:r w:rsidR="00522D43" w:rsidRPr="00100F6E">
        <w:rPr>
          <w:iCs/>
          <w:color w:val="000000" w:themeColor="text1"/>
          <w:sz w:val="22"/>
          <w:szCs w:val="22"/>
        </w:rPr>
        <w:t>внесения соответствующей суммы на эскроу-</w:t>
      </w:r>
      <w:r w:rsidR="000F64D3" w:rsidRPr="00100F6E">
        <w:rPr>
          <w:iCs/>
          <w:color w:val="000000" w:themeColor="text1"/>
          <w:sz w:val="22"/>
          <w:szCs w:val="22"/>
        </w:rPr>
        <w:t>счёт</w:t>
      </w:r>
      <w:r w:rsidR="00522D43" w:rsidRPr="00100F6E">
        <w:rPr>
          <w:iCs/>
          <w:color w:val="000000" w:themeColor="text1"/>
          <w:sz w:val="22"/>
          <w:szCs w:val="22"/>
        </w:rPr>
        <w:t>, открываемый Приобретателем у Эскроу-Агента.</w:t>
      </w:r>
    </w:p>
    <w:p w14:paraId="7226AE8F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8C89DB1" w14:textId="6803EC23" w:rsidR="00093AFB" w:rsidRPr="00100F6E" w:rsidRDefault="00093AFB" w:rsidP="00093AFB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Срок условного депонирования денежных средств на эскроу-счёте, указанном в п. 4.4 Договора, должен превышать срок получения разрешения на ввод в эксплуатацию в отношении Здания на 6 (шесть) месяцев.</w:t>
      </w:r>
    </w:p>
    <w:p w14:paraId="11339B25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03D39F14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Обязательство Приобретателя по уплате денежных средств, указанных в п. 4.</w:t>
      </w:r>
      <w:r w:rsidR="005150B7" w:rsidRPr="00100F6E">
        <w:rPr>
          <w:iCs/>
          <w:color w:val="000000" w:themeColor="text1"/>
          <w:sz w:val="22"/>
          <w:szCs w:val="22"/>
        </w:rPr>
        <w:t>2</w:t>
      </w:r>
      <w:r w:rsidRPr="00100F6E">
        <w:rPr>
          <w:iCs/>
          <w:color w:val="000000" w:themeColor="text1"/>
          <w:sz w:val="22"/>
          <w:szCs w:val="22"/>
        </w:rPr>
        <w:t xml:space="preserve"> Договора, считается исполненным с момента поступления соответствующей суммы на эскроу-</w:t>
      </w:r>
      <w:r w:rsidR="003A42D7" w:rsidRPr="00100F6E">
        <w:rPr>
          <w:iCs/>
          <w:color w:val="000000" w:themeColor="text1"/>
          <w:sz w:val="22"/>
          <w:szCs w:val="22"/>
        </w:rPr>
        <w:t>счёт</w:t>
      </w:r>
      <w:r w:rsidRPr="00100F6E">
        <w:rPr>
          <w:iCs/>
          <w:color w:val="000000" w:themeColor="text1"/>
          <w:sz w:val="22"/>
          <w:szCs w:val="22"/>
        </w:rPr>
        <w:t>, открытый у Эскроу-Агента.</w:t>
      </w:r>
    </w:p>
    <w:p w14:paraId="688A846D" w14:textId="77777777" w:rsidR="00F229B0" w:rsidRPr="00100F6E" w:rsidRDefault="00522D43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Все остальные </w:t>
      </w:r>
      <w:r w:rsidR="003A42D7" w:rsidRPr="00100F6E">
        <w:rPr>
          <w:iCs/>
          <w:color w:val="000000" w:themeColor="text1"/>
          <w:sz w:val="22"/>
          <w:szCs w:val="22"/>
        </w:rPr>
        <w:t xml:space="preserve">обязательства </w:t>
      </w:r>
      <w:r w:rsidRPr="00100F6E">
        <w:rPr>
          <w:iCs/>
          <w:color w:val="000000" w:themeColor="text1"/>
          <w:sz w:val="22"/>
          <w:szCs w:val="22"/>
        </w:rPr>
        <w:t>Приобретателя, предусматривающие уплату каких-либо денежных средств Застройщику (в т.</w:t>
      </w:r>
      <w:r w:rsidR="003A42D7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 xml:space="preserve">ч. предусмотренные </w:t>
      </w:r>
      <w:proofErr w:type="spellStart"/>
      <w:r w:rsidRPr="00100F6E">
        <w:rPr>
          <w:iCs/>
          <w:color w:val="000000" w:themeColor="text1"/>
          <w:sz w:val="22"/>
          <w:szCs w:val="22"/>
        </w:rPr>
        <w:t>п</w:t>
      </w:r>
      <w:r w:rsidR="003A42D7" w:rsidRPr="00100F6E">
        <w:rPr>
          <w:iCs/>
          <w:color w:val="000000" w:themeColor="text1"/>
          <w:sz w:val="22"/>
          <w:szCs w:val="22"/>
        </w:rPr>
        <w:t>п</w:t>
      </w:r>
      <w:proofErr w:type="spellEnd"/>
      <w:r w:rsidRPr="00100F6E">
        <w:rPr>
          <w:iCs/>
          <w:color w:val="000000" w:themeColor="text1"/>
          <w:sz w:val="22"/>
          <w:szCs w:val="22"/>
        </w:rPr>
        <w:t xml:space="preserve">. 4.3.1, 10.3 Договора), считаются исполненными с момента зачисления денежных средств на </w:t>
      </w:r>
      <w:r w:rsidR="003A42D7" w:rsidRPr="00100F6E">
        <w:rPr>
          <w:iCs/>
          <w:color w:val="000000" w:themeColor="text1"/>
          <w:sz w:val="22"/>
          <w:szCs w:val="22"/>
        </w:rPr>
        <w:t xml:space="preserve">расчётный счёт </w:t>
      </w:r>
      <w:r w:rsidRPr="00100F6E">
        <w:rPr>
          <w:iCs/>
          <w:color w:val="000000" w:themeColor="text1"/>
          <w:sz w:val="22"/>
          <w:szCs w:val="22"/>
        </w:rPr>
        <w:t>Застройщика.</w:t>
      </w:r>
    </w:p>
    <w:p w14:paraId="25073259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202357A0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lastRenderedPageBreak/>
        <w:t>В случае</w:t>
      </w:r>
      <w:r w:rsidR="00FA047B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если к моменту передачи Объекта Приобретателю Цена не будет оплачена полностью (с </w:t>
      </w:r>
      <w:r w:rsidR="00FA047B" w:rsidRPr="00100F6E">
        <w:rPr>
          <w:iCs/>
          <w:color w:val="000000" w:themeColor="text1"/>
          <w:sz w:val="22"/>
          <w:szCs w:val="22"/>
        </w:rPr>
        <w:t xml:space="preserve">учётом </w:t>
      </w:r>
      <w:r w:rsidRPr="00100F6E">
        <w:rPr>
          <w:iCs/>
          <w:color w:val="000000" w:themeColor="text1"/>
          <w:sz w:val="22"/>
          <w:szCs w:val="22"/>
        </w:rPr>
        <w:t>доплаты в соответствии с п. 4.3.1 Договора), Стороны отражают в Акте размер задолженности Приобретателя, а Объект (право собственности Приобретателя на Объект) поступает в залог Застройщика в обеспечение исполнения обязательства по оплате Цены.</w:t>
      </w:r>
    </w:p>
    <w:p w14:paraId="06E5600F" w14:textId="77777777" w:rsidR="00F229B0" w:rsidRPr="00100F6E" w:rsidRDefault="00522D43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</w:t>
      </w:r>
      <w:r w:rsidR="00FA047B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>(залога) в пользу Застройщика.</w:t>
      </w:r>
    </w:p>
    <w:p w14:paraId="28A2C524" w14:textId="77777777" w:rsidR="00F229B0" w:rsidRPr="00100F6E" w:rsidRDefault="00522D43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случае, если в Акте не содержится информация об отсутствии задолженности Приобретателя перед Застройщиком, такая задолженность предполагается.</w:t>
      </w:r>
    </w:p>
    <w:p w14:paraId="0771B792" w14:textId="77777777" w:rsidR="00F229B0" w:rsidRPr="00100F6E" w:rsidRDefault="00F229B0" w:rsidP="007970E8">
      <w:pPr>
        <w:pStyle w:val="Normal1"/>
        <w:shd w:val="clear" w:color="auto" w:fill="FFFFFF" w:themeFill="background1"/>
        <w:tabs>
          <w:tab w:val="num" w:pos="1093"/>
        </w:tabs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309C0613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Срок и порядок передачи Объекта</w:t>
      </w:r>
    </w:p>
    <w:p w14:paraId="6CA1DCEB" w14:textId="34295C60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Застройщик имеет право передать Объект Приобретателю в любой день на </w:t>
      </w:r>
      <w:r w:rsidR="00FA047B" w:rsidRPr="00100F6E">
        <w:rPr>
          <w:iCs/>
          <w:color w:val="000000" w:themeColor="text1"/>
          <w:sz w:val="22"/>
          <w:szCs w:val="22"/>
        </w:rPr>
        <w:t xml:space="preserve">своё </w:t>
      </w:r>
      <w:r w:rsidRPr="00100F6E">
        <w:rPr>
          <w:iCs/>
          <w:color w:val="000000" w:themeColor="text1"/>
          <w:sz w:val="22"/>
          <w:szCs w:val="22"/>
        </w:rPr>
        <w:t xml:space="preserve">усмотрение (досрочно передать Объект </w:t>
      </w:r>
      <w:r w:rsidR="00FA047B" w:rsidRPr="00100F6E">
        <w:rPr>
          <w:iCs/>
          <w:color w:val="000000" w:themeColor="text1"/>
          <w:sz w:val="22"/>
          <w:szCs w:val="22"/>
        </w:rPr>
        <w:t>Приобретателю</w:t>
      </w:r>
      <w:r w:rsidRPr="00100F6E">
        <w:rPr>
          <w:iCs/>
          <w:color w:val="000000" w:themeColor="text1"/>
          <w:sz w:val="22"/>
          <w:szCs w:val="22"/>
        </w:rPr>
        <w:t>), но не позднее «</w:t>
      </w:r>
      <w:r w:rsidR="00DF207A" w:rsidRPr="00100F6E">
        <w:rPr>
          <w:iCs/>
          <w:color w:val="000000" w:themeColor="text1"/>
          <w:sz w:val="22"/>
          <w:szCs w:val="22"/>
        </w:rPr>
        <w:t>30</w:t>
      </w:r>
      <w:r w:rsidRPr="00100F6E">
        <w:rPr>
          <w:iCs/>
          <w:color w:val="000000" w:themeColor="text1"/>
          <w:sz w:val="22"/>
          <w:szCs w:val="22"/>
        </w:rPr>
        <w:t xml:space="preserve">» </w:t>
      </w:r>
      <w:r w:rsidR="00DF207A" w:rsidRPr="00100F6E">
        <w:rPr>
          <w:iCs/>
          <w:color w:val="000000" w:themeColor="text1"/>
          <w:sz w:val="22"/>
          <w:szCs w:val="22"/>
        </w:rPr>
        <w:t>июня 2026</w:t>
      </w:r>
      <w:r w:rsidRPr="00100F6E">
        <w:rPr>
          <w:iCs/>
          <w:color w:val="000000" w:themeColor="text1"/>
          <w:sz w:val="22"/>
          <w:szCs w:val="22"/>
        </w:rPr>
        <w:t xml:space="preserve"> года.</w:t>
      </w:r>
    </w:p>
    <w:p w14:paraId="18A5114B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0F952FB5" w14:textId="37689AB1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Застройщик </w:t>
      </w:r>
      <w:r w:rsidR="00FA047B" w:rsidRPr="00100F6E">
        <w:rPr>
          <w:iCs/>
          <w:color w:val="000000" w:themeColor="text1"/>
          <w:sz w:val="22"/>
          <w:szCs w:val="22"/>
        </w:rPr>
        <w:t xml:space="preserve">передаёт </w:t>
      </w:r>
      <w:r w:rsidRPr="00100F6E">
        <w:rPr>
          <w:iCs/>
          <w:color w:val="000000" w:themeColor="text1"/>
          <w:sz w:val="22"/>
          <w:szCs w:val="22"/>
        </w:rPr>
        <w:t>Приобретателю Объек</w:t>
      </w:r>
      <w:r w:rsidR="00AF4237" w:rsidRPr="00100F6E">
        <w:rPr>
          <w:iCs/>
          <w:color w:val="000000" w:themeColor="text1"/>
          <w:sz w:val="22"/>
          <w:szCs w:val="22"/>
        </w:rPr>
        <w:t xml:space="preserve">т при условии полной оплаты Цены </w:t>
      </w:r>
      <w:r w:rsidR="00E73CBE" w:rsidRPr="00100F6E">
        <w:rPr>
          <w:iCs/>
          <w:color w:val="000000" w:themeColor="text1"/>
          <w:sz w:val="22"/>
          <w:szCs w:val="22"/>
        </w:rPr>
        <w:t>(</w:t>
      </w:r>
      <w:r w:rsidR="00AF4237" w:rsidRPr="00100F6E">
        <w:rPr>
          <w:iCs/>
          <w:color w:val="000000" w:themeColor="text1"/>
          <w:sz w:val="22"/>
          <w:szCs w:val="22"/>
        </w:rPr>
        <w:t>с учётом доплаты в соответствии с п. 4.3.1 Договора)</w:t>
      </w:r>
      <w:r w:rsidRPr="00100F6E">
        <w:rPr>
          <w:iCs/>
          <w:color w:val="000000" w:themeColor="text1"/>
          <w:sz w:val="22"/>
          <w:szCs w:val="22"/>
        </w:rPr>
        <w:t>.</w:t>
      </w:r>
    </w:p>
    <w:p w14:paraId="6953F4D7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54E4BDE3" w14:textId="77777777" w:rsidR="00F229B0" w:rsidRPr="00100F6E" w:rsidRDefault="001A49E6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Приобретатель обязан принять Объект в</w:t>
      </w:r>
      <w:r w:rsidR="00522D43" w:rsidRPr="00100F6E">
        <w:rPr>
          <w:iCs/>
          <w:color w:val="000000" w:themeColor="text1"/>
          <w:sz w:val="22"/>
          <w:szCs w:val="22"/>
        </w:rPr>
        <w:t xml:space="preserve"> срок не позднее 10 (десяти) рабочих дней с </w:t>
      </w:r>
      <w:r w:rsidR="00E849E8" w:rsidRPr="00100F6E">
        <w:rPr>
          <w:iCs/>
          <w:color w:val="000000" w:themeColor="text1"/>
          <w:sz w:val="22"/>
          <w:szCs w:val="22"/>
        </w:rPr>
        <w:t>даты</w:t>
      </w:r>
      <w:r w:rsidR="00522D43" w:rsidRPr="00100F6E">
        <w:rPr>
          <w:iCs/>
          <w:color w:val="000000" w:themeColor="text1"/>
          <w:sz w:val="22"/>
          <w:szCs w:val="22"/>
        </w:rPr>
        <w:t xml:space="preserve"> получения уведомления о завершении строительства </w:t>
      </w:r>
      <w:r w:rsidRPr="00100F6E">
        <w:rPr>
          <w:iCs/>
          <w:color w:val="000000" w:themeColor="text1"/>
          <w:sz w:val="22"/>
          <w:szCs w:val="22"/>
        </w:rPr>
        <w:t>Здания и о готовности Объекта к передаче</w:t>
      </w:r>
      <w:r w:rsidR="00522D43" w:rsidRPr="00100F6E">
        <w:rPr>
          <w:iCs/>
          <w:color w:val="000000" w:themeColor="text1"/>
          <w:sz w:val="22"/>
          <w:szCs w:val="22"/>
        </w:rPr>
        <w:t>.</w:t>
      </w:r>
    </w:p>
    <w:p w14:paraId="665588E0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7A70EA4A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случае уклонения Приобретателя от подписания Акта или в случае немотивированного отказа Приобретателя от подписания Акта Застройщик в порядке, установленном Законодательством, вправе передать Объект в одностороннем порядке.</w:t>
      </w:r>
    </w:p>
    <w:p w14:paraId="58D90ED2" w14:textId="77777777" w:rsidR="00F229B0" w:rsidRPr="00100F6E" w:rsidRDefault="00F229B0" w:rsidP="007970E8">
      <w:pPr>
        <w:rPr>
          <w:iCs/>
          <w:color w:val="000000" w:themeColor="text1"/>
          <w:sz w:val="22"/>
          <w:szCs w:val="22"/>
        </w:rPr>
      </w:pPr>
    </w:p>
    <w:p w14:paraId="1A1A6489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Гарантии качества</w:t>
      </w:r>
    </w:p>
    <w:p w14:paraId="018F91DF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Стороны признают, что разрешение на ввод Здания в эксплуатацию является необходимым и достаточным подтверждением качества Объекта и Здания, соответствия Объекта и Здания проектной документации, строительно-техническим нормам и правилам, всем иным обязательным нормам и правилам.</w:t>
      </w:r>
    </w:p>
    <w:p w14:paraId="7BDBD107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3AEF0284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Гарантийный срок на Объект составляет 5 (пять) лет, исчисляется с даты передачи Объекта Приобретателю. Гарантийный срок на технологическое и инженерное оборудование Объекта, Здания составляет 3 (три) года, исчисляется с даты первой передачи Застройщиком любого объекта долевого строительства, расположенного в Здании.</w:t>
      </w:r>
    </w:p>
    <w:p w14:paraId="7E404277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0242B822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Не являются отступлениями от условий Договора и</w:t>
      </w:r>
      <w:r w:rsidR="00FA047B" w:rsidRPr="00100F6E">
        <w:rPr>
          <w:iCs/>
          <w:color w:val="000000" w:themeColor="text1"/>
          <w:sz w:val="22"/>
          <w:szCs w:val="22"/>
        </w:rPr>
        <w:t>/</w:t>
      </w:r>
      <w:r w:rsidRPr="00100F6E">
        <w:rPr>
          <w:iCs/>
          <w:color w:val="000000" w:themeColor="text1"/>
          <w:sz w:val="22"/>
          <w:szCs w:val="22"/>
        </w:rPr>
        <w:t>или обязательных требований, недостатками и</w:t>
      </w:r>
      <w:r w:rsidR="00FA047B" w:rsidRPr="00100F6E">
        <w:rPr>
          <w:iCs/>
          <w:color w:val="000000" w:themeColor="text1"/>
          <w:sz w:val="22"/>
          <w:szCs w:val="22"/>
        </w:rPr>
        <w:t>/</w:t>
      </w:r>
      <w:r w:rsidRPr="00100F6E">
        <w:rPr>
          <w:iCs/>
          <w:color w:val="000000" w:themeColor="text1"/>
          <w:sz w:val="22"/>
          <w:szCs w:val="22"/>
        </w:rPr>
        <w:t xml:space="preserve">или нарушением требований к качеству (ухудшением качества) Объекта </w:t>
      </w:r>
      <w:r w:rsidR="00FA047B" w:rsidRPr="00100F6E">
        <w:rPr>
          <w:iCs/>
          <w:color w:val="000000" w:themeColor="text1"/>
          <w:sz w:val="22"/>
          <w:szCs w:val="22"/>
        </w:rPr>
        <w:t>фактические изменения</w:t>
      </w:r>
      <w:r w:rsidRPr="00100F6E">
        <w:rPr>
          <w:iCs/>
          <w:color w:val="000000" w:themeColor="text1"/>
          <w:sz w:val="22"/>
          <w:szCs w:val="22"/>
        </w:rPr>
        <w:t xml:space="preserve">: площади Здания, в том числе Общего Имущества в </w:t>
      </w:r>
      <w:r w:rsidR="00FA047B" w:rsidRPr="00100F6E">
        <w:rPr>
          <w:iCs/>
          <w:color w:val="000000" w:themeColor="text1"/>
          <w:sz w:val="22"/>
          <w:szCs w:val="22"/>
        </w:rPr>
        <w:t>нём</w:t>
      </w:r>
      <w:r w:rsidRPr="00100F6E">
        <w:rPr>
          <w:iCs/>
          <w:color w:val="000000" w:themeColor="text1"/>
          <w:sz w:val="22"/>
          <w:szCs w:val="22"/>
        </w:rPr>
        <w:t>; мест расположения инженерных сетей, инженерных шахт</w:t>
      </w:r>
      <w:r w:rsidR="00FA047B" w:rsidRPr="00100F6E">
        <w:rPr>
          <w:iCs/>
          <w:color w:val="000000" w:themeColor="text1"/>
          <w:sz w:val="22"/>
          <w:szCs w:val="22"/>
        </w:rPr>
        <w:t xml:space="preserve">; </w:t>
      </w:r>
      <w:r w:rsidRPr="00100F6E">
        <w:rPr>
          <w:iCs/>
          <w:color w:val="000000" w:themeColor="text1"/>
          <w:sz w:val="22"/>
          <w:szCs w:val="22"/>
        </w:rPr>
        <w:t xml:space="preserve">расположения, формы, вида и размера оконных и балконных </w:t>
      </w:r>
      <w:r w:rsidR="00FA047B" w:rsidRPr="00100F6E">
        <w:rPr>
          <w:iCs/>
          <w:color w:val="000000" w:themeColor="text1"/>
          <w:sz w:val="22"/>
          <w:szCs w:val="22"/>
        </w:rPr>
        <w:t xml:space="preserve">проёмов </w:t>
      </w:r>
      <w:r w:rsidRPr="00100F6E">
        <w:rPr>
          <w:iCs/>
          <w:color w:val="000000" w:themeColor="text1"/>
          <w:sz w:val="22"/>
          <w:szCs w:val="22"/>
        </w:rPr>
        <w:t>и инженерных шахт</w:t>
      </w:r>
      <w:r w:rsidR="00FA047B" w:rsidRPr="00100F6E">
        <w:rPr>
          <w:iCs/>
          <w:color w:val="000000" w:themeColor="text1"/>
          <w:sz w:val="22"/>
          <w:szCs w:val="22"/>
        </w:rPr>
        <w:t>;</w:t>
      </w:r>
      <w:r w:rsidRPr="00100F6E">
        <w:rPr>
          <w:iCs/>
          <w:color w:val="000000" w:themeColor="text1"/>
          <w:sz w:val="22"/>
          <w:szCs w:val="22"/>
        </w:rPr>
        <w:t xml:space="preserve"> элементов фасада и декора</w:t>
      </w:r>
      <w:r w:rsidR="00FA047B" w:rsidRPr="00100F6E">
        <w:rPr>
          <w:iCs/>
          <w:color w:val="000000" w:themeColor="text1"/>
          <w:sz w:val="22"/>
          <w:szCs w:val="22"/>
        </w:rPr>
        <w:t xml:space="preserve">; </w:t>
      </w:r>
      <w:r w:rsidRPr="00100F6E">
        <w:rPr>
          <w:iCs/>
          <w:color w:val="000000" w:themeColor="text1"/>
          <w:sz w:val="22"/>
          <w:szCs w:val="22"/>
        </w:rPr>
        <w:t xml:space="preserve">проекта благоустройства Участка (или участка, который будет </w:t>
      </w:r>
      <w:r w:rsidR="00FA047B" w:rsidRPr="00100F6E">
        <w:rPr>
          <w:iCs/>
          <w:color w:val="000000" w:themeColor="text1"/>
          <w:sz w:val="22"/>
          <w:szCs w:val="22"/>
        </w:rPr>
        <w:t xml:space="preserve">отнесён </w:t>
      </w:r>
      <w:r w:rsidRPr="00100F6E">
        <w:rPr>
          <w:iCs/>
          <w:color w:val="000000" w:themeColor="text1"/>
          <w:sz w:val="22"/>
          <w:szCs w:val="22"/>
        </w:rPr>
        <w:t>к Общему Имуществу</w:t>
      </w:r>
      <w:r w:rsidR="00FA047B" w:rsidRPr="00100F6E">
        <w:rPr>
          <w:iCs/>
          <w:color w:val="000000" w:themeColor="text1"/>
          <w:sz w:val="22"/>
          <w:szCs w:val="22"/>
        </w:rPr>
        <w:t xml:space="preserve">), </w:t>
      </w:r>
      <w:r w:rsidRPr="00100F6E">
        <w:rPr>
          <w:iCs/>
          <w:color w:val="000000" w:themeColor="text1"/>
          <w:sz w:val="22"/>
          <w:szCs w:val="22"/>
        </w:rPr>
        <w:t>прилегающей территории и т. д.</w:t>
      </w:r>
    </w:p>
    <w:p w14:paraId="549EAF37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6B4BA08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следующих случаях Приобретатель вправе потребовать от Застройщика исключительно безвозмездного устранения недостатков Объекта:</w:t>
      </w:r>
    </w:p>
    <w:p w14:paraId="3E51A8B6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5DC225DB" w14:textId="77777777" w:rsidR="00F229B0" w:rsidRPr="00100F6E" w:rsidRDefault="00522D43" w:rsidP="007970E8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Объект не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C33374B" w14:textId="77777777" w:rsidR="00F229B0" w:rsidRPr="00100F6E" w:rsidRDefault="00F229B0" w:rsidP="007970E8">
      <w:pPr>
        <w:pStyle w:val="aff3"/>
        <w:tabs>
          <w:tab w:val="num" w:pos="1418"/>
        </w:tabs>
        <w:ind w:left="993" w:hanging="426"/>
        <w:rPr>
          <w:iCs/>
          <w:color w:val="000000" w:themeColor="text1"/>
          <w:sz w:val="22"/>
          <w:szCs w:val="22"/>
        </w:rPr>
      </w:pPr>
    </w:p>
    <w:p w14:paraId="53DD384C" w14:textId="77777777" w:rsidR="00F229B0" w:rsidRPr="00100F6E" w:rsidRDefault="00522D43" w:rsidP="007970E8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Объект построен (создан) с иными недостатками, которые делают его непригодным для предусмотренного Договором использования.</w:t>
      </w:r>
    </w:p>
    <w:p w14:paraId="68C5A5C8" w14:textId="77777777" w:rsidR="00F229B0" w:rsidRPr="00100F6E" w:rsidRDefault="00522D43" w:rsidP="007970E8">
      <w:pPr>
        <w:pStyle w:val="aff3"/>
        <w:shd w:val="clear" w:color="auto" w:fill="FFFFFF" w:themeFill="background1"/>
        <w:tabs>
          <w:tab w:val="num" w:pos="1418"/>
        </w:tabs>
        <w:autoSpaceDE w:val="0"/>
        <w:autoSpaceDN w:val="0"/>
        <w:adjustRightInd w:val="0"/>
        <w:spacing w:before="240"/>
        <w:ind w:left="993" w:hanging="426"/>
        <w:jc w:val="both"/>
        <w:rPr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указанных случаях Застройщик устраняет недостатки в разумный срок</w:t>
      </w:r>
      <w:r w:rsidRPr="00100F6E">
        <w:rPr>
          <w:color w:val="000000" w:themeColor="text1"/>
          <w:sz w:val="22"/>
          <w:szCs w:val="22"/>
        </w:rPr>
        <w:t>.</w:t>
      </w:r>
    </w:p>
    <w:p w14:paraId="0175D243" w14:textId="77777777" w:rsidR="00F229B0" w:rsidRPr="00100F6E" w:rsidRDefault="00F229B0" w:rsidP="007970E8">
      <w:pPr>
        <w:pStyle w:val="aff3"/>
        <w:shd w:val="clear" w:color="auto" w:fill="FFFFFF" w:themeFill="background1"/>
        <w:ind w:left="0"/>
        <w:jc w:val="both"/>
        <w:rPr>
          <w:color w:val="000000" w:themeColor="text1"/>
          <w:sz w:val="22"/>
          <w:szCs w:val="22"/>
        </w:rPr>
      </w:pPr>
    </w:p>
    <w:p w14:paraId="200FF755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Обязанности Приобретателя</w:t>
      </w:r>
    </w:p>
    <w:p w14:paraId="1F904B0E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С даты </w:t>
      </w:r>
      <w:r w:rsidR="00FA047B" w:rsidRPr="00100F6E">
        <w:rPr>
          <w:iCs/>
          <w:color w:val="000000" w:themeColor="text1"/>
          <w:sz w:val="22"/>
          <w:szCs w:val="22"/>
        </w:rPr>
        <w:t xml:space="preserve">приёма </w:t>
      </w:r>
      <w:r w:rsidRPr="00100F6E">
        <w:rPr>
          <w:iCs/>
          <w:color w:val="000000" w:themeColor="text1"/>
          <w:sz w:val="22"/>
          <w:szCs w:val="22"/>
        </w:rPr>
        <w:t>Объекта Приобретатель обязан нести расходы по содержанию Объекта, а также участвовать в расходах на содержание Общего Имущества</w:t>
      </w:r>
      <w:r w:rsidR="00FA047B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для чего</w:t>
      </w:r>
      <w:r w:rsidR="00E71D1E" w:rsidRPr="00100F6E">
        <w:rPr>
          <w:iCs/>
          <w:color w:val="000000" w:themeColor="text1"/>
          <w:sz w:val="22"/>
          <w:szCs w:val="22"/>
        </w:rPr>
        <w:t xml:space="preserve"> Приобретатель должен </w:t>
      </w:r>
      <w:r w:rsidRPr="00100F6E">
        <w:rPr>
          <w:iCs/>
          <w:color w:val="000000" w:themeColor="text1"/>
          <w:sz w:val="22"/>
          <w:szCs w:val="22"/>
        </w:rPr>
        <w:t>заключить с эксплуатирующей организацией договоры о предоставлении коммунальных услуг и участии в расходах по содержанию, ремонту и техническому обслуживанию Здания, Общего Имущества.</w:t>
      </w:r>
    </w:p>
    <w:p w14:paraId="7D9C0886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5FFFA38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Уклонение Приобретателя от заключения с эксплуатирующей организацией договоров на эксплуатацию Объекта и предоставление жилищно-коммунальных услуг не освобождает Приобретателя от обязанности по возмещению расходов Застройщика </w:t>
      </w:r>
      <w:proofErr w:type="gramStart"/>
      <w:r w:rsidRPr="00100F6E">
        <w:rPr>
          <w:iCs/>
          <w:color w:val="000000" w:themeColor="text1"/>
          <w:sz w:val="22"/>
          <w:szCs w:val="22"/>
        </w:rPr>
        <w:t>по оплате</w:t>
      </w:r>
      <w:proofErr w:type="gramEnd"/>
      <w:r w:rsidRPr="00100F6E">
        <w:rPr>
          <w:iCs/>
          <w:color w:val="000000" w:themeColor="text1"/>
          <w:sz w:val="22"/>
          <w:szCs w:val="22"/>
        </w:rPr>
        <w:t xml:space="preserve"> фактически </w:t>
      </w:r>
      <w:r w:rsidR="003B7691" w:rsidRPr="00100F6E">
        <w:rPr>
          <w:iCs/>
          <w:color w:val="000000" w:themeColor="text1"/>
          <w:sz w:val="22"/>
          <w:szCs w:val="22"/>
        </w:rPr>
        <w:t xml:space="preserve">произведённых </w:t>
      </w:r>
      <w:r w:rsidRPr="00100F6E">
        <w:rPr>
          <w:iCs/>
          <w:color w:val="000000" w:themeColor="text1"/>
          <w:sz w:val="22"/>
          <w:szCs w:val="22"/>
        </w:rPr>
        <w:t>эксплуатирующей организацией затрат, связанных с эксплуатацией Объекта, пропорционально доле Приобретателя в Общем Имуществе.</w:t>
      </w:r>
    </w:p>
    <w:p w14:paraId="282F3067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05F633A8" w14:textId="77777777" w:rsidR="005978AD" w:rsidRPr="00100F6E" w:rsidRDefault="005978AD" w:rsidP="005978AD">
      <w:pPr>
        <w:pStyle w:val="aff3"/>
        <w:numPr>
          <w:ilvl w:val="1"/>
          <w:numId w:val="1"/>
        </w:numPr>
        <w:tabs>
          <w:tab w:val="clear" w:pos="1093"/>
          <w:tab w:val="num" w:pos="568"/>
        </w:tabs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Приобретатель обязан в течение 5 (пяти) рабочих дней с даты государственной регистрации договора уступки прав требования по Договору уведомить Застройщика о данном факте путём предоставления копии договора уступки прав требования по Договору и выписки из ЕГРН, подтверждающей факт регистрации договора. Непредставление Застройщику копии договора уступки прав требования по Договору и выписки из ЕГРН, подтверждающей факт регистрации договора, означает неисполнение обязанности по уведомлению Застройщика об уступке прав требования по Договору.</w:t>
      </w:r>
    </w:p>
    <w:p w14:paraId="5A11D1C3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78A8FBB4" w14:textId="77777777" w:rsidR="00F229B0" w:rsidRPr="00100F6E" w:rsidRDefault="00522D43" w:rsidP="007970E8">
      <w:pPr>
        <w:pStyle w:val="aff3"/>
        <w:numPr>
          <w:ilvl w:val="1"/>
          <w:numId w:val="1"/>
        </w:numPr>
        <w:tabs>
          <w:tab w:val="clear" w:pos="1093"/>
          <w:tab w:val="num" w:pos="568"/>
        </w:tabs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Приобретатель обязуется не осуществлять перепланировку/переустройство Объекта до регистрации права собственности на Объект.</w:t>
      </w:r>
    </w:p>
    <w:p w14:paraId="05CD2EBE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2B86D65D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Приобретатель в случае уклонения от принятия Объекта обязан компенсировать убытки (расходы), связанные с содержанием Объекта, обеспечением его коммунальными ресурсами, содержанием </w:t>
      </w:r>
      <w:r w:rsidR="003B7691" w:rsidRPr="00100F6E">
        <w:rPr>
          <w:iCs/>
          <w:color w:val="000000" w:themeColor="text1"/>
          <w:sz w:val="22"/>
          <w:szCs w:val="22"/>
        </w:rPr>
        <w:t xml:space="preserve">Общего </w:t>
      </w:r>
      <w:r w:rsidR="00AA360A" w:rsidRPr="00100F6E">
        <w:rPr>
          <w:iCs/>
          <w:color w:val="000000" w:themeColor="text1"/>
          <w:sz w:val="22"/>
          <w:szCs w:val="22"/>
        </w:rPr>
        <w:t xml:space="preserve">Имущества </w:t>
      </w:r>
      <w:r w:rsidRPr="00100F6E">
        <w:rPr>
          <w:iCs/>
          <w:color w:val="000000" w:themeColor="text1"/>
          <w:sz w:val="22"/>
          <w:szCs w:val="22"/>
        </w:rPr>
        <w:t xml:space="preserve">Здания, обеспечением Объекта коммунальными ресурсами и текущим ремонтом </w:t>
      </w:r>
      <w:r w:rsidR="003B7691" w:rsidRPr="00100F6E">
        <w:rPr>
          <w:iCs/>
          <w:color w:val="000000" w:themeColor="text1"/>
          <w:sz w:val="22"/>
          <w:szCs w:val="22"/>
        </w:rPr>
        <w:t xml:space="preserve">Общего </w:t>
      </w:r>
      <w:r w:rsidR="00AA360A" w:rsidRPr="00100F6E">
        <w:rPr>
          <w:iCs/>
          <w:color w:val="000000" w:themeColor="text1"/>
          <w:sz w:val="22"/>
          <w:szCs w:val="22"/>
        </w:rPr>
        <w:t xml:space="preserve">Имущества </w:t>
      </w:r>
      <w:r w:rsidRPr="00100F6E">
        <w:rPr>
          <w:iCs/>
          <w:color w:val="000000" w:themeColor="text1"/>
          <w:sz w:val="22"/>
          <w:szCs w:val="22"/>
        </w:rPr>
        <w:t xml:space="preserve">Здания, а также иными дополнительными услугами, оказание которых осуществляется в соответствии с решением собственников помещений Здания пропорционально доле в </w:t>
      </w:r>
      <w:r w:rsidR="003B7691" w:rsidRPr="00100F6E">
        <w:rPr>
          <w:iCs/>
          <w:color w:val="000000" w:themeColor="text1"/>
          <w:sz w:val="22"/>
          <w:szCs w:val="22"/>
        </w:rPr>
        <w:t xml:space="preserve">Общем </w:t>
      </w:r>
      <w:r w:rsidR="00AA360A" w:rsidRPr="00100F6E">
        <w:rPr>
          <w:iCs/>
          <w:color w:val="000000" w:themeColor="text1"/>
          <w:sz w:val="22"/>
          <w:szCs w:val="22"/>
        </w:rPr>
        <w:t xml:space="preserve">Имуществе </w:t>
      </w:r>
      <w:r w:rsidRPr="00100F6E">
        <w:rPr>
          <w:iCs/>
          <w:color w:val="000000" w:themeColor="text1"/>
          <w:sz w:val="22"/>
          <w:szCs w:val="22"/>
        </w:rPr>
        <w:t>Здания, приходящейся на Приобретателя, Объекта</w:t>
      </w:r>
      <w:r w:rsidR="003B7691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за период с момента получения уведомления о завершении строительства Объекта до даты передачи Объекта Приобретателю (в т.</w:t>
      </w:r>
      <w:r w:rsidR="003B7691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>ч. в одностороннем порядке). Приобретатель выплачивает Застройщику сумму, предусмотренную настоящим пунктом Договора, в течение 5 (пяти) рабочих дней с даты получения от Застройщика соответствующего требования.</w:t>
      </w:r>
    </w:p>
    <w:p w14:paraId="6EDA6F1F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4CE5E116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Сообщения и уведомления</w:t>
      </w:r>
    </w:p>
    <w:p w14:paraId="29F8E754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Стороны обязаны информировать друг друга об изменении своего местонахождения,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14:paraId="4CCF4F4A" w14:textId="77777777" w:rsidR="00F229B0" w:rsidRPr="00100F6E" w:rsidRDefault="00F229B0" w:rsidP="007970E8">
      <w:pPr>
        <w:pStyle w:val="Normal1"/>
        <w:shd w:val="clear" w:color="auto" w:fill="FFFFFF" w:themeFill="background1"/>
        <w:spacing w:line="240" w:lineRule="auto"/>
        <w:ind w:left="1093" w:firstLine="0"/>
        <w:contextualSpacing/>
        <w:jc w:val="both"/>
        <w:rPr>
          <w:color w:val="000000" w:themeColor="text1"/>
        </w:rPr>
      </w:pPr>
    </w:p>
    <w:p w14:paraId="4821B88D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Если специальный способ совершения </w:t>
      </w:r>
      <w:r w:rsidR="0003578F" w:rsidRPr="00100F6E">
        <w:rPr>
          <w:iCs/>
          <w:color w:val="000000" w:themeColor="text1"/>
          <w:sz w:val="22"/>
          <w:szCs w:val="22"/>
        </w:rPr>
        <w:t xml:space="preserve">Сообщения </w:t>
      </w:r>
      <w:r w:rsidRPr="00100F6E">
        <w:rPr>
          <w:iCs/>
          <w:color w:val="000000" w:themeColor="text1"/>
          <w:sz w:val="22"/>
          <w:szCs w:val="22"/>
        </w:rPr>
        <w:t xml:space="preserve">не предусмотрен Законодательством, Застройщик вправе совершить такое Сообщение </w:t>
      </w:r>
      <w:r w:rsidR="003B7691" w:rsidRPr="00100F6E">
        <w:rPr>
          <w:iCs/>
          <w:color w:val="000000" w:themeColor="text1"/>
          <w:sz w:val="22"/>
          <w:szCs w:val="22"/>
        </w:rPr>
        <w:t>путём</w:t>
      </w:r>
      <w:r w:rsidRPr="00100F6E">
        <w:rPr>
          <w:iCs/>
          <w:color w:val="000000" w:themeColor="text1"/>
          <w:sz w:val="22"/>
          <w:szCs w:val="22"/>
        </w:rPr>
        <w:t>:</w:t>
      </w:r>
    </w:p>
    <w:p w14:paraId="50B1DDED" w14:textId="77777777" w:rsidR="00F229B0" w:rsidRPr="00100F6E" w:rsidRDefault="00F229B0" w:rsidP="007970E8">
      <w:pPr>
        <w:pStyle w:val="aff3"/>
        <w:rPr>
          <w:color w:val="000000" w:themeColor="text1"/>
          <w:sz w:val="22"/>
          <w:szCs w:val="22"/>
        </w:rPr>
      </w:pPr>
    </w:p>
    <w:p w14:paraId="529BABBB" w14:textId="0DDFF8F2" w:rsidR="00F229B0" w:rsidRPr="00100F6E" w:rsidRDefault="003B7691" w:rsidP="007970E8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851"/>
        </w:tabs>
        <w:spacing w:after="240" w:line="240" w:lineRule="auto"/>
        <w:ind w:left="1276" w:hanging="709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размещения </w:t>
      </w:r>
      <w:r w:rsidR="00522D43" w:rsidRPr="00100F6E">
        <w:rPr>
          <w:color w:val="000000" w:themeColor="text1"/>
        </w:rPr>
        <w:t xml:space="preserve">соответствующей информации на сайте </w:t>
      </w:r>
      <w:r w:rsidR="00100F6E" w:rsidRPr="00100F6E">
        <w:rPr>
          <w:iCs/>
          <w:color w:val="000000" w:themeColor="text1"/>
        </w:rPr>
        <w:t>https://obydenskiy-1.ru/</w:t>
      </w:r>
      <w:r w:rsidR="00522D43" w:rsidRPr="00100F6E">
        <w:rPr>
          <w:color w:val="000000" w:themeColor="text1"/>
        </w:rPr>
        <w:t xml:space="preserve">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 xml:space="preserve">или на сайте </w:t>
      </w:r>
      <w:r w:rsidR="00522D43" w:rsidRPr="00100F6E">
        <w:rPr>
          <w:color w:val="000000" w:themeColor="text1"/>
          <w:lang w:val="en-US"/>
        </w:rPr>
        <w:t>http</w:t>
      </w:r>
      <w:r w:rsidR="00522D43" w:rsidRPr="00100F6E">
        <w:rPr>
          <w:color w:val="000000" w:themeColor="text1"/>
        </w:rPr>
        <w:t>://</w:t>
      </w:r>
      <w:proofErr w:type="spellStart"/>
      <w:r w:rsidR="00522D43" w:rsidRPr="00100F6E">
        <w:rPr>
          <w:color w:val="000000" w:themeColor="text1"/>
        </w:rPr>
        <w:t>наш.дом.рф</w:t>
      </w:r>
      <w:proofErr w:type="spellEnd"/>
      <w:r w:rsidRPr="00100F6E">
        <w:rPr>
          <w:color w:val="000000" w:themeColor="text1"/>
        </w:rPr>
        <w:t>;</w:t>
      </w:r>
    </w:p>
    <w:p w14:paraId="6AF44850" w14:textId="77777777" w:rsidR="00F229B0" w:rsidRPr="00100F6E" w:rsidRDefault="003B7691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направления </w:t>
      </w:r>
      <w:r w:rsidR="00522D43" w:rsidRPr="00100F6E">
        <w:rPr>
          <w:color w:val="000000" w:themeColor="text1"/>
        </w:rPr>
        <w:t xml:space="preserve">c электронной почты Застройщика, </w:t>
      </w:r>
      <w:r w:rsidRPr="00100F6E">
        <w:rPr>
          <w:color w:val="000000" w:themeColor="text1"/>
        </w:rPr>
        <w:t xml:space="preserve">указанной </w:t>
      </w:r>
      <w:r w:rsidR="00522D43" w:rsidRPr="00100F6E">
        <w:rPr>
          <w:color w:val="000000" w:themeColor="text1"/>
        </w:rPr>
        <w:t xml:space="preserve">в разделе 13 Договора, на адрес электронной почты Приобретателя, </w:t>
      </w:r>
      <w:r w:rsidRPr="00100F6E">
        <w:rPr>
          <w:color w:val="000000" w:themeColor="text1"/>
        </w:rPr>
        <w:t>указанн</w:t>
      </w:r>
      <w:r w:rsidR="00AA360A" w:rsidRPr="00100F6E">
        <w:rPr>
          <w:color w:val="000000" w:themeColor="text1"/>
        </w:rPr>
        <w:t>ы</w:t>
      </w:r>
      <w:r w:rsidRPr="00100F6E">
        <w:rPr>
          <w:color w:val="000000" w:themeColor="text1"/>
        </w:rPr>
        <w:t xml:space="preserve">й </w:t>
      </w:r>
      <w:r w:rsidR="00522D43" w:rsidRPr="00100F6E">
        <w:rPr>
          <w:color w:val="000000" w:themeColor="text1"/>
        </w:rPr>
        <w:t>в разделе 13 Договора</w:t>
      </w:r>
      <w:r w:rsidRPr="00100F6E">
        <w:rPr>
          <w:color w:val="000000" w:themeColor="text1"/>
        </w:rPr>
        <w:t>;</w:t>
      </w:r>
    </w:p>
    <w:p w14:paraId="2FC80041" w14:textId="77777777" w:rsidR="003B7691" w:rsidRPr="00100F6E" w:rsidRDefault="003B7691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>направления СМС-</w:t>
      </w:r>
      <w:r w:rsidR="00522D43" w:rsidRPr="00100F6E">
        <w:rPr>
          <w:color w:val="000000" w:themeColor="text1"/>
        </w:rPr>
        <w:t>сообщений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>или направления сообщений через системы мгновенного обмена сообщениями (</w:t>
      </w:r>
      <w:proofErr w:type="spellStart"/>
      <w:r w:rsidR="00522D43" w:rsidRPr="00100F6E">
        <w:rPr>
          <w:color w:val="000000" w:themeColor="text1"/>
        </w:rPr>
        <w:t>WhatsA</w:t>
      </w:r>
      <w:proofErr w:type="spellEnd"/>
      <w:r w:rsidR="00522D43" w:rsidRPr="00100F6E">
        <w:rPr>
          <w:color w:val="000000" w:themeColor="text1"/>
          <w:lang w:val="en-US"/>
        </w:rPr>
        <w:t>pp</w:t>
      </w:r>
      <w:r w:rsidR="00522D43" w:rsidRPr="00100F6E">
        <w:rPr>
          <w:color w:val="000000" w:themeColor="text1"/>
        </w:rPr>
        <w:t xml:space="preserve">, </w:t>
      </w:r>
      <w:proofErr w:type="spellStart"/>
      <w:r w:rsidR="00522D43" w:rsidRPr="00100F6E">
        <w:rPr>
          <w:color w:val="000000" w:themeColor="text1"/>
        </w:rPr>
        <w:t>Telegram</w:t>
      </w:r>
      <w:proofErr w:type="spellEnd"/>
      <w:r w:rsidR="00522D43" w:rsidRPr="00100F6E">
        <w:rPr>
          <w:color w:val="000000" w:themeColor="text1"/>
        </w:rPr>
        <w:t xml:space="preserve"> и т.</w:t>
      </w:r>
      <w:r w:rsidRPr="00100F6E">
        <w:rPr>
          <w:color w:val="000000" w:themeColor="text1"/>
        </w:rPr>
        <w:t xml:space="preserve"> </w:t>
      </w:r>
      <w:r w:rsidR="00522D43" w:rsidRPr="00100F6E">
        <w:rPr>
          <w:color w:val="000000" w:themeColor="text1"/>
        </w:rPr>
        <w:t>п.) на номер мобильного телефона Приобретателя, указанный в разделе 13 Договора</w:t>
      </w:r>
      <w:r w:rsidRPr="00100F6E">
        <w:rPr>
          <w:color w:val="000000" w:themeColor="text1"/>
        </w:rPr>
        <w:t>;</w:t>
      </w:r>
    </w:p>
    <w:p w14:paraId="74895F91" w14:textId="77777777" w:rsidR="00F229B0" w:rsidRPr="00100F6E" w:rsidRDefault="003B7691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rFonts w:eastAsia="SimSun"/>
          <w:color w:val="000000" w:themeColor="text1"/>
        </w:rPr>
        <w:t xml:space="preserve">направления </w:t>
      </w:r>
      <w:r w:rsidR="00522D43" w:rsidRPr="00100F6E">
        <w:rPr>
          <w:rFonts w:eastAsia="SimSun"/>
          <w:color w:val="000000" w:themeColor="text1"/>
        </w:rPr>
        <w:t xml:space="preserve">службой доставки (DHL, </w:t>
      </w:r>
      <w:r w:rsidRPr="00100F6E">
        <w:rPr>
          <w:rFonts w:eastAsia="SimSun"/>
          <w:color w:val="000000" w:themeColor="text1"/>
          <w:lang w:val="en-US"/>
        </w:rPr>
        <w:t>PONY</w:t>
      </w:r>
      <w:r w:rsidRPr="00100F6E">
        <w:rPr>
          <w:rFonts w:eastAsia="SimSun"/>
          <w:color w:val="000000" w:themeColor="text1"/>
        </w:rPr>
        <w:t xml:space="preserve"> </w:t>
      </w:r>
      <w:r w:rsidRPr="00100F6E">
        <w:rPr>
          <w:rFonts w:eastAsia="SimSun"/>
          <w:color w:val="000000" w:themeColor="text1"/>
          <w:lang w:val="en-US"/>
        </w:rPr>
        <w:t>EXPRESS</w:t>
      </w:r>
      <w:r w:rsidR="00522D43" w:rsidRPr="00100F6E">
        <w:rPr>
          <w:rFonts w:eastAsia="SimSun"/>
          <w:color w:val="000000" w:themeColor="text1"/>
        </w:rPr>
        <w:t xml:space="preserve"> и т.</w:t>
      </w:r>
      <w:r w:rsidRPr="00100F6E">
        <w:rPr>
          <w:rFonts w:eastAsia="SimSun"/>
          <w:color w:val="000000" w:themeColor="text1"/>
        </w:rPr>
        <w:t xml:space="preserve"> </w:t>
      </w:r>
      <w:r w:rsidR="00522D43" w:rsidRPr="00100F6E">
        <w:rPr>
          <w:rFonts w:eastAsia="SimSun"/>
          <w:color w:val="000000" w:themeColor="text1"/>
        </w:rPr>
        <w:t>п.)</w:t>
      </w:r>
      <w:r w:rsidR="00522D43" w:rsidRPr="00100F6E">
        <w:rPr>
          <w:color w:val="000000" w:themeColor="text1"/>
        </w:rPr>
        <w:t xml:space="preserve">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>или оператором почтовой связи</w:t>
      </w:r>
      <w:r w:rsidRPr="00100F6E">
        <w:rPr>
          <w:color w:val="000000" w:themeColor="text1"/>
        </w:rPr>
        <w:t>;</w:t>
      </w:r>
    </w:p>
    <w:p w14:paraId="6772B46C" w14:textId="77777777" w:rsidR="00F229B0" w:rsidRPr="00100F6E" w:rsidRDefault="0003578F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передачи </w:t>
      </w:r>
      <w:r w:rsidR="00522D43" w:rsidRPr="00100F6E">
        <w:rPr>
          <w:color w:val="000000" w:themeColor="text1"/>
        </w:rPr>
        <w:t>Приобретателю или лицу</w:t>
      </w:r>
      <w:r w:rsidR="003B7691" w:rsidRPr="00100F6E">
        <w:rPr>
          <w:color w:val="000000" w:themeColor="text1"/>
        </w:rPr>
        <w:t>,</w:t>
      </w:r>
      <w:r w:rsidR="00522D43" w:rsidRPr="00100F6E">
        <w:rPr>
          <w:color w:val="000000" w:themeColor="text1"/>
        </w:rPr>
        <w:t xml:space="preserve"> уполномоченному Приобретателем</w:t>
      </w:r>
      <w:r w:rsidR="003B7691" w:rsidRPr="00100F6E">
        <w:rPr>
          <w:color w:val="000000" w:themeColor="text1"/>
        </w:rPr>
        <w:t>,</w:t>
      </w:r>
      <w:r w:rsidR="00522D43" w:rsidRPr="00100F6E">
        <w:rPr>
          <w:color w:val="000000" w:themeColor="text1"/>
        </w:rPr>
        <w:t xml:space="preserve"> под </w:t>
      </w:r>
      <w:r w:rsidR="003B7691" w:rsidRPr="00100F6E">
        <w:rPr>
          <w:color w:val="000000" w:themeColor="text1"/>
        </w:rPr>
        <w:t>подпись</w:t>
      </w:r>
      <w:r w:rsidR="00522D43" w:rsidRPr="00100F6E">
        <w:rPr>
          <w:color w:val="000000" w:themeColor="text1"/>
        </w:rPr>
        <w:t>.</w:t>
      </w:r>
    </w:p>
    <w:p w14:paraId="3680764A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 подписании юридически значимых сообщений Застройщик вправе применять аналоги собственноручной подписи уполномоченного лица, а также средства механического или иного воспроизведения подписи уполномоченного лица.</w:t>
      </w:r>
    </w:p>
    <w:p w14:paraId="7946D3AA" w14:textId="77777777" w:rsidR="00F229B0" w:rsidRPr="00100F6E" w:rsidRDefault="00F229B0" w:rsidP="007970E8">
      <w:pPr>
        <w:pStyle w:val="Normal1"/>
        <w:shd w:val="clear" w:color="auto" w:fill="FFFFFF" w:themeFill="background1"/>
        <w:spacing w:line="240" w:lineRule="auto"/>
        <w:ind w:left="1276" w:firstLine="0"/>
        <w:contextualSpacing/>
        <w:jc w:val="both"/>
        <w:rPr>
          <w:color w:val="000000" w:themeColor="text1"/>
        </w:rPr>
      </w:pPr>
    </w:p>
    <w:p w14:paraId="2D331858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Если иное прямо не предусмотрено </w:t>
      </w:r>
      <w:r w:rsidR="004C408A" w:rsidRPr="00100F6E">
        <w:rPr>
          <w:iCs/>
          <w:color w:val="000000" w:themeColor="text1"/>
          <w:sz w:val="22"/>
          <w:szCs w:val="22"/>
        </w:rPr>
        <w:t>Законодательством</w:t>
      </w:r>
      <w:r w:rsidRPr="00100F6E">
        <w:rPr>
          <w:iCs/>
          <w:color w:val="000000" w:themeColor="text1"/>
          <w:sz w:val="22"/>
          <w:szCs w:val="22"/>
        </w:rPr>
        <w:t>, Сообщение считается полученным Приобретателем:</w:t>
      </w:r>
    </w:p>
    <w:p w14:paraId="1C39BDEA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E377A98" w14:textId="77777777" w:rsidR="00532190" w:rsidRPr="00100F6E" w:rsidRDefault="00522D43" w:rsidP="00532190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276"/>
        </w:tabs>
        <w:spacing w:line="240" w:lineRule="auto"/>
        <w:ind w:hanging="153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>в дату его размещения, если оно было размещено способом, указанным в п. 8.2.1 Договора</w:t>
      </w:r>
      <w:r w:rsidR="004C408A" w:rsidRPr="00100F6E">
        <w:rPr>
          <w:color w:val="000000" w:themeColor="text1"/>
        </w:rPr>
        <w:t>;</w:t>
      </w:r>
    </w:p>
    <w:p w14:paraId="48D4722D" w14:textId="77777777" w:rsidR="00F229B0" w:rsidRPr="00100F6E" w:rsidRDefault="00522D43" w:rsidP="007970E8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line="240" w:lineRule="auto"/>
        <w:ind w:left="1276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в дату его направления, если оно было направлено способами, указанными в </w:t>
      </w:r>
      <w:proofErr w:type="spellStart"/>
      <w:r w:rsidRPr="00100F6E">
        <w:rPr>
          <w:color w:val="000000" w:themeColor="text1"/>
        </w:rPr>
        <w:t>п</w:t>
      </w:r>
      <w:r w:rsidR="004C408A" w:rsidRPr="00100F6E">
        <w:rPr>
          <w:color w:val="000000" w:themeColor="text1"/>
        </w:rPr>
        <w:t>п</w:t>
      </w:r>
      <w:proofErr w:type="spellEnd"/>
      <w:r w:rsidRPr="00100F6E">
        <w:rPr>
          <w:color w:val="000000" w:themeColor="text1"/>
        </w:rPr>
        <w:t>. 8.2.2, 8.2.3 Договора</w:t>
      </w:r>
      <w:r w:rsidR="004C408A" w:rsidRPr="00100F6E">
        <w:rPr>
          <w:color w:val="000000" w:themeColor="text1"/>
        </w:rPr>
        <w:t>;</w:t>
      </w:r>
    </w:p>
    <w:p w14:paraId="192CF261" w14:textId="77777777" w:rsidR="00F229B0" w:rsidRPr="00100F6E" w:rsidRDefault="004C408A" w:rsidP="007970E8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line="240" w:lineRule="auto"/>
        <w:ind w:left="1276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lastRenderedPageBreak/>
        <w:t>на 10-й (</w:t>
      </w:r>
      <w:r w:rsidR="00522D43" w:rsidRPr="00100F6E">
        <w:rPr>
          <w:color w:val="000000" w:themeColor="text1"/>
        </w:rPr>
        <w:t>десятый</w:t>
      </w:r>
      <w:r w:rsidRPr="00100F6E">
        <w:rPr>
          <w:color w:val="000000" w:themeColor="text1"/>
        </w:rPr>
        <w:t>)</w:t>
      </w:r>
      <w:r w:rsidR="00522D43" w:rsidRPr="00100F6E">
        <w:rPr>
          <w:color w:val="000000" w:themeColor="text1"/>
        </w:rPr>
        <w:t xml:space="preserve"> день с даты его направления способом, указанным в п. 8.2.4 Договора</w:t>
      </w:r>
      <w:r w:rsidRPr="00100F6E">
        <w:rPr>
          <w:color w:val="000000" w:themeColor="text1"/>
        </w:rPr>
        <w:t>;</w:t>
      </w:r>
    </w:p>
    <w:p w14:paraId="028F6DA3" w14:textId="77777777" w:rsidR="00F229B0" w:rsidRPr="00100F6E" w:rsidRDefault="004C408A" w:rsidP="007970E8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line="240" w:lineRule="auto"/>
        <w:ind w:left="1276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в </w:t>
      </w:r>
      <w:r w:rsidR="00522D43" w:rsidRPr="00100F6E">
        <w:rPr>
          <w:color w:val="000000" w:themeColor="text1"/>
        </w:rPr>
        <w:t xml:space="preserve">дату фактического вручения, если </w:t>
      </w:r>
      <w:r w:rsidRPr="00100F6E">
        <w:rPr>
          <w:color w:val="000000" w:themeColor="text1"/>
        </w:rPr>
        <w:t xml:space="preserve">Сообщение </w:t>
      </w:r>
      <w:r w:rsidR="00522D43" w:rsidRPr="00100F6E">
        <w:rPr>
          <w:color w:val="000000" w:themeColor="text1"/>
        </w:rPr>
        <w:t>было совершено способом, указанным в п. 8.2.5 Договора.</w:t>
      </w:r>
    </w:p>
    <w:p w14:paraId="536DABE7" w14:textId="77777777" w:rsidR="00532190" w:rsidRPr="00100F6E" w:rsidRDefault="00532190" w:rsidP="00532190">
      <w:pPr>
        <w:pStyle w:val="aff3"/>
        <w:rPr>
          <w:color w:val="000000" w:themeColor="text1"/>
        </w:rPr>
      </w:pPr>
    </w:p>
    <w:p w14:paraId="3168A4C6" w14:textId="77777777" w:rsidR="00F229B0" w:rsidRPr="00100F6E" w:rsidRDefault="00522D43" w:rsidP="007970E8">
      <w:pPr>
        <w:pStyle w:val="Normal1"/>
        <w:shd w:val="clear" w:color="auto" w:fill="FFFFFF" w:themeFill="background1"/>
        <w:spacing w:line="240" w:lineRule="auto"/>
        <w:ind w:left="567" w:firstLine="0"/>
        <w:contextualSpacing/>
        <w:jc w:val="both"/>
        <w:rPr>
          <w:iCs/>
          <w:color w:val="000000" w:themeColor="text1"/>
        </w:rPr>
      </w:pPr>
      <w:r w:rsidRPr="00100F6E">
        <w:rPr>
          <w:iCs/>
          <w:color w:val="000000" w:themeColor="text1"/>
        </w:rPr>
        <w:t>В случае, если Сообщение было совершено несколькими способами, датой получения Приобретателем соответствующего Сообщения считается наиболее ранняя из всех дат получения такого Сообщения.</w:t>
      </w:r>
    </w:p>
    <w:p w14:paraId="168600F8" w14:textId="77777777" w:rsidR="00F229B0" w:rsidRPr="00100F6E" w:rsidRDefault="00F229B0" w:rsidP="007970E8">
      <w:pPr>
        <w:pStyle w:val="Normal1"/>
        <w:shd w:val="clear" w:color="auto" w:fill="FFFFFF" w:themeFill="background1"/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2DDFF70C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Особые условия</w:t>
      </w:r>
    </w:p>
    <w:p w14:paraId="04154FBE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Приобретатель настоящим </w:t>
      </w:r>
      <w:r w:rsidR="004C408A" w:rsidRPr="00100F6E">
        <w:rPr>
          <w:iCs/>
          <w:color w:val="000000" w:themeColor="text1"/>
          <w:sz w:val="22"/>
          <w:szCs w:val="22"/>
        </w:rPr>
        <w:t xml:space="preserve">даёт </w:t>
      </w:r>
      <w:r w:rsidRPr="00100F6E">
        <w:rPr>
          <w:iCs/>
          <w:color w:val="000000" w:themeColor="text1"/>
          <w:sz w:val="22"/>
          <w:szCs w:val="22"/>
        </w:rPr>
        <w:t>безусловное и безотзывное согласие (в т.</w:t>
      </w:r>
      <w:r w:rsidR="004C408A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 xml:space="preserve">ч. по смыслу </w:t>
      </w:r>
      <w:r w:rsidRPr="00100F6E">
        <w:rPr>
          <w:color w:val="000000" w:themeColor="text1"/>
          <w:sz w:val="22"/>
          <w:szCs w:val="22"/>
        </w:rPr>
        <w:t>п.</w:t>
      </w:r>
      <w:r w:rsidR="004C408A" w:rsidRPr="00100F6E">
        <w:rPr>
          <w:color w:val="000000" w:themeColor="text1"/>
          <w:sz w:val="22"/>
          <w:szCs w:val="22"/>
        </w:rPr>
        <w:t xml:space="preserve"> </w:t>
      </w:r>
      <w:r w:rsidRPr="00100F6E">
        <w:rPr>
          <w:color w:val="000000" w:themeColor="text1"/>
          <w:sz w:val="22"/>
          <w:szCs w:val="22"/>
        </w:rPr>
        <w:t xml:space="preserve">4 ст. 11.2 Земельного </w:t>
      </w:r>
      <w:r w:rsidR="004C408A" w:rsidRPr="00100F6E">
        <w:rPr>
          <w:color w:val="000000" w:themeColor="text1"/>
          <w:sz w:val="22"/>
          <w:szCs w:val="22"/>
        </w:rPr>
        <w:t>кодекса</w:t>
      </w:r>
      <w:r w:rsidRPr="00100F6E">
        <w:rPr>
          <w:color w:val="000000" w:themeColor="text1"/>
          <w:sz w:val="22"/>
          <w:szCs w:val="22"/>
        </w:rPr>
        <w:t xml:space="preserve">) </w:t>
      </w:r>
      <w:r w:rsidRPr="00100F6E">
        <w:rPr>
          <w:iCs/>
          <w:color w:val="000000" w:themeColor="text1"/>
          <w:sz w:val="22"/>
          <w:szCs w:val="22"/>
        </w:rPr>
        <w:t xml:space="preserve">на осуществление следующих действий Застройщика с Участком: </w:t>
      </w:r>
    </w:p>
    <w:p w14:paraId="40A0F155" w14:textId="77777777" w:rsidR="00F229B0" w:rsidRPr="00100F6E" w:rsidRDefault="00F229B0" w:rsidP="007970E8">
      <w:pPr>
        <w:autoSpaceDE w:val="0"/>
        <w:autoSpaceDN w:val="0"/>
        <w:adjustRightInd w:val="0"/>
        <w:ind w:left="42"/>
        <w:jc w:val="both"/>
        <w:rPr>
          <w:iCs/>
          <w:color w:val="000000" w:themeColor="text1"/>
          <w:sz w:val="22"/>
          <w:szCs w:val="22"/>
        </w:rPr>
      </w:pPr>
    </w:p>
    <w:p w14:paraId="79572464" w14:textId="77777777" w:rsidR="00F229B0" w:rsidRPr="00100F6E" w:rsidRDefault="004C408A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>последующее (до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>или после ввода Здания в эксплуатацию) изменение границ Участка в связи с разделом Участка в целях образования (формирования) отдельного земельного участка под Зданием, а также на изменение документации по планировке территории (к которой относится Участок), проектов планировки, проектов межевания, градостроительных планов и любой иной документации, на совершение любых иных действий, связанных с межеванием (размежеванием), разделом, объединением, перераспределением, выделом Участка</w:t>
      </w:r>
      <w:r w:rsidRPr="00100F6E">
        <w:rPr>
          <w:color w:val="000000" w:themeColor="text1"/>
        </w:rPr>
        <w:t>;</w:t>
      </w:r>
    </w:p>
    <w:p w14:paraId="1F1BFA5B" w14:textId="77777777" w:rsidR="0003578F" w:rsidRPr="00100F6E" w:rsidRDefault="0003578F" w:rsidP="007970E8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  <w:rPr>
          <w:color w:val="000000" w:themeColor="text1"/>
        </w:rPr>
      </w:pPr>
    </w:p>
    <w:p w14:paraId="0F602970" w14:textId="77777777" w:rsidR="00F229B0" w:rsidRPr="00100F6E" w:rsidRDefault="004C408A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>уточнение границ Участка</w:t>
      </w:r>
      <w:r w:rsidR="0003578F" w:rsidRPr="00100F6E">
        <w:rPr>
          <w:color w:val="000000" w:themeColor="text1"/>
        </w:rPr>
        <w:t>,</w:t>
      </w:r>
      <w:r w:rsidR="00522D43" w:rsidRPr="00100F6E">
        <w:rPr>
          <w:color w:val="000000" w:themeColor="text1"/>
        </w:rPr>
        <w:t xml:space="preserve">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>или</w:t>
      </w:r>
      <w:r w:rsidRPr="00100F6E">
        <w:rPr>
          <w:color w:val="000000" w:themeColor="text1"/>
        </w:rPr>
        <w:t xml:space="preserve"> </w:t>
      </w:r>
      <w:r w:rsidR="00522D43" w:rsidRPr="00100F6E">
        <w:rPr>
          <w:color w:val="000000" w:themeColor="text1"/>
        </w:rPr>
        <w:t>изменение площади Участка</w:t>
      </w:r>
      <w:r w:rsidR="0003578F" w:rsidRPr="00100F6E">
        <w:rPr>
          <w:color w:val="000000" w:themeColor="text1"/>
        </w:rPr>
        <w:t>,</w:t>
      </w:r>
      <w:r w:rsidR="00522D43" w:rsidRPr="00100F6E">
        <w:rPr>
          <w:color w:val="000000" w:themeColor="text1"/>
        </w:rPr>
        <w:t xml:space="preserve">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 xml:space="preserve">или изменение (уточнение) описания местоположения его границ, </w:t>
      </w:r>
      <w:r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 xml:space="preserve">снятие с кадастрового </w:t>
      </w:r>
      <w:r w:rsidRPr="00100F6E">
        <w:rPr>
          <w:color w:val="000000" w:themeColor="text1"/>
        </w:rPr>
        <w:t xml:space="preserve">учёта </w:t>
      </w:r>
      <w:r w:rsidR="00522D43" w:rsidRPr="00100F6E">
        <w:rPr>
          <w:color w:val="000000" w:themeColor="text1"/>
        </w:rPr>
        <w:t xml:space="preserve">Участка в связи с постановкой на кадастровый </w:t>
      </w:r>
      <w:r w:rsidRPr="00100F6E">
        <w:rPr>
          <w:color w:val="000000" w:themeColor="text1"/>
        </w:rPr>
        <w:t xml:space="preserve">учёт </w:t>
      </w:r>
      <w:r w:rsidR="00522D43" w:rsidRPr="00100F6E">
        <w:rPr>
          <w:color w:val="000000" w:themeColor="text1"/>
        </w:rPr>
        <w:t xml:space="preserve">вновь образованных земельных участков и </w:t>
      </w:r>
      <w:r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 xml:space="preserve">постановку на кадастровый </w:t>
      </w:r>
      <w:r w:rsidRPr="00100F6E">
        <w:rPr>
          <w:color w:val="000000" w:themeColor="text1"/>
        </w:rPr>
        <w:t xml:space="preserve">учёт </w:t>
      </w:r>
      <w:r w:rsidR="00522D43" w:rsidRPr="00100F6E">
        <w:rPr>
          <w:color w:val="000000" w:themeColor="text1"/>
        </w:rPr>
        <w:t xml:space="preserve">вновь образованных земельных участков из состава Участка, на внесение любых изменений в Единый государственный реестр недвижимости, в том числе связанных с кадастровым </w:t>
      </w:r>
      <w:r w:rsidRPr="00100F6E">
        <w:rPr>
          <w:color w:val="000000" w:themeColor="text1"/>
        </w:rPr>
        <w:t xml:space="preserve">учётом </w:t>
      </w:r>
      <w:r w:rsidR="00522D43" w:rsidRPr="00100F6E">
        <w:rPr>
          <w:color w:val="000000" w:themeColor="text1"/>
        </w:rPr>
        <w:t xml:space="preserve">Участка, </w:t>
      </w:r>
      <w:r w:rsidR="00E71D1E"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 xml:space="preserve">прекращение права собственности на Участок в связи с его разделом, объединением, перераспределением, выделом, </w:t>
      </w:r>
      <w:r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>государственную регистрацию права собственности на вновь образованные земельные участки</w:t>
      </w:r>
      <w:r w:rsidRPr="00100F6E">
        <w:rPr>
          <w:color w:val="000000" w:themeColor="text1"/>
        </w:rPr>
        <w:t>;</w:t>
      </w:r>
    </w:p>
    <w:p w14:paraId="77225FE3" w14:textId="77777777" w:rsidR="00F229B0" w:rsidRPr="00100F6E" w:rsidRDefault="00F229B0" w:rsidP="007970E8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  <w:rPr>
          <w:color w:val="000000" w:themeColor="text1"/>
        </w:rPr>
      </w:pPr>
    </w:p>
    <w:p w14:paraId="7CC57C20" w14:textId="77777777" w:rsidR="00F229B0" w:rsidRPr="00100F6E" w:rsidRDefault="004C408A" w:rsidP="007970E8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  <w:rPr>
          <w:color w:val="000000" w:themeColor="text1"/>
        </w:rPr>
      </w:pPr>
      <w:r w:rsidRPr="00100F6E">
        <w:rPr>
          <w:color w:val="000000" w:themeColor="text1"/>
        </w:rPr>
        <w:t xml:space="preserve">на </w:t>
      </w:r>
      <w:r w:rsidR="00522D43" w:rsidRPr="00100F6E">
        <w:rPr>
          <w:color w:val="000000" w:themeColor="text1"/>
        </w:rPr>
        <w:t>отчуждение вновь образованных земельных участков, на которых не находится создаваемое Здание, а также на передачу таких вновь образованных земельных участков в аренду, распоряжение или обременение арендодателем и</w:t>
      </w:r>
      <w:r w:rsidRPr="00100F6E">
        <w:rPr>
          <w:color w:val="000000" w:themeColor="text1"/>
        </w:rPr>
        <w:t>/</w:t>
      </w:r>
      <w:r w:rsidR="00522D43" w:rsidRPr="00100F6E">
        <w:rPr>
          <w:color w:val="000000" w:themeColor="text1"/>
        </w:rPr>
        <w:t>или Застройщиком таких земельных участков иным образом.</w:t>
      </w:r>
    </w:p>
    <w:p w14:paraId="3F37D0C9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Приобретатель представляет Застройщику нотариально удостоверенное согласие, </w:t>
      </w:r>
      <w:r w:rsidR="00C02D94" w:rsidRPr="00100F6E">
        <w:rPr>
          <w:iCs/>
          <w:color w:val="000000" w:themeColor="text1"/>
          <w:sz w:val="22"/>
          <w:szCs w:val="22"/>
        </w:rPr>
        <w:t xml:space="preserve">совершённое </w:t>
      </w:r>
      <w:r w:rsidRPr="00100F6E">
        <w:rPr>
          <w:iCs/>
          <w:color w:val="000000" w:themeColor="text1"/>
          <w:sz w:val="22"/>
          <w:szCs w:val="22"/>
        </w:rPr>
        <w:t>по форме Застройщика, на раздел, объединение, перераспределение, выдел Участка, государственную регистрацию указанных изменений, любых действий, предусмотренных п. 9.1 Договора, в том числе изменений предмета залога (Участка), любые иные необходимые документы для раздела, объединения, перераспределения, выдела Участка, государственной регистрации указанных изменений в течение 10 (десяти) рабочих дней с даты получения соответствующего запроса от Застройщика.</w:t>
      </w:r>
    </w:p>
    <w:p w14:paraId="5B517DEB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0588479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Если в результате правовой экспертизы представленных документов орган, уполномоченный на осуществление государственной регистрации Договора, даст заключение о невозможности регистрации настоящего Договора, дополнительных соглашений к Договору либо оформления права собственности Приобретателя на Объект, Стороны обязаны привести свои правоотношения в соответствие с требованиями такого уполномоченного органа, в том числе </w:t>
      </w:r>
      <w:r w:rsidR="00C02D94" w:rsidRPr="00100F6E">
        <w:rPr>
          <w:iCs/>
          <w:color w:val="000000" w:themeColor="text1"/>
          <w:sz w:val="22"/>
          <w:szCs w:val="22"/>
        </w:rPr>
        <w:t xml:space="preserve">путём </w:t>
      </w:r>
      <w:r w:rsidRPr="00100F6E">
        <w:rPr>
          <w:iCs/>
          <w:color w:val="000000" w:themeColor="text1"/>
          <w:sz w:val="22"/>
          <w:szCs w:val="22"/>
        </w:rPr>
        <w:t>составления и подписания соответствующих документов (дополнительных соглашений к Договору).</w:t>
      </w:r>
    </w:p>
    <w:p w14:paraId="3EDF0992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0D7F0A4C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Застройщик вправе в одностороннем порядке вносить изменения в проектную документацию Здания. Приобретатель </w:t>
      </w:r>
      <w:r w:rsidR="00C02D94" w:rsidRPr="00100F6E">
        <w:rPr>
          <w:iCs/>
          <w:color w:val="000000" w:themeColor="text1"/>
          <w:sz w:val="22"/>
          <w:szCs w:val="22"/>
        </w:rPr>
        <w:t xml:space="preserve">осведомлён </w:t>
      </w:r>
      <w:r w:rsidRPr="00100F6E">
        <w:rPr>
          <w:iCs/>
          <w:color w:val="000000" w:themeColor="text1"/>
          <w:sz w:val="22"/>
          <w:szCs w:val="22"/>
        </w:rPr>
        <w:t xml:space="preserve">и согласен с тем, что Здание может быть изменено в результате изменения проектной документации Здания, при этом Фактическая Площадь и Фактическая </w:t>
      </w:r>
      <w:r w:rsidR="00C02D94" w:rsidRPr="00100F6E">
        <w:rPr>
          <w:iCs/>
          <w:color w:val="000000" w:themeColor="text1"/>
          <w:sz w:val="22"/>
          <w:szCs w:val="22"/>
        </w:rPr>
        <w:t xml:space="preserve">Приведённая </w:t>
      </w:r>
      <w:r w:rsidRPr="00100F6E">
        <w:rPr>
          <w:iCs/>
          <w:color w:val="000000" w:themeColor="text1"/>
          <w:sz w:val="22"/>
          <w:szCs w:val="22"/>
        </w:rPr>
        <w:t xml:space="preserve">Площадь Объекта </w:t>
      </w:r>
      <w:r w:rsidR="00C02D94" w:rsidRPr="00100F6E">
        <w:rPr>
          <w:iCs/>
          <w:color w:val="000000" w:themeColor="text1"/>
          <w:sz w:val="22"/>
          <w:szCs w:val="22"/>
        </w:rPr>
        <w:t xml:space="preserve">могут </w:t>
      </w:r>
      <w:r w:rsidRPr="00100F6E">
        <w:rPr>
          <w:iCs/>
          <w:color w:val="000000" w:themeColor="text1"/>
          <w:sz w:val="22"/>
          <w:szCs w:val="22"/>
        </w:rPr>
        <w:t xml:space="preserve">быть </w:t>
      </w:r>
      <w:r w:rsidR="00C02D94" w:rsidRPr="00100F6E">
        <w:rPr>
          <w:iCs/>
          <w:color w:val="000000" w:themeColor="text1"/>
          <w:sz w:val="22"/>
          <w:szCs w:val="22"/>
        </w:rPr>
        <w:t xml:space="preserve">увеличены </w:t>
      </w:r>
      <w:r w:rsidRPr="00100F6E">
        <w:rPr>
          <w:iCs/>
          <w:color w:val="000000" w:themeColor="text1"/>
          <w:sz w:val="22"/>
          <w:szCs w:val="22"/>
        </w:rPr>
        <w:t xml:space="preserve">или </w:t>
      </w:r>
      <w:r w:rsidR="00C02D94" w:rsidRPr="00100F6E">
        <w:rPr>
          <w:iCs/>
          <w:color w:val="000000" w:themeColor="text1"/>
          <w:sz w:val="22"/>
          <w:szCs w:val="22"/>
        </w:rPr>
        <w:t>уменьшены</w:t>
      </w:r>
      <w:r w:rsidRPr="00100F6E">
        <w:rPr>
          <w:iCs/>
          <w:color w:val="000000" w:themeColor="text1"/>
          <w:sz w:val="22"/>
          <w:szCs w:val="22"/>
        </w:rPr>
        <w:t xml:space="preserve">, расположение, форма, вид и размер оконных и балконных </w:t>
      </w:r>
      <w:r w:rsidR="009060A0" w:rsidRPr="00100F6E">
        <w:rPr>
          <w:iCs/>
          <w:color w:val="000000" w:themeColor="text1"/>
          <w:sz w:val="22"/>
          <w:szCs w:val="22"/>
        </w:rPr>
        <w:t xml:space="preserve">проёмов </w:t>
      </w:r>
      <w:r w:rsidRPr="00100F6E">
        <w:rPr>
          <w:iCs/>
          <w:color w:val="000000" w:themeColor="text1"/>
          <w:sz w:val="22"/>
          <w:szCs w:val="22"/>
        </w:rPr>
        <w:t>и инженерных шахт, систем Здания и Объекта могут быть изменены по результатам изменения проектной документации Здания.</w:t>
      </w:r>
    </w:p>
    <w:p w14:paraId="5DBABA6F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5F8F1056" w14:textId="38F08952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lastRenderedPageBreak/>
        <w:t xml:space="preserve">Приобретатель имеет право в судебном порядке расторгнуть Договор в случае, если Фактическая </w:t>
      </w:r>
      <w:r w:rsidR="00C02D94" w:rsidRPr="00100F6E">
        <w:rPr>
          <w:iCs/>
          <w:color w:val="000000" w:themeColor="text1"/>
          <w:sz w:val="22"/>
          <w:szCs w:val="22"/>
        </w:rPr>
        <w:t xml:space="preserve">Приведённая </w:t>
      </w:r>
      <w:r w:rsidRPr="00100F6E">
        <w:rPr>
          <w:iCs/>
          <w:color w:val="000000" w:themeColor="text1"/>
          <w:sz w:val="22"/>
          <w:szCs w:val="22"/>
        </w:rPr>
        <w:t xml:space="preserve">Площадь будет отличаться от Проектной </w:t>
      </w:r>
      <w:r w:rsidR="00C02D94" w:rsidRPr="00100F6E">
        <w:rPr>
          <w:iCs/>
          <w:color w:val="000000" w:themeColor="text1"/>
          <w:sz w:val="22"/>
          <w:szCs w:val="22"/>
        </w:rPr>
        <w:t xml:space="preserve">Приведённой </w:t>
      </w:r>
      <w:r w:rsidRPr="00100F6E">
        <w:rPr>
          <w:iCs/>
          <w:color w:val="000000" w:themeColor="text1"/>
          <w:sz w:val="22"/>
          <w:szCs w:val="22"/>
        </w:rPr>
        <w:t>Площади на 5 (пять) и более процентов.</w:t>
      </w:r>
    </w:p>
    <w:p w14:paraId="35D8D731" w14:textId="77777777" w:rsidR="00747E2B" w:rsidRPr="00100F6E" w:rsidRDefault="00747E2B" w:rsidP="002B12F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7ED0E627" w14:textId="02A41D96" w:rsidR="00747E2B" w:rsidRPr="00100F6E" w:rsidRDefault="00747E2B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Приобретатель не вправе производить в отношении Объекта работы (в том числе, но не ограничиваясь, переустройство, перепланировку, застекление открытых террас, изменение типа и цветового решения, установленного в соответствии с архитектурным проектом остекления), в результате которых будет изменен архитектурных облик Здания как объекта авторских прав.</w:t>
      </w:r>
    </w:p>
    <w:p w14:paraId="0E728F2F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5BEBACAE" w14:textId="77777777" w:rsidR="00F229B0" w:rsidRPr="00100F6E" w:rsidRDefault="00522D43" w:rsidP="007970E8">
      <w:pPr>
        <w:pStyle w:val="aff3"/>
        <w:numPr>
          <w:ilvl w:val="0"/>
          <w:numId w:val="1"/>
        </w:num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7B4C684C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от 30.12.2004 № 214-ФЗ.</w:t>
      </w:r>
    </w:p>
    <w:p w14:paraId="3D4A2AB0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1547E2C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случае множественности лиц на стороне Приобретателя все лица, выступающие в качестве Приобретателя, солидарно несут (исполняют) все обязанности по Договору, в т.</w:t>
      </w:r>
      <w:r w:rsidR="00DC5A8F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>ч</w:t>
      </w:r>
      <w:r w:rsidR="00DC5A8F" w:rsidRPr="00100F6E">
        <w:rPr>
          <w:iCs/>
          <w:color w:val="000000" w:themeColor="text1"/>
          <w:sz w:val="22"/>
          <w:szCs w:val="22"/>
        </w:rPr>
        <w:t>.</w:t>
      </w:r>
      <w:r w:rsidRPr="00100F6E">
        <w:rPr>
          <w:iCs/>
          <w:color w:val="000000" w:themeColor="text1"/>
          <w:sz w:val="22"/>
          <w:szCs w:val="22"/>
        </w:rPr>
        <w:t xml:space="preserve"> несут солидарную ответственность.</w:t>
      </w:r>
    </w:p>
    <w:p w14:paraId="01794ED5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25D1E3A0" w14:textId="0A6712EE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За неисполнение обязанности, предусмотренной п. 7.5 Договора, Приобретатель уплачивает Застройщику неустойку в размере 0,25 </w:t>
      </w:r>
      <w:r w:rsidR="00DC5A8F" w:rsidRPr="00100F6E">
        <w:rPr>
          <w:iCs/>
          <w:color w:val="000000" w:themeColor="text1"/>
          <w:sz w:val="22"/>
          <w:szCs w:val="22"/>
        </w:rPr>
        <w:t xml:space="preserve">(нуля целых </w:t>
      </w:r>
      <w:r w:rsidR="009060A0" w:rsidRPr="00100F6E">
        <w:rPr>
          <w:iCs/>
          <w:color w:val="000000" w:themeColor="text1"/>
          <w:sz w:val="22"/>
          <w:szCs w:val="22"/>
        </w:rPr>
        <w:t xml:space="preserve">и </w:t>
      </w:r>
      <w:r w:rsidR="00DC5A8F" w:rsidRPr="00100F6E">
        <w:rPr>
          <w:iCs/>
          <w:color w:val="000000" w:themeColor="text1"/>
          <w:sz w:val="22"/>
          <w:szCs w:val="22"/>
        </w:rPr>
        <w:t xml:space="preserve">двадцати пяти сотых) </w:t>
      </w:r>
      <w:r w:rsidR="009060A0" w:rsidRPr="00100F6E">
        <w:rPr>
          <w:iCs/>
          <w:color w:val="000000" w:themeColor="text1"/>
          <w:sz w:val="22"/>
          <w:szCs w:val="22"/>
        </w:rPr>
        <w:t xml:space="preserve">% </w:t>
      </w:r>
      <w:r w:rsidRPr="00100F6E">
        <w:rPr>
          <w:iCs/>
          <w:color w:val="000000" w:themeColor="text1"/>
          <w:sz w:val="22"/>
          <w:szCs w:val="22"/>
        </w:rPr>
        <w:t>от суммы задолженности за каждый день просрочки.</w:t>
      </w:r>
    </w:p>
    <w:p w14:paraId="3514FC4D" w14:textId="77777777" w:rsidR="00747E2B" w:rsidRPr="00100F6E" w:rsidRDefault="00747E2B" w:rsidP="002B12F8">
      <w:pPr>
        <w:pStyle w:val="aff3"/>
        <w:rPr>
          <w:iCs/>
          <w:color w:val="000000" w:themeColor="text1"/>
          <w:sz w:val="22"/>
          <w:szCs w:val="22"/>
        </w:rPr>
      </w:pPr>
    </w:p>
    <w:p w14:paraId="2F4DDEA6" w14:textId="726D14E6" w:rsidR="00747E2B" w:rsidRPr="00100F6E" w:rsidRDefault="00747E2B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В случае нарушения Приобретателем условий п. 9.6 настоящего Договора, Приобретатель обязан в течение 5 (пяти) рабочих дней с даты получения уведомления (требования) автора архитектурного проекта, в соответствии с которым было создано Здание как архитектурный объект, или уполномоченного автором лица устранить нарушение и привести Объект и (или) Здание как архитектурный объект в первоначальный вид, предусмотренный проектной документацией, за свой счет либо возместить расходы, понесенные в связи с необходимостью приведения Объекта и (или) Здания как архитектурного объекта в первоначальный вид, предусмот</w:t>
      </w:r>
      <w:r w:rsidR="004658F3" w:rsidRPr="00100F6E">
        <w:rPr>
          <w:iCs/>
          <w:color w:val="000000" w:themeColor="text1"/>
          <w:sz w:val="22"/>
          <w:szCs w:val="22"/>
        </w:rPr>
        <w:t>ренный проектной документацией.</w:t>
      </w:r>
    </w:p>
    <w:p w14:paraId="001624FB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C956478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Обстоятельства непреодолимой силы (форс-мажор)</w:t>
      </w:r>
    </w:p>
    <w:p w14:paraId="3A3C4964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Стороны освобождаются от ответственности за неисполнение обязательств, если </w:t>
      </w:r>
      <w:r w:rsidR="00E71D1E" w:rsidRPr="00100F6E">
        <w:rPr>
          <w:iCs/>
          <w:color w:val="000000" w:themeColor="text1"/>
          <w:sz w:val="22"/>
          <w:szCs w:val="22"/>
        </w:rPr>
        <w:t xml:space="preserve">их </w:t>
      </w:r>
      <w:r w:rsidRPr="00100F6E">
        <w:rPr>
          <w:iCs/>
          <w:color w:val="000000" w:themeColor="text1"/>
          <w:sz w:val="22"/>
          <w:szCs w:val="22"/>
        </w:rPr>
        <w:t>неисполнение явилось следствием обстоятельств непреодолимой силы, т</w:t>
      </w:r>
      <w:r w:rsidR="00DC5A8F" w:rsidRPr="00100F6E">
        <w:rPr>
          <w:iCs/>
          <w:color w:val="000000" w:themeColor="text1"/>
          <w:sz w:val="22"/>
          <w:szCs w:val="22"/>
        </w:rPr>
        <w:t xml:space="preserve">о есть </w:t>
      </w:r>
      <w:r w:rsidRPr="00100F6E">
        <w:rPr>
          <w:iCs/>
          <w:color w:val="000000" w:themeColor="text1"/>
          <w:sz w:val="22"/>
          <w:szCs w:val="22"/>
        </w:rPr>
        <w:t>землетрясений, наводнений, ураганов, смерчей, засухи и т.</w:t>
      </w:r>
      <w:r w:rsidR="00DC5A8F" w:rsidRPr="00100F6E">
        <w:rPr>
          <w:iCs/>
          <w:color w:val="000000" w:themeColor="text1"/>
          <w:sz w:val="22"/>
          <w:szCs w:val="22"/>
        </w:rPr>
        <w:t xml:space="preserve"> </w:t>
      </w:r>
      <w:r w:rsidRPr="00100F6E">
        <w:rPr>
          <w:iCs/>
          <w:color w:val="000000" w:themeColor="text1"/>
          <w:sz w:val="22"/>
          <w:szCs w:val="22"/>
        </w:rPr>
        <w:t>д., действия внешних объективных факторов (военные действия, эпидемии, пандемии, забастовки и иные события, не подлежащие разумному контролю Сторон, установление нерабочих дней), на время действия этих обстоятельств, если эти обстоятельства непосредственно повлияли на исполнение соответствующих обязательств.</w:t>
      </w:r>
    </w:p>
    <w:p w14:paraId="35D85F84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48D50ACB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прекращении.</w:t>
      </w:r>
    </w:p>
    <w:p w14:paraId="300BDE4C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525BC733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 момента наступления обстоятельств непреодолимой силы сроки исполнения обязательств по настоящему Договору увеличиваются на время действия таких обстоятельств.</w:t>
      </w:r>
    </w:p>
    <w:p w14:paraId="25F5D535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63011863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Заключительные положения</w:t>
      </w:r>
    </w:p>
    <w:p w14:paraId="3C116867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Отношения Сторон из Договора или в связи с ним регулируются </w:t>
      </w:r>
      <w:r w:rsidR="00DC5A8F" w:rsidRPr="00100F6E">
        <w:rPr>
          <w:iCs/>
          <w:color w:val="000000" w:themeColor="text1"/>
          <w:sz w:val="22"/>
          <w:szCs w:val="22"/>
        </w:rPr>
        <w:t>Законодательством</w:t>
      </w:r>
      <w:r w:rsidRPr="00100F6E">
        <w:rPr>
          <w:iCs/>
          <w:color w:val="000000" w:themeColor="text1"/>
          <w:sz w:val="22"/>
          <w:szCs w:val="22"/>
        </w:rPr>
        <w:t>.</w:t>
      </w:r>
    </w:p>
    <w:p w14:paraId="02DF1A7A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440772BE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Если иное прямо не предусмотрено Законодательством, Стороны передают все споры и разногласия в связи с Договором на рассмотрение (в зависимости от компетенции) Арбитражн</w:t>
      </w:r>
      <w:r w:rsidR="00DC5A8F" w:rsidRPr="00100F6E">
        <w:rPr>
          <w:iCs/>
          <w:color w:val="000000" w:themeColor="text1"/>
          <w:sz w:val="22"/>
          <w:szCs w:val="22"/>
        </w:rPr>
        <w:t>ого</w:t>
      </w:r>
      <w:r w:rsidRPr="00100F6E">
        <w:rPr>
          <w:iCs/>
          <w:color w:val="000000" w:themeColor="text1"/>
          <w:sz w:val="22"/>
          <w:szCs w:val="22"/>
        </w:rPr>
        <w:t xml:space="preserve"> суд</w:t>
      </w:r>
      <w:r w:rsidR="00DC5A8F" w:rsidRPr="00100F6E">
        <w:rPr>
          <w:iCs/>
          <w:color w:val="000000" w:themeColor="text1"/>
          <w:sz w:val="22"/>
          <w:szCs w:val="22"/>
        </w:rPr>
        <w:t>а</w:t>
      </w:r>
      <w:r w:rsidRPr="00100F6E">
        <w:rPr>
          <w:iCs/>
          <w:color w:val="000000" w:themeColor="text1"/>
          <w:sz w:val="22"/>
          <w:szCs w:val="22"/>
        </w:rPr>
        <w:t xml:space="preserve"> города Москвы</w:t>
      </w:r>
      <w:r w:rsidR="00DC5A8F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Замоскворецк</w:t>
      </w:r>
      <w:r w:rsidR="00DC5A8F" w:rsidRPr="00100F6E">
        <w:rPr>
          <w:iCs/>
          <w:color w:val="000000" w:themeColor="text1"/>
          <w:sz w:val="22"/>
          <w:szCs w:val="22"/>
        </w:rPr>
        <w:t>ого</w:t>
      </w:r>
      <w:r w:rsidRPr="00100F6E">
        <w:rPr>
          <w:iCs/>
          <w:color w:val="000000" w:themeColor="text1"/>
          <w:sz w:val="22"/>
          <w:szCs w:val="22"/>
        </w:rPr>
        <w:t xml:space="preserve"> </w:t>
      </w:r>
      <w:r w:rsidR="00DC5A8F" w:rsidRPr="00100F6E">
        <w:rPr>
          <w:iCs/>
          <w:color w:val="000000" w:themeColor="text1"/>
          <w:sz w:val="22"/>
          <w:szCs w:val="22"/>
        </w:rPr>
        <w:t xml:space="preserve">районного </w:t>
      </w:r>
      <w:r w:rsidRPr="00100F6E">
        <w:rPr>
          <w:iCs/>
          <w:color w:val="000000" w:themeColor="text1"/>
          <w:sz w:val="22"/>
          <w:szCs w:val="22"/>
        </w:rPr>
        <w:t>суд</w:t>
      </w:r>
      <w:r w:rsidR="00DC5A8F" w:rsidRPr="00100F6E">
        <w:rPr>
          <w:iCs/>
          <w:color w:val="000000" w:themeColor="text1"/>
          <w:sz w:val="22"/>
          <w:szCs w:val="22"/>
        </w:rPr>
        <w:t>а</w:t>
      </w:r>
      <w:r w:rsidRPr="00100F6E">
        <w:rPr>
          <w:iCs/>
          <w:color w:val="000000" w:themeColor="text1"/>
          <w:sz w:val="22"/>
          <w:szCs w:val="22"/>
        </w:rPr>
        <w:t xml:space="preserve"> города Москвы или мирового судьи судебного участка № 398 города Москвы.</w:t>
      </w:r>
    </w:p>
    <w:p w14:paraId="6CC9B43F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1114C1D6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Ссылки на преамбулу, разделы и пункты приложения являются ссылками на преамбулу, разделы, пункты и приложения настоящего Договора, если иное прямо не указано в настоящем Договоре.</w:t>
      </w:r>
    </w:p>
    <w:p w14:paraId="645CE669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5B0048C6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Заголовки и названия разделов Договора приводятся лишь в целях удобства и не влияют на толкование настоящего Договора.</w:t>
      </w:r>
    </w:p>
    <w:p w14:paraId="34F4ACB9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2992F20D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При определении сроков указание «до» означает, что соответствующая дата не включена в указанный срок, </w:t>
      </w:r>
      <w:r w:rsidR="009060A0" w:rsidRPr="00100F6E">
        <w:rPr>
          <w:iCs/>
          <w:color w:val="000000" w:themeColor="text1"/>
          <w:sz w:val="22"/>
          <w:szCs w:val="22"/>
        </w:rPr>
        <w:t xml:space="preserve">указания </w:t>
      </w:r>
      <w:r w:rsidRPr="00100F6E">
        <w:rPr>
          <w:iCs/>
          <w:color w:val="000000" w:themeColor="text1"/>
          <w:sz w:val="22"/>
          <w:szCs w:val="22"/>
        </w:rPr>
        <w:t xml:space="preserve">«по» и «не позднее» </w:t>
      </w:r>
      <w:r w:rsidR="009060A0" w:rsidRPr="00100F6E">
        <w:rPr>
          <w:iCs/>
          <w:color w:val="000000" w:themeColor="text1"/>
          <w:sz w:val="22"/>
          <w:szCs w:val="22"/>
        </w:rPr>
        <w:t>означают</w:t>
      </w:r>
      <w:r w:rsidR="00DC5A8F" w:rsidRPr="00100F6E">
        <w:rPr>
          <w:iCs/>
          <w:color w:val="000000" w:themeColor="text1"/>
          <w:sz w:val="22"/>
          <w:szCs w:val="22"/>
        </w:rPr>
        <w:t>,</w:t>
      </w:r>
      <w:r w:rsidRPr="00100F6E">
        <w:rPr>
          <w:iCs/>
          <w:color w:val="000000" w:themeColor="text1"/>
          <w:sz w:val="22"/>
          <w:szCs w:val="22"/>
        </w:rPr>
        <w:t xml:space="preserve"> что соответствующая дата включена в указанный срок.</w:t>
      </w:r>
    </w:p>
    <w:p w14:paraId="055CA316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4DE9259C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Если иное не следует из контекста, то слова, используемые в единственном числе, включают множественное число и наоборот, а ссылки на третьи</w:t>
      </w:r>
      <w:r w:rsidR="009F20E9" w:rsidRPr="00100F6E">
        <w:rPr>
          <w:iCs/>
          <w:color w:val="000000" w:themeColor="text1"/>
          <w:sz w:val="22"/>
          <w:szCs w:val="22"/>
        </w:rPr>
        <w:t>х</w:t>
      </w:r>
      <w:r w:rsidRPr="00100F6E">
        <w:rPr>
          <w:iCs/>
          <w:color w:val="000000" w:themeColor="text1"/>
          <w:sz w:val="22"/>
          <w:szCs w:val="22"/>
        </w:rPr>
        <w:t xml:space="preserve"> лиц включают ссылки на </w:t>
      </w:r>
      <w:r w:rsidR="009F20E9" w:rsidRPr="00100F6E">
        <w:rPr>
          <w:iCs/>
          <w:color w:val="000000" w:themeColor="text1"/>
          <w:sz w:val="22"/>
          <w:szCs w:val="22"/>
        </w:rPr>
        <w:t xml:space="preserve">физических </w:t>
      </w:r>
      <w:r w:rsidRPr="00100F6E">
        <w:rPr>
          <w:iCs/>
          <w:color w:val="000000" w:themeColor="text1"/>
          <w:sz w:val="22"/>
          <w:szCs w:val="22"/>
        </w:rPr>
        <w:t xml:space="preserve">и </w:t>
      </w:r>
      <w:r w:rsidR="009F20E9" w:rsidRPr="00100F6E">
        <w:rPr>
          <w:iCs/>
          <w:color w:val="000000" w:themeColor="text1"/>
          <w:sz w:val="22"/>
          <w:szCs w:val="22"/>
        </w:rPr>
        <w:t xml:space="preserve">юридических </w:t>
      </w:r>
      <w:r w:rsidRPr="00100F6E">
        <w:rPr>
          <w:iCs/>
          <w:color w:val="000000" w:themeColor="text1"/>
          <w:sz w:val="22"/>
          <w:szCs w:val="22"/>
        </w:rPr>
        <w:t>лиц, органы государственной и муниципальной власти, Российскую Федерацию, субъекты Российской Федерации, муниципальные образования.</w:t>
      </w:r>
    </w:p>
    <w:p w14:paraId="0454A85E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3ECBD7B2" w14:textId="77777777" w:rsidR="00F229B0" w:rsidRPr="00100F6E" w:rsidRDefault="00DC5A8F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Указания </w:t>
      </w:r>
      <w:r w:rsidR="00522D43" w:rsidRPr="00100F6E">
        <w:rPr>
          <w:iCs/>
          <w:color w:val="000000" w:themeColor="text1"/>
          <w:sz w:val="22"/>
          <w:szCs w:val="22"/>
        </w:rPr>
        <w:t xml:space="preserve">«в частности», «включая» или «в том числе» </w:t>
      </w:r>
      <w:r w:rsidRPr="00100F6E">
        <w:rPr>
          <w:iCs/>
          <w:color w:val="000000" w:themeColor="text1"/>
          <w:sz w:val="22"/>
          <w:szCs w:val="22"/>
        </w:rPr>
        <w:t xml:space="preserve">употребляются </w:t>
      </w:r>
      <w:r w:rsidR="00522D43" w:rsidRPr="00100F6E">
        <w:rPr>
          <w:iCs/>
          <w:color w:val="000000" w:themeColor="text1"/>
          <w:sz w:val="22"/>
          <w:szCs w:val="22"/>
        </w:rPr>
        <w:t>в значении «в частности (в том числе), но не ограничиваясь».</w:t>
      </w:r>
    </w:p>
    <w:p w14:paraId="2D1E8E53" w14:textId="77777777" w:rsidR="00F229B0" w:rsidRPr="00100F6E" w:rsidRDefault="00F229B0" w:rsidP="007970E8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0846C4A5" w14:textId="7DD15399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Настоящий Договор составлен и подписан в </w:t>
      </w:r>
      <w:r w:rsidR="007F7F3D" w:rsidRPr="00100F6E">
        <w:rPr>
          <w:iCs/>
          <w:color w:val="000000" w:themeColor="text1"/>
          <w:sz w:val="22"/>
          <w:szCs w:val="22"/>
        </w:rPr>
        <w:t>2</w:t>
      </w:r>
      <w:r w:rsidRPr="00100F6E">
        <w:rPr>
          <w:iCs/>
          <w:color w:val="000000" w:themeColor="text1"/>
          <w:sz w:val="22"/>
          <w:szCs w:val="22"/>
        </w:rPr>
        <w:t xml:space="preserve"> (</w:t>
      </w:r>
      <w:r w:rsidR="007F7F3D" w:rsidRPr="00100F6E">
        <w:rPr>
          <w:iCs/>
          <w:color w:val="000000" w:themeColor="text1"/>
          <w:sz w:val="22"/>
          <w:szCs w:val="22"/>
        </w:rPr>
        <w:t>двух</w:t>
      </w:r>
      <w:r w:rsidRPr="00100F6E">
        <w:rPr>
          <w:iCs/>
          <w:color w:val="000000" w:themeColor="text1"/>
          <w:sz w:val="22"/>
          <w:szCs w:val="22"/>
        </w:rPr>
        <w:t>) экземплярах, имеющих одинаковую силу, по одному для Застройщика</w:t>
      </w:r>
      <w:r w:rsidR="007F7F3D" w:rsidRPr="00100F6E">
        <w:rPr>
          <w:iCs/>
          <w:color w:val="000000" w:themeColor="text1"/>
          <w:sz w:val="22"/>
          <w:szCs w:val="22"/>
        </w:rPr>
        <w:t xml:space="preserve"> и</w:t>
      </w:r>
      <w:r w:rsidRPr="00100F6E">
        <w:rPr>
          <w:iCs/>
          <w:color w:val="000000" w:themeColor="text1"/>
          <w:sz w:val="22"/>
          <w:szCs w:val="22"/>
        </w:rPr>
        <w:t xml:space="preserve"> Приобретателя</w:t>
      </w:r>
      <w:r w:rsidR="007F7F3D" w:rsidRPr="00100F6E">
        <w:rPr>
          <w:iCs/>
          <w:color w:val="000000" w:themeColor="text1"/>
          <w:sz w:val="22"/>
          <w:szCs w:val="22"/>
        </w:rPr>
        <w:t>.</w:t>
      </w:r>
    </w:p>
    <w:p w14:paraId="1DF2B427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02F5F737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Расходы по уплате государственной пошлины за регистрацию настоящего Договора </w:t>
      </w:r>
      <w:r w:rsidR="009060A0" w:rsidRPr="00100F6E">
        <w:rPr>
          <w:iCs/>
          <w:color w:val="000000" w:themeColor="text1"/>
          <w:sz w:val="22"/>
          <w:szCs w:val="22"/>
        </w:rPr>
        <w:t xml:space="preserve">несёт </w:t>
      </w:r>
      <w:r w:rsidRPr="00100F6E">
        <w:rPr>
          <w:iCs/>
          <w:color w:val="000000" w:themeColor="text1"/>
          <w:sz w:val="22"/>
          <w:szCs w:val="22"/>
        </w:rPr>
        <w:t>Застройщик.</w:t>
      </w:r>
    </w:p>
    <w:p w14:paraId="3119B18D" w14:textId="77777777" w:rsidR="00F229B0" w:rsidRPr="00100F6E" w:rsidRDefault="00F229B0" w:rsidP="007970E8">
      <w:pPr>
        <w:pStyle w:val="aff3"/>
        <w:rPr>
          <w:iCs/>
          <w:color w:val="000000" w:themeColor="text1"/>
          <w:sz w:val="22"/>
          <w:szCs w:val="22"/>
        </w:rPr>
      </w:pPr>
    </w:p>
    <w:p w14:paraId="41BD4D62" w14:textId="77777777" w:rsidR="00F229B0" w:rsidRPr="00100F6E" w:rsidRDefault="00522D43" w:rsidP="007970E8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Приложения к настоящему Договору, являющиеся его неотъемлемой частью:</w:t>
      </w:r>
    </w:p>
    <w:p w14:paraId="5E8FC7F8" w14:textId="77777777" w:rsidR="00F229B0" w:rsidRPr="00100F6E" w:rsidRDefault="00522D43" w:rsidP="007970E8">
      <w:pPr>
        <w:pStyle w:val="aff3"/>
        <w:numPr>
          <w:ilvl w:val="2"/>
          <w:numId w:val="1"/>
        </w:numPr>
        <w:autoSpaceDE w:val="0"/>
        <w:autoSpaceDN w:val="0"/>
        <w:adjustRightInd w:val="0"/>
        <w:ind w:hanging="153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Приложение № 1 «Характеристики Объекта</w:t>
      </w:r>
      <w:r w:rsidR="00DC5A8F" w:rsidRPr="00100F6E">
        <w:rPr>
          <w:iCs/>
          <w:color w:val="000000" w:themeColor="text1"/>
          <w:sz w:val="22"/>
          <w:szCs w:val="22"/>
        </w:rPr>
        <w:t>»;</w:t>
      </w:r>
    </w:p>
    <w:p w14:paraId="48FA7D35" w14:textId="77777777" w:rsidR="00F229B0" w:rsidRPr="00100F6E" w:rsidRDefault="00522D43" w:rsidP="007970E8">
      <w:pPr>
        <w:pStyle w:val="aff3"/>
        <w:numPr>
          <w:ilvl w:val="2"/>
          <w:numId w:val="1"/>
        </w:numPr>
        <w:autoSpaceDE w:val="0"/>
        <w:autoSpaceDN w:val="0"/>
        <w:adjustRightInd w:val="0"/>
        <w:ind w:hanging="153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Приложение № 2 «Характеристики Здания</w:t>
      </w:r>
      <w:r w:rsidR="00DC5A8F" w:rsidRPr="00100F6E">
        <w:rPr>
          <w:iCs/>
          <w:color w:val="000000" w:themeColor="text1"/>
          <w:sz w:val="22"/>
          <w:szCs w:val="22"/>
        </w:rPr>
        <w:t>»;</w:t>
      </w:r>
    </w:p>
    <w:p w14:paraId="078F990E" w14:textId="77777777" w:rsidR="00F229B0" w:rsidRPr="00100F6E" w:rsidRDefault="00522D43" w:rsidP="007970E8">
      <w:pPr>
        <w:pStyle w:val="aff3"/>
        <w:numPr>
          <w:ilvl w:val="2"/>
          <w:numId w:val="1"/>
        </w:numPr>
        <w:autoSpaceDE w:val="0"/>
        <w:autoSpaceDN w:val="0"/>
        <w:adjustRightInd w:val="0"/>
        <w:ind w:hanging="153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Приложение № 3 «Согласие на обработку персональных данных</w:t>
      </w:r>
      <w:r w:rsidR="00DC5A8F" w:rsidRPr="00100F6E">
        <w:rPr>
          <w:iCs/>
          <w:color w:val="000000" w:themeColor="text1"/>
          <w:sz w:val="22"/>
          <w:szCs w:val="22"/>
        </w:rPr>
        <w:t>»</w:t>
      </w:r>
      <w:r w:rsidR="009060A0" w:rsidRPr="00100F6E">
        <w:rPr>
          <w:iCs/>
          <w:color w:val="000000" w:themeColor="text1"/>
          <w:sz w:val="22"/>
          <w:szCs w:val="22"/>
        </w:rPr>
        <w:t>.</w:t>
      </w:r>
    </w:p>
    <w:p w14:paraId="2AEF6BAE" w14:textId="77777777" w:rsidR="00F229B0" w:rsidRPr="00100F6E" w:rsidRDefault="00F229B0" w:rsidP="007970E8">
      <w:pPr>
        <w:pStyle w:val="Normal1"/>
        <w:shd w:val="clear" w:color="auto" w:fill="FFFFFF" w:themeFill="background1"/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3E02B187" w14:textId="77777777" w:rsidR="00F229B0" w:rsidRPr="00100F6E" w:rsidRDefault="00F229B0" w:rsidP="007970E8">
      <w:pPr>
        <w:pStyle w:val="Normal1"/>
        <w:shd w:val="clear" w:color="auto" w:fill="FFFFFF" w:themeFill="background1"/>
        <w:spacing w:line="240" w:lineRule="auto"/>
        <w:ind w:firstLine="0"/>
        <w:contextualSpacing/>
        <w:jc w:val="both"/>
        <w:rPr>
          <w:iCs/>
          <w:color w:val="000000" w:themeColor="text1"/>
        </w:rPr>
      </w:pPr>
    </w:p>
    <w:p w14:paraId="08614E2E" w14:textId="77777777" w:rsidR="00F229B0" w:rsidRPr="00100F6E" w:rsidRDefault="00522D43" w:rsidP="007970E8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Местонахождение и реквизиты Сторон</w:t>
      </w:r>
    </w:p>
    <w:p w14:paraId="1800EECA" w14:textId="77777777" w:rsidR="00F229B0" w:rsidRPr="00100F6E" w:rsidRDefault="00F229B0" w:rsidP="007970E8">
      <w:pPr>
        <w:pStyle w:val="a7"/>
        <w:shd w:val="clear" w:color="auto" w:fill="FFFFFF" w:themeFill="background1"/>
        <w:ind w:right="0"/>
        <w:contextualSpacing/>
        <w:jc w:val="center"/>
        <w:rPr>
          <w:b/>
          <w:bCs/>
          <w:iCs/>
          <w:color w:val="000000" w:themeColor="text1"/>
          <w:sz w:val="22"/>
          <w:szCs w:val="22"/>
        </w:rPr>
      </w:pPr>
    </w:p>
    <w:p w14:paraId="76D57812" w14:textId="77777777" w:rsidR="00F229B0" w:rsidRPr="00100F6E" w:rsidRDefault="00522D43" w:rsidP="007970E8">
      <w:pPr>
        <w:pStyle w:val="a7"/>
        <w:shd w:val="clear" w:color="auto" w:fill="FFFFFF" w:themeFill="background1"/>
        <w:ind w:right="0"/>
        <w:contextualSpacing/>
        <w:rPr>
          <w:b/>
          <w:color w:val="000000" w:themeColor="text1"/>
          <w:sz w:val="22"/>
          <w:szCs w:val="22"/>
        </w:rPr>
      </w:pPr>
      <w:r w:rsidRPr="00100F6E">
        <w:rPr>
          <w:b/>
          <w:iCs/>
          <w:color w:val="000000" w:themeColor="text1"/>
          <w:sz w:val="22"/>
          <w:szCs w:val="22"/>
        </w:rPr>
        <w:t>13.1. Застройщик:</w:t>
      </w:r>
    </w:p>
    <w:p w14:paraId="766C4FAF" w14:textId="4AEAA388" w:rsidR="007970E8" w:rsidRPr="00100F6E" w:rsidRDefault="002C3AE8" w:rsidP="007970E8">
      <w:pPr>
        <w:tabs>
          <w:tab w:val="left" w:pos="0"/>
          <w:tab w:val="left" w:pos="35"/>
        </w:tabs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ОргСокрНаим2"/>
            <w:enabled/>
            <w:calcOnExit w:val="0"/>
            <w:textInput>
              <w:default w:val="ОргСокрНаим"/>
            </w:textInput>
          </w:ffData>
        </w:fldChar>
      </w:r>
      <w:bookmarkStart w:id="19" w:name="ОргСокрНаим2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ОргСокрНаим</w:t>
      </w:r>
      <w:r>
        <w:rPr>
          <w:b/>
          <w:sz w:val="22"/>
          <w:szCs w:val="22"/>
        </w:rPr>
        <w:fldChar w:fldCharType="end"/>
      </w:r>
      <w:bookmarkEnd w:id="19"/>
    </w:p>
    <w:p w14:paraId="3439E43C" w14:textId="4F69C058" w:rsidR="007970E8" w:rsidRPr="00100F6E" w:rsidRDefault="002C3AE8" w:rsidP="007970E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ОргАдресИБанкБРС"/>
            <w:enabled/>
            <w:calcOnExit w:val="0"/>
            <w:textInput>
              <w:default w:val="ОргАдресИКодыБРС"/>
            </w:textInput>
          </w:ffData>
        </w:fldChar>
      </w:r>
      <w:bookmarkStart w:id="20" w:name="ОргАдресИБанкБРС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ОргАдресИКодыБРС</w:t>
      </w:r>
      <w:r>
        <w:rPr>
          <w:sz w:val="22"/>
          <w:szCs w:val="22"/>
        </w:rPr>
        <w:fldChar w:fldCharType="end"/>
      </w:r>
      <w:bookmarkEnd w:id="20"/>
    </w:p>
    <w:p w14:paraId="2BF5AEC9" w14:textId="7F7B3D26" w:rsidR="002234DA" w:rsidRPr="00100F6E" w:rsidRDefault="002234DA" w:rsidP="007970E8">
      <w:pPr>
        <w:rPr>
          <w:sz w:val="22"/>
          <w:szCs w:val="22"/>
        </w:rPr>
      </w:pPr>
      <w:r w:rsidRPr="00100F6E">
        <w:rPr>
          <w:sz w:val="22"/>
          <w:szCs w:val="22"/>
        </w:rPr>
        <w:t xml:space="preserve">р/с: </w:t>
      </w:r>
      <w:r w:rsidR="002C3AE8">
        <w:rPr>
          <w:sz w:val="22"/>
          <w:szCs w:val="22"/>
        </w:rPr>
        <w:fldChar w:fldCharType="begin">
          <w:ffData>
            <w:name w:val="ОргРасчетныйСчет"/>
            <w:enabled/>
            <w:calcOnExit w:val="0"/>
            <w:textInput>
              <w:default w:val="ОргРасчетныйСчет"/>
            </w:textInput>
          </w:ffData>
        </w:fldChar>
      </w:r>
      <w:bookmarkStart w:id="21" w:name="ОргРасчетныйСчет"/>
      <w:r w:rsidR="002C3AE8">
        <w:rPr>
          <w:sz w:val="22"/>
          <w:szCs w:val="22"/>
        </w:rPr>
        <w:instrText xml:space="preserve"> FORMTEXT </w:instrText>
      </w:r>
      <w:r w:rsidR="002C3AE8">
        <w:rPr>
          <w:sz w:val="22"/>
          <w:szCs w:val="22"/>
        </w:rPr>
      </w:r>
      <w:r w:rsidR="002C3AE8">
        <w:rPr>
          <w:sz w:val="22"/>
          <w:szCs w:val="22"/>
        </w:rPr>
        <w:fldChar w:fldCharType="separate"/>
      </w:r>
      <w:r w:rsidR="002C3AE8">
        <w:rPr>
          <w:sz w:val="22"/>
          <w:szCs w:val="22"/>
        </w:rPr>
        <w:t>ОргРасчетныйСчет</w:t>
      </w:r>
      <w:r w:rsidR="002C3AE8">
        <w:rPr>
          <w:sz w:val="22"/>
          <w:szCs w:val="22"/>
        </w:rPr>
        <w:fldChar w:fldCharType="end"/>
      </w:r>
      <w:bookmarkEnd w:id="21"/>
    </w:p>
    <w:p w14:paraId="0B3F1875" w14:textId="77777777" w:rsidR="00F229B0" w:rsidRPr="00100F6E" w:rsidRDefault="00F229B0" w:rsidP="007970E8">
      <w:pPr>
        <w:shd w:val="clear" w:color="auto" w:fill="FFFFFF" w:themeFill="background1"/>
        <w:contextualSpacing/>
        <w:jc w:val="both"/>
        <w:rPr>
          <w:color w:val="000000" w:themeColor="text1"/>
          <w:sz w:val="22"/>
          <w:szCs w:val="22"/>
        </w:rPr>
      </w:pPr>
    </w:p>
    <w:p w14:paraId="0E9A0644" w14:textId="77777777" w:rsidR="00F229B0" w:rsidRPr="00100F6E" w:rsidRDefault="00522D43" w:rsidP="007970E8">
      <w:pPr>
        <w:pStyle w:val="aff3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b/>
          <w:color w:val="000000" w:themeColor="text1"/>
          <w:sz w:val="22"/>
          <w:szCs w:val="22"/>
        </w:rPr>
      </w:pPr>
      <w:r w:rsidRPr="00100F6E">
        <w:rPr>
          <w:b/>
          <w:color w:val="000000" w:themeColor="text1"/>
          <w:sz w:val="22"/>
          <w:szCs w:val="22"/>
        </w:rPr>
        <w:t xml:space="preserve">Приобретатель: </w:t>
      </w:r>
    </w:p>
    <w:p w14:paraId="45EF164D" w14:textId="5241BFAC" w:rsidR="007970E8" w:rsidRPr="00100F6E" w:rsidRDefault="002C3AE8" w:rsidP="007970E8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Пок1ПолнНаим3"/>
            <w:enabled/>
            <w:calcOnExit w:val="0"/>
            <w:textInput>
              <w:default w:val="Пок1ПолнНаим"/>
            </w:textInput>
          </w:ffData>
        </w:fldChar>
      </w:r>
      <w:bookmarkStart w:id="22" w:name="Пок1ПолнНаим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Пок1ПолнНаим</w:t>
      </w:r>
      <w:r>
        <w:rPr>
          <w:b/>
          <w:sz w:val="22"/>
          <w:szCs w:val="22"/>
        </w:rPr>
        <w:fldChar w:fldCharType="end"/>
      </w:r>
      <w:bookmarkEnd w:id="22"/>
      <w:r w:rsidR="007970E8" w:rsidRPr="00100F6E">
        <w:rPr>
          <w:b/>
          <w:sz w:val="22"/>
          <w:szCs w:val="22"/>
        </w:rPr>
        <w:t>,</w:t>
      </w:r>
    </w:p>
    <w:p w14:paraId="00375946" w14:textId="202B691A" w:rsidR="007970E8" w:rsidRPr="00100F6E" w:rsidRDefault="002C3AE8" w:rsidP="007970E8">
      <w:pPr>
        <w:tabs>
          <w:tab w:val="left" w:pos="0"/>
        </w:tabs>
        <w:rPr>
          <w:rFonts w:eastAsiaTheme="minorHAnsi"/>
          <w:sz w:val="22"/>
          <w:szCs w:val="22"/>
          <w:lang w:val="en-US" w:eastAsia="en-US"/>
        </w:rPr>
      </w:pPr>
      <w:r>
        <w:rPr>
          <w:sz w:val="22"/>
          <w:szCs w:val="22"/>
        </w:rPr>
        <w:fldChar w:fldCharType="begin">
          <w:ffData>
            <w:name w:val="Пок1ПаспИПодп2"/>
            <w:enabled/>
            <w:calcOnExit w:val="0"/>
            <w:textInput>
              <w:default w:val="Пок1ПаспИПодп"/>
            </w:textInput>
          </w:ffData>
        </w:fldChar>
      </w:r>
      <w:bookmarkStart w:id="23" w:name="Пок1ПаспИПодп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Пок1ПаспИПодп</w:t>
      </w:r>
      <w:r>
        <w:rPr>
          <w:sz w:val="22"/>
          <w:szCs w:val="22"/>
        </w:rPr>
        <w:fldChar w:fldCharType="end"/>
      </w:r>
      <w:bookmarkEnd w:id="23"/>
    </w:p>
    <w:p w14:paraId="666888FA" w14:textId="573D36B4" w:rsidR="007970E8" w:rsidRPr="00100F6E" w:rsidRDefault="002C3AE8" w:rsidP="007970E8">
      <w:pPr>
        <w:tabs>
          <w:tab w:val="left" w:pos="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fldChar w:fldCharType="begin">
          <w:ffData>
            <w:name w:val="Пок1Контакты"/>
            <w:enabled/>
            <w:calcOnExit w:val="0"/>
            <w:textInput>
              <w:default w:val="Пок1Контакты"/>
            </w:textInput>
          </w:ffData>
        </w:fldChar>
      </w:r>
      <w:bookmarkStart w:id="24" w:name="Пок1Контакты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Пок1Контакты</w:t>
      </w:r>
      <w:r>
        <w:rPr>
          <w:sz w:val="22"/>
          <w:szCs w:val="22"/>
        </w:rPr>
        <w:fldChar w:fldCharType="end"/>
      </w:r>
      <w:bookmarkEnd w:id="24"/>
    </w:p>
    <w:p w14:paraId="535BC1A7" w14:textId="3A78651D" w:rsidR="007970E8" w:rsidRPr="00100F6E" w:rsidRDefault="002C3AE8" w:rsidP="007970E8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Пок1БнкРквКлнкЗг"/>
            <w:enabled/>
            <w:calcOnExit w:val="0"/>
            <w:textInput>
              <w:default w:val="Пок1БнкРквКлнкЗг"/>
            </w:textInput>
          </w:ffData>
        </w:fldChar>
      </w:r>
      <w:bookmarkStart w:id="25" w:name="Пок1БнкРквКлнкЗг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Пок1БнкРквКлнкЗг</w:t>
      </w:r>
      <w:r>
        <w:rPr>
          <w:sz w:val="22"/>
          <w:szCs w:val="22"/>
        </w:rPr>
        <w:fldChar w:fldCharType="end"/>
      </w:r>
      <w:bookmarkEnd w:id="25"/>
    </w:p>
    <w:p w14:paraId="0220FBF0" w14:textId="77777777" w:rsidR="00F229B0" w:rsidRPr="00100F6E" w:rsidRDefault="00F229B0" w:rsidP="007970E8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</w:p>
    <w:p w14:paraId="466DD89D" w14:textId="77777777" w:rsidR="00F229B0" w:rsidRPr="00100F6E" w:rsidRDefault="00522D43" w:rsidP="007970E8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BA1E9C" w:rsidRPr="00100F6E" w14:paraId="3CC36187" w14:textId="77777777">
        <w:tc>
          <w:tcPr>
            <w:tcW w:w="4776" w:type="dxa"/>
            <w:hideMark/>
          </w:tcPr>
          <w:p w14:paraId="7F1BE23D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6BC341E2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F229B0" w:rsidRPr="00100F6E" w14:paraId="3FE48370" w14:textId="77777777">
        <w:tc>
          <w:tcPr>
            <w:tcW w:w="4776" w:type="dxa"/>
          </w:tcPr>
          <w:p w14:paraId="2E815D92" w14:textId="327DA091" w:rsidR="00F229B0" w:rsidRPr="00100F6E" w:rsidRDefault="002C3AE8" w:rsidP="007970E8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СокрНаим8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bookmarkStart w:id="26" w:name="ОргСокрНаим8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ОргСокрНаим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  <w:p w14:paraId="33EF889A" w14:textId="5E00D3F0" w:rsidR="00F229B0" w:rsidRPr="00100F6E" w:rsidRDefault="002C3AE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ПодписантОсн1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bookmarkStart w:id="27" w:name="ОргПодписантОсн1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ОргПодписантОсн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  <w:p w14:paraId="07583844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5E7344A5" w14:textId="77777777" w:rsidR="00F229B0" w:rsidRPr="00100F6E" w:rsidRDefault="00F229B0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71D53C6" w14:textId="1B1A4704" w:rsidR="00F229B0" w:rsidRPr="00100F6E" w:rsidRDefault="00522D43" w:rsidP="002C3A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</w:t>
            </w:r>
            <w:proofErr w:type="spellStart"/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СокрПодписант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bookmarkStart w:id="28" w:name="ОргСокрПодписант"/>
            <w:r w:rsidR="002C3AE8">
              <w:rPr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C3AE8">
              <w:rPr>
                <w:b/>
                <w:color w:val="000000" w:themeColor="text1"/>
                <w:sz w:val="22"/>
                <w:szCs w:val="22"/>
              </w:rPr>
            </w:r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C3AE8">
              <w:rPr>
                <w:b/>
                <w:color w:val="000000" w:themeColor="text1"/>
                <w:sz w:val="22"/>
                <w:szCs w:val="22"/>
              </w:rPr>
              <w:t>ОргСокрПодписант</w:t>
            </w:r>
            <w:proofErr w:type="spellEnd"/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687" w:type="dxa"/>
            <w:hideMark/>
          </w:tcPr>
          <w:p w14:paraId="6C0ABF69" w14:textId="5C0533DA" w:rsidR="007970E8" w:rsidRPr="00100F6E" w:rsidRDefault="002C3A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к1ПолнНаим1"/>
                  <w:enabled/>
                  <w:calcOnExit w:val="0"/>
                  <w:textInput>
                    <w:default w:val="Пок1ПолнНаим"/>
                  </w:textInput>
                </w:ffData>
              </w:fldChar>
            </w:r>
            <w:bookmarkStart w:id="29" w:name="Пок1ПолнНаим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Пок1ПолнНаим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9"/>
          </w:p>
          <w:p w14:paraId="1C782015" w14:textId="77777777" w:rsidR="008438C0" w:rsidRPr="00100F6E" w:rsidRDefault="008438C0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35E02F2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78A3FC04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6081A44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14:paraId="3C932645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743002F3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70EE14F8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78A74F1F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ind w:left="5529"/>
        <w:contextualSpacing/>
        <w:rPr>
          <w:rFonts w:eastAsia="Calibri"/>
          <w:i/>
          <w:color w:val="000000" w:themeColor="text1"/>
          <w:sz w:val="22"/>
          <w:szCs w:val="22"/>
        </w:rPr>
      </w:pPr>
    </w:p>
    <w:p w14:paraId="45936128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ind w:left="5529"/>
        <w:contextualSpacing/>
        <w:rPr>
          <w:rFonts w:eastAsia="Calibri"/>
          <w:i/>
          <w:color w:val="000000" w:themeColor="text1"/>
          <w:sz w:val="22"/>
          <w:szCs w:val="22"/>
        </w:rPr>
      </w:pPr>
    </w:p>
    <w:p w14:paraId="42030FFA" w14:textId="77777777" w:rsidR="007970E8" w:rsidRPr="00100F6E" w:rsidRDefault="007970E8">
      <w:pPr>
        <w:rPr>
          <w:rFonts w:eastAsia="Calibri"/>
          <w:i/>
          <w:color w:val="000000" w:themeColor="text1"/>
          <w:sz w:val="22"/>
          <w:szCs w:val="22"/>
        </w:rPr>
      </w:pPr>
      <w:r w:rsidRPr="00100F6E">
        <w:rPr>
          <w:rFonts w:eastAsia="Calibri"/>
          <w:i/>
          <w:color w:val="000000" w:themeColor="text1"/>
          <w:sz w:val="22"/>
          <w:szCs w:val="22"/>
        </w:rPr>
        <w:br w:type="page"/>
      </w:r>
    </w:p>
    <w:p w14:paraId="0A88B880" w14:textId="6D0155D7" w:rsidR="00F229B0" w:rsidRPr="00100F6E" w:rsidRDefault="00522D43" w:rsidP="00105C28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100F6E">
        <w:rPr>
          <w:rFonts w:eastAsia="Calibri"/>
          <w:i/>
          <w:color w:val="000000" w:themeColor="text1"/>
          <w:sz w:val="22"/>
          <w:szCs w:val="22"/>
        </w:rPr>
        <w:lastRenderedPageBreak/>
        <w:t>Приложение № 1</w:t>
      </w:r>
      <w:r w:rsidRPr="00100F6E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100F6E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100F6E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begin">
          <w:ffData>
            <w:name w:val="ДогНомер2"/>
            <w:enabled/>
            <w:calcOnExit w:val="0"/>
            <w:textInput>
              <w:default w:val="ДогНомер"/>
            </w:textInput>
          </w:ffData>
        </w:fldChar>
      </w:r>
      <w:bookmarkStart w:id="30" w:name="ДогНомер2"/>
      <w:r w:rsidR="002C3AE8">
        <w:rPr>
          <w:rFonts w:eastAsia="Calibri"/>
          <w:i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i/>
          <w:color w:val="000000" w:themeColor="text1"/>
          <w:sz w:val="22"/>
          <w:szCs w:val="22"/>
        </w:rPr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i/>
          <w:color w:val="000000" w:themeColor="text1"/>
          <w:sz w:val="22"/>
          <w:szCs w:val="22"/>
        </w:rPr>
        <w:t>ДогНомер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end"/>
      </w:r>
      <w:bookmarkEnd w:id="30"/>
      <w:r w:rsidRPr="00100F6E">
        <w:rPr>
          <w:rFonts w:eastAsia="Calibri"/>
          <w:i/>
          <w:color w:val="000000" w:themeColor="text1"/>
          <w:sz w:val="22"/>
          <w:szCs w:val="22"/>
        </w:rPr>
        <w:t xml:space="preserve"> от 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begin">
          <w:ffData>
            <w:name w:val="ДогДатаМесПроп1"/>
            <w:enabled/>
            <w:calcOnExit w:val="0"/>
            <w:textInput>
              <w:default w:val="ДогДатаМесПроп"/>
            </w:textInput>
          </w:ffData>
        </w:fldChar>
      </w:r>
      <w:bookmarkStart w:id="31" w:name="ДогДатаМесПроп1"/>
      <w:r w:rsidR="002C3AE8">
        <w:rPr>
          <w:rFonts w:eastAsia="Calibri"/>
          <w:i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i/>
          <w:color w:val="000000" w:themeColor="text1"/>
          <w:sz w:val="22"/>
          <w:szCs w:val="22"/>
        </w:rPr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i/>
          <w:color w:val="000000" w:themeColor="text1"/>
          <w:sz w:val="22"/>
          <w:szCs w:val="22"/>
        </w:rPr>
        <w:t>ДогДатаМесПроп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end"/>
      </w:r>
      <w:bookmarkEnd w:id="31"/>
      <w:r w:rsidRPr="00100F6E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3A1AAF56" w14:textId="77777777" w:rsidR="00F229B0" w:rsidRPr="00100F6E" w:rsidRDefault="00F229B0" w:rsidP="007970E8">
      <w:pPr>
        <w:pStyle w:val="a7"/>
        <w:shd w:val="clear" w:color="auto" w:fill="FFFFFF" w:themeFill="background1"/>
        <w:ind w:right="0"/>
        <w:contextualSpacing/>
        <w:rPr>
          <w:iCs/>
          <w:color w:val="000000" w:themeColor="text1"/>
          <w:sz w:val="22"/>
          <w:szCs w:val="22"/>
        </w:rPr>
      </w:pPr>
    </w:p>
    <w:p w14:paraId="2CC54FDC" w14:textId="77777777" w:rsidR="00F229B0" w:rsidRPr="00100F6E" w:rsidRDefault="00522D43" w:rsidP="007970E8">
      <w:pPr>
        <w:shd w:val="clear" w:color="auto" w:fill="FFFFFF" w:themeFill="background1"/>
        <w:tabs>
          <w:tab w:val="left" w:pos="4253"/>
        </w:tabs>
        <w:contextualSpacing/>
        <w:jc w:val="center"/>
        <w:rPr>
          <w:b/>
          <w:color w:val="000000" w:themeColor="text1"/>
          <w:sz w:val="22"/>
          <w:szCs w:val="22"/>
        </w:rPr>
      </w:pPr>
      <w:r w:rsidRPr="00100F6E">
        <w:rPr>
          <w:b/>
          <w:color w:val="000000" w:themeColor="text1"/>
          <w:sz w:val="22"/>
          <w:szCs w:val="22"/>
        </w:rPr>
        <w:t xml:space="preserve">План </w:t>
      </w:r>
      <w:r w:rsidRPr="00100F6E">
        <w:rPr>
          <w:rFonts w:eastAsia="Calibri"/>
          <w:b/>
          <w:color w:val="000000" w:themeColor="text1"/>
          <w:sz w:val="22"/>
          <w:szCs w:val="22"/>
        </w:rPr>
        <w:t xml:space="preserve">Объекта </w:t>
      </w:r>
    </w:p>
    <w:p w14:paraId="289567B1" w14:textId="77777777" w:rsidR="00F229B0" w:rsidRPr="00100F6E" w:rsidRDefault="00F229B0" w:rsidP="007970E8">
      <w:pPr>
        <w:shd w:val="clear" w:color="auto" w:fill="FFFFFF" w:themeFill="background1"/>
        <w:tabs>
          <w:tab w:val="left" w:pos="4253"/>
        </w:tabs>
        <w:contextualSpacing/>
        <w:jc w:val="center"/>
        <w:rPr>
          <w:b/>
          <w:noProof/>
          <w:color w:val="000000" w:themeColor="text1"/>
          <w:sz w:val="22"/>
          <w:szCs w:val="22"/>
        </w:rPr>
      </w:pPr>
    </w:p>
    <w:p w14:paraId="06B7B0B2" w14:textId="6157772F" w:rsidR="00F229B0" w:rsidRPr="00100F6E" w:rsidRDefault="002C3AE8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fldChar w:fldCharType="begin">
          <w:ffData>
            <w:name w:val="ПомещПланировк1э"/>
            <w:enabled/>
            <w:calcOnExit w:val="0"/>
            <w:textInput>
              <w:default w:val="ПомещПланировк1э"/>
            </w:textInput>
          </w:ffData>
        </w:fldChar>
      </w:r>
      <w:bookmarkStart w:id="32" w:name="ПомещПланировк1э"/>
      <w:r>
        <w:rPr>
          <w:rFonts w:eastAsia="Calibri"/>
          <w:b/>
          <w:color w:val="000000" w:themeColor="text1"/>
          <w:sz w:val="22"/>
          <w:szCs w:val="22"/>
        </w:rPr>
        <w:instrText xml:space="preserve"> FORMTEXT </w:instrText>
      </w:r>
      <w:r>
        <w:rPr>
          <w:rFonts w:eastAsia="Calibri"/>
          <w:b/>
          <w:color w:val="000000" w:themeColor="text1"/>
          <w:sz w:val="22"/>
          <w:szCs w:val="22"/>
        </w:rPr>
      </w:r>
      <w:r>
        <w:rPr>
          <w:rFonts w:eastAsia="Calibri"/>
          <w:b/>
          <w:color w:val="000000" w:themeColor="text1"/>
          <w:sz w:val="22"/>
          <w:szCs w:val="22"/>
        </w:rPr>
        <w:fldChar w:fldCharType="separate"/>
      </w:r>
      <w:r>
        <w:rPr>
          <w:rFonts w:eastAsia="Calibri"/>
          <w:b/>
          <w:color w:val="000000" w:themeColor="text1"/>
          <w:sz w:val="22"/>
          <w:szCs w:val="22"/>
        </w:rPr>
        <w:t>ПомещПланировк1э</w:t>
      </w:r>
      <w:r>
        <w:rPr>
          <w:rFonts w:eastAsia="Calibri"/>
          <w:b/>
          <w:color w:val="000000" w:themeColor="text1"/>
          <w:sz w:val="22"/>
          <w:szCs w:val="22"/>
        </w:rPr>
        <w:fldChar w:fldCharType="end"/>
      </w:r>
      <w:bookmarkEnd w:id="32"/>
    </w:p>
    <w:p w14:paraId="50024367" w14:textId="1C8D9D86" w:rsidR="00F229B0" w:rsidRPr="00100F6E" w:rsidRDefault="002C3AE8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fldChar w:fldCharType="begin">
          <w:ffData>
            <w:name w:val="ПомещПланировк2э"/>
            <w:enabled/>
            <w:calcOnExit w:val="0"/>
            <w:textInput>
              <w:default w:val="ПомещПланировк2э"/>
            </w:textInput>
          </w:ffData>
        </w:fldChar>
      </w:r>
      <w:bookmarkStart w:id="33" w:name="ПомещПланировк2э"/>
      <w:r>
        <w:rPr>
          <w:rFonts w:eastAsia="Calibri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eastAsia="Calibri"/>
          <w:b/>
          <w:bCs/>
          <w:color w:val="000000" w:themeColor="text1"/>
          <w:sz w:val="22"/>
          <w:szCs w:val="22"/>
        </w:rPr>
      </w:r>
      <w:r>
        <w:rPr>
          <w:rFonts w:eastAsia="Calibri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eastAsia="Calibri"/>
          <w:b/>
          <w:bCs/>
          <w:color w:val="000000" w:themeColor="text1"/>
          <w:sz w:val="22"/>
          <w:szCs w:val="22"/>
        </w:rPr>
        <w:t>ПомещПланировк2э</w:t>
      </w:r>
      <w:r>
        <w:rPr>
          <w:rFonts w:eastAsia="Calibri"/>
          <w:b/>
          <w:bCs/>
          <w:color w:val="000000" w:themeColor="text1"/>
          <w:sz w:val="22"/>
          <w:szCs w:val="22"/>
        </w:rPr>
        <w:fldChar w:fldCharType="end"/>
      </w:r>
      <w:bookmarkEnd w:id="33"/>
    </w:p>
    <w:p w14:paraId="01E09CBD" w14:textId="495173F4" w:rsidR="00F229B0" w:rsidRPr="00100F6E" w:rsidRDefault="002C3AE8" w:rsidP="007970E8">
      <w:pPr>
        <w:shd w:val="clear" w:color="auto" w:fill="FFFFFF" w:themeFill="background1"/>
        <w:tabs>
          <w:tab w:val="left" w:pos="426"/>
        </w:tabs>
        <w:suppressAutoHyphens/>
        <w:spacing w:after="120"/>
        <w:contextualSpacing/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fldChar w:fldCharType="begin">
          <w:ffData>
            <w:name w:val="ПомещПланировк3э"/>
            <w:enabled/>
            <w:calcOnExit w:val="0"/>
            <w:textInput>
              <w:default w:val="ПомещПланировк3э"/>
            </w:textInput>
          </w:ffData>
        </w:fldChar>
      </w:r>
      <w:bookmarkStart w:id="34" w:name="ПомещПланировк3э"/>
      <w:r>
        <w:rPr>
          <w:rFonts w:eastAsia="Calibri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eastAsia="Calibri"/>
          <w:b/>
          <w:bCs/>
          <w:color w:val="000000" w:themeColor="text1"/>
          <w:sz w:val="22"/>
          <w:szCs w:val="22"/>
        </w:rPr>
      </w:r>
      <w:r>
        <w:rPr>
          <w:rFonts w:eastAsia="Calibri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eastAsia="Calibri"/>
          <w:b/>
          <w:bCs/>
          <w:color w:val="000000" w:themeColor="text1"/>
          <w:sz w:val="22"/>
          <w:szCs w:val="22"/>
        </w:rPr>
        <w:t>ПомещПланировк3э</w:t>
      </w:r>
      <w:r>
        <w:rPr>
          <w:rFonts w:eastAsia="Calibri"/>
          <w:b/>
          <w:bCs/>
          <w:color w:val="000000" w:themeColor="text1"/>
          <w:sz w:val="22"/>
          <w:szCs w:val="22"/>
        </w:rPr>
        <w:fldChar w:fldCharType="end"/>
      </w:r>
      <w:bookmarkEnd w:id="34"/>
    </w:p>
    <w:p w14:paraId="20E9BBBB" w14:textId="73936E74" w:rsidR="00F229B0" w:rsidRPr="00100F6E" w:rsidRDefault="002C3AE8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fldChar w:fldCharType="begin">
          <w:ffData>
            <w:name w:val="ПомещСхемаРазм1э"/>
            <w:enabled/>
            <w:calcOnExit w:val="0"/>
            <w:textInput>
              <w:default w:val="ПомещСхемаРазм1э"/>
            </w:textInput>
          </w:ffData>
        </w:fldChar>
      </w:r>
      <w:bookmarkStart w:id="35" w:name="ПомещСхемаРазм1э"/>
      <w:r>
        <w:rPr>
          <w:rFonts w:eastAsia="Calibri"/>
          <w:b/>
          <w:color w:val="000000" w:themeColor="text1"/>
          <w:sz w:val="22"/>
          <w:szCs w:val="22"/>
        </w:rPr>
        <w:instrText xml:space="preserve"> FORMTEXT </w:instrText>
      </w:r>
      <w:r>
        <w:rPr>
          <w:rFonts w:eastAsia="Calibri"/>
          <w:b/>
          <w:color w:val="000000" w:themeColor="text1"/>
          <w:sz w:val="22"/>
          <w:szCs w:val="22"/>
        </w:rPr>
      </w:r>
      <w:r>
        <w:rPr>
          <w:rFonts w:eastAsia="Calibri"/>
          <w:b/>
          <w:color w:val="000000" w:themeColor="text1"/>
          <w:sz w:val="22"/>
          <w:szCs w:val="22"/>
        </w:rPr>
        <w:fldChar w:fldCharType="separate"/>
      </w:r>
      <w:r>
        <w:rPr>
          <w:rFonts w:eastAsia="Calibri"/>
          <w:b/>
          <w:color w:val="000000" w:themeColor="text1"/>
          <w:sz w:val="22"/>
          <w:szCs w:val="22"/>
        </w:rPr>
        <w:t>ПомещСхемаРазм1э</w:t>
      </w:r>
      <w:r>
        <w:rPr>
          <w:rFonts w:eastAsia="Calibri"/>
          <w:b/>
          <w:color w:val="000000" w:themeColor="text1"/>
          <w:sz w:val="22"/>
          <w:szCs w:val="22"/>
        </w:rPr>
        <w:fldChar w:fldCharType="end"/>
      </w:r>
      <w:bookmarkEnd w:id="35"/>
    </w:p>
    <w:p w14:paraId="41D3A9D6" w14:textId="1A9FFD1B" w:rsidR="00F229B0" w:rsidRPr="00100F6E" w:rsidRDefault="002C3AE8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fldChar w:fldCharType="begin">
          <w:ffData>
            <w:name w:val="ПомещСхемаРазм2э"/>
            <w:enabled/>
            <w:calcOnExit w:val="0"/>
            <w:textInput>
              <w:default w:val="ПомещСхемаРазм2э"/>
            </w:textInput>
          </w:ffData>
        </w:fldChar>
      </w:r>
      <w:bookmarkStart w:id="36" w:name="ПомещСхемаРазм2э"/>
      <w:r>
        <w:rPr>
          <w:rFonts w:eastAsia="Calibri"/>
          <w:b/>
          <w:color w:val="000000" w:themeColor="text1"/>
          <w:sz w:val="22"/>
          <w:szCs w:val="22"/>
        </w:rPr>
        <w:instrText xml:space="preserve"> FORMTEXT </w:instrText>
      </w:r>
      <w:r>
        <w:rPr>
          <w:rFonts w:eastAsia="Calibri"/>
          <w:b/>
          <w:color w:val="000000" w:themeColor="text1"/>
          <w:sz w:val="22"/>
          <w:szCs w:val="22"/>
        </w:rPr>
      </w:r>
      <w:r>
        <w:rPr>
          <w:rFonts w:eastAsia="Calibri"/>
          <w:b/>
          <w:color w:val="000000" w:themeColor="text1"/>
          <w:sz w:val="22"/>
          <w:szCs w:val="22"/>
        </w:rPr>
        <w:fldChar w:fldCharType="separate"/>
      </w:r>
      <w:r>
        <w:rPr>
          <w:rFonts w:eastAsia="Calibri"/>
          <w:b/>
          <w:color w:val="000000" w:themeColor="text1"/>
          <w:sz w:val="22"/>
          <w:szCs w:val="22"/>
        </w:rPr>
        <w:t>ПомещСхемаРазм2э</w:t>
      </w:r>
      <w:r>
        <w:rPr>
          <w:rFonts w:eastAsia="Calibri"/>
          <w:b/>
          <w:color w:val="000000" w:themeColor="text1"/>
          <w:sz w:val="22"/>
          <w:szCs w:val="22"/>
        </w:rPr>
        <w:fldChar w:fldCharType="end"/>
      </w:r>
      <w:bookmarkEnd w:id="36"/>
    </w:p>
    <w:p w14:paraId="70274A5C" w14:textId="7CB9683C" w:rsidR="00F229B0" w:rsidRPr="00100F6E" w:rsidRDefault="002C3AE8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fldChar w:fldCharType="begin">
          <w:ffData>
            <w:name w:val="ПомещСхемаРазм3э"/>
            <w:enabled/>
            <w:calcOnExit w:val="0"/>
            <w:textInput>
              <w:default w:val="ПомещСхемаРазм3э"/>
            </w:textInput>
          </w:ffData>
        </w:fldChar>
      </w:r>
      <w:bookmarkStart w:id="37" w:name="ПомещСхемаРазм3э"/>
      <w:r>
        <w:rPr>
          <w:rFonts w:eastAsia="Calibri"/>
          <w:b/>
          <w:color w:val="000000" w:themeColor="text1"/>
          <w:sz w:val="22"/>
          <w:szCs w:val="22"/>
        </w:rPr>
        <w:instrText xml:space="preserve"> FORMTEXT </w:instrText>
      </w:r>
      <w:r>
        <w:rPr>
          <w:rFonts w:eastAsia="Calibri"/>
          <w:b/>
          <w:color w:val="000000" w:themeColor="text1"/>
          <w:sz w:val="22"/>
          <w:szCs w:val="22"/>
        </w:rPr>
      </w:r>
      <w:r>
        <w:rPr>
          <w:rFonts w:eastAsia="Calibri"/>
          <w:b/>
          <w:color w:val="000000" w:themeColor="text1"/>
          <w:sz w:val="22"/>
          <w:szCs w:val="22"/>
        </w:rPr>
        <w:fldChar w:fldCharType="separate"/>
      </w:r>
      <w:r>
        <w:rPr>
          <w:rFonts w:eastAsia="Calibri"/>
          <w:b/>
          <w:color w:val="000000" w:themeColor="text1"/>
          <w:sz w:val="22"/>
          <w:szCs w:val="22"/>
        </w:rPr>
        <w:t>ПомещСхемаРазм3э</w:t>
      </w:r>
      <w:r>
        <w:rPr>
          <w:rFonts w:eastAsia="Calibri"/>
          <w:b/>
          <w:color w:val="000000" w:themeColor="text1"/>
          <w:sz w:val="22"/>
          <w:szCs w:val="22"/>
        </w:rPr>
        <w:fldChar w:fldCharType="end"/>
      </w:r>
      <w:bookmarkEnd w:id="37"/>
    </w:p>
    <w:p w14:paraId="2E5CA089" w14:textId="77777777" w:rsidR="007970E8" w:rsidRPr="00100F6E" w:rsidRDefault="007970E8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14:paraId="32877E03" w14:textId="77777777" w:rsidR="008E3BFA" w:rsidRPr="00100F6E" w:rsidRDefault="008E3BFA" w:rsidP="007970E8">
      <w:pPr>
        <w:shd w:val="clear" w:color="auto" w:fill="FFFFFF" w:themeFill="background1"/>
        <w:tabs>
          <w:tab w:val="left" w:pos="426"/>
        </w:tabs>
        <w:suppressAutoHyphens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14:paraId="33103D2F" w14:textId="77777777" w:rsidR="00DF207A" w:rsidRPr="00100F6E" w:rsidRDefault="00DF207A" w:rsidP="00DF207A">
      <w:pPr>
        <w:tabs>
          <w:tab w:val="left" w:pos="426"/>
        </w:tabs>
        <w:suppressAutoHyphens/>
        <w:spacing w:before="120" w:after="240"/>
        <w:jc w:val="center"/>
        <w:rPr>
          <w:rFonts w:eastAsia="Calibri"/>
          <w:b/>
          <w:sz w:val="22"/>
          <w:szCs w:val="22"/>
        </w:rPr>
      </w:pPr>
      <w:r w:rsidRPr="00100F6E">
        <w:rPr>
          <w:rFonts w:eastAsia="Calibri"/>
          <w:b/>
          <w:sz w:val="22"/>
          <w:szCs w:val="22"/>
        </w:rPr>
        <w:t xml:space="preserve">Описание Объекта </w:t>
      </w:r>
    </w:p>
    <w:p w14:paraId="1107FA36" w14:textId="77777777" w:rsidR="00DF207A" w:rsidRPr="00100F6E" w:rsidRDefault="00DF207A" w:rsidP="00DF207A">
      <w:pPr>
        <w:pStyle w:val="aff3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100F6E">
        <w:rPr>
          <w:sz w:val="22"/>
          <w:szCs w:val="22"/>
        </w:rPr>
        <w:t>Объект передаётся Приобретателю в следующем состоянии:</w:t>
      </w:r>
    </w:p>
    <w:p w14:paraId="7A169DB0" w14:textId="77777777" w:rsidR="00DF207A" w:rsidRPr="00100F6E" w:rsidRDefault="00DF207A" w:rsidP="00DF207A">
      <w:pPr>
        <w:numPr>
          <w:ilvl w:val="0"/>
          <w:numId w:val="24"/>
        </w:numPr>
        <w:shd w:val="clear" w:color="auto" w:fill="FFFFFF"/>
        <w:jc w:val="both"/>
        <w:rPr>
          <w:b/>
          <w:bCs/>
          <w:i/>
          <w:iCs/>
          <w:sz w:val="22"/>
          <w:szCs w:val="22"/>
        </w:rPr>
      </w:pPr>
      <w:r w:rsidRPr="00100F6E">
        <w:rPr>
          <w:b/>
          <w:bCs/>
          <w:i/>
          <w:iCs/>
          <w:sz w:val="22"/>
          <w:szCs w:val="22"/>
        </w:rPr>
        <w:t>Отделка мест общего пользования</w:t>
      </w:r>
    </w:p>
    <w:p w14:paraId="50AC725B" w14:textId="77777777" w:rsidR="00DF207A" w:rsidRPr="00100F6E" w:rsidRDefault="00DF207A" w:rsidP="00DF207A">
      <w:pPr>
        <w:autoSpaceDE w:val="0"/>
        <w:autoSpaceDN w:val="0"/>
        <w:jc w:val="both"/>
        <w:rPr>
          <w:sz w:val="22"/>
          <w:szCs w:val="22"/>
        </w:rPr>
      </w:pPr>
      <w:r w:rsidRPr="00100F6E">
        <w:rPr>
          <w:sz w:val="22"/>
          <w:szCs w:val="22"/>
        </w:rPr>
        <w:t>Отделка помещений общего пользования, входящих в состав Общего Имущества, выполняется Застройщиком. К помещениям общего пользования в том числе относятся:</w:t>
      </w:r>
    </w:p>
    <w:p w14:paraId="02ABEBFF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входные группы в жилое здание (в т. ч. вестибюли) с входным тамбуром, лестницей и лифтовым холлом;</w:t>
      </w:r>
    </w:p>
    <w:p w14:paraId="18894E6F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поэтажные лифтовые холлы, коридоры;</w:t>
      </w:r>
    </w:p>
    <w:p w14:paraId="6692C606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помещения для сбора мусора;</w:t>
      </w:r>
    </w:p>
    <w:p w14:paraId="27C3D2E3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колясочная;</w:t>
      </w:r>
    </w:p>
    <w:p w14:paraId="1E7E07DD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 xml:space="preserve">коридоры; </w:t>
      </w:r>
    </w:p>
    <w:p w14:paraId="64006201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тамбур шлюзы.</w:t>
      </w:r>
    </w:p>
    <w:p w14:paraId="7DBCAD75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эвакуационные лестницы;</w:t>
      </w:r>
    </w:p>
    <w:p w14:paraId="4A574D53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z w:val="22"/>
        </w:rPr>
      </w:pPr>
      <w:r w:rsidRPr="00100F6E">
        <w:rPr>
          <w:rFonts w:eastAsia="Calibri"/>
          <w:spacing w:val="-3"/>
          <w:sz w:val="22"/>
          <w:szCs w:val="22"/>
        </w:rPr>
        <w:t>пом</w:t>
      </w:r>
      <w:r w:rsidRPr="00100F6E">
        <w:rPr>
          <w:rFonts w:eastAsia="Calibri"/>
          <w:sz w:val="22"/>
        </w:rPr>
        <w:t>ещение паркинга.</w:t>
      </w:r>
    </w:p>
    <w:p w14:paraId="123E51AE" w14:textId="77777777" w:rsidR="00DF207A" w:rsidRPr="00100F6E" w:rsidRDefault="00DF207A" w:rsidP="00DF207A">
      <w:pPr>
        <w:numPr>
          <w:ilvl w:val="0"/>
          <w:numId w:val="24"/>
        </w:numPr>
        <w:shd w:val="clear" w:color="auto" w:fill="FFFFFF"/>
        <w:jc w:val="both"/>
        <w:rPr>
          <w:rFonts w:eastAsiaTheme="minorHAnsi"/>
          <w:b/>
          <w:bCs/>
          <w:i/>
          <w:iCs/>
          <w:spacing w:val="-2"/>
          <w:sz w:val="22"/>
          <w:szCs w:val="22"/>
        </w:rPr>
      </w:pPr>
      <w:r w:rsidRPr="00100F6E">
        <w:rPr>
          <w:b/>
          <w:bCs/>
          <w:i/>
          <w:iCs/>
          <w:spacing w:val="-2"/>
          <w:sz w:val="22"/>
          <w:szCs w:val="22"/>
        </w:rPr>
        <w:t>Описание технического состояния Объекта</w:t>
      </w:r>
    </w:p>
    <w:p w14:paraId="7BD04298" w14:textId="77777777" w:rsidR="00DF207A" w:rsidRPr="00100F6E" w:rsidRDefault="00DF207A" w:rsidP="00DF207A">
      <w:pPr>
        <w:autoSpaceDE w:val="0"/>
        <w:autoSpaceDN w:val="0"/>
        <w:jc w:val="both"/>
        <w:rPr>
          <w:rFonts w:eastAsia="Calibri"/>
          <w:spacing w:val="-3"/>
          <w:sz w:val="22"/>
          <w:szCs w:val="22"/>
        </w:rPr>
      </w:pPr>
      <w:r w:rsidRPr="00100F6E">
        <w:rPr>
          <w:sz w:val="22"/>
          <w:szCs w:val="22"/>
        </w:rPr>
        <w:t xml:space="preserve">Объект передаётся Застройщиком Приобретателю без отделки и инженерного оборудования в следующей степени готовности: </w:t>
      </w:r>
    </w:p>
    <w:p w14:paraId="7F97BEDF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внутриквартирные перегородки в местах, предусмотренных проектом, обозначаются трассировкой в 1 (один) ряд высотой в 1 (один) блок из блоков ячеистого бетона или аналогичного материала (помимо стен, граничащих с шахтами прохождения инженерных коммуникаций, которые выкладываются по проекту на полную высоту). Перегородки санузлов, предусмотренные проектом, обозначаются трассировкой в 1 (один) ряд кирпича. Инженерные шахты обозначаются трассировкой в 1 (один) ряд кирпича (помимо шахт прохождения инженерных коммуникаций, которые выкладываются по проекту на полную высоту);</w:t>
      </w:r>
    </w:p>
    <w:p w14:paraId="7B826260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без отделки полов, стяжка полов не предусмотрена. В мокрых зонах гидроизоляция не выполняется;</w:t>
      </w:r>
    </w:p>
    <w:p w14:paraId="5404F655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без отделки стен и потолка;</w:t>
      </w:r>
    </w:p>
    <w:p w14:paraId="5D6B05A6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отделка оконных откосов не выполняется;</w:t>
      </w:r>
    </w:p>
    <w:p w14:paraId="6DC4AB49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подоконные доски/плиты не устанавливаются;</w:t>
      </w:r>
    </w:p>
    <w:p w14:paraId="2CEC04A2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межкомнатные внутренние дверные блоки не устанавливаются;</w:t>
      </w:r>
    </w:p>
    <w:p w14:paraId="757A9117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окна, балконные двери — двухкамерный и однокамерные стеклопакеты;</w:t>
      </w:r>
    </w:p>
    <w:p w14:paraId="7A1D222D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межкомнатные двери не устанавливаются;</w:t>
      </w:r>
    </w:p>
    <w:p w14:paraId="4AB51E3F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встроенная мебель (шкафы, антресоли, подстолья) — не выполняется;</w:t>
      </w:r>
    </w:p>
    <w:p w14:paraId="21562125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выполняется установка входных дверных блоков — по проекту.</w:t>
      </w:r>
    </w:p>
    <w:p w14:paraId="00423C25" w14:textId="77777777" w:rsidR="00DF207A" w:rsidRPr="00100F6E" w:rsidRDefault="00DF207A" w:rsidP="00DF207A">
      <w:pPr>
        <w:tabs>
          <w:tab w:val="left" w:pos="426"/>
        </w:tabs>
        <w:suppressAutoHyphens/>
        <w:ind w:left="360"/>
        <w:contextualSpacing/>
        <w:jc w:val="both"/>
        <w:rPr>
          <w:rFonts w:eastAsia="Calibri"/>
          <w:spacing w:val="-3"/>
          <w:sz w:val="22"/>
          <w:szCs w:val="22"/>
        </w:rPr>
      </w:pPr>
    </w:p>
    <w:p w14:paraId="080A17A9" w14:textId="77777777" w:rsidR="00DF207A" w:rsidRPr="00100F6E" w:rsidRDefault="00DF207A" w:rsidP="00DF207A">
      <w:pPr>
        <w:tabs>
          <w:tab w:val="left" w:pos="426"/>
        </w:tabs>
        <w:suppressAutoHyphens/>
        <w:ind w:left="360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Все последующие работы по доведению помещений Объекта до полной готовности выполняются Приобретателем.</w:t>
      </w:r>
    </w:p>
    <w:p w14:paraId="063A5510" w14:textId="77777777" w:rsidR="00DF207A" w:rsidRPr="00100F6E" w:rsidRDefault="00DF207A" w:rsidP="00DF207A">
      <w:pPr>
        <w:tabs>
          <w:tab w:val="left" w:pos="426"/>
        </w:tabs>
        <w:suppressAutoHyphens/>
        <w:ind w:left="360"/>
        <w:contextualSpacing/>
        <w:jc w:val="both"/>
        <w:rPr>
          <w:b/>
          <w:i/>
          <w:spacing w:val="-2"/>
          <w:sz w:val="22"/>
        </w:rPr>
      </w:pPr>
    </w:p>
    <w:p w14:paraId="06DDFE2E" w14:textId="77777777" w:rsidR="00DF207A" w:rsidRPr="00100F6E" w:rsidRDefault="00DF207A" w:rsidP="00DF207A">
      <w:pPr>
        <w:pStyle w:val="aff3"/>
        <w:shd w:val="clear" w:color="auto" w:fill="FFFFFF"/>
        <w:ind w:left="735"/>
        <w:jc w:val="both"/>
        <w:rPr>
          <w:b/>
          <w:bCs/>
          <w:i/>
          <w:iCs/>
          <w:sz w:val="22"/>
          <w:szCs w:val="22"/>
        </w:rPr>
      </w:pPr>
      <w:r w:rsidRPr="00100F6E">
        <w:rPr>
          <w:b/>
          <w:bCs/>
          <w:i/>
          <w:iCs/>
          <w:sz w:val="22"/>
          <w:szCs w:val="22"/>
        </w:rPr>
        <w:t>Инженерные системы и оборудование Объекта</w:t>
      </w:r>
    </w:p>
    <w:p w14:paraId="0D6CD7D9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Инженерные системы и другое оборудование предусматриваются в соответствии с техническими условиями на присоединение к городским сетям и проектом.</w:t>
      </w:r>
    </w:p>
    <w:p w14:paraId="23A1680E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Проектом предусмотрен монтаж квартирного щитка механизации. Электрические плиты не поставляются и не устанавливаются.</w:t>
      </w:r>
    </w:p>
    <w:p w14:paraId="0221AF94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lastRenderedPageBreak/>
        <w:t xml:space="preserve">Слаботочные системы. Проектом предусмотрено устройство коммуникационных шкафов в местах общего пользования для поквартирного подключения сетей телефонии, телевидения, </w:t>
      </w:r>
      <w:proofErr w:type="spellStart"/>
      <w:r w:rsidRPr="00100F6E">
        <w:rPr>
          <w:rFonts w:eastAsia="Calibri"/>
          <w:spacing w:val="-3"/>
          <w:sz w:val="22"/>
          <w:szCs w:val="22"/>
        </w:rPr>
        <w:t>домофонной</w:t>
      </w:r>
      <w:proofErr w:type="spellEnd"/>
      <w:r w:rsidRPr="00100F6E">
        <w:rPr>
          <w:rFonts w:eastAsia="Calibri"/>
          <w:spacing w:val="-3"/>
          <w:sz w:val="22"/>
          <w:szCs w:val="22"/>
        </w:rPr>
        <w:t xml:space="preserve"> связи. Внутриквартирная разводка слаботочных систем не выполняется. Оконечные устройства </w:t>
      </w:r>
      <w:proofErr w:type="spellStart"/>
      <w:r w:rsidRPr="00100F6E">
        <w:rPr>
          <w:rFonts w:eastAsia="Calibri"/>
          <w:spacing w:val="-3"/>
          <w:sz w:val="22"/>
          <w:szCs w:val="22"/>
        </w:rPr>
        <w:t>домофонной</w:t>
      </w:r>
      <w:proofErr w:type="spellEnd"/>
      <w:r w:rsidRPr="00100F6E">
        <w:rPr>
          <w:rFonts w:eastAsia="Calibri"/>
          <w:spacing w:val="-3"/>
          <w:sz w:val="22"/>
          <w:szCs w:val="22"/>
        </w:rPr>
        <w:t xml:space="preserve"> связи не устанавливаются.</w:t>
      </w:r>
    </w:p>
    <w:p w14:paraId="61596B5C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 xml:space="preserve">Пожарно-охранная сигнализация выполняется в объёме, предусмотренном проектом. Пожарные </w:t>
      </w:r>
      <w:proofErr w:type="spellStart"/>
      <w:r w:rsidRPr="00100F6E">
        <w:rPr>
          <w:rFonts w:eastAsia="Calibri"/>
          <w:spacing w:val="-3"/>
          <w:sz w:val="22"/>
          <w:szCs w:val="22"/>
        </w:rPr>
        <w:t>извещатели</w:t>
      </w:r>
      <w:proofErr w:type="spellEnd"/>
      <w:r w:rsidRPr="00100F6E">
        <w:rPr>
          <w:rFonts w:eastAsia="Calibri"/>
          <w:spacing w:val="-3"/>
          <w:sz w:val="22"/>
          <w:szCs w:val="22"/>
        </w:rPr>
        <w:t xml:space="preserve"> устанавливаются.</w:t>
      </w:r>
    </w:p>
    <w:p w14:paraId="3E789F86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Холодное и горячее водоснабжение. Выполняется монтаж стояков с отводами и установкой квартирных водяных счётчиков без выполнения трубных разводок для подключения сантехнического оборудования. Отводы оканчиваются вентилями с заглушками.</w:t>
      </w:r>
    </w:p>
    <w:p w14:paraId="348CAA7A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Сантехническое оборудование (ванны, умывальники, унитазы, мойки и прочее) не устанавливается.</w:t>
      </w:r>
    </w:p>
    <w:p w14:paraId="1374D926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100F6E">
        <w:rPr>
          <w:rFonts w:eastAsia="Calibri"/>
          <w:spacing w:val="-3"/>
          <w:sz w:val="22"/>
          <w:szCs w:val="22"/>
        </w:rPr>
        <w:t>Водоотведение. Стояки водоотведения выполняются с установкой необходимых фасонных частей (отводов) с заглушками, без выполнения трубных разводок для подключения сантехнических приборов (унитазов, ванн, моек и т. д.).</w:t>
      </w:r>
    </w:p>
    <w:p w14:paraId="68F4C7C9" w14:textId="77777777" w:rsidR="000D43B4" w:rsidRDefault="000D43B4" w:rsidP="000D43B4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 w:rsidRPr="002F2579">
        <w:rPr>
          <w:rFonts w:eastAsia="Calibri"/>
          <w:spacing w:val="-3"/>
          <w:sz w:val="22"/>
          <w:szCs w:val="22"/>
        </w:rPr>
        <w:t>Предусмотрена центральная система вентиляции с принудительным притоком воздуха в объём квартиры. Предусмотрена раздельная вытяжка из санузлов и кухни. Разводка по помещениям не выполняется.</w:t>
      </w:r>
    </w:p>
    <w:p w14:paraId="11A16A00" w14:textId="77777777" w:rsidR="000D43B4" w:rsidRPr="002F2579" w:rsidRDefault="000D43B4" w:rsidP="000D43B4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r>
        <w:rPr>
          <w:rFonts w:eastAsia="Calibri"/>
          <w:spacing w:val="-3"/>
          <w:sz w:val="22"/>
          <w:szCs w:val="22"/>
        </w:rPr>
        <w:t>Предусмотрена возможность установки камина (при наличии). Камины не поставляются и не устанавливаются.</w:t>
      </w:r>
    </w:p>
    <w:p w14:paraId="1E362824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rFonts w:eastAsia="Calibri"/>
          <w:spacing w:val="-3"/>
          <w:sz w:val="22"/>
          <w:szCs w:val="22"/>
        </w:rPr>
      </w:pPr>
      <w:bookmarkStart w:id="38" w:name="_GoBack"/>
      <w:bookmarkEnd w:id="38"/>
      <w:r w:rsidRPr="00100F6E">
        <w:rPr>
          <w:rFonts w:eastAsia="Calibri"/>
          <w:spacing w:val="-3"/>
          <w:sz w:val="22"/>
          <w:szCs w:val="22"/>
        </w:rPr>
        <w:t>Система отопления выполняется в объёме проекта строительства Здания, с установкой временных отопительных приборов.</w:t>
      </w:r>
    </w:p>
    <w:p w14:paraId="1EAEAA99" w14:textId="77777777" w:rsidR="00DF207A" w:rsidRPr="00100F6E" w:rsidRDefault="00DF207A" w:rsidP="00DF207A">
      <w:pPr>
        <w:numPr>
          <w:ilvl w:val="1"/>
          <w:numId w:val="30"/>
        </w:numPr>
        <w:tabs>
          <w:tab w:val="left" w:pos="426"/>
        </w:tabs>
        <w:suppressAutoHyphens/>
        <w:ind w:left="426" w:hanging="403"/>
        <w:contextualSpacing/>
        <w:jc w:val="both"/>
        <w:rPr>
          <w:spacing w:val="-3"/>
          <w:sz w:val="22"/>
        </w:rPr>
      </w:pPr>
      <w:r w:rsidRPr="00100F6E">
        <w:rPr>
          <w:rFonts w:eastAsia="Calibri"/>
          <w:spacing w:val="-3"/>
          <w:sz w:val="22"/>
          <w:szCs w:val="22"/>
        </w:rPr>
        <w:t>Внешние блоки системы кондиционирования для квартир устанавливаются централизованно. Внутренние блоки устанавливает Приобретатель за собственный счёт, с предварительным согласованием оборудования с управляющей компанией Здания.</w:t>
      </w:r>
    </w:p>
    <w:p w14:paraId="2DD367EE" w14:textId="77777777" w:rsidR="00DF207A" w:rsidRPr="00100F6E" w:rsidRDefault="00DF207A" w:rsidP="00DF207A">
      <w:pPr>
        <w:tabs>
          <w:tab w:val="left" w:pos="426"/>
        </w:tabs>
        <w:suppressAutoHyphens/>
        <w:jc w:val="center"/>
        <w:rPr>
          <w:rFonts w:eastAsia="Calibri"/>
          <w:b/>
          <w:sz w:val="22"/>
          <w:szCs w:val="22"/>
        </w:rPr>
      </w:pPr>
    </w:p>
    <w:p w14:paraId="2246DFB8" w14:textId="77777777" w:rsidR="00DF207A" w:rsidRPr="00100F6E" w:rsidRDefault="00DF207A" w:rsidP="00DF207A">
      <w:pPr>
        <w:jc w:val="both"/>
        <w:rPr>
          <w:sz w:val="22"/>
          <w:szCs w:val="22"/>
        </w:rPr>
      </w:pPr>
      <w:r w:rsidRPr="00100F6E">
        <w:rPr>
          <w:sz w:val="22"/>
          <w:szCs w:val="22"/>
        </w:rPr>
        <w:t>Настоящее описание является ориентировочным и может быть изменено (дополнено) Застройщиком без предварительного уведомления Приобретателя и без согласования с ним.</w:t>
      </w:r>
    </w:p>
    <w:p w14:paraId="1401498C" w14:textId="77777777" w:rsidR="00DF207A" w:rsidRPr="00100F6E" w:rsidRDefault="00DF207A" w:rsidP="00DF207A">
      <w:pPr>
        <w:pStyle w:val="a7"/>
        <w:ind w:right="0"/>
        <w:rPr>
          <w:sz w:val="22"/>
          <w:szCs w:val="22"/>
        </w:rPr>
      </w:pPr>
    </w:p>
    <w:p w14:paraId="5394DE69" w14:textId="77777777" w:rsidR="009031BE" w:rsidRPr="00100F6E" w:rsidRDefault="009031BE" w:rsidP="007970E8">
      <w:pPr>
        <w:tabs>
          <w:tab w:val="left" w:pos="426"/>
        </w:tabs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14:paraId="75B1F78A" w14:textId="77777777" w:rsidR="00F229B0" w:rsidRPr="00100F6E" w:rsidRDefault="00F229B0" w:rsidP="007970E8">
      <w:pPr>
        <w:pStyle w:val="a7"/>
        <w:ind w:right="0"/>
        <w:rPr>
          <w:color w:val="000000" w:themeColor="text1"/>
          <w:sz w:val="22"/>
          <w:szCs w:val="22"/>
        </w:rPr>
      </w:pPr>
    </w:p>
    <w:p w14:paraId="47727147" w14:textId="77777777" w:rsidR="00F229B0" w:rsidRPr="00100F6E" w:rsidRDefault="00F229B0" w:rsidP="007970E8">
      <w:pPr>
        <w:pStyle w:val="a7"/>
        <w:shd w:val="clear" w:color="auto" w:fill="FFFFFF" w:themeFill="background1"/>
        <w:ind w:right="0"/>
        <w:contextualSpacing/>
        <w:rPr>
          <w:color w:val="000000" w:themeColor="text1"/>
          <w:sz w:val="22"/>
          <w:szCs w:val="22"/>
        </w:rPr>
      </w:pPr>
    </w:p>
    <w:p w14:paraId="0C708C49" w14:textId="77777777" w:rsidR="00F229B0" w:rsidRPr="00100F6E" w:rsidRDefault="00522D43" w:rsidP="007970E8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Подписи сторон</w:t>
      </w:r>
    </w:p>
    <w:p w14:paraId="54C277AD" w14:textId="77777777" w:rsidR="007970E8" w:rsidRPr="00100F6E" w:rsidRDefault="007970E8" w:rsidP="007970E8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BA1E9C" w:rsidRPr="00100F6E" w14:paraId="770F2D12" w14:textId="77777777">
        <w:tc>
          <w:tcPr>
            <w:tcW w:w="4776" w:type="dxa"/>
            <w:hideMark/>
          </w:tcPr>
          <w:p w14:paraId="437619AA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24C3653A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F229B0" w:rsidRPr="00100F6E" w14:paraId="0D05D237" w14:textId="77777777">
        <w:tc>
          <w:tcPr>
            <w:tcW w:w="4776" w:type="dxa"/>
          </w:tcPr>
          <w:p w14:paraId="1C4104ED" w14:textId="2B127313" w:rsidR="00F229B0" w:rsidRPr="00100F6E" w:rsidRDefault="002C3AE8" w:rsidP="007970E8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СокрНаим3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bookmarkStart w:id="39" w:name="ОргСокрНаим3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ОргСокрНаим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</w:p>
          <w:p w14:paraId="0566B578" w14:textId="5700E34F" w:rsidR="00F229B0" w:rsidRPr="00100F6E" w:rsidRDefault="002C3AE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ПодписантОсн2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bookmarkStart w:id="40" w:name="ОргПодписантОсн2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ОргПодписантОсн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0"/>
          </w:p>
          <w:p w14:paraId="504C6701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1E1863DD" w14:textId="77777777" w:rsidR="00105C28" w:rsidRPr="00100F6E" w:rsidRDefault="00105C2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28BBC83D" w14:textId="12C0A61D" w:rsidR="00F229B0" w:rsidRPr="00100F6E" w:rsidRDefault="00522D43" w:rsidP="002C3A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</w:t>
            </w:r>
            <w:proofErr w:type="spellStart"/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СокрПодписант2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bookmarkStart w:id="41" w:name="ОргСокрПодписант2"/>
            <w:r w:rsidR="002C3AE8">
              <w:rPr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C3AE8">
              <w:rPr>
                <w:b/>
                <w:color w:val="000000" w:themeColor="text1"/>
                <w:sz w:val="22"/>
                <w:szCs w:val="22"/>
              </w:rPr>
            </w:r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C3AE8">
              <w:rPr>
                <w:b/>
                <w:color w:val="000000" w:themeColor="text1"/>
                <w:sz w:val="22"/>
                <w:szCs w:val="22"/>
              </w:rPr>
              <w:t>ОргСокрПодписант</w:t>
            </w:r>
            <w:proofErr w:type="spellEnd"/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687" w:type="dxa"/>
            <w:hideMark/>
          </w:tcPr>
          <w:p w14:paraId="090D3FC0" w14:textId="34C8B9BF" w:rsidR="00105C28" w:rsidRPr="00100F6E" w:rsidRDefault="002C3A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к1ПолнНаим2"/>
                  <w:enabled/>
                  <w:calcOnExit w:val="0"/>
                  <w:textInput>
                    <w:default w:val="Пок1ПолнНаим"/>
                  </w:textInput>
                </w:ffData>
              </w:fldChar>
            </w:r>
            <w:bookmarkStart w:id="42" w:name="Пок1ПолнНаим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Пок1ПолнНаим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</w:p>
          <w:p w14:paraId="01CB1D42" w14:textId="77777777" w:rsidR="008438C0" w:rsidRPr="00100F6E" w:rsidRDefault="008438C0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C534DFD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02E3C751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762312F" w14:textId="77777777" w:rsidR="00F229B0" w:rsidRPr="00100F6E" w:rsidRDefault="00522D43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14:paraId="335E2F05" w14:textId="77777777" w:rsidR="00F229B0" w:rsidRPr="00100F6E" w:rsidRDefault="00F229B0" w:rsidP="007970E8">
      <w:pPr>
        <w:shd w:val="clear" w:color="auto" w:fill="FFFFFF" w:themeFill="background1"/>
        <w:contextualSpacing/>
        <w:rPr>
          <w:b/>
          <w:color w:val="000000" w:themeColor="text1"/>
          <w:sz w:val="22"/>
          <w:szCs w:val="22"/>
        </w:rPr>
      </w:pPr>
    </w:p>
    <w:p w14:paraId="3F3E9EA5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b/>
          <w:color w:val="000000" w:themeColor="text1"/>
          <w:sz w:val="22"/>
          <w:szCs w:val="22"/>
        </w:rPr>
      </w:pPr>
    </w:p>
    <w:p w14:paraId="6058F2E3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b/>
          <w:color w:val="000000" w:themeColor="text1"/>
          <w:sz w:val="22"/>
          <w:szCs w:val="22"/>
        </w:rPr>
      </w:pPr>
    </w:p>
    <w:p w14:paraId="4F6ACB3A" w14:textId="77777777" w:rsidR="00F229B0" w:rsidRPr="00100F6E" w:rsidRDefault="00522D43" w:rsidP="007970E8">
      <w:pPr>
        <w:rPr>
          <w:rFonts w:eastAsia="Calibri"/>
          <w:i/>
          <w:color w:val="000000" w:themeColor="text1"/>
          <w:sz w:val="22"/>
          <w:szCs w:val="22"/>
        </w:rPr>
      </w:pPr>
      <w:r w:rsidRPr="00100F6E">
        <w:rPr>
          <w:rFonts w:eastAsia="Calibri"/>
          <w:i/>
          <w:color w:val="000000" w:themeColor="text1"/>
          <w:sz w:val="22"/>
          <w:szCs w:val="22"/>
        </w:rPr>
        <w:br w:type="page"/>
      </w:r>
    </w:p>
    <w:p w14:paraId="4F0344F7" w14:textId="736DD6D9" w:rsidR="00F229B0" w:rsidRPr="00100F6E" w:rsidRDefault="00522D43" w:rsidP="007970E8">
      <w:pPr>
        <w:shd w:val="clear" w:color="auto" w:fill="FFFFFF" w:themeFill="background1"/>
        <w:tabs>
          <w:tab w:val="left" w:pos="426"/>
        </w:tabs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100F6E">
        <w:rPr>
          <w:rFonts w:eastAsia="Calibri"/>
          <w:i/>
          <w:color w:val="000000" w:themeColor="text1"/>
          <w:sz w:val="22"/>
          <w:szCs w:val="22"/>
        </w:rPr>
        <w:lastRenderedPageBreak/>
        <w:t>Приложение № 2</w:t>
      </w:r>
      <w:r w:rsidRPr="00100F6E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100F6E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100F6E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begin">
          <w:ffData>
            <w:name w:val="ДогНомер4"/>
            <w:enabled/>
            <w:calcOnExit w:val="0"/>
            <w:textInput>
              <w:default w:val="ДогНомер"/>
            </w:textInput>
          </w:ffData>
        </w:fldChar>
      </w:r>
      <w:bookmarkStart w:id="43" w:name="ДогНомер4"/>
      <w:r w:rsidR="002C3AE8">
        <w:rPr>
          <w:rFonts w:eastAsia="Calibri"/>
          <w:i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i/>
          <w:color w:val="000000" w:themeColor="text1"/>
          <w:sz w:val="22"/>
          <w:szCs w:val="22"/>
        </w:rPr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i/>
          <w:color w:val="000000" w:themeColor="text1"/>
          <w:sz w:val="22"/>
          <w:szCs w:val="22"/>
        </w:rPr>
        <w:t>ДогНомер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end"/>
      </w:r>
      <w:bookmarkEnd w:id="43"/>
      <w:r w:rsidRPr="00100F6E">
        <w:rPr>
          <w:rFonts w:eastAsia="Calibri"/>
          <w:i/>
          <w:color w:val="000000" w:themeColor="text1"/>
          <w:sz w:val="22"/>
          <w:szCs w:val="22"/>
        </w:rPr>
        <w:t xml:space="preserve"> от 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begin">
          <w:ffData>
            <w:name w:val="ДогДатаМесПроп3"/>
            <w:enabled/>
            <w:calcOnExit w:val="0"/>
            <w:textInput>
              <w:default w:val="ДогДатаМесПроп"/>
            </w:textInput>
          </w:ffData>
        </w:fldChar>
      </w:r>
      <w:bookmarkStart w:id="44" w:name="ДогДатаМесПроп3"/>
      <w:r w:rsidR="002C3AE8">
        <w:rPr>
          <w:rFonts w:eastAsia="Calibri"/>
          <w:i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i/>
          <w:color w:val="000000" w:themeColor="text1"/>
          <w:sz w:val="22"/>
          <w:szCs w:val="22"/>
        </w:rPr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i/>
          <w:color w:val="000000" w:themeColor="text1"/>
          <w:sz w:val="22"/>
          <w:szCs w:val="22"/>
        </w:rPr>
        <w:t>ДогДатаМесПроп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end"/>
      </w:r>
      <w:bookmarkEnd w:id="44"/>
      <w:r w:rsidRPr="00100F6E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4B7989DA" w14:textId="77777777" w:rsidR="00F229B0" w:rsidRPr="00100F6E" w:rsidRDefault="00522D43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       </w:t>
      </w:r>
    </w:p>
    <w:p w14:paraId="10AA4D09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705A07C4" w14:textId="77777777" w:rsidR="00F229B0" w:rsidRPr="00100F6E" w:rsidRDefault="00522D43" w:rsidP="007970E8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color w:val="000000" w:themeColor="text1"/>
          <w:sz w:val="22"/>
          <w:szCs w:val="22"/>
        </w:rPr>
      </w:pPr>
      <w:r w:rsidRPr="00100F6E">
        <w:rPr>
          <w:b/>
          <w:iCs/>
          <w:color w:val="000000" w:themeColor="text1"/>
          <w:sz w:val="22"/>
          <w:szCs w:val="22"/>
        </w:rPr>
        <w:t>Основные характеристики Здания</w:t>
      </w:r>
    </w:p>
    <w:p w14:paraId="48E8DE91" w14:textId="77777777" w:rsidR="00F229B0" w:rsidRPr="00100F6E" w:rsidRDefault="00F229B0" w:rsidP="007970E8">
      <w:pPr>
        <w:autoSpaceDE w:val="0"/>
        <w:autoSpaceDN w:val="0"/>
        <w:spacing w:before="120" w:after="120"/>
        <w:contextualSpacing/>
        <w:jc w:val="both"/>
        <w:rPr>
          <w:color w:val="000000" w:themeColor="text1"/>
          <w:sz w:val="22"/>
          <w:szCs w:val="22"/>
        </w:rPr>
      </w:pPr>
    </w:p>
    <w:p w14:paraId="28AF3DF7" w14:textId="77777777" w:rsidR="00F229B0" w:rsidRPr="00100F6E" w:rsidRDefault="00F229B0" w:rsidP="007970E8">
      <w:pPr>
        <w:autoSpaceDE w:val="0"/>
        <w:autoSpaceDN w:val="0"/>
        <w:spacing w:before="120" w:after="120"/>
        <w:jc w:val="both"/>
        <w:rPr>
          <w:color w:val="000000" w:themeColor="text1"/>
          <w:sz w:val="22"/>
          <w:szCs w:val="22"/>
        </w:rPr>
      </w:pPr>
    </w:p>
    <w:p w14:paraId="65E8E5AD" w14:textId="77777777" w:rsidR="00F229B0" w:rsidRPr="00100F6E" w:rsidRDefault="00F229B0" w:rsidP="007970E8">
      <w:pPr>
        <w:spacing w:after="120"/>
        <w:rPr>
          <w:color w:val="000000" w:themeColor="text1"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9"/>
        <w:gridCol w:w="6374"/>
      </w:tblGrid>
      <w:tr w:rsidR="001A49E6" w:rsidRPr="00100F6E" w14:paraId="7B54E36F" w14:textId="77777777">
        <w:tc>
          <w:tcPr>
            <w:tcW w:w="3539" w:type="dxa"/>
          </w:tcPr>
          <w:p w14:paraId="32BFF97C" w14:textId="77777777" w:rsidR="001A49E6" w:rsidRPr="00100F6E" w:rsidRDefault="001A49E6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6374" w:type="dxa"/>
          </w:tcPr>
          <w:p w14:paraId="09D2E982" w14:textId="77777777" w:rsidR="001A49E6" w:rsidRPr="00100F6E" w:rsidRDefault="001A49E6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Многоквартирный дом</w:t>
            </w:r>
          </w:p>
        </w:tc>
      </w:tr>
      <w:tr w:rsidR="001A49E6" w:rsidRPr="00100F6E" w14:paraId="262FC8B3" w14:textId="77777777">
        <w:tc>
          <w:tcPr>
            <w:tcW w:w="3539" w:type="dxa"/>
          </w:tcPr>
          <w:p w14:paraId="02A616E8" w14:textId="77777777" w:rsidR="001A49E6" w:rsidRPr="00100F6E" w:rsidRDefault="001A49E6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Назначение</w:t>
            </w:r>
          </w:p>
        </w:tc>
        <w:tc>
          <w:tcPr>
            <w:tcW w:w="6374" w:type="dxa"/>
          </w:tcPr>
          <w:p w14:paraId="38C9863E" w14:textId="77777777" w:rsidR="001A49E6" w:rsidRPr="00100F6E" w:rsidRDefault="001A49E6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Жилое</w:t>
            </w:r>
          </w:p>
        </w:tc>
      </w:tr>
      <w:tr w:rsidR="00BA1E9C" w:rsidRPr="00100F6E" w14:paraId="451891B1" w14:textId="77777777" w:rsidTr="002B12F8">
        <w:tc>
          <w:tcPr>
            <w:tcW w:w="3539" w:type="dxa"/>
          </w:tcPr>
          <w:p w14:paraId="12335325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Количество этажей</w:t>
            </w:r>
          </w:p>
        </w:tc>
        <w:tc>
          <w:tcPr>
            <w:tcW w:w="6374" w:type="dxa"/>
          </w:tcPr>
          <w:p w14:paraId="56097D4B" w14:textId="61C92C5D" w:rsidR="00F229B0" w:rsidRPr="00100F6E" w:rsidRDefault="00F628C2" w:rsidP="00F628C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="007D105C" w:rsidRPr="00100F6E">
              <w:rPr>
                <w:color w:val="000000" w:themeColor="text1"/>
                <w:sz w:val="22"/>
              </w:rPr>
              <w:t xml:space="preserve"> </w:t>
            </w:r>
            <w:r w:rsidR="007D105C" w:rsidRPr="00100F6E">
              <w:rPr>
                <w:color w:val="000000" w:themeColor="text1"/>
                <w:sz w:val="22"/>
                <w:szCs w:val="22"/>
              </w:rPr>
              <w:t xml:space="preserve">наземных </w:t>
            </w:r>
            <w:r w:rsidR="00522D43" w:rsidRPr="00100F6E">
              <w:rPr>
                <w:color w:val="000000" w:themeColor="text1"/>
                <w:sz w:val="22"/>
                <w:szCs w:val="22"/>
              </w:rPr>
              <w:t xml:space="preserve">этажей + </w:t>
            </w:r>
            <w:r w:rsidRPr="00100F6E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522D43" w:rsidRPr="00100F6E">
              <w:rPr>
                <w:color w:val="000000" w:themeColor="text1"/>
                <w:sz w:val="22"/>
                <w:szCs w:val="22"/>
              </w:rPr>
              <w:t xml:space="preserve"> подземных </w:t>
            </w:r>
            <w:r w:rsidR="007D105C" w:rsidRPr="00100F6E">
              <w:rPr>
                <w:color w:val="000000" w:themeColor="text1"/>
                <w:sz w:val="22"/>
                <w:szCs w:val="22"/>
              </w:rPr>
              <w:t>этаж</w:t>
            </w:r>
            <w:r w:rsidR="00A0207C" w:rsidRPr="00100F6E">
              <w:rPr>
                <w:color w:val="000000" w:themeColor="text1"/>
                <w:sz w:val="22"/>
                <w:szCs w:val="22"/>
              </w:rPr>
              <w:t>а</w:t>
            </w:r>
          </w:p>
        </w:tc>
      </w:tr>
      <w:tr w:rsidR="00BA1E9C" w:rsidRPr="00100F6E" w14:paraId="74E88BAD" w14:textId="77777777">
        <w:tc>
          <w:tcPr>
            <w:tcW w:w="3539" w:type="dxa"/>
          </w:tcPr>
          <w:p w14:paraId="5A9A1F45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6374" w:type="dxa"/>
          </w:tcPr>
          <w:p w14:paraId="65AE9073" w14:textId="651F45D9" w:rsidR="00F229B0" w:rsidRPr="00100F6E" w:rsidRDefault="00F628C2" w:rsidP="00E743EF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1A2FD9" w:rsidRPr="00100F6E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100F6E">
              <w:rPr>
                <w:color w:val="000000" w:themeColor="text1"/>
                <w:sz w:val="22"/>
                <w:szCs w:val="22"/>
                <w:lang w:val="en-US"/>
              </w:rPr>
              <w:t>754</w:t>
            </w:r>
            <w:proofErr w:type="gramStart"/>
            <w:r w:rsidR="001A2FD9" w:rsidRPr="00100F6E">
              <w:rPr>
                <w:color w:val="000000" w:themeColor="text1"/>
                <w:sz w:val="22"/>
                <w:szCs w:val="22"/>
              </w:rPr>
              <w:t>,6</w:t>
            </w:r>
            <w:proofErr w:type="gramEnd"/>
            <w:r w:rsidR="00AA4BD2" w:rsidRPr="00100F6E">
              <w:rPr>
                <w:color w:val="000000" w:themeColor="text1"/>
                <w:sz w:val="22"/>
              </w:rPr>
              <w:t xml:space="preserve"> </w:t>
            </w:r>
            <w:r w:rsidR="00522D43" w:rsidRPr="00100F6E">
              <w:rPr>
                <w:color w:val="000000" w:themeColor="text1"/>
                <w:sz w:val="22"/>
                <w:szCs w:val="22"/>
              </w:rPr>
              <w:t>кв. м</w:t>
            </w:r>
          </w:p>
        </w:tc>
      </w:tr>
      <w:tr w:rsidR="00BA1E9C" w:rsidRPr="00100F6E" w14:paraId="62C98E6E" w14:textId="77777777">
        <w:tc>
          <w:tcPr>
            <w:tcW w:w="3539" w:type="dxa"/>
          </w:tcPr>
          <w:p w14:paraId="18436E60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 xml:space="preserve">Материал наружных стен и каркас </w:t>
            </w:r>
            <w:r w:rsidR="00CF1488" w:rsidRPr="00100F6E">
              <w:rPr>
                <w:color w:val="000000" w:themeColor="text1"/>
                <w:sz w:val="22"/>
                <w:szCs w:val="22"/>
              </w:rPr>
              <w:t>Объекта</w:t>
            </w:r>
          </w:p>
        </w:tc>
        <w:tc>
          <w:tcPr>
            <w:tcW w:w="6374" w:type="dxa"/>
          </w:tcPr>
          <w:p w14:paraId="6DEE1C88" w14:textId="547D900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С монолитным железобетонным каркасом и стенами из мелкоштучных каменных материалов</w:t>
            </w:r>
          </w:p>
        </w:tc>
      </w:tr>
      <w:tr w:rsidR="00BA1E9C" w:rsidRPr="00100F6E" w14:paraId="432725A9" w14:textId="77777777">
        <w:tc>
          <w:tcPr>
            <w:tcW w:w="3539" w:type="dxa"/>
          </w:tcPr>
          <w:p w14:paraId="696A0A12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6374" w:type="dxa"/>
          </w:tcPr>
          <w:p w14:paraId="241134E6" w14:textId="700B3D0C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Монолитные железобетонные</w:t>
            </w:r>
          </w:p>
        </w:tc>
      </w:tr>
      <w:tr w:rsidR="00BA1E9C" w:rsidRPr="00100F6E" w14:paraId="514D63FE" w14:textId="77777777">
        <w:tc>
          <w:tcPr>
            <w:tcW w:w="3539" w:type="dxa"/>
          </w:tcPr>
          <w:p w14:paraId="4FDC9085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 xml:space="preserve">Класс </w:t>
            </w:r>
            <w:proofErr w:type="spellStart"/>
            <w:r w:rsidRPr="00100F6E">
              <w:rPr>
                <w:color w:val="000000" w:themeColor="text1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374" w:type="dxa"/>
          </w:tcPr>
          <w:p w14:paraId="5BA12D22" w14:textId="666336FC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А</w:t>
            </w:r>
          </w:p>
        </w:tc>
      </w:tr>
      <w:tr w:rsidR="00F229B0" w:rsidRPr="00100F6E" w14:paraId="587CAEAC" w14:textId="77777777">
        <w:tc>
          <w:tcPr>
            <w:tcW w:w="3539" w:type="dxa"/>
          </w:tcPr>
          <w:p w14:paraId="2101DDAB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  <w:szCs w:val="22"/>
              </w:rPr>
              <w:t>Класс сейсмостойкости</w:t>
            </w:r>
          </w:p>
        </w:tc>
        <w:tc>
          <w:tcPr>
            <w:tcW w:w="6374" w:type="dxa"/>
          </w:tcPr>
          <w:p w14:paraId="5FA1AD28" w14:textId="77777777" w:rsidR="00F229B0" w:rsidRPr="00100F6E" w:rsidRDefault="00522D43" w:rsidP="007970E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00F6E">
              <w:rPr>
                <w:color w:val="000000" w:themeColor="text1"/>
                <w:sz w:val="22"/>
              </w:rPr>
              <w:t>5</w:t>
            </w:r>
            <w:r w:rsidRPr="00100F6E">
              <w:rPr>
                <w:color w:val="000000" w:themeColor="text1"/>
                <w:sz w:val="22"/>
                <w:szCs w:val="22"/>
              </w:rPr>
              <w:t xml:space="preserve"> и менее баллов</w:t>
            </w:r>
          </w:p>
        </w:tc>
      </w:tr>
    </w:tbl>
    <w:p w14:paraId="4245DFD7" w14:textId="77777777" w:rsidR="00F229B0" w:rsidRPr="00100F6E" w:rsidRDefault="00F229B0" w:rsidP="007970E8">
      <w:pPr>
        <w:autoSpaceDE w:val="0"/>
        <w:autoSpaceDN w:val="0"/>
        <w:spacing w:before="120" w:after="120"/>
        <w:contextualSpacing/>
        <w:jc w:val="both"/>
        <w:rPr>
          <w:color w:val="000000" w:themeColor="text1"/>
          <w:sz w:val="22"/>
          <w:szCs w:val="22"/>
        </w:rPr>
      </w:pPr>
    </w:p>
    <w:p w14:paraId="0DA90F67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spacing w:after="120"/>
        <w:contextualSpacing/>
        <w:rPr>
          <w:color w:val="000000" w:themeColor="text1"/>
          <w:sz w:val="22"/>
          <w:szCs w:val="22"/>
        </w:rPr>
      </w:pPr>
    </w:p>
    <w:p w14:paraId="29C0A328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5E400CF9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5A3E8552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2B8D84F7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6F32B9F7" w14:textId="77777777" w:rsidR="00F229B0" w:rsidRPr="00100F6E" w:rsidRDefault="00522D43" w:rsidP="007970E8">
      <w:pPr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100F6E">
        <w:rPr>
          <w:b/>
          <w:bCs/>
          <w:color w:val="000000" w:themeColor="text1"/>
          <w:sz w:val="22"/>
          <w:szCs w:val="22"/>
        </w:rPr>
        <w:t>Подписи сторон</w:t>
      </w:r>
    </w:p>
    <w:p w14:paraId="08152874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7970E8" w:rsidRPr="00100F6E" w14:paraId="4CC08D8D" w14:textId="77777777" w:rsidTr="007970E8">
        <w:tc>
          <w:tcPr>
            <w:tcW w:w="4776" w:type="dxa"/>
            <w:hideMark/>
          </w:tcPr>
          <w:p w14:paraId="2EBD9706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3A579374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7970E8" w:rsidRPr="00100F6E" w14:paraId="62BD2823" w14:textId="77777777" w:rsidTr="007970E8">
        <w:tc>
          <w:tcPr>
            <w:tcW w:w="4776" w:type="dxa"/>
          </w:tcPr>
          <w:p w14:paraId="12032DD9" w14:textId="43380FD6" w:rsidR="007970E8" w:rsidRPr="00100F6E" w:rsidRDefault="002C3AE8" w:rsidP="007970E8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СокрНаим1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bookmarkStart w:id="45" w:name="ОргСокрНаим1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ОргСокрНаим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5"/>
          </w:p>
          <w:p w14:paraId="1F028639" w14:textId="52C1892D" w:rsidR="007970E8" w:rsidRPr="00100F6E" w:rsidRDefault="002C3AE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ПодписантОсн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bookmarkStart w:id="46" w:name="ОргПодписантОсн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ОргПодписантОсн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6"/>
          </w:p>
          <w:p w14:paraId="3EE3E883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485BBF15" w14:textId="77777777" w:rsidR="00105C28" w:rsidRPr="00100F6E" w:rsidRDefault="00105C28" w:rsidP="007970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02BE6C23" w14:textId="4111BC70" w:rsidR="007970E8" w:rsidRPr="00100F6E" w:rsidRDefault="007970E8" w:rsidP="002C3AE8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</w:t>
            </w:r>
            <w:proofErr w:type="spellStart"/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ОргСокрПодписант1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bookmarkStart w:id="47" w:name="ОргСокрПодписант1"/>
            <w:r w:rsidR="002C3AE8">
              <w:rPr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C3AE8">
              <w:rPr>
                <w:b/>
                <w:color w:val="000000" w:themeColor="text1"/>
                <w:sz w:val="22"/>
                <w:szCs w:val="22"/>
              </w:rPr>
            </w:r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C3AE8">
              <w:rPr>
                <w:b/>
                <w:color w:val="000000" w:themeColor="text1"/>
                <w:sz w:val="22"/>
                <w:szCs w:val="22"/>
              </w:rPr>
              <w:t>ОргСокрПодписант</w:t>
            </w:r>
            <w:proofErr w:type="spellEnd"/>
            <w:r w:rsidR="002C3AE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687" w:type="dxa"/>
            <w:hideMark/>
          </w:tcPr>
          <w:p w14:paraId="5E473695" w14:textId="752FAF5A" w:rsidR="007970E8" w:rsidRPr="00100F6E" w:rsidRDefault="002C3A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к1ПолнНаим4"/>
                  <w:enabled/>
                  <w:calcOnExit w:val="0"/>
                  <w:textInput>
                    <w:default w:val="Пок1ПолнНаим"/>
                  </w:textInput>
                </w:ffData>
              </w:fldChar>
            </w:r>
            <w:bookmarkStart w:id="48" w:name="Пок1ПолнНаим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Пок1ПолнНаим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</w:p>
          <w:p w14:paraId="6D05D0FD" w14:textId="77777777" w:rsidR="00105C28" w:rsidRPr="00100F6E" w:rsidRDefault="00105C2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32F691B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1CDFF991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775F176" w14:textId="77777777" w:rsidR="007970E8" w:rsidRPr="00100F6E" w:rsidRDefault="007970E8" w:rsidP="007970E8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14:paraId="0DB9B29D" w14:textId="77777777" w:rsidR="00F229B0" w:rsidRPr="00100F6E" w:rsidRDefault="00F229B0" w:rsidP="007970E8">
      <w:pPr>
        <w:shd w:val="clear" w:color="auto" w:fill="FFFFFF" w:themeFill="background1"/>
        <w:tabs>
          <w:tab w:val="left" w:pos="5670"/>
        </w:tabs>
        <w:contextualSpacing/>
        <w:rPr>
          <w:b/>
          <w:color w:val="000000" w:themeColor="text1"/>
          <w:sz w:val="22"/>
          <w:szCs w:val="22"/>
        </w:rPr>
      </w:pPr>
    </w:p>
    <w:p w14:paraId="2805FA18" w14:textId="77777777" w:rsidR="00F229B0" w:rsidRPr="00100F6E" w:rsidRDefault="00522D43" w:rsidP="007970E8">
      <w:pPr>
        <w:rPr>
          <w:b/>
          <w:color w:val="000000" w:themeColor="text1"/>
          <w:sz w:val="22"/>
          <w:szCs w:val="22"/>
        </w:rPr>
      </w:pPr>
      <w:r w:rsidRPr="00100F6E">
        <w:rPr>
          <w:b/>
          <w:color w:val="000000" w:themeColor="text1"/>
          <w:sz w:val="22"/>
          <w:szCs w:val="22"/>
        </w:rPr>
        <w:br w:type="page"/>
      </w:r>
    </w:p>
    <w:p w14:paraId="08582205" w14:textId="5D706691" w:rsidR="00F229B0" w:rsidRPr="00100F6E" w:rsidRDefault="00522D43" w:rsidP="007970E8">
      <w:pPr>
        <w:shd w:val="clear" w:color="auto" w:fill="FFFFFF" w:themeFill="background1"/>
        <w:tabs>
          <w:tab w:val="left" w:pos="426"/>
        </w:tabs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100F6E">
        <w:rPr>
          <w:rFonts w:eastAsia="Calibri"/>
          <w:i/>
          <w:color w:val="000000" w:themeColor="text1"/>
          <w:sz w:val="22"/>
          <w:szCs w:val="22"/>
        </w:rPr>
        <w:lastRenderedPageBreak/>
        <w:t>Приложение № 3</w:t>
      </w:r>
      <w:r w:rsidRPr="00100F6E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100F6E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100F6E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begin">
          <w:ffData>
            <w:name w:val="ДогНомер3"/>
            <w:enabled/>
            <w:calcOnExit w:val="0"/>
            <w:textInput>
              <w:default w:val="ДогНомер"/>
            </w:textInput>
          </w:ffData>
        </w:fldChar>
      </w:r>
      <w:bookmarkStart w:id="49" w:name="ДогНомер3"/>
      <w:r w:rsidR="002C3AE8">
        <w:rPr>
          <w:rFonts w:eastAsia="Calibri"/>
          <w:i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i/>
          <w:color w:val="000000" w:themeColor="text1"/>
          <w:sz w:val="22"/>
          <w:szCs w:val="22"/>
        </w:rPr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i/>
          <w:color w:val="000000" w:themeColor="text1"/>
          <w:sz w:val="22"/>
          <w:szCs w:val="22"/>
        </w:rPr>
        <w:t>ДогНомер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end"/>
      </w:r>
      <w:bookmarkEnd w:id="49"/>
      <w:r w:rsidRPr="00100F6E">
        <w:rPr>
          <w:rFonts w:eastAsia="Calibri"/>
          <w:i/>
          <w:color w:val="000000" w:themeColor="text1"/>
          <w:sz w:val="22"/>
          <w:szCs w:val="22"/>
        </w:rPr>
        <w:t xml:space="preserve"> от 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begin">
          <w:ffData>
            <w:name w:val="ДогДатаМесПроп2"/>
            <w:enabled/>
            <w:calcOnExit w:val="0"/>
            <w:textInput>
              <w:default w:val="ДогДатаМесПроп"/>
            </w:textInput>
          </w:ffData>
        </w:fldChar>
      </w:r>
      <w:bookmarkStart w:id="50" w:name="ДогДатаМесПроп2"/>
      <w:r w:rsidR="002C3AE8">
        <w:rPr>
          <w:rFonts w:eastAsia="Calibri"/>
          <w:i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i/>
          <w:color w:val="000000" w:themeColor="text1"/>
          <w:sz w:val="22"/>
          <w:szCs w:val="22"/>
        </w:rPr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i/>
          <w:color w:val="000000" w:themeColor="text1"/>
          <w:sz w:val="22"/>
          <w:szCs w:val="22"/>
        </w:rPr>
        <w:t>ДогДатаМесПроп</w:t>
      </w:r>
      <w:r w:rsidR="002C3AE8">
        <w:rPr>
          <w:rFonts w:eastAsia="Calibri"/>
          <w:i/>
          <w:color w:val="000000" w:themeColor="text1"/>
          <w:sz w:val="22"/>
          <w:szCs w:val="22"/>
        </w:rPr>
        <w:fldChar w:fldCharType="end"/>
      </w:r>
      <w:bookmarkEnd w:id="50"/>
      <w:r w:rsidRPr="00100F6E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381DCF3E" w14:textId="77777777" w:rsidR="006453F8" w:rsidRPr="00100F6E" w:rsidRDefault="006453F8" w:rsidP="007970E8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iCs/>
          <w:color w:val="000000" w:themeColor="text1"/>
          <w:sz w:val="22"/>
          <w:szCs w:val="22"/>
        </w:rPr>
      </w:pPr>
    </w:p>
    <w:p w14:paraId="1DA87A20" w14:textId="77777777" w:rsidR="009031BE" w:rsidRPr="00100F6E" w:rsidRDefault="009031BE" w:rsidP="009031BE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color w:val="000000" w:themeColor="text1"/>
          <w:sz w:val="22"/>
          <w:szCs w:val="22"/>
        </w:rPr>
      </w:pPr>
      <w:r w:rsidRPr="00100F6E">
        <w:rPr>
          <w:b/>
          <w:iCs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6361DE10" w14:textId="77777777" w:rsidR="009031BE" w:rsidRPr="00100F6E" w:rsidRDefault="009031BE" w:rsidP="009031BE">
      <w:pPr>
        <w:jc w:val="center"/>
        <w:rPr>
          <w:b/>
          <w:color w:val="000000" w:themeColor="text1"/>
          <w:sz w:val="22"/>
          <w:szCs w:val="22"/>
        </w:rPr>
      </w:pPr>
    </w:p>
    <w:p w14:paraId="3C90EDBF" w14:textId="77777777" w:rsidR="009031BE" w:rsidRPr="00100F6E" w:rsidRDefault="009031BE" w:rsidP="009031BE">
      <w:pPr>
        <w:pStyle w:val="aff3"/>
        <w:ind w:left="0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В соответствии со ст. 9 Федерального закона от 27.07.2006 № 152-ФЗ «О персональных данных» Приобретатель предоставляет своё согласие на обработку персональных данных (далее — «Согласие») Застройщику на следующих условиях:</w:t>
      </w:r>
    </w:p>
    <w:p w14:paraId="1EFD7B60" w14:textId="77777777" w:rsidR="009031BE" w:rsidRPr="00100F6E" w:rsidRDefault="009031BE" w:rsidP="009031BE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7D72D42F" w14:textId="77777777" w:rsidR="009031BE" w:rsidRPr="00100F6E" w:rsidRDefault="009031BE" w:rsidP="009031BE">
      <w:pPr>
        <w:pStyle w:val="aff3"/>
        <w:numPr>
          <w:ilvl w:val="0"/>
          <w:numId w:val="13"/>
        </w:numPr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Настоящее Согласие даётся на обработку персональных данных. В рамках настоящего Согласия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14:paraId="394305C3" w14:textId="77777777" w:rsidR="009031BE" w:rsidRPr="00100F6E" w:rsidRDefault="009031BE" w:rsidP="009031BE">
      <w:pPr>
        <w:pStyle w:val="aff3"/>
        <w:autoSpaceDE w:val="0"/>
        <w:autoSpaceDN w:val="0"/>
        <w:adjustRightInd w:val="0"/>
        <w:ind w:left="426"/>
        <w:jc w:val="both"/>
        <w:rPr>
          <w:color w:val="000000" w:themeColor="text1"/>
          <w:sz w:val="22"/>
          <w:szCs w:val="22"/>
        </w:rPr>
      </w:pPr>
    </w:p>
    <w:p w14:paraId="5B40D8E3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Перечень персональных данных, на обработку которых Приобретатель даёт Согласие:</w:t>
      </w:r>
    </w:p>
    <w:p w14:paraId="61CD6E81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фамилия, имя, отчество;</w:t>
      </w:r>
    </w:p>
    <w:p w14:paraId="2115363D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адрес электронной почты (</w:t>
      </w:r>
      <w:proofErr w:type="spellStart"/>
      <w:r w:rsidRPr="00100F6E">
        <w:rPr>
          <w:color w:val="000000" w:themeColor="text1"/>
          <w:sz w:val="22"/>
          <w:szCs w:val="22"/>
        </w:rPr>
        <w:t>email</w:t>
      </w:r>
      <w:proofErr w:type="spellEnd"/>
      <w:r w:rsidRPr="00100F6E">
        <w:rPr>
          <w:color w:val="000000" w:themeColor="text1"/>
          <w:sz w:val="22"/>
          <w:szCs w:val="22"/>
        </w:rPr>
        <w:t>);</w:t>
      </w:r>
    </w:p>
    <w:p w14:paraId="45CE80CD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контактный телефон;</w:t>
      </w:r>
    </w:p>
    <w:p w14:paraId="1E300C9F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паспортные данные;</w:t>
      </w:r>
    </w:p>
    <w:p w14:paraId="3460E290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данные почтовых адресов и адресов регистрации;</w:t>
      </w:r>
    </w:p>
    <w:p w14:paraId="03E08E00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банковские реквизиты.</w:t>
      </w:r>
    </w:p>
    <w:p w14:paraId="58B447C0" w14:textId="77777777" w:rsidR="009031BE" w:rsidRPr="00100F6E" w:rsidRDefault="009031BE" w:rsidP="009031BE">
      <w:pPr>
        <w:pStyle w:val="aff3"/>
        <w:ind w:left="0"/>
        <w:jc w:val="both"/>
        <w:rPr>
          <w:color w:val="000000" w:themeColor="text1"/>
          <w:sz w:val="22"/>
          <w:szCs w:val="22"/>
        </w:rPr>
      </w:pPr>
    </w:p>
    <w:p w14:paraId="173181F8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Перечень действий с персональными данными, на совершение которых даётся Согласие, общее описание используемых Приобретателем способов обработки персональных данных в соответствии с п. 3 ст. 3 Федерального закона от 27.07.2006 № 152-ФЗ «О персональных данных».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передача (предоставление, доступ) третьим лицам; обезличивание; блокирование; удаление; уничтожение.</w:t>
      </w:r>
    </w:p>
    <w:p w14:paraId="6153CC2D" w14:textId="77777777" w:rsidR="009031BE" w:rsidRPr="00100F6E" w:rsidRDefault="009031BE" w:rsidP="009031BE">
      <w:pPr>
        <w:pStyle w:val="aff3"/>
        <w:autoSpaceDE w:val="0"/>
        <w:autoSpaceDN w:val="0"/>
        <w:adjustRightInd w:val="0"/>
        <w:ind w:left="426"/>
        <w:jc w:val="both"/>
        <w:rPr>
          <w:color w:val="000000" w:themeColor="text1"/>
          <w:sz w:val="22"/>
          <w:szCs w:val="22"/>
        </w:rPr>
      </w:pPr>
    </w:p>
    <w:p w14:paraId="66CCC651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Передача (предоставление, доступ) персональных данных третьим лицам осуществляется на основании Законодательства или Договора. Перечень лиц, которым Застройщик предоставляет персональные данные, включает в себя:</w:t>
      </w:r>
    </w:p>
    <w:p w14:paraId="58E107D0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лиц, входящих с Застройщиком в одну группу, определяемую и раскрываемую в соответствии с Федеральным законом от 26.07.2006 № 135-ФЗ «О защите конкуренции»;</w:t>
      </w:r>
    </w:p>
    <w:p w14:paraId="4BF5901A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лиц, с которыми у Застройщика заключены договоры о предоставлении маркетинговых услуг;</w:t>
      </w:r>
    </w:p>
    <w:p w14:paraId="26A6119C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лиц, с которыми у Застройщика заключены договоры о предоставлении услуг по разработке и сопровождению программного обеспечения;</w:t>
      </w:r>
    </w:p>
    <w:p w14:paraId="4BFE512F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лиц, с которыми у Застройщика заключены агентские договоры и договоры о предоставлении услуг;</w:t>
      </w:r>
    </w:p>
    <w:p w14:paraId="767D44CC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 xml:space="preserve">любой государственный орган, правоохранительные органы, центральные или местные исполнительные органы власти, другие официальные или государственные </w:t>
      </w:r>
      <w:proofErr w:type="gramStart"/>
      <w:r w:rsidRPr="00100F6E">
        <w:rPr>
          <w:color w:val="000000" w:themeColor="text1"/>
          <w:sz w:val="22"/>
          <w:szCs w:val="22"/>
        </w:rPr>
        <w:t>органы</w:t>
      </w:r>
      <w:proofErr w:type="gramEnd"/>
      <w:r w:rsidRPr="00100F6E">
        <w:rPr>
          <w:color w:val="000000" w:themeColor="text1"/>
          <w:sz w:val="22"/>
          <w:szCs w:val="22"/>
        </w:rPr>
        <w:t xml:space="preserve"> или суды Российской Федерации, в отношении которых Застройщик обязан предоставлять информацию в соответствии с применимым законодательством по соответствующему запросу;</w:t>
      </w:r>
    </w:p>
    <w:p w14:paraId="3EC54650" w14:textId="77777777" w:rsidR="009031BE" w:rsidRPr="00100F6E" w:rsidRDefault="009031BE" w:rsidP="009031BE">
      <w:pPr>
        <w:pStyle w:val="aff3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консультантов (использующих любую организационно-правовую форму осуществления предпринимательской деятельности), оказывающих услуги Застройщику по заключенным с Застройщиком соглашениям, и банки.</w:t>
      </w:r>
    </w:p>
    <w:p w14:paraId="31273CCF" w14:textId="77777777" w:rsidR="009031BE" w:rsidRPr="00100F6E" w:rsidRDefault="009031BE" w:rsidP="009031BE">
      <w:pPr>
        <w:ind w:left="426"/>
        <w:jc w:val="both"/>
        <w:rPr>
          <w:color w:val="000000" w:themeColor="text1"/>
          <w:sz w:val="22"/>
          <w:szCs w:val="22"/>
        </w:rPr>
      </w:pPr>
      <w:r w:rsidRPr="00100F6E">
        <w:rPr>
          <w:color w:val="000000" w:themeColor="text1"/>
          <w:sz w:val="22"/>
          <w:szCs w:val="22"/>
        </w:rPr>
        <w:t>Настоящий перечень является открытым, Застройщик вправе передавать персональные данные Приобретателя также в случаях, в которых такое предоставление необходимо для исполнения требований Законодательства и договоров, заключённых с Приобретателем.</w:t>
      </w:r>
    </w:p>
    <w:p w14:paraId="4954B18F" w14:textId="77777777" w:rsidR="009031BE" w:rsidRPr="00100F6E" w:rsidRDefault="009031BE" w:rsidP="009031BE">
      <w:pPr>
        <w:ind w:left="567"/>
        <w:jc w:val="both"/>
        <w:rPr>
          <w:color w:val="000000" w:themeColor="text1"/>
          <w:sz w:val="22"/>
          <w:szCs w:val="22"/>
        </w:rPr>
      </w:pPr>
    </w:p>
    <w:p w14:paraId="512C850D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Настоящее Согласие действует 20 (двадцать) лет.</w:t>
      </w:r>
    </w:p>
    <w:p w14:paraId="33F93637" w14:textId="77777777" w:rsidR="009031BE" w:rsidRPr="00100F6E" w:rsidRDefault="009031BE" w:rsidP="009031BE">
      <w:pPr>
        <w:pStyle w:val="aff3"/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</w:p>
    <w:p w14:paraId="7AA1A46F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Приобретатель вправе в любое время отозвать своё Согласие путём направления Застройщику письменного заявления об отказе от обработки его персональных данных. При этом Приобретатель принимает во внимание, что в соответствии с действующим законодательством о персональных данных Согласие Приобретателя не требуется в случае, если обработка персональных данных </w:t>
      </w:r>
      <w:r w:rsidRPr="00100F6E">
        <w:rPr>
          <w:iCs/>
          <w:color w:val="000000" w:themeColor="text1"/>
          <w:sz w:val="22"/>
          <w:szCs w:val="22"/>
        </w:rPr>
        <w:lastRenderedPageBreak/>
        <w:t>осуществляется в целях исполнения Договора, одной из Сторон которых является сам Приобретатель, а также в случае, если обработка персональных данных необходима для осуществления прав и законных интересов Застройщика, осуществляющего обработку персональных данных,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62E28F7" w14:textId="77777777" w:rsidR="009031BE" w:rsidRPr="00100F6E" w:rsidRDefault="009031BE" w:rsidP="009031BE">
      <w:pPr>
        <w:pStyle w:val="aff3"/>
        <w:rPr>
          <w:iCs/>
          <w:color w:val="000000" w:themeColor="text1"/>
          <w:sz w:val="22"/>
          <w:szCs w:val="22"/>
        </w:rPr>
      </w:pPr>
    </w:p>
    <w:p w14:paraId="53E66246" w14:textId="4F6F1935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Приобретатель предоставляет Согласие в целях исполнения договорных обязательств (в частности — Договора </w:t>
      </w:r>
      <w:r w:rsidRPr="00100F6E">
        <w:rPr>
          <w:rFonts w:eastAsia="Calibri"/>
          <w:color w:val="000000" w:themeColor="text1"/>
          <w:sz w:val="22"/>
          <w:szCs w:val="22"/>
        </w:rPr>
        <w:t>№</w:t>
      </w:r>
      <w:r w:rsidRPr="00100F6E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C3AE8">
        <w:rPr>
          <w:rFonts w:eastAsia="Calibri"/>
          <w:color w:val="000000" w:themeColor="text1"/>
          <w:sz w:val="22"/>
          <w:szCs w:val="22"/>
        </w:rPr>
        <w:fldChar w:fldCharType="begin">
          <w:ffData>
            <w:name w:val="ДогНомер5"/>
            <w:enabled/>
            <w:calcOnExit w:val="0"/>
            <w:textInput>
              <w:default w:val="ДогНомер"/>
            </w:textInput>
          </w:ffData>
        </w:fldChar>
      </w:r>
      <w:bookmarkStart w:id="51" w:name="ДогНомер5"/>
      <w:r w:rsidR="002C3AE8">
        <w:rPr>
          <w:rFonts w:eastAsia="Calibri"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color w:val="000000" w:themeColor="text1"/>
          <w:sz w:val="22"/>
          <w:szCs w:val="22"/>
        </w:rPr>
      </w:r>
      <w:r w:rsidR="002C3AE8">
        <w:rPr>
          <w:rFonts w:eastAsia="Calibri"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color w:val="000000" w:themeColor="text1"/>
          <w:sz w:val="22"/>
          <w:szCs w:val="22"/>
        </w:rPr>
        <w:t>ДогНомер</w:t>
      </w:r>
      <w:r w:rsidR="002C3AE8">
        <w:rPr>
          <w:rFonts w:eastAsia="Calibri"/>
          <w:color w:val="000000" w:themeColor="text1"/>
          <w:sz w:val="22"/>
          <w:szCs w:val="22"/>
        </w:rPr>
        <w:fldChar w:fldCharType="end"/>
      </w:r>
      <w:bookmarkEnd w:id="51"/>
      <w:r w:rsidRPr="00100F6E">
        <w:rPr>
          <w:rFonts w:eastAsia="Calibri"/>
          <w:color w:val="000000" w:themeColor="text1"/>
          <w:sz w:val="22"/>
          <w:szCs w:val="22"/>
        </w:rPr>
        <w:t xml:space="preserve"> от </w:t>
      </w:r>
      <w:r w:rsidR="002C3AE8">
        <w:rPr>
          <w:rFonts w:eastAsia="Calibri"/>
          <w:color w:val="000000" w:themeColor="text1"/>
          <w:sz w:val="22"/>
          <w:szCs w:val="22"/>
        </w:rPr>
        <w:fldChar w:fldCharType="begin">
          <w:ffData>
            <w:name w:val="ДогДатаМесПроп4"/>
            <w:enabled/>
            <w:calcOnExit w:val="0"/>
            <w:textInput>
              <w:default w:val="ДогДатаМесПроп"/>
            </w:textInput>
          </w:ffData>
        </w:fldChar>
      </w:r>
      <w:bookmarkStart w:id="52" w:name="ДогДатаМесПроп4"/>
      <w:r w:rsidR="002C3AE8">
        <w:rPr>
          <w:rFonts w:eastAsia="Calibri"/>
          <w:color w:val="000000" w:themeColor="text1"/>
          <w:sz w:val="22"/>
          <w:szCs w:val="22"/>
        </w:rPr>
        <w:instrText xml:space="preserve"> FORMTEXT </w:instrText>
      </w:r>
      <w:r w:rsidR="002C3AE8">
        <w:rPr>
          <w:rFonts w:eastAsia="Calibri"/>
          <w:color w:val="000000" w:themeColor="text1"/>
          <w:sz w:val="22"/>
          <w:szCs w:val="22"/>
        </w:rPr>
      </w:r>
      <w:r w:rsidR="002C3AE8">
        <w:rPr>
          <w:rFonts w:eastAsia="Calibri"/>
          <w:color w:val="000000" w:themeColor="text1"/>
          <w:sz w:val="22"/>
          <w:szCs w:val="22"/>
        </w:rPr>
        <w:fldChar w:fldCharType="separate"/>
      </w:r>
      <w:r w:rsidR="002C3AE8">
        <w:rPr>
          <w:rFonts w:eastAsia="Calibri"/>
          <w:color w:val="000000" w:themeColor="text1"/>
          <w:sz w:val="22"/>
          <w:szCs w:val="22"/>
        </w:rPr>
        <w:t>ДогДатаМесПроп</w:t>
      </w:r>
      <w:r w:rsidR="002C3AE8">
        <w:rPr>
          <w:rFonts w:eastAsia="Calibri"/>
          <w:color w:val="000000" w:themeColor="text1"/>
          <w:sz w:val="22"/>
          <w:szCs w:val="22"/>
        </w:rPr>
        <w:fldChar w:fldCharType="end"/>
      </w:r>
      <w:bookmarkEnd w:id="52"/>
      <w:r w:rsidRPr="00100F6E">
        <w:rPr>
          <w:rFonts w:eastAsia="Calibri"/>
          <w:color w:val="000000" w:themeColor="text1"/>
          <w:sz w:val="22"/>
          <w:szCs w:val="22"/>
        </w:rPr>
        <w:t xml:space="preserve"> года</w:t>
      </w:r>
      <w:r w:rsidRPr="00100F6E">
        <w:rPr>
          <w:iCs/>
          <w:color w:val="000000" w:themeColor="text1"/>
          <w:sz w:val="22"/>
          <w:szCs w:val="22"/>
        </w:rPr>
        <w:t>).</w:t>
      </w:r>
    </w:p>
    <w:p w14:paraId="4854E967" w14:textId="77777777" w:rsidR="009031BE" w:rsidRPr="00100F6E" w:rsidRDefault="009031BE" w:rsidP="009031BE">
      <w:pPr>
        <w:contextualSpacing/>
        <w:jc w:val="center"/>
        <w:rPr>
          <w:color w:val="000000" w:themeColor="text1"/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9031BE" w:rsidRPr="00100F6E" w14:paraId="773F7E87" w14:textId="77777777" w:rsidTr="009031BE">
        <w:tc>
          <w:tcPr>
            <w:tcW w:w="4687" w:type="dxa"/>
            <w:hideMark/>
          </w:tcPr>
          <w:p w14:paraId="7C8AE350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9031BE" w:rsidRPr="00100F6E" w14:paraId="68BAA657" w14:textId="77777777" w:rsidTr="009031BE">
        <w:tc>
          <w:tcPr>
            <w:tcW w:w="4687" w:type="dxa"/>
            <w:hideMark/>
          </w:tcPr>
          <w:p w14:paraId="59E5F4A8" w14:textId="53D11C0C" w:rsidR="009031BE" w:rsidRPr="00100F6E" w:rsidRDefault="002C3AE8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к1ПолнНаим5"/>
                  <w:enabled/>
                  <w:calcOnExit w:val="0"/>
                  <w:textInput>
                    <w:default w:val="Пок1ПолнНаим"/>
                  </w:textInput>
                </w:ffData>
              </w:fldChar>
            </w:r>
            <w:bookmarkStart w:id="53" w:name="Пок1ПолнНаим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Пок1ПолнНаим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3"/>
          </w:p>
          <w:p w14:paraId="65E7B55C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05256C95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7C341A9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14:paraId="5B8C4F6A" w14:textId="77777777" w:rsidR="009031BE" w:rsidRPr="00100F6E" w:rsidRDefault="009031BE" w:rsidP="009031BE">
      <w:pPr>
        <w:shd w:val="clear" w:color="auto" w:fill="FFFFFF" w:themeFill="background1"/>
        <w:tabs>
          <w:tab w:val="left" w:pos="5670"/>
        </w:tabs>
        <w:contextualSpacing/>
        <w:rPr>
          <w:b/>
          <w:color w:val="000000" w:themeColor="text1"/>
          <w:sz w:val="22"/>
          <w:szCs w:val="22"/>
        </w:rPr>
      </w:pPr>
    </w:p>
    <w:p w14:paraId="30CF805B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>Принимая во внимание вышеуказанные условия, Приобретатель также предоставляет Согласие для получения сводной информации о Приобретателе в маркетинговых и рекламных целях.</w:t>
      </w:r>
    </w:p>
    <w:p w14:paraId="237BFDA6" w14:textId="77777777" w:rsidR="009031BE" w:rsidRPr="00100F6E" w:rsidRDefault="009031BE" w:rsidP="009031BE">
      <w:pPr>
        <w:rPr>
          <w:b/>
          <w:color w:val="000000" w:themeColor="text1"/>
          <w:sz w:val="22"/>
          <w:szCs w:val="22"/>
        </w:rPr>
      </w:pPr>
    </w:p>
    <w:p w14:paraId="66BE93EE" w14:textId="77777777" w:rsidR="009031BE" w:rsidRPr="00100F6E" w:rsidRDefault="009031BE" w:rsidP="009031BE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color w:val="000000" w:themeColor="text1"/>
          <w:sz w:val="22"/>
          <w:szCs w:val="22"/>
        </w:rPr>
      </w:pPr>
      <w:r w:rsidRPr="00100F6E">
        <w:rPr>
          <w:iCs/>
          <w:color w:val="000000" w:themeColor="text1"/>
          <w:sz w:val="22"/>
          <w:szCs w:val="22"/>
        </w:rPr>
        <w:t xml:space="preserve">Согласие даётся в том числе на возможные информационные (рекламные) оповещения (в т. ч. осуществление информационных рассылок, рассылок о маркетинговых мероприятиях, специальных предложениях и акциях) посредством СМС, </w:t>
      </w:r>
      <w:proofErr w:type="spellStart"/>
      <w:r w:rsidRPr="00100F6E">
        <w:rPr>
          <w:iCs/>
          <w:color w:val="000000" w:themeColor="text1"/>
          <w:sz w:val="22"/>
          <w:szCs w:val="22"/>
        </w:rPr>
        <w:t>email</w:t>
      </w:r>
      <w:proofErr w:type="spellEnd"/>
      <w:r w:rsidRPr="00100F6E">
        <w:rPr>
          <w:iCs/>
          <w:color w:val="000000" w:themeColor="text1"/>
          <w:sz w:val="22"/>
          <w:szCs w:val="22"/>
        </w:rPr>
        <w:t>, систем мгновенного обмена сообщениями, телефонных звонков.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9031BE" w:rsidRPr="00100F6E" w14:paraId="3FB9FE1F" w14:textId="77777777" w:rsidTr="009031BE">
        <w:tc>
          <w:tcPr>
            <w:tcW w:w="4687" w:type="dxa"/>
            <w:hideMark/>
          </w:tcPr>
          <w:p w14:paraId="383E0E5E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9031BE" w:rsidRPr="00C2315E" w14:paraId="15FDDB0E" w14:textId="77777777" w:rsidTr="009031BE">
        <w:tc>
          <w:tcPr>
            <w:tcW w:w="4687" w:type="dxa"/>
            <w:hideMark/>
          </w:tcPr>
          <w:p w14:paraId="5D56BA29" w14:textId="639DE38C" w:rsidR="009031BE" w:rsidRPr="00100F6E" w:rsidRDefault="002C3AE8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Пок1ПолнНаим6"/>
                  <w:enabled/>
                  <w:calcOnExit w:val="0"/>
                  <w:textInput>
                    <w:default w:val="Пок1ПолнНаим"/>
                  </w:textInput>
                </w:ffData>
              </w:fldChar>
            </w:r>
            <w:bookmarkStart w:id="54" w:name="Пок1ПолнНаим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Пок1ПолнНаим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4"/>
          </w:p>
          <w:p w14:paraId="63309AFF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5AB71C40" w14:textId="77777777" w:rsidR="009031BE" w:rsidRPr="00100F6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DC3A781" w14:textId="77777777" w:rsidR="009031BE" w:rsidRPr="00C2315E" w:rsidRDefault="009031BE" w:rsidP="009031BE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0F6E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14:paraId="3A71E144" w14:textId="77777777" w:rsidR="00F229B0" w:rsidRPr="00C2315E" w:rsidRDefault="00F229B0" w:rsidP="009031BE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color w:val="000000" w:themeColor="text1"/>
          <w:sz w:val="22"/>
          <w:szCs w:val="22"/>
        </w:rPr>
      </w:pPr>
    </w:p>
    <w:sectPr w:rsidR="00F229B0" w:rsidRPr="00C2315E" w:rsidSect="000121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5" w:right="849" w:bottom="993" w:left="1134" w:header="709" w:footer="7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B0EE" w14:textId="77777777" w:rsidR="009031BE" w:rsidRDefault="009031BE">
      <w:r>
        <w:separator/>
      </w:r>
    </w:p>
  </w:endnote>
  <w:endnote w:type="continuationSeparator" w:id="0">
    <w:p w14:paraId="4128C61C" w14:textId="77777777" w:rsidR="009031BE" w:rsidRDefault="009031BE">
      <w:r>
        <w:continuationSeparator/>
      </w:r>
    </w:p>
  </w:endnote>
  <w:endnote w:type="continuationNotice" w:id="1">
    <w:p w14:paraId="7748FEF6" w14:textId="77777777" w:rsidR="009031BE" w:rsidRDefault="00903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166B" w14:textId="77777777" w:rsidR="009031BE" w:rsidRDefault="009031BE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37FA8F" w14:textId="77777777" w:rsidR="009031BE" w:rsidRPr="005E173A" w:rsidRDefault="009031BE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27667"/>
      <w:docPartObj>
        <w:docPartGallery w:val="Page Numbers (Bottom of Page)"/>
        <w:docPartUnique/>
      </w:docPartObj>
    </w:sdtPr>
    <w:sdtEndPr/>
    <w:sdtContent>
      <w:p w14:paraId="2FACE543" w14:textId="588AF783" w:rsidR="009031BE" w:rsidRPr="007B240F" w:rsidRDefault="009031BE" w:rsidP="007B240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B4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6"/>
      </w:rPr>
      <w:id w:val="93394090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6"/>
          </w:rPr>
          <w:id w:val="-235938533"/>
          <w:docPartObj>
            <w:docPartGallery w:val="Page Numbers (Top of Page)"/>
            <w:docPartUnique/>
          </w:docPartObj>
        </w:sdtPr>
        <w:sdtEndPr/>
        <w:sdtContent>
          <w:p w14:paraId="330CDCF3" w14:textId="634A6726" w:rsidR="009031BE" w:rsidRPr="00012164" w:rsidRDefault="00012164" w:rsidP="00012164">
            <w:pPr>
              <w:pStyle w:val="af0"/>
              <w:jc w:val="center"/>
              <w:rPr>
                <w:sz w:val="22"/>
                <w:szCs w:val="16"/>
              </w:rPr>
            </w:pPr>
            <w:r w:rsidRPr="00012164">
              <w:rPr>
                <w:sz w:val="22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57C7" w14:textId="77777777" w:rsidR="009031BE" w:rsidRDefault="009031BE">
      <w:r>
        <w:separator/>
      </w:r>
    </w:p>
  </w:footnote>
  <w:footnote w:type="continuationSeparator" w:id="0">
    <w:p w14:paraId="59A6D833" w14:textId="77777777" w:rsidR="009031BE" w:rsidRDefault="009031BE">
      <w:r>
        <w:continuationSeparator/>
      </w:r>
    </w:p>
  </w:footnote>
  <w:footnote w:type="continuationNotice" w:id="1">
    <w:p w14:paraId="36E8F81D" w14:textId="77777777" w:rsidR="009031BE" w:rsidRDefault="00903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C37D" w14:textId="77777777" w:rsidR="00603FB3" w:rsidRDefault="00603F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923E" w14:textId="77777777" w:rsidR="00603FB3" w:rsidRDefault="00603F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A400" w14:textId="02A26567" w:rsidR="009031BE" w:rsidRPr="00012164" w:rsidRDefault="00603FB3" w:rsidP="00012164">
    <w:pPr>
      <w:shd w:val="clear" w:color="auto" w:fill="FFFFFF" w:themeFill="background1"/>
      <w:tabs>
        <w:tab w:val="left" w:pos="426"/>
      </w:tabs>
      <w:suppressAutoHyphens/>
      <w:autoSpaceDE w:val="0"/>
      <w:autoSpaceDN w:val="0"/>
      <w:adjustRightInd w:val="0"/>
      <w:spacing w:before="120" w:after="240"/>
      <w:contextualSpacing/>
      <w:jc w:val="center"/>
      <w:rPr>
        <w:lang w:val="en-US"/>
      </w:rPr>
    </w:pPr>
    <w:r>
      <w:rPr>
        <w:rFonts w:eastAsia="Calibri"/>
        <w:i/>
        <w:noProof/>
        <w:sz w:val="22"/>
        <w:szCs w:val="22"/>
      </w:rPr>
      <w:drawing>
        <wp:inline distT="0" distB="0" distL="0" distR="0" wp14:anchorId="2B18C150" wp14:editId="6FBCE9F0">
          <wp:extent cx="4285753" cy="130365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_Обыденский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29120" r="15786" b="23109"/>
                  <a:stretch/>
                </pic:blipFill>
                <pic:spPr bwMode="auto">
                  <a:xfrm>
                    <a:off x="0" y="0"/>
                    <a:ext cx="4288094" cy="1304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9B50BC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2"/>
      </w:rPr>
    </w:lvl>
  </w:abstractNum>
  <w:abstractNum w:abstractNumId="1" w15:restartNumberingAfterBreak="0">
    <w:nsid w:val="0D7270BE"/>
    <w:multiLevelType w:val="multilevel"/>
    <w:tmpl w:val="0D72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843CD2"/>
    <w:multiLevelType w:val="multilevel"/>
    <w:tmpl w:val="21FAC374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3C33112"/>
    <w:multiLevelType w:val="multilevel"/>
    <w:tmpl w:val="61F8F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815BA9"/>
    <w:multiLevelType w:val="multilevel"/>
    <w:tmpl w:val="26815B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D6F8E"/>
    <w:multiLevelType w:val="hybridMultilevel"/>
    <w:tmpl w:val="C38A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02D"/>
    <w:multiLevelType w:val="multilevel"/>
    <w:tmpl w:val="A74E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FFD3E18"/>
    <w:multiLevelType w:val="multilevel"/>
    <w:tmpl w:val="D98EA1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" w15:restartNumberingAfterBreak="0">
    <w:nsid w:val="37BF4A3F"/>
    <w:multiLevelType w:val="hybridMultilevel"/>
    <w:tmpl w:val="284C5F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416"/>
    <w:multiLevelType w:val="multilevel"/>
    <w:tmpl w:val="367CC0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483E3C"/>
    <w:multiLevelType w:val="hybridMultilevel"/>
    <w:tmpl w:val="F2A0A9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E97DEA"/>
    <w:multiLevelType w:val="multilevel"/>
    <w:tmpl w:val="E350122A"/>
    <w:lvl w:ilvl="0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46B24CEA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A0A7AED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732B82"/>
    <w:multiLevelType w:val="hybridMultilevel"/>
    <w:tmpl w:val="B09A8824"/>
    <w:lvl w:ilvl="0" w:tplc="622A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1338A"/>
    <w:multiLevelType w:val="multilevel"/>
    <w:tmpl w:val="087830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F4773A4"/>
    <w:multiLevelType w:val="multilevel"/>
    <w:tmpl w:val="5C440912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5F8E0278"/>
    <w:multiLevelType w:val="hybridMultilevel"/>
    <w:tmpl w:val="F2A0A9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00612D5"/>
    <w:multiLevelType w:val="hybridMultilevel"/>
    <w:tmpl w:val="5B4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15144"/>
    <w:multiLevelType w:val="hybridMultilevel"/>
    <w:tmpl w:val="E6A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31F0"/>
    <w:multiLevelType w:val="multilevel"/>
    <w:tmpl w:val="231C60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13181E"/>
    <w:multiLevelType w:val="multilevel"/>
    <w:tmpl w:val="54B28570"/>
    <w:lvl w:ilvl="0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79631CAC"/>
    <w:multiLevelType w:val="hybridMultilevel"/>
    <w:tmpl w:val="575A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2C44"/>
    <w:multiLevelType w:val="multilevel"/>
    <w:tmpl w:val="B58411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6" w15:restartNumberingAfterBreak="0">
    <w:nsid w:val="7FC75378"/>
    <w:multiLevelType w:val="multilevel"/>
    <w:tmpl w:val="E3BE9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26"/>
  </w:num>
  <w:num w:numId="6">
    <w:abstractNumId w:val="9"/>
  </w:num>
  <w:num w:numId="7">
    <w:abstractNumId w:val="25"/>
  </w:num>
  <w:num w:numId="8">
    <w:abstractNumId w:val="17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  <w:num w:numId="15">
    <w:abstractNumId w:val="22"/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  <w:num w:numId="20">
    <w:abstractNumId w:val="20"/>
  </w:num>
  <w:num w:numId="21">
    <w:abstractNumId w:val="21"/>
  </w:num>
  <w:num w:numId="22">
    <w:abstractNumId w:val="18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31E1"/>
    <w:rsid w:val="00004ED2"/>
    <w:rsid w:val="00005725"/>
    <w:rsid w:val="00005A04"/>
    <w:rsid w:val="00005CFB"/>
    <w:rsid w:val="000062FB"/>
    <w:rsid w:val="000063C3"/>
    <w:rsid w:val="0000652F"/>
    <w:rsid w:val="000066AC"/>
    <w:rsid w:val="0000774B"/>
    <w:rsid w:val="0001057B"/>
    <w:rsid w:val="00011DD1"/>
    <w:rsid w:val="00012164"/>
    <w:rsid w:val="00013DB3"/>
    <w:rsid w:val="00015470"/>
    <w:rsid w:val="000159CA"/>
    <w:rsid w:val="00015BD3"/>
    <w:rsid w:val="00017C0D"/>
    <w:rsid w:val="00020A2B"/>
    <w:rsid w:val="00021272"/>
    <w:rsid w:val="00021326"/>
    <w:rsid w:val="00021B22"/>
    <w:rsid w:val="00021B43"/>
    <w:rsid w:val="0002293E"/>
    <w:rsid w:val="000242D3"/>
    <w:rsid w:val="000245A5"/>
    <w:rsid w:val="00030DDC"/>
    <w:rsid w:val="000313F4"/>
    <w:rsid w:val="00032CD8"/>
    <w:rsid w:val="000333AD"/>
    <w:rsid w:val="00033A3E"/>
    <w:rsid w:val="0003578F"/>
    <w:rsid w:val="00035CD8"/>
    <w:rsid w:val="00036B4E"/>
    <w:rsid w:val="000370D1"/>
    <w:rsid w:val="00041539"/>
    <w:rsid w:val="00041861"/>
    <w:rsid w:val="00042824"/>
    <w:rsid w:val="00045453"/>
    <w:rsid w:val="000470CF"/>
    <w:rsid w:val="00050486"/>
    <w:rsid w:val="0005069E"/>
    <w:rsid w:val="00051F05"/>
    <w:rsid w:val="00051FCA"/>
    <w:rsid w:val="00054967"/>
    <w:rsid w:val="00057CCA"/>
    <w:rsid w:val="000606F2"/>
    <w:rsid w:val="000619B8"/>
    <w:rsid w:val="000640D6"/>
    <w:rsid w:val="00065C0D"/>
    <w:rsid w:val="0006646E"/>
    <w:rsid w:val="0006686E"/>
    <w:rsid w:val="00066A18"/>
    <w:rsid w:val="0007321B"/>
    <w:rsid w:val="000767C6"/>
    <w:rsid w:val="00080411"/>
    <w:rsid w:val="00080E96"/>
    <w:rsid w:val="0008198E"/>
    <w:rsid w:val="0008245E"/>
    <w:rsid w:val="00083AB1"/>
    <w:rsid w:val="00084DF0"/>
    <w:rsid w:val="00086572"/>
    <w:rsid w:val="000903BC"/>
    <w:rsid w:val="00090BE3"/>
    <w:rsid w:val="00090F76"/>
    <w:rsid w:val="000914D5"/>
    <w:rsid w:val="000928BE"/>
    <w:rsid w:val="00093AFB"/>
    <w:rsid w:val="00093F37"/>
    <w:rsid w:val="00096037"/>
    <w:rsid w:val="000A06F3"/>
    <w:rsid w:val="000A08D1"/>
    <w:rsid w:val="000A217F"/>
    <w:rsid w:val="000A23D1"/>
    <w:rsid w:val="000A4BE4"/>
    <w:rsid w:val="000A7C1E"/>
    <w:rsid w:val="000A7D56"/>
    <w:rsid w:val="000B05DF"/>
    <w:rsid w:val="000B13B0"/>
    <w:rsid w:val="000B1A4E"/>
    <w:rsid w:val="000B1CDC"/>
    <w:rsid w:val="000B33E8"/>
    <w:rsid w:val="000B3CE7"/>
    <w:rsid w:val="000B43FB"/>
    <w:rsid w:val="000B4D0E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1452"/>
    <w:rsid w:val="000D20A6"/>
    <w:rsid w:val="000D2E2F"/>
    <w:rsid w:val="000D436E"/>
    <w:rsid w:val="000D43B4"/>
    <w:rsid w:val="000D7888"/>
    <w:rsid w:val="000D7B0F"/>
    <w:rsid w:val="000D7C5F"/>
    <w:rsid w:val="000E00CF"/>
    <w:rsid w:val="000E196D"/>
    <w:rsid w:val="000E26DF"/>
    <w:rsid w:val="000E3E41"/>
    <w:rsid w:val="000E3F5E"/>
    <w:rsid w:val="000E5070"/>
    <w:rsid w:val="000E583F"/>
    <w:rsid w:val="000F0627"/>
    <w:rsid w:val="000F2D9D"/>
    <w:rsid w:val="000F318E"/>
    <w:rsid w:val="000F3850"/>
    <w:rsid w:val="000F42AF"/>
    <w:rsid w:val="000F64D3"/>
    <w:rsid w:val="000F7091"/>
    <w:rsid w:val="001004B5"/>
    <w:rsid w:val="001007F1"/>
    <w:rsid w:val="00100F6E"/>
    <w:rsid w:val="0010175A"/>
    <w:rsid w:val="00102548"/>
    <w:rsid w:val="0010368A"/>
    <w:rsid w:val="00105C28"/>
    <w:rsid w:val="001079D8"/>
    <w:rsid w:val="00110E1B"/>
    <w:rsid w:val="00111715"/>
    <w:rsid w:val="00111DE8"/>
    <w:rsid w:val="001133DD"/>
    <w:rsid w:val="00113FF9"/>
    <w:rsid w:val="00114DD6"/>
    <w:rsid w:val="00114E1E"/>
    <w:rsid w:val="0011563A"/>
    <w:rsid w:val="00115764"/>
    <w:rsid w:val="00117727"/>
    <w:rsid w:val="0012031C"/>
    <w:rsid w:val="00120D41"/>
    <w:rsid w:val="00120EB8"/>
    <w:rsid w:val="00123FA9"/>
    <w:rsid w:val="0012431F"/>
    <w:rsid w:val="0012517F"/>
    <w:rsid w:val="00125A68"/>
    <w:rsid w:val="0012606D"/>
    <w:rsid w:val="0013011E"/>
    <w:rsid w:val="001310AB"/>
    <w:rsid w:val="00133873"/>
    <w:rsid w:val="00133BEB"/>
    <w:rsid w:val="001340CA"/>
    <w:rsid w:val="0013438E"/>
    <w:rsid w:val="0013743C"/>
    <w:rsid w:val="001376A6"/>
    <w:rsid w:val="00137951"/>
    <w:rsid w:val="00137A72"/>
    <w:rsid w:val="00137B10"/>
    <w:rsid w:val="001437EF"/>
    <w:rsid w:val="00143B7E"/>
    <w:rsid w:val="00144324"/>
    <w:rsid w:val="00147158"/>
    <w:rsid w:val="00147486"/>
    <w:rsid w:val="001474C3"/>
    <w:rsid w:val="00150AD9"/>
    <w:rsid w:val="00150E41"/>
    <w:rsid w:val="0015163D"/>
    <w:rsid w:val="00155A0B"/>
    <w:rsid w:val="00157DB8"/>
    <w:rsid w:val="001612A9"/>
    <w:rsid w:val="00161CEC"/>
    <w:rsid w:val="0016370B"/>
    <w:rsid w:val="001642A5"/>
    <w:rsid w:val="00164BCB"/>
    <w:rsid w:val="0016522D"/>
    <w:rsid w:val="0016761C"/>
    <w:rsid w:val="001708CE"/>
    <w:rsid w:val="00172708"/>
    <w:rsid w:val="0017304A"/>
    <w:rsid w:val="00173A4B"/>
    <w:rsid w:val="001743F7"/>
    <w:rsid w:val="0017573B"/>
    <w:rsid w:val="001812F3"/>
    <w:rsid w:val="0018185A"/>
    <w:rsid w:val="00181F7D"/>
    <w:rsid w:val="0018204A"/>
    <w:rsid w:val="00182991"/>
    <w:rsid w:val="00183340"/>
    <w:rsid w:val="00184137"/>
    <w:rsid w:val="00185910"/>
    <w:rsid w:val="001859AE"/>
    <w:rsid w:val="00191322"/>
    <w:rsid w:val="00191E9A"/>
    <w:rsid w:val="00192AA5"/>
    <w:rsid w:val="001946F2"/>
    <w:rsid w:val="001979E5"/>
    <w:rsid w:val="00197F20"/>
    <w:rsid w:val="001A014F"/>
    <w:rsid w:val="001A0FF5"/>
    <w:rsid w:val="001A15AB"/>
    <w:rsid w:val="001A2F40"/>
    <w:rsid w:val="001A2FD9"/>
    <w:rsid w:val="001A4705"/>
    <w:rsid w:val="001A49E6"/>
    <w:rsid w:val="001A504B"/>
    <w:rsid w:val="001A72A2"/>
    <w:rsid w:val="001A74F4"/>
    <w:rsid w:val="001A7746"/>
    <w:rsid w:val="001B0E0B"/>
    <w:rsid w:val="001B0E6E"/>
    <w:rsid w:val="001B1C6B"/>
    <w:rsid w:val="001B36F8"/>
    <w:rsid w:val="001B3E12"/>
    <w:rsid w:val="001B5EA2"/>
    <w:rsid w:val="001B60A6"/>
    <w:rsid w:val="001C0B07"/>
    <w:rsid w:val="001C4713"/>
    <w:rsid w:val="001C4FF3"/>
    <w:rsid w:val="001C5493"/>
    <w:rsid w:val="001C5D68"/>
    <w:rsid w:val="001C5E82"/>
    <w:rsid w:val="001D0960"/>
    <w:rsid w:val="001D0F9C"/>
    <w:rsid w:val="001D3FAE"/>
    <w:rsid w:val="001D4848"/>
    <w:rsid w:val="001D5603"/>
    <w:rsid w:val="001D7D7E"/>
    <w:rsid w:val="001E08D4"/>
    <w:rsid w:val="001E24CF"/>
    <w:rsid w:val="001E263E"/>
    <w:rsid w:val="001E26BF"/>
    <w:rsid w:val="001E297B"/>
    <w:rsid w:val="001E336E"/>
    <w:rsid w:val="001E36B6"/>
    <w:rsid w:val="001E480E"/>
    <w:rsid w:val="001E53AB"/>
    <w:rsid w:val="001E61C1"/>
    <w:rsid w:val="001E7189"/>
    <w:rsid w:val="001E71D6"/>
    <w:rsid w:val="001E7334"/>
    <w:rsid w:val="001E7EB8"/>
    <w:rsid w:val="001F151A"/>
    <w:rsid w:val="001F2F19"/>
    <w:rsid w:val="001F32E1"/>
    <w:rsid w:val="001F3804"/>
    <w:rsid w:val="001F3A15"/>
    <w:rsid w:val="001F3A38"/>
    <w:rsid w:val="001F5AC2"/>
    <w:rsid w:val="001F6BF1"/>
    <w:rsid w:val="001F7073"/>
    <w:rsid w:val="001F7703"/>
    <w:rsid w:val="001F7C81"/>
    <w:rsid w:val="0020088B"/>
    <w:rsid w:val="00201C53"/>
    <w:rsid w:val="00202C5F"/>
    <w:rsid w:val="002033D7"/>
    <w:rsid w:val="00203553"/>
    <w:rsid w:val="0020693C"/>
    <w:rsid w:val="00207BDB"/>
    <w:rsid w:val="0021024B"/>
    <w:rsid w:val="002111FA"/>
    <w:rsid w:val="002120C7"/>
    <w:rsid w:val="00212CAC"/>
    <w:rsid w:val="0021750E"/>
    <w:rsid w:val="0022059A"/>
    <w:rsid w:val="00220CC8"/>
    <w:rsid w:val="00222AFC"/>
    <w:rsid w:val="002234DA"/>
    <w:rsid w:val="0022636C"/>
    <w:rsid w:val="00227A79"/>
    <w:rsid w:val="0023124D"/>
    <w:rsid w:val="00231530"/>
    <w:rsid w:val="00231AB7"/>
    <w:rsid w:val="00231C6C"/>
    <w:rsid w:val="00231FA7"/>
    <w:rsid w:val="00232455"/>
    <w:rsid w:val="00233BC8"/>
    <w:rsid w:val="0023520C"/>
    <w:rsid w:val="00235F1B"/>
    <w:rsid w:val="002360D6"/>
    <w:rsid w:val="002375EF"/>
    <w:rsid w:val="00237E3B"/>
    <w:rsid w:val="002407AB"/>
    <w:rsid w:val="002424FF"/>
    <w:rsid w:val="00252E0F"/>
    <w:rsid w:val="002534F8"/>
    <w:rsid w:val="00253B98"/>
    <w:rsid w:val="00254FA7"/>
    <w:rsid w:val="0025518F"/>
    <w:rsid w:val="00257859"/>
    <w:rsid w:val="00257DEE"/>
    <w:rsid w:val="00264240"/>
    <w:rsid w:val="0026797B"/>
    <w:rsid w:val="00270BF8"/>
    <w:rsid w:val="002714B2"/>
    <w:rsid w:val="00271FE6"/>
    <w:rsid w:val="00272D6B"/>
    <w:rsid w:val="00273088"/>
    <w:rsid w:val="00276442"/>
    <w:rsid w:val="002778B7"/>
    <w:rsid w:val="002808E2"/>
    <w:rsid w:val="00281043"/>
    <w:rsid w:val="00282207"/>
    <w:rsid w:val="00282DE5"/>
    <w:rsid w:val="00284724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976B9"/>
    <w:rsid w:val="002A0642"/>
    <w:rsid w:val="002A0791"/>
    <w:rsid w:val="002A0C3E"/>
    <w:rsid w:val="002A1605"/>
    <w:rsid w:val="002A2CD1"/>
    <w:rsid w:val="002A3AAD"/>
    <w:rsid w:val="002A4C36"/>
    <w:rsid w:val="002A4CAE"/>
    <w:rsid w:val="002A50B4"/>
    <w:rsid w:val="002A5124"/>
    <w:rsid w:val="002A51C9"/>
    <w:rsid w:val="002A5882"/>
    <w:rsid w:val="002A7982"/>
    <w:rsid w:val="002A7D7D"/>
    <w:rsid w:val="002A7FFA"/>
    <w:rsid w:val="002B12F8"/>
    <w:rsid w:val="002B17CA"/>
    <w:rsid w:val="002B18F9"/>
    <w:rsid w:val="002B2317"/>
    <w:rsid w:val="002B2FF3"/>
    <w:rsid w:val="002B3013"/>
    <w:rsid w:val="002B3A84"/>
    <w:rsid w:val="002B3F1A"/>
    <w:rsid w:val="002B705A"/>
    <w:rsid w:val="002B7254"/>
    <w:rsid w:val="002B7987"/>
    <w:rsid w:val="002C00D8"/>
    <w:rsid w:val="002C0794"/>
    <w:rsid w:val="002C0E61"/>
    <w:rsid w:val="002C1EB5"/>
    <w:rsid w:val="002C1ECD"/>
    <w:rsid w:val="002C2127"/>
    <w:rsid w:val="002C28AE"/>
    <w:rsid w:val="002C348F"/>
    <w:rsid w:val="002C373F"/>
    <w:rsid w:val="002C3AE8"/>
    <w:rsid w:val="002C43EB"/>
    <w:rsid w:val="002C66CD"/>
    <w:rsid w:val="002C7438"/>
    <w:rsid w:val="002C7D57"/>
    <w:rsid w:val="002D0AF0"/>
    <w:rsid w:val="002D1657"/>
    <w:rsid w:val="002D3247"/>
    <w:rsid w:val="002D3726"/>
    <w:rsid w:val="002D588D"/>
    <w:rsid w:val="002D5B46"/>
    <w:rsid w:val="002D6313"/>
    <w:rsid w:val="002E04C0"/>
    <w:rsid w:val="002E0974"/>
    <w:rsid w:val="002E0A75"/>
    <w:rsid w:val="002E1600"/>
    <w:rsid w:val="002E22B7"/>
    <w:rsid w:val="002E2B96"/>
    <w:rsid w:val="002E2D4C"/>
    <w:rsid w:val="002E52E6"/>
    <w:rsid w:val="002E582F"/>
    <w:rsid w:val="002E5FAB"/>
    <w:rsid w:val="002E7488"/>
    <w:rsid w:val="002E76F1"/>
    <w:rsid w:val="002E79FD"/>
    <w:rsid w:val="002F1523"/>
    <w:rsid w:val="002F1DA9"/>
    <w:rsid w:val="002F3073"/>
    <w:rsid w:val="002F3381"/>
    <w:rsid w:val="002F36CD"/>
    <w:rsid w:val="002F37C1"/>
    <w:rsid w:val="002F5A0D"/>
    <w:rsid w:val="002F6035"/>
    <w:rsid w:val="00300990"/>
    <w:rsid w:val="003014B4"/>
    <w:rsid w:val="00301557"/>
    <w:rsid w:val="00302BEA"/>
    <w:rsid w:val="00303BFA"/>
    <w:rsid w:val="003045E3"/>
    <w:rsid w:val="003056B1"/>
    <w:rsid w:val="00306831"/>
    <w:rsid w:val="00306C73"/>
    <w:rsid w:val="00310DB8"/>
    <w:rsid w:val="003134AD"/>
    <w:rsid w:val="00315602"/>
    <w:rsid w:val="003171DF"/>
    <w:rsid w:val="00317D77"/>
    <w:rsid w:val="00322FB6"/>
    <w:rsid w:val="00323AD6"/>
    <w:rsid w:val="00331443"/>
    <w:rsid w:val="00331810"/>
    <w:rsid w:val="00331B7E"/>
    <w:rsid w:val="00331EA1"/>
    <w:rsid w:val="00332072"/>
    <w:rsid w:val="003336F7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2972"/>
    <w:rsid w:val="003532C0"/>
    <w:rsid w:val="003545DA"/>
    <w:rsid w:val="00354A38"/>
    <w:rsid w:val="00355463"/>
    <w:rsid w:val="00355BCC"/>
    <w:rsid w:val="00355D79"/>
    <w:rsid w:val="00356B46"/>
    <w:rsid w:val="00356C5B"/>
    <w:rsid w:val="00357C5A"/>
    <w:rsid w:val="00361715"/>
    <w:rsid w:val="0036267D"/>
    <w:rsid w:val="0036293E"/>
    <w:rsid w:val="00362FE1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B7E"/>
    <w:rsid w:val="00380974"/>
    <w:rsid w:val="0038539F"/>
    <w:rsid w:val="003854A7"/>
    <w:rsid w:val="00390934"/>
    <w:rsid w:val="00390A9F"/>
    <w:rsid w:val="00390B4A"/>
    <w:rsid w:val="00390E52"/>
    <w:rsid w:val="00391F59"/>
    <w:rsid w:val="00392267"/>
    <w:rsid w:val="0039276A"/>
    <w:rsid w:val="003928C2"/>
    <w:rsid w:val="00392F74"/>
    <w:rsid w:val="003936CC"/>
    <w:rsid w:val="00393E7B"/>
    <w:rsid w:val="003962B1"/>
    <w:rsid w:val="00397C26"/>
    <w:rsid w:val="00397CD9"/>
    <w:rsid w:val="003A06D4"/>
    <w:rsid w:val="003A0DFD"/>
    <w:rsid w:val="003A159A"/>
    <w:rsid w:val="003A15A9"/>
    <w:rsid w:val="003A2C28"/>
    <w:rsid w:val="003A42D7"/>
    <w:rsid w:val="003A4331"/>
    <w:rsid w:val="003A5AA7"/>
    <w:rsid w:val="003A6D2B"/>
    <w:rsid w:val="003A77E4"/>
    <w:rsid w:val="003B17A5"/>
    <w:rsid w:val="003B2D76"/>
    <w:rsid w:val="003B62AA"/>
    <w:rsid w:val="003B672F"/>
    <w:rsid w:val="003B755D"/>
    <w:rsid w:val="003B7672"/>
    <w:rsid w:val="003B7691"/>
    <w:rsid w:val="003C260F"/>
    <w:rsid w:val="003C2B20"/>
    <w:rsid w:val="003C2FDF"/>
    <w:rsid w:val="003C320A"/>
    <w:rsid w:val="003C3C2D"/>
    <w:rsid w:val="003D1A42"/>
    <w:rsid w:val="003D20E7"/>
    <w:rsid w:val="003D2B69"/>
    <w:rsid w:val="003D4848"/>
    <w:rsid w:val="003D5E76"/>
    <w:rsid w:val="003D6675"/>
    <w:rsid w:val="003D6C11"/>
    <w:rsid w:val="003E0595"/>
    <w:rsid w:val="003E0697"/>
    <w:rsid w:val="003E1134"/>
    <w:rsid w:val="003E1774"/>
    <w:rsid w:val="003E1A4B"/>
    <w:rsid w:val="003E1C17"/>
    <w:rsid w:val="003E2062"/>
    <w:rsid w:val="003E2652"/>
    <w:rsid w:val="003E326A"/>
    <w:rsid w:val="003E3524"/>
    <w:rsid w:val="003E385C"/>
    <w:rsid w:val="003E396C"/>
    <w:rsid w:val="003E3ED9"/>
    <w:rsid w:val="003E3F4B"/>
    <w:rsid w:val="003E466B"/>
    <w:rsid w:val="003E4A19"/>
    <w:rsid w:val="003E5B04"/>
    <w:rsid w:val="003E632C"/>
    <w:rsid w:val="003E6C6C"/>
    <w:rsid w:val="003E751E"/>
    <w:rsid w:val="003F0C04"/>
    <w:rsid w:val="003F16DA"/>
    <w:rsid w:val="003F1751"/>
    <w:rsid w:val="003F1AF1"/>
    <w:rsid w:val="003F393C"/>
    <w:rsid w:val="0040011A"/>
    <w:rsid w:val="004001CB"/>
    <w:rsid w:val="004027FC"/>
    <w:rsid w:val="00403599"/>
    <w:rsid w:val="00403CFC"/>
    <w:rsid w:val="004050A3"/>
    <w:rsid w:val="00407612"/>
    <w:rsid w:val="004076A6"/>
    <w:rsid w:val="004079AE"/>
    <w:rsid w:val="00407F75"/>
    <w:rsid w:val="0041008A"/>
    <w:rsid w:val="004100DD"/>
    <w:rsid w:val="00410716"/>
    <w:rsid w:val="00411C70"/>
    <w:rsid w:val="00412E2A"/>
    <w:rsid w:val="00414224"/>
    <w:rsid w:val="004144B1"/>
    <w:rsid w:val="004212FE"/>
    <w:rsid w:val="00421835"/>
    <w:rsid w:val="00422141"/>
    <w:rsid w:val="004224BC"/>
    <w:rsid w:val="004239DF"/>
    <w:rsid w:val="0042449B"/>
    <w:rsid w:val="00425B5B"/>
    <w:rsid w:val="00425DB7"/>
    <w:rsid w:val="00425E71"/>
    <w:rsid w:val="004304D9"/>
    <w:rsid w:val="00430D67"/>
    <w:rsid w:val="004311B3"/>
    <w:rsid w:val="00431D1A"/>
    <w:rsid w:val="00432B7F"/>
    <w:rsid w:val="00434E59"/>
    <w:rsid w:val="0043633A"/>
    <w:rsid w:val="00437126"/>
    <w:rsid w:val="00437278"/>
    <w:rsid w:val="00437AD3"/>
    <w:rsid w:val="00441089"/>
    <w:rsid w:val="0044172F"/>
    <w:rsid w:val="00442304"/>
    <w:rsid w:val="00442DFF"/>
    <w:rsid w:val="00442E0B"/>
    <w:rsid w:val="00443228"/>
    <w:rsid w:val="00443E12"/>
    <w:rsid w:val="00444A41"/>
    <w:rsid w:val="004451BF"/>
    <w:rsid w:val="004463B7"/>
    <w:rsid w:val="00446BA0"/>
    <w:rsid w:val="00446EFA"/>
    <w:rsid w:val="00450B16"/>
    <w:rsid w:val="00450D7E"/>
    <w:rsid w:val="00451DF3"/>
    <w:rsid w:val="00454425"/>
    <w:rsid w:val="0045459B"/>
    <w:rsid w:val="004548BB"/>
    <w:rsid w:val="00455269"/>
    <w:rsid w:val="0046047D"/>
    <w:rsid w:val="004606E7"/>
    <w:rsid w:val="00460F9E"/>
    <w:rsid w:val="00462DAF"/>
    <w:rsid w:val="00464D73"/>
    <w:rsid w:val="004658F3"/>
    <w:rsid w:val="0046706F"/>
    <w:rsid w:val="00467BEB"/>
    <w:rsid w:val="00470562"/>
    <w:rsid w:val="00471ECA"/>
    <w:rsid w:val="0047234D"/>
    <w:rsid w:val="0047272F"/>
    <w:rsid w:val="00472C8A"/>
    <w:rsid w:val="00473DAA"/>
    <w:rsid w:val="00475198"/>
    <w:rsid w:val="0047729D"/>
    <w:rsid w:val="00480601"/>
    <w:rsid w:val="004813D0"/>
    <w:rsid w:val="00481EA9"/>
    <w:rsid w:val="004828A1"/>
    <w:rsid w:val="00483F84"/>
    <w:rsid w:val="004848E3"/>
    <w:rsid w:val="00485165"/>
    <w:rsid w:val="004856A2"/>
    <w:rsid w:val="004858E3"/>
    <w:rsid w:val="0048698F"/>
    <w:rsid w:val="00487765"/>
    <w:rsid w:val="00491212"/>
    <w:rsid w:val="00493E0A"/>
    <w:rsid w:val="0049677C"/>
    <w:rsid w:val="004967A6"/>
    <w:rsid w:val="0049690C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527"/>
    <w:rsid w:val="004B05CE"/>
    <w:rsid w:val="004B13EE"/>
    <w:rsid w:val="004B2185"/>
    <w:rsid w:val="004B459F"/>
    <w:rsid w:val="004B4B13"/>
    <w:rsid w:val="004B4BF3"/>
    <w:rsid w:val="004B4D75"/>
    <w:rsid w:val="004B6B8F"/>
    <w:rsid w:val="004C0757"/>
    <w:rsid w:val="004C1960"/>
    <w:rsid w:val="004C383D"/>
    <w:rsid w:val="004C408A"/>
    <w:rsid w:val="004C4E23"/>
    <w:rsid w:val="004C60A5"/>
    <w:rsid w:val="004C6229"/>
    <w:rsid w:val="004C66AE"/>
    <w:rsid w:val="004C7C23"/>
    <w:rsid w:val="004D0CDB"/>
    <w:rsid w:val="004D14E9"/>
    <w:rsid w:val="004D2A85"/>
    <w:rsid w:val="004D4A74"/>
    <w:rsid w:val="004D5069"/>
    <w:rsid w:val="004D5E4F"/>
    <w:rsid w:val="004D6240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79A"/>
    <w:rsid w:val="004F4201"/>
    <w:rsid w:val="004F602C"/>
    <w:rsid w:val="004F7014"/>
    <w:rsid w:val="005000B8"/>
    <w:rsid w:val="00500C14"/>
    <w:rsid w:val="00500DBE"/>
    <w:rsid w:val="00504607"/>
    <w:rsid w:val="00504B0B"/>
    <w:rsid w:val="00505770"/>
    <w:rsid w:val="00507095"/>
    <w:rsid w:val="00507A42"/>
    <w:rsid w:val="00511BAC"/>
    <w:rsid w:val="00511CFF"/>
    <w:rsid w:val="005150B7"/>
    <w:rsid w:val="0051600C"/>
    <w:rsid w:val="005173C9"/>
    <w:rsid w:val="0051752A"/>
    <w:rsid w:val="005213A4"/>
    <w:rsid w:val="00521974"/>
    <w:rsid w:val="00522BD6"/>
    <w:rsid w:val="00522D43"/>
    <w:rsid w:val="00522F42"/>
    <w:rsid w:val="005234D3"/>
    <w:rsid w:val="0052452E"/>
    <w:rsid w:val="00527952"/>
    <w:rsid w:val="005306BF"/>
    <w:rsid w:val="00530D81"/>
    <w:rsid w:val="00532190"/>
    <w:rsid w:val="00532243"/>
    <w:rsid w:val="00532491"/>
    <w:rsid w:val="00532BDB"/>
    <w:rsid w:val="00535488"/>
    <w:rsid w:val="0053573C"/>
    <w:rsid w:val="00537901"/>
    <w:rsid w:val="0054005B"/>
    <w:rsid w:val="0054169E"/>
    <w:rsid w:val="0054253B"/>
    <w:rsid w:val="00543D73"/>
    <w:rsid w:val="00544C3B"/>
    <w:rsid w:val="00544DF6"/>
    <w:rsid w:val="005459D7"/>
    <w:rsid w:val="00547E6C"/>
    <w:rsid w:val="005502FF"/>
    <w:rsid w:val="005503A6"/>
    <w:rsid w:val="0055053D"/>
    <w:rsid w:val="00550CEF"/>
    <w:rsid w:val="005523B5"/>
    <w:rsid w:val="005530EF"/>
    <w:rsid w:val="00555409"/>
    <w:rsid w:val="005562DB"/>
    <w:rsid w:val="00557291"/>
    <w:rsid w:val="00557957"/>
    <w:rsid w:val="005605DC"/>
    <w:rsid w:val="005608B9"/>
    <w:rsid w:val="00563E58"/>
    <w:rsid w:val="00564F27"/>
    <w:rsid w:val="00565172"/>
    <w:rsid w:val="00565679"/>
    <w:rsid w:val="00567C6F"/>
    <w:rsid w:val="00567F98"/>
    <w:rsid w:val="00570455"/>
    <w:rsid w:val="005705A0"/>
    <w:rsid w:val="005706DB"/>
    <w:rsid w:val="00571969"/>
    <w:rsid w:val="00573A58"/>
    <w:rsid w:val="00574F3E"/>
    <w:rsid w:val="00574FC7"/>
    <w:rsid w:val="00576A98"/>
    <w:rsid w:val="0057701E"/>
    <w:rsid w:val="005771BC"/>
    <w:rsid w:val="005775F9"/>
    <w:rsid w:val="005814AB"/>
    <w:rsid w:val="005816A2"/>
    <w:rsid w:val="00581E5F"/>
    <w:rsid w:val="00583C0A"/>
    <w:rsid w:val="0058597D"/>
    <w:rsid w:val="00586301"/>
    <w:rsid w:val="00586538"/>
    <w:rsid w:val="00587ED2"/>
    <w:rsid w:val="00590078"/>
    <w:rsid w:val="0059151F"/>
    <w:rsid w:val="005928E6"/>
    <w:rsid w:val="00593B76"/>
    <w:rsid w:val="005978AD"/>
    <w:rsid w:val="00597A1F"/>
    <w:rsid w:val="005A3514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1738"/>
    <w:rsid w:val="005C6999"/>
    <w:rsid w:val="005C77D0"/>
    <w:rsid w:val="005D10D6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2ACE"/>
    <w:rsid w:val="005F3450"/>
    <w:rsid w:val="005F5F5B"/>
    <w:rsid w:val="005F6081"/>
    <w:rsid w:val="005F69C7"/>
    <w:rsid w:val="005F6EE3"/>
    <w:rsid w:val="005F77B5"/>
    <w:rsid w:val="005F7846"/>
    <w:rsid w:val="005F7FBB"/>
    <w:rsid w:val="00600151"/>
    <w:rsid w:val="00602C78"/>
    <w:rsid w:val="00603723"/>
    <w:rsid w:val="00603FB3"/>
    <w:rsid w:val="00605339"/>
    <w:rsid w:val="00605EF7"/>
    <w:rsid w:val="00606F27"/>
    <w:rsid w:val="00607F64"/>
    <w:rsid w:val="00611A9B"/>
    <w:rsid w:val="006133CB"/>
    <w:rsid w:val="0061423A"/>
    <w:rsid w:val="0061554D"/>
    <w:rsid w:val="00615DF9"/>
    <w:rsid w:val="00617916"/>
    <w:rsid w:val="00620735"/>
    <w:rsid w:val="00621E81"/>
    <w:rsid w:val="00622E45"/>
    <w:rsid w:val="0062690B"/>
    <w:rsid w:val="006269C8"/>
    <w:rsid w:val="0062735B"/>
    <w:rsid w:val="0063161B"/>
    <w:rsid w:val="006332E3"/>
    <w:rsid w:val="00634149"/>
    <w:rsid w:val="0063439C"/>
    <w:rsid w:val="0064051D"/>
    <w:rsid w:val="00641FF5"/>
    <w:rsid w:val="00642A30"/>
    <w:rsid w:val="0064460D"/>
    <w:rsid w:val="00644973"/>
    <w:rsid w:val="006453F8"/>
    <w:rsid w:val="00645E0F"/>
    <w:rsid w:val="00651065"/>
    <w:rsid w:val="006526B9"/>
    <w:rsid w:val="006526D6"/>
    <w:rsid w:val="00653328"/>
    <w:rsid w:val="00653433"/>
    <w:rsid w:val="00654D63"/>
    <w:rsid w:val="00662700"/>
    <w:rsid w:val="00664056"/>
    <w:rsid w:val="0066497C"/>
    <w:rsid w:val="00665932"/>
    <w:rsid w:val="00665B3D"/>
    <w:rsid w:val="00665C83"/>
    <w:rsid w:val="00665EAE"/>
    <w:rsid w:val="00666790"/>
    <w:rsid w:val="00666C56"/>
    <w:rsid w:val="00670F9C"/>
    <w:rsid w:val="00673506"/>
    <w:rsid w:val="006739FD"/>
    <w:rsid w:val="0067473C"/>
    <w:rsid w:val="00675497"/>
    <w:rsid w:val="00676274"/>
    <w:rsid w:val="00677C03"/>
    <w:rsid w:val="0068026A"/>
    <w:rsid w:val="0068255C"/>
    <w:rsid w:val="006846EF"/>
    <w:rsid w:val="00690B89"/>
    <w:rsid w:val="006923B1"/>
    <w:rsid w:val="006928C8"/>
    <w:rsid w:val="006933B6"/>
    <w:rsid w:val="00693698"/>
    <w:rsid w:val="00693CA0"/>
    <w:rsid w:val="00694993"/>
    <w:rsid w:val="00695649"/>
    <w:rsid w:val="0069621D"/>
    <w:rsid w:val="00697A55"/>
    <w:rsid w:val="006A02AC"/>
    <w:rsid w:val="006A1405"/>
    <w:rsid w:val="006A1808"/>
    <w:rsid w:val="006A1C31"/>
    <w:rsid w:val="006A230A"/>
    <w:rsid w:val="006A42B6"/>
    <w:rsid w:val="006A7B71"/>
    <w:rsid w:val="006B2370"/>
    <w:rsid w:val="006B2BA6"/>
    <w:rsid w:val="006B35C1"/>
    <w:rsid w:val="006B4461"/>
    <w:rsid w:val="006B5C35"/>
    <w:rsid w:val="006B62A2"/>
    <w:rsid w:val="006C026D"/>
    <w:rsid w:val="006C09FB"/>
    <w:rsid w:val="006C0F02"/>
    <w:rsid w:val="006C464B"/>
    <w:rsid w:val="006C4A87"/>
    <w:rsid w:val="006C53F5"/>
    <w:rsid w:val="006C5F21"/>
    <w:rsid w:val="006C5F54"/>
    <w:rsid w:val="006C6B77"/>
    <w:rsid w:val="006C79F0"/>
    <w:rsid w:val="006C7B6E"/>
    <w:rsid w:val="006C7E22"/>
    <w:rsid w:val="006D0816"/>
    <w:rsid w:val="006D1993"/>
    <w:rsid w:val="006D21AE"/>
    <w:rsid w:val="006D256C"/>
    <w:rsid w:val="006D258C"/>
    <w:rsid w:val="006D3C11"/>
    <w:rsid w:val="006D5A32"/>
    <w:rsid w:val="006D5DFA"/>
    <w:rsid w:val="006D6B52"/>
    <w:rsid w:val="006D6D29"/>
    <w:rsid w:val="006E0116"/>
    <w:rsid w:val="006E019A"/>
    <w:rsid w:val="006E0B7F"/>
    <w:rsid w:val="006E1063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02D"/>
    <w:rsid w:val="006F7197"/>
    <w:rsid w:val="006F7823"/>
    <w:rsid w:val="006F7BA8"/>
    <w:rsid w:val="006F7D6A"/>
    <w:rsid w:val="00701348"/>
    <w:rsid w:val="00701D8C"/>
    <w:rsid w:val="007020F6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34CB"/>
    <w:rsid w:val="00714F5F"/>
    <w:rsid w:val="00715658"/>
    <w:rsid w:val="007160E7"/>
    <w:rsid w:val="0071798C"/>
    <w:rsid w:val="00720AA1"/>
    <w:rsid w:val="00721649"/>
    <w:rsid w:val="007218AA"/>
    <w:rsid w:val="00721A93"/>
    <w:rsid w:val="007224BF"/>
    <w:rsid w:val="00722C4F"/>
    <w:rsid w:val="00724BB0"/>
    <w:rsid w:val="00724C47"/>
    <w:rsid w:val="00725625"/>
    <w:rsid w:val="00727726"/>
    <w:rsid w:val="00732F4F"/>
    <w:rsid w:val="007341DA"/>
    <w:rsid w:val="00734705"/>
    <w:rsid w:val="00735FC9"/>
    <w:rsid w:val="007364F3"/>
    <w:rsid w:val="00736FDD"/>
    <w:rsid w:val="0074067E"/>
    <w:rsid w:val="00742871"/>
    <w:rsid w:val="00744177"/>
    <w:rsid w:val="0074487E"/>
    <w:rsid w:val="007453B9"/>
    <w:rsid w:val="00746733"/>
    <w:rsid w:val="00747913"/>
    <w:rsid w:val="00747E2B"/>
    <w:rsid w:val="0075030A"/>
    <w:rsid w:val="007509A5"/>
    <w:rsid w:val="007524E1"/>
    <w:rsid w:val="0075305C"/>
    <w:rsid w:val="007554D6"/>
    <w:rsid w:val="00755709"/>
    <w:rsid w:val="00755928"/>
    <w:rsid w:val="00756FD2"/>
    <w:rsid w:val="00756FF8"/>
    <w:rsid w:val="0075736F"/>
    <w:rsid w:val="00760327"/>
    <w:rsid w:val="00762212"/>
    <w:rsid w:val="00763AD0"/>
    <w:rsid w:val="0076580A"/>
    <w:rsid w:val="00765914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0432"/>
    <w:rsid w:val="00782D10"/>
    <w:rsid w:val="00784108"/>
    <w:rsid w:val="00784328"/>
    <w:rsid w:val="007859BE"/>
    <w:rsid w:val="007901C5"/>
    <w:rsid w:val="00790A19"/>
    <w:rsid w:val="00793875"/>
    <w:rsid w:val="00795155"/>
    <w:rsid w:val="0079567A"/>
    <w:rsid w:val="007962CE"/>
    <w:rsid w:val="0079644A"/>
    <w:rsid w:val="007970E8"/>
    <w:rsid w:val="007A0E02"/>
    <w:rsid w:val="007A2D73"/>
    <w:rsid w:val="007A3948"/>
    <w:rsid w:val="007A4749"/>
    <w:rsid w:val="007A4E6B"/>
    <w:rsid w:val="007A60AD"/>
    <w:rsid w:val="007A61B2"/>
    <w:rsid w:val="007A6A5C"/>
    <w:rsid w:val="007A7257"/>
    <w:rsid w:val="007B1563"/>
    <w:rsid w:val="007B240F"/>
    <w:rsid w:val="007B369F"/>
    <w:rsid w:val="007B381D"/>
    <w:rsid w:val="007B3F9B"/>
    <w:rsid w:val="007B539E"/>
    <w:rsid w:val="007B5600"/>
    <w:rsid w:val="007B77E9"/>
    <w:rsid w:val="007C27C9"/>
    <w:rsid w:val="007C31CF"/>
    <w:rsid w:val="007C360B"/>
    <w:rsid w:val="007C4DF3"/>
    <w:rsid w:val="007C4ECF"/>
    <w:rsid w:val="007C5D2A"/>
    <w:rsid w:val="007D105C"/>
    <w:rsid w:val="007D34CD"/>
    <w:rsid w:val="007D39AF"/>
    <w:rsid w:val="007D449D"/>
    <w:rsid w:val="007D51B7"/>
    <w:rsid w:val="007D5CA8"/>
    <w:rsid w:val="007D6504"/>
    <w:rsid w:val="007D68A3"/>
    <w:rsid w:val="007E1243"/>
    <w:rsid w:val="007E16EC"/>
    <w:rsid w:val="007E19E5"/>
    <w:rsid w:val="007E4673"/>
    <w:rsid w:val="007E5738"/>
    <w:rsid w:val="007E585F"/>
    <w:rsid w:val="007E617C"/>
    <w:rsid w:val="007E6B58"/>
    <w:rsid w:val="007F1652"/>
    <w:rsid w:val="007F2AA5"/>
    <w:rsid w:val="007F2BA6"/>
    <w:rsid w:val="007F38CB"/>
    <w:rsid w:val="007F5290"/>
    <w:rsid w:val="007F74D8"/>
    <w:rsid w:val="007F7D4C"/>
    <w:rsid w:val="007F7EE2"/>
    <w:rsid w:val="007F7F3D"/>
    <w:rsid w:val="008014C5"/>
    <w:rsid w:val="008018F7"/>
    <w:rsid w:val="0080284C"/>
    <w:rsid w:val="008029A3"/>
    <w:rsid w:val="008029E7"/>
    <w:rsid w:val="00803792"/>
    <w:rsid w:val="008039AF"/>
    <w:rsid w:val="00803FE4"/>
    <w:rsid w:val="00805C1F"/>
    <w:rsid w:val="00805D64"/>
    <w:rsid w:val="00806116"/>
    <w:rsid w:val="0080764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158"/>
    <w:rsid w:val="0082241E"/>
    <w:rsid w:val="0082305F"/>
    <w:rsid w:val="00823A14"/>
    <w:rsid w:val="0082537A"/>
    <w:rsid w:val="00825BEF"/>
    <w:rsid w:val="00825E98"/>
    <w:rsid w:val="008273CE"/>
    <w:rsid w:val="0083010A"/>
    <w:rsid w:val="00832CBF"/>
    <w:rsid w:val="00832F33"/>
    <w:rsid w:val="00833EA3"/>
    <w:rsid w:val="00834D62"/>
    <w:rsid w:val="00834FB6"/>
    <w:rsid w:val="00835016"/>
    <w:rsid w:val="0083650D"/>
    <w:rsid w:val="00837AA2"/>
    <w:rsid w:val="0084352B"/>
    <w:rsid w:val="008438C0"/>
    <w:rsid w:val="008457EB"/>
    <w:rsid w:val="00846AF9"/>
    <w:rsid w:val="00846CD0"/>
    <w:rsid w:val="00846E4B"/>
    <w:rsid w:val="00850685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5299"/>
    <w:rsid w:val="00866B0D"/>
    <w:rsid w:val="008701AE"/>
    <w:rsid w:val="0087054C"/>
    <w:rsid w:val="008718E9"/>
    <w:rsid w:val="00872030"/>
    <w:rsid w:val="00872305"/>
    <w:rsid w:val="00875A8E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5E27"/>
    <w:rsid w:val="00886A01"/>
    <w:rsid w:val="00886F37"/>
    <w:rsid w:val="00887BEB"/>
    <w:rsid w:val="0089000F"/>
    <w:rsid w:val="0089049F"/>
    <w:rsid w:val="00890554"/>
    <w:rsid w:val="0089085C"/>
    <w:rsid w:val="008919B0"/>
    <w:rsid w:val="00893046"/>
    <w:rsid w:val="0089356F"/>
    <w:rsid w:val="00893679"/>
    <w:rsid w:val="00894735"/>
    <w:rsid w:val="00896CFB"/>
    <w:rsid w:val="008971DF"/>
    <w:rsid w:val="008A0378"/>
    <w:rsid w:val="008A0DC6"/>
    <w:rsid w:val="008A2816"/>
    <w:rsid w:val="008A33E6"/>
    <w:rsid w:val="008A3CEC"/>
    <w:rsid w:val="008A43B4"/>
    <w:rsid w:val="008A4872"/>
    <w:rsid w:val="008A57EE"/>
    <w:rsid w:val="008A6B16"/>
    <w:rsid w:val="008A7C69"/>
    <w:rsid w:val="008B0839"/>
    <w:rsid w:val="008B19E5"/>
    <w:rsid w:val="008B1C26"/>
    <w:rsid w:val="008B385C"/>
    <w:rsid w:val="008B491B"/>
    <w:rsid w:val="008B671D"/>
    <w:rsid w:val="008B6BF3"/>
    <w:rsid w:val="008B77FC"/>
    <w:rsid w:val="008B7A8A"/>
    <w:rsid w:val="008B7C74"/>
    <w:rsid w:val="008C0C33"/>
    <w:rsid w:val="008C13EB"/>
    <w:rsid w:val="008C1975"/>
    <w:rsid w:val="008C1EAD"/>
    <w:rsid w:val="008C1EBF"/>
    <w:rsid w:val="008C1F7C"/>
    <w:rsid w:val="008C23A4"/>
    <w:rsid w:val="008C2E20"/>
    <w:rsid w:val="008C4A7C"/>
    <w:rsid w:val="008C51C1"/>
    <w:rsid w:val="008C66BE"/>
    <w:rsid w:val="008C6B21"/>
    <w:rsid w:val="008C7745"/>
    <w:rsid w:val="008C7B7F"/>
    <w:rsid w:val="008D0770"/>
    <w:rsid w:val="008D0E5B"/>
    <w:rsid w:val="008D23F5"/>
    <w:rsid w:val="008D2732"/>
    <w:rsid w:val="008D2CA7"/>
    <w:rsid w:val="008D55E0"/>
    <w:rsid w:val="008D710A"/>
    <w:rsid w:val="008D7DBB"/>
    <w:rsid w:val="008E01C3"/>
    <w:rsid w:val="008E0266"/>
    <w:rsid w:val="008E287F"/>
    <w:rsid w:val="008E291D"/>
    <w:rsid w:val="008E317C"/>
    <w:rsid w:val="008E37F1"/>
    <w:rsid w:val="008E3BFA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3F97"/>
    <w:rsid w:val="008F4F88"/>
    <w:rsid w:val="008F6195"/>
    <w:rsid w:val="008F61DB"/>
    <w:rsid w:val="009006A2"/>
    <w:rsid w:val="00901A7C"/>
    <w:rsid w:val="009031BE"/>
    <w:rsid w:val="009037E8"/>
    <w:rsid w:val="009060A0"/>
    <w:rsid w:val="00906B25"/>
    <w:rsid w:val="009078BF"/>
    <w:rsid w:val="00907918"/>
    <w:rsid w:val="00910287"/>
    <w:rsid w:val="00910C53"/>
    <w:rsid w:val="00911C82"/>
    <w:rsid w:val="009151B4"/>
    <w:rsid w:val="00915848"/>
    <w:rsid w:val="00915D63"/>
    <w:rsid w:val="0091753F"/>
    <w:rsid w:val="009179B6"/>
    <w:rsid w:val="00920B61"/>
    <w:rsid w:val="00920B6E"/>
    <w:rsid w:val="00922784"/>
    <w:rsid w:val="00922B6E"/>
    <w:rsid w:val="00922BD3"/>
    <w:rsid w:val="0092419F"/>
    <w:rsid w:val="00924FB6"/>
    <w:rsid w:val="009256AC"/>
    <w:rsid w:val="00927929"/>
    <w:rsid w:val="009310EF"/>
    <w:rsid w:val="00931635"/>
    <w:rsid w:val="0093213F"/>
    <w:rsid w:val="00932862"/>
    <w:rsid w:val="00934748"/>
    <w:rsid w:val="00934C08"/>
    <w:rsid w:val="00935527"/>
    <w:rsid w:val="009365DF"/>
    <w:rsid w:val="00936F2B"/>
    <w:rsid w:val="00940311"/>
    <w:rsid w:val="00940473"/>
    <w:rsid w:val="00941561"/>
    <w:rsid w:val="009422AF"/>
    <w:rsid w:val="00943321"/>
    <w:rsid w:val="00944FAA"/>
    <w:rsid w:val="009510B2"/>
    <w:rsid w:val="00952100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2909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CD5"/>
    <w:rsid w:val="00986E3B"/>
    <w:rsid w:val="00986F63"/>
    <w:rsid w:val="0098713D"/>
    <w:rsid w:val="00987502"/>
    <w:rsid w:val="00990B85"/>
    <w:rsid w:val="00991476"/>
    <w:rsid w:val="00993FC3"/>
    <w:rsid w:val="009958DD"/>
    <w:rsid w:val="00995E6E"/>
    <w:rsid w:val="009963AA"/>
    <w:rsid w:val="00996E0A"/>
    <w:rsid w:val="0099778C"/>
    <w:rsid w:val="00997A0C"/>
    <w:rsid w:val="00997C67"/>
    <w:rsid w:val="009A17C8"/>
    <w:rsid w:val="009A2576"/>
    <w:rsid w:val="009A28E1"/>
    <w:rsid w:val="009A2B1B"/>
    <w:rsid w:val="009A4726"/>
    <w:rsid w:val="009A4FD3"/>
    <w:rsid w:val="009A50EB"/>
    <w:rsid w:val="009A73B2"/>
    <w:rsid w:val="009A7576"/>
    <w:rsid w:val="009A7904"/>
    <w:rsid w:val="009B047B"/>
    <w:rsid w:val="009B1604"/>
    <w:rsid w:val="009B1EB3"/>
    <w:rsid w:val="009B3736"/>
    <w:rsid w:val="009B39E1"/>
    <w:rsid w:val="009B4491"/>
    <w:rsid w:val="009B5191"/>
    <w:rsid w:val="009B5716"/>
    <w:rsid w:val="009B69A6"/>
    <w:rsid w:val="009B6C05"/>
    <w:rsid w:val="009C277F"/>
    <w:rsid w:val="009C37AC"/>
    <w:rsid w:val="009C4139"/>
    <w:rsid w:val="009C4D85"/>
    <w:rsid w:val="009C6EAC"/>
    <w:rsid w:val="009C79A2"/>
    <w:rsid w:val="009D014D"/>
    <w:rsid w:val="009D0FEA"/>
    <w:rsid w:val="009D28F9"/>
    <w:rsid w:val="009D5636"/>
    <w:rsid w:val="009D77A7"/>
    <w:rsid w:val="009D79D8"/>
    <w:rsid w:val="009E21C4"/>
    <w:rsid w:val="009E2AB1"/>
    <w:rsid w:val="009E304C"/>
    <w:rsid w:val="009E47C2"/>
    <w:rsid w:val="009E5364"/>
    <w:rsid w:val="009E5C11"/>
    <w:rsid w:val="009E5C81"/>
    <w:rsid w:val="009E668C"/>
    <w:rsid w:val="009E68AC"/>
    <w:rsid w:val="009F0874"/>
    <w:rsid w:val="009F20E9"/>
    <w:rsid w:val="009F2E1C"/>
    <w:rsid w:val="009F305D"/>
    <w:rsid w:val="009F3BC8"/>
    <w:rsid w:val="009F3DCF"/>
    <w:rsid w:val="009F48A2"/>
    <w:rsid w:val="009F5E08"/>
    <w:rsid w:val="009F6524"/>
    <w:rsid w:val="00A003C0"/>
    <w:rsid w:val="00A005E4"/>
    <w:rsid w:val="00A01EB3"/>
    <w:rsid w:val="00A0207C"/>
    <w:rsid w:val="00A02D66"/>
    <w:rsid w:val="00A030A3"/>
    <w:rsid w:val="00A030D2"/>
    <w:rsid w:val="00A0318A"/>
    <w:rsid w:val="00A112E6"/>
    <w:rsid w:val="00A1233B"/>
    <w:rsid w:val="00A14A65"/>
    <w:rsid w:val="00A14CFD"/>
    <w:rsid w:val="00A15F24"/>
    <w:rsid w:val="00A20297"/>
    <w:rsid w:val="00A20B08"/>
    <w:rsid w:val="00A2207A"/>
    <w:rsid w:val="00A222E1"/>
    <w:rsid w:val="00A248DB"/>
    <w:rsid w:val="00A25316"/>
    <w:rsid w:val="00A25A94"/>
    <w:rsid w:val="00A25FEE"/>
    <w:rsid w:val="00A26A2E"/>
    <w:rsid w:val="00A274E5"/>
    <w:rsid w:val="00A277B1"/>
    <w:rsid w:val="00A30352"/>
    <w:rsid w:val="00A30FD0"/>
    <w:rsid w:val="00A31E0E"/>
    <w:rsid w:val="00A326C6"/>
    <w:rsid w:val="00A3375D"/>
    <w:rsid w:val="00A34627"/>
    <w:rsid w:val="00A355B7"/>
    <w:rsid w:val="00A36569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645C"/>
    <w:rsid w:val="00A5734A"/>
    <w:rsid w:val="00A57669"/>
    <w:rsid w:val="00A6148C"/>
    <w:rsid w:val="00A627B3"/>
    <w:rsid w:val="00A62D72"/>
    <w:rsid w:val="00A63AB5"/>
    <w:rsid w:val="00A63E0F"/>
    <w:rsid w:val="00A64AD9"/>
    <w:rsid w:val="00A659D8"/>
    <w:rsid w:val="00A65D26"/>
    <w:rsid w:val="00A67223"/>
    <w:rsid w:val="00A70655"/>
    <w:rsid w:val="00A72323"/>
    <w:rsid w:val="00A728E6"/>
    <w:rsid w:val="00A72A5A"/>
    <w:rsid w:val="00A72BE3"/>
    <w:rsid w:val="00A74483"/>
    <w:rsid w:val="00A766A7"/>
    <w:rsid w:val="00A844D7"/>
    <w:rsid w:val="00A857E1"/>
    <w:rsid w:val="00A85E62"/>
    <w:rsid w:val="00A85FF0"/>
    <w:rsid w:val="00A87816"/>
    <w:rsid w:val="00A87B2D"/>
    <w:rsid w:val="00A90F0F"/>
    <w:rsid w:val="00A916E9"/>
    <w:rsid w:val="00A9198C"/>
    <w:rsid w:val="00A91D76"/>
    <w:rsid w:val="00A93A64"/>
    <w:rsid w:val="00A9441E"/>
    <w:rsid w:val="00A946D4"/>
    <w:rsid w:val="00A946E7"/>
    <w:rsid w:val="00A94C07"/>
    <w:rsid w:val="00A9506C"/>
    <w:rsid w:val="00AA032D"/>
    <w:rsid w:val="00AA098F"/>
    <w:rsid w:val="00AA1274"/>
    <w:rsid w:val="00AA2F25"/>
    <w:rsid w:val="00AA360A"/>
    <w:rsid w:val="00AA43AE"/>
    <w:rsid w:val="00AA4BD2"/>
    <w:rsid w:val="00AB2CB2"/>
    <w:rsid w:val="00AB40BC"/>
    <w:rsid w:val="00AB423D"/>
    <w:rsid w:val="00AC123C"/>
    <w:rsid w:val="00AC191E"/>
    <w:rsid w:val="00AC1AD9"/>
    <w:rsid w:val="00AC25F7"/>
    <w:rsid w:val="00AC3248"/>
    <w:rsid w:val="00AC3D73"/>
    <w:rsid w:val="00AC51DC"/>
    <w:rsid w:val="00AD06B1"/>
    <w:rsid w:val="00AD1570"/>
    <w:rsid w:val="00AD1D87"/>
    <w:rsid w:val="00AD265B"/>
    <w:rsid w:val="00AD31C0"/>
    <w:rsid w:val="00AD3935"/>
    <w:rsid w:val="00AD6F83"/>
    <w:rsid w:val="00AD788E"/>
    <w:rsid w:val="00AD7C76"/>
    <w:rsid w:val="00AE0109"/>
    <w:rsid w:val="00AE18E0"/>
    <w:rsid w:val="00AE1EA2"/>
    <w:rsid w:val="00AE270B"/>
    <w:rsid w:val="00AE27E9"/>
    <w:rsid w:val="00AE2B8B"/>
    <w:rsid w:val="00AE3979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237"/>
    <w:rsid w:val="00AF5F3E"/>
    <w:rsid w:val="00B0011F"/>
    <w:rsid w:val="00B009C0"/>
    <w:rsid w:val="00B012F0"/>
    <w:rsid w:val="00B01629"/>
    <w:rsid w:val="00B01D5E"/>
    <w:rsid w:val="00B02B5C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52D0"/>
    <w:rsid w:val="00B27839"/>
    <w:rsid w:val="00B27B35"/>
    <w:rsid w:val="00B33286"/>
    <w:rsid w:val="00B33342"/>
    <w:rsid w:val="00B33FFB"/>
    <w:rsid w:val="00B35074"/>
    <w:rsid w:val="00B3755E"/>
    <w:rsid w:val="00B40019"/>
    <w:rsid w:val="00B402EF"/>
    <w:rsid w:val="00B405F6"/>
    <w:rsid w:val="00B40DB3"/>
    <w:rsid w:val="00B40FFD"/>
    <w:rsid w:val="00B4187B"/>
    <w:rsid w:val="00B41923"/>
    <w:rsid w:val="00B42234"/>
    <w:rsid w:val="00B42B9A"/>
    <w:rsid w:val="00B42C61"/>
    <w:rsid w:val="00B43225"/>
    <w:rsid w:val="00B43730"/>
    <w:rsid w:val="00B43A39"/>
    <w:rsid w:val="00B441D9"/>
    <w:rsid w:val="00B449D1"/>
    <w:rsid w:val="00B513DE"/>
    <w:rsid w:val="00B52BC7"/>
    <w:rsid w:val="00B53892"/>
    <w:rsid w:val="00B54D5F"/>
    <w:rsid w:val="00B56627"/>
    <w:rsid w:val="00B57950"/>
    <w:rsid w:val="00B6043E"/>
    <w:rsid w:val="00B61619"/>
    <w:rsid w:val="00B625B0"/>
    <w:rsid w:val="00B639A3"/>
    <w:rsid w:val="00B6483F"/>
    <w:rsid w:val="00B65A47"/>
    <w:rsid w:val="00B65A48"/>
    <w:rsid w:val="00B67D11"/>
    <w:rsid w:val="00B70AB4"/>
    <w:rsid w:val="00B72773"/>
    <w:rsid w:val="00B72A85"/>
    <w:rsid w:val="00B72A95"/>
    <w:rsid w:val="00B73130"/>
    <w:rsid w:val="00B73712"/>
    <w:rsid w:val="00B7421F"/>
    <w:rsid w:val="00B76062"/>
    <w:rsid w:val="00B77B02"/>
    <w:rsid w:val="00B81660"/>
    <w:rsid w:val="00B819D3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82B"/>
    <w:rsid w:val="00B95A81"/>
    <w:rsid w:val="00BA17A6"/>
    <w:rsid w:val="00BA1E9C"/>
    <w:rsid w:val="00BA2A93"/>
    <w:rsid w:val="00BA2E07"/>
    <w:rsid w:val="00BA4985"/>
    <w:rsid w:val="00BA4D99"/>
    <w:rsid w:val="00BA78B0"/>
    <w:rsid w:val="00BB14CB"/>
    <w:rsid w:val="00BB1643"/>
    <w:rsid w:val="00BB1F69"/>
    <w:rsid w:val="00BB243D"/>
    <w:rsid w:val="00BB26EB"/>
    <w:rsid w:val="00BB30C4"/>
    <w:rsid w:val="00BB387F"/>
    <w:rsid w:val="00BB4184"/>
    <w:rsid w:val="00BB4D1E"/>
    <w:rsid w:val="00BB606F"/>
    <w:rsid w:val="00BB6EE0"/>
    <w:rsid w:val="00BB7A39"/>
    <w:rsid w:val="00BC09BC"/>
    <w:rsid w:val="00BC1662"/>
    <w:rsid w:val="00BC1D12"/>
    <w:rsid w:val="00BC2A3C"/>
    <w:rsid w:val="00BC2D2F"/>
    <w:rsid w:val="00BC3FE1"/>
    <w:rsid w:val="00BC583F"/>
    <w:rsid w:val="00BC64D5"/>
    <w:rsid w:val="00BC68B8"/>
    <w:rsid w:val="00BC6BBB"/>
    <w:rsid w:val="00BC7B32"/>
    <w:rsid w:val="00BD2AD4"/>
    <w:rsid w:val="00BD4BF7"/>
    <w:rsid w:val="00BD6659"/>
    <w:rsid w:val="00BD735D"/>
    <w:rsid w:val="00BE005D"/>
    <w:rsid w:val="00BE3BBB"/>
    <w:rsid w:val="00BE4021"/>
    <w:rsid w:val="00BE5159"/>
    <w:rsid w:val="00BE7355"/>
    <w:rsid w:val="00BF1E1B"/>
    <w:rsid w:val="00BF1FE2"/>
    <w:rsid w:val="00BF26E6"/>
    <w:rsid w:val="00BF515C"/>
    <w:rsid w:val="00BF52D1"/>
    <w:rsid w:val="00BF536A"/>
    <w:rsid w:val="00BF5ABB"/>
    <w:rsid w:val="00BF5E98"/>
    <w:rsid w:val="00BF624F"/>
    <w:rsid w:val="00BF707D"/>
    <w:rsid w:val="00BF7C48"/>
    <w:rsid w:val="00C010F6"/>
    <w:rsid w:val="00C02294"/>
    <w:rsid w:val="00C0278B"/>
    <w:rsid w:val="00C028D7"/>
    <w:rsid w:val="00C02BE2"/>
    <w:rsid w:val="00C02D94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B1A"/>
    <w:rsid w:val="00C16C2C"/>
    <w:rsid w:val="00C16F16"/>
    <w:rsid w:val="00C1717F"/>
    <w:rsid w:val="00C174E7"/>
    <w:rsid w:val="00C17890"/>
    <w:rsid w:val="00C203B0"/>
    <w:rsid w:val="00C2079F"/>
    <w:rsid w:val="00C20F42"/>
    <w:rsid w:val="00C21EE0"/>
    <w:rsid w:val="00C2315E"/>
    <w:rsid w:val="00C23A7F"/>
    <w:rsid w:val="00C259BB"/>
    <w:rsid w:val="00C2618D"/>
    <w:rsid w:val="00C279D9"/>
    <w:rsid w:val="00C31D53"/>
    <w:rsid w:val="00C32115"/>
    <w:rsid w:val="00C323CC"/>
    <w:rsid w:val="00C32446"/>
    <w:rsid w:val="00C32D9C"/>
    <w:rsid w:val="00C331EF"/>
    <w:rsid w:val="00C33240"/>
    <w:rsid w:val="00C35BD8"/>
    <w:rsid w:val="00C35CEB"/>
    <w:rsid w:val="00C36688"/>
    <w:rsid w:val="00C36A51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5C52"/>
    <w:rsid w:val="00C47ECE"/>
    <w:rsid w:val="00C50044"/>
    <w:rsid w:val="00C50C27"/>
    <w:rsid w:val="00C5154A"/>
    <w:rsid w:val="00C5186E"/>
    <w:rsid w:val="00C51A1C"/>
    <w:rsid w:val="00C52990"/>
    <w:rsid w:val="00C542E9"/>
    <w:rsid w:val="00C54DEE"/>
    <w:rsid w:val="00C554CF"/>
    <w:rsid w:val="00C55925"/>
    <w:rsid w:val="00C57493"/>
    <w:rsid w:val="00C578DF"/>
    <w:rsid w:val="00C60B2F"/>
    <w:rsid w:val="00C61033"/>
    <w:rsid w:val="00C613DD"/>
    <w:rsid w:val="00C6189E"/>
    <w:rsid w:val="00C61CCF"/>
    <w:rsid w:val="00C62771"/>
    <w:rsid w:val="00C63034"/>
    <w:rsid w:val="00C64B8A"/>
    <w:rsid w:val="00C7321F"/>
    <w:rsid w:val="00C81DE6"/>
    <w:rsid w:val="00C83554"/>
    <w:rsid w:val="00C838B9"/>
    <w:rsid w:val="00C843F8"/>
    <w:rsid w:val="00C857D8"/>
    <w:rsid w:val="00C86A35"/>
    <w:rsid w:val="00C8702F"/>
    <w:rsid w:val="00C87302"/>
    <w:rsid w:val="00C9303C"/>
    <w:rsid w:val="00C93519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2EE5"/>
    <w:rsid w:val="00CB3138"/>
    <w:rsid w:val="00CB44FD"/>
    <w:rsid w:val="00CB50D8"/>
    <w:rsid w:val="00CB54D1"/>
    <w:rsid w:val="00CB6918"/>
    <w:rsid w:val="00CB6BE0"/>
    <w:rsid w:val="00CB7BB8"/>
    <w:rsid w:val="00CC0875"/>
    <w:rsid w:val="00CC10A3"/>
    <w:rsid w:val="00CC1C67"/>
    <w:rsid w:val="00CC24AD"/>
    <w:rsid w:val="00CC4A96"/>
    <w:rsid w:val="00CC513C"/>
    <w:rsid w:val="00CC5F2D"/>
    <w:rsid w:val="00CC6258"/>
    <w:rsid w:val="00CC643F"/>
    <w:rsid w:val="00CC6535"/>
    <w:rsid w:val="00CC67A8"/>
    <w:rsid w:val="00CC6AFE"/>
    <w:rsid w:val="00CC7138"/>
    <w:rsid w:val="00CC79C3"/>
    <w:rsid w:val="00CC7AD5"/>
    <w:rsid w:val="00CD0F73"/>
    <w:rsid w:val="00CD1975"/>
    <w:rsid w:val="00CD1997"/>
    <w:rsid w:val="00CD2B4F"/>
    <w:rsid w:val="00CD4EEB"/>
    <w:rsid w:val="00CD5721"/>
    <w:rsid w:val="00CD58C7"/>
    <w:rsid w:val="00CD6C14"/>
    <w:rsid w:val="00CD7A82"/>
    <w:rsid w:val="00CD7B1C"/>
    <w:rsid w:val="00CD7FF8"/>
    <w:rsid w:val="00CE0490"/>
    <w:rsid w:val="00CE112C"/>
    <w:rsid w:val="00CE11B4"/>
    <w:rsid w:val="00CE2D33"/>
    <w:rsid w:val="00CE3FAF"/>
    <w:rsid w:val="00CE4E11"/>
    <w:rsid w:val="00CE5280"/>
    <w:rsid w:val="00CE5C4C"/>
    <w:rsid w:val="00CE5D48"/>
    <w:rsid w:val="00CE75DA"/>
    <w:rsid w:val="00CF1488"/>
    <w:rsid w:val="00CF17AB"/>
    <w:rsid w:val="00CF2773"/>
    <w:rsid w:val="00CF43C2"/>
    <w:rsid w:val="00CF4406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39DC"/>
    <w:rsid w:val="00D04008"/>
    <w:rsid w:val="00D05E89"/>
    <w:rsid w:val="00D0695A"/>
    <w:rsid w:val="00D06A1E"/>
    <w:rsid w:val="00D0782E"/>
    <w:rsid w:val="00D10A6D"/>
    <w:rsid w:val="00D10D8B"/>
    <w:rsid w:val="00D1186E"/>
    <w:rsid w:val="00D11936"/>
    <w:rsid w:val="00D11A45"/>
    <w:rsid w:val="00D11E27"/>
    <w:rsid w:val="00D1339C"/>
    <w:rsid w:val="00D1343F"/>
    <w:rsid w:val="00D13B58"/>
    <w:rsid w:val="00D15DAB"/>
    <w:rsid w:val="00D16A5A"/>
    <w:rsid w:val="00D17805"/>
    <w:rsid w:val="00D21FE6"/>
    <w:rsid w:val="00D2325F"/>
    <w:rsid w:val="00D254CF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24E"/>
    <w:rsid w:val="00D40B83"/>
    <w:rsid w:val="00D43A2C"/>
    <w:rsid w:val="00D4455C"/>
    <w:rsid w:val="00D44C91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90E"/>
    <w:rsid w:val="00D62F28"/>
    <w:rsid w:val="00D63134"/>
    <w:rsid w:val="00D637DE"/>
    <w:rsid w:val="00D643DC"/>
    <w:rsid w:val="00D64474"/>
    <w:rsid w:val="00D64D08"/>
    <w:rsid w:val="00D6617F"/>
    <w:rsid w:val="00D663D9"/>
    <w:rsid w:val="00D66DCB"/>
    <w:rsid w:val="00D67C45"/>
    <w:rsid w:val="00D705AF"/>
    <w:rsid w:val="00D712A2"/>
    <w:rsid w:val="00D732FF"/>
    <w:rsid w:val="00D73532"/>
    <w:rsid w:val="00D735D9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47F5"/>
    <w:rsid w:val="00D85540"/>
    <w:rsid w:val="00D85AF2"/>
    <w:rsid w:val="00D86C50"/>
    <w:rsid w:val="00D871C0"/>
    <w:rsid w:val="00D9140B"/>
    <w:rsid w:val="00D914A9"/>
    <w:rsid w:val="00D92071"/>
    <w:rsid w:val="00D93B9B"/>
    <w:rsid w:val="00D967CA"/>
    <w:rsid w:val="00D97C23"/>
    <w:rsid w:val="00D97DD1"/>
    <w:rsid w:val="00DA0B4E"/>
    <w:rsid w:val="00DA1C3D"/>
    <w:rsid w:val="00DA2BEC"/>
    <w:rsid w:val="00DA2D31"/>
    <w:rsid w:val="00DA3B21"/>
    <w:rsid w:val="00DA452C"/>
    <w:rsid w:val="00DA728C"/>
    <w:rsid w:val="00DA7394"/>
    <w:rsid w:val="00DA79D7"/>
    <w:rsid w:val="00DA7DF0"/>
    <w:rsid w:val="00DB021E"/>
    <w:rsid w:val="00DB0386"/>
    <w:rsid w:val="00DB05CF"/>
    <w:rsid w:val="00DB07EB"/>
    <w:rsid w:val="00DB14EA"/>
    <w:rsid w:val="00DB3CFE"/>
    <w:rsid w:val="00DB61CA"/>
    <w:rsid w:val="00DB7E33"/>
    <w:rsid w:val="00DC0221"/>
    <w:rsid w:val="00DC026C"/>
    <w:rsid w:val="00DC1EFF"/>
    <w:rsid w:val="00DC25C5"/>
    <w:rsid w:val="00DC2929"/>
    <w:rsid w:val="00DC5529"/>
    <w:rsid w:val="00DC5A8F"/>
    <w:rsid w:val="00DC63A4"/>
    <w:rsid w:val="00DC6697"/>
    <w:rsid w:val="00DC679E"/>
    <w:rsid w:val="00DC7A4D"/>
    <w:rsid w:val="00DD0387"/>
    <w:rsid w:val="00DD146E"/>
    <w:rsid w:val="00DD3158"/>
    <w:rsid w:val="00DD3934"/>
    <w:rsid w:val="00DD54B0"/>
    <w:rsid w:val="00DE0D4F"/>
    <w:rsid w:val="00DE1F67"/>
    <w:rsid w:val="00DE491A"/>
    <w:rsid w:val="00DE4F11"/>
    <w:rsid w:val="00DE5BD7"/>
    <w:rsid w:val="00DE6AD7"/>
    <w:rsid w:val="00DE700C"/>
    <w:rsid w:val="00DF01EE"/>
    <w:rsid w:val="00DF0707"/>
    <w:rsid w:val="00DF0CD8"/>
    <w:rsid w:val="00DF14CE"/>
    <w:rsid w:val="00DF207A"/>
    <w:rsid w:val="00DF29B9"/>
    <w:rsid w:val="00DF2F7C"/>
    <w:rsid w:val="00DF3C97"/>
    <w:rsid w:val="00DF75E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400"/>
    <w:rsid w:val="00E13317"/>
    <w:rsid w:val="00E13B83"/>
    <w:rsid w:val="00E14299"/>
    <w:rsid w:val="00E1658A"/>
    <w:rsid w:val="00E167F7"/>
    <w:rsid w:val="00E16EAD"/>
    <w:rsid w:val="00E200FA"/>
    <w:rsid w:val="00E20A52"/>
    <w:rsid w:val="00E20B76"/>
    <w:rsid w:val="00E22357"/>
    <w:rsid w:val="00E2415F"/>
    <w:rsid w:val="00E25241"/>
    <w:rsid w:val="00E27F28"/>
    <w:rsid w:val="00E309DB"/>
    <w:rsid w:val="00E32200"/>
    <w:rsid w:val="00E33D6E"/>
    <w:rsid w:val="00E342D7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46A70"/>
    <w:rsid w:val="00E50DC4"/>
    <w:rsid w:val="00E516B8"/>
    <w:rsid w:val="00E52E00"/>
    <w:rsid w:val="00E53D95"/>
    <w:rsid w:val="00E54F1F"/>
    <w:rsid w:val="00E60A0B"/>
    <w:rsid w:val="00E61C08"/>
    <w:rsid w:val="00E61C18"/>
    <w:rsid w:val="00E623A7"/>
    <w:rsid w:val="00E63B42"/>
    <w:rsid w:val="00E65A35"/>
    <w:rsid w:val="00E65EE3"/>
    <w:rsid w:val="00E66875"/>
    <w:rsid w:val="00E7180C"/>
    <w:rsid w:val="00E71A08"/>
    <w:rsid w:val="00E71D1E"/>
    <w:rsid w:val="00E72849"/>
    <w:rsid w:val="00E72D4B"/>
    <w:rsid w:val="00E73CBE"/>
    <w:rsid w:val="00E7428A"/>
    <w:rsid w:val="00E743EF"/>
    <w:rsid w:val="00E75CDD"/>
    <w:rsid w:val="00E7609A"/>
    <w:rsid w:val="00E7617D"/>
    <w:rsid w:val="00E809F0"/>
    <w:rsid w:val="00E80F6D"/>
    <w:rsid w:val="00E810AC"/>
    <w:rsid w:val="00E81FCE"/>
    <w:rsid w:val="00E82CE4"/>
    <w:rsid w:val="00E84969"/>
    <w:rsid w:val="00E849E8"/>
    <w:rsid w:val="00E857D5"/>
    <w:rsid w:val="00E85990"/>
    <w:rsid w:val="00E87B9C"/>
    <w:rsid w:val="00E911DB"/>
    <w:rsid w:val="00E91FAB"/>
    <w:rsid w:val="00E92529"/>
    <w:rsid w:val="00E930AC"/>
    <w:rsid w:val="00E9331B"/>
    <w:rsid w:val="00E934A6"/>
    <w:rsid w:val="00E936B9"/>
    <w:rsid w:val="00E94C65"/>
    <w:rsid w:val="00EA0066"/>
    <w:rsid w:val="00EA0454"/>
    <w:rsid w:val="00EA16BF"/>
    <w:rsid w:val="00EA3D1B"/>
    <w:rsid w:val="00EA415C"/>
    <w:rsid w:val="00EA4361"/>
    <w:rsid w:val="00EA4C07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3B51"/>
    <w:rsid w:val="00EC5A69"/>
    <w:rsid w:val="00EC5C49"/>
    <w:rsid w:val="00EC63F8"/>
    <w:rsid w:val="00EC7416"/>
    <w:rsid w:val="00ED0EB9"/>
    <w:rsid w:val="00ED197D"/>
    <w:rsid w:val="00ED1AC4"/>
    <w:rsid w:val="00ED1F79"/>
    <w:rsid w:val="00ED2764"/>
    <w:rsid w:val="00ED2F6B"/>
    <w:rsid w:val="00ED3867"/>
    <w:rsid w:val="00ED386A"/>
    <w:rsid w:val="00ED3C51"/>
    <w:rsid w:val="00ED3D0B"/>
    <w:rsid w:val="00ED61C1"/>
    <w:rsid w:val="00ED7621"/>
    <w:rsid w:val="00EE0334"/>
    <w:rsid w:val="00EE0E84"/>
    <w:rsid w:val="00EE0F8B"/>
    <w:rsid w:val="00EE32B2"/>
    <w:rsid w:val="00EE4494"/>
    <w:rsid w:val="00EE54D6"/>
    <w:rsid w:val="00EE6497"/>
    <w:rsid w:val="00EE76C3"/>
    <w:rsid w:val="00EF0214"/>
    <w:rsid w:val="00EF025B"/>
    <w:rsid w:val="00EF06C0"/>
    <w:rsid w:val="00EF07BF"/>
    <w:rsid w:val="00EF1E54"/>
    <w:rsid w:val="00EF2806"/>
    <w:rsid w:val="00EF3EE8"/>
    <w:rsid w:val="00EF42B0"/>
    <w:rsid w:val="00EF56BE"/>
    <w:rsid w:val="00EF5DFD"/>
    <w:rsid w:val="00EF680D"/>
    <w:rsid w:val="00EF725A"/>
    <w:rsid w:val="00F00809"/>
    <w:rsid w:val="00F00E57"/>
    <w:rsid w:val="00F00F35"/>
    <w:rsid w:val="00F0124E"/>
    <w:rsid w:val="00F01C5B"/>
    <w:rsid w:val="00F0266A"/>
    <w:rsid w:val="00F033D7"/>
    <w:rsid w:val="00F05E11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0C97"/>
    <w:rsid w:val="00F219C2"/>
    <w:rsid w:val="00F2294C"/>
    <w:rsid w:val="00F229B0"/>
    <w:rsid w:val="00F22F87"/>
    <w:rsid w:val="00F251C5"/>
    <w:rsid w:val="00F2568C"/>
    <w:rsid w:val="00F25B5D"/>
    <w:rsid w:val="00F2646E"/>
    <w:rsid w:val="00F269B8"/>
    <w:rsid w:val="00F279F5"/>
    <w:rsid w:val="00F31613"/>
    <w:rsid w:val="00F31CEF"/>
    <w:rsid w:val="00F33261"/>
    <w:rsid w:val="00F33607"/>
    <w:rsid w:val="00F34509"/>
    <w:rsid w:val="00F34A2A"/>
    <w:rsid w:val="00F34B9B"/>
    <w:rsid w:val="00F360D9"/>
    <w:rsid w:val="00F40229"/>
    <w:rsid w:val="00F40EB6"/>
    <w:rsid w:val="00F41640"/>
    <w:rsid w:val="00F41EE6"/>
    <w:rsid w:val="00F4288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4F5"/>
    <w:rsid w:val="00F57DA2"/>
    <w:rsid w:val="00F57E89"/>
    <w:rsid w:val="00F60170"/>
    <w:rsid w:val="00F62353"/>
    <w:rsid w:val="00F623BA"/>
    <w:rsid w:val="00F6289C"/>
    <w:rsid w:val="00F628C2"/>
    <w:rsid w:val="00F63EC2"/>
    <w:rsid w:val="00F63F2C"/>
    <w:rsid w:val="00F678A2"/>
    <w:rsid w:val="00F70162"/>
    <w:rsid w:val="00F7079C"/>
    <w:rsid w:val="00F7121A"/>
    <w:rsid w:val="00F72E55"/>
    <w:rsid w:val="00F759D7"/>
    <w:rsid w:val="00F75DDD"/>
    <w:rsid w:val="00F767A8"/>
    <w:rsid w:val="00F7756B"/>
    <w:rsid w:val="00F77C4D"/>
    <w:rsid w:val="00F80C86"/>
    <w:rsid w:val="00F81459"/>
    <w:rsid w:val="00F82AA6"/>
    <w:rsid w:val="00F8341E"/>
    <w:rsid w:val="00F845FF"/>
    <w:rsid w:val="00F86CA2"/>
    <w:rsid w:val="00F86E83"/>
    <w:rsid w:val="00F86E91"/>
    <w:rsid w:val="00F87154"/>
    <w:rsid w:val="00F874BD"/>
    <w:rsid w:val="00F87C38"/>
    <w:rsid w:val="00F916CB"/>
    <w:rsid w:val="00F91865"/>
    <w:rsid w:val="00F91BA7"/>
    <w:rsid w:val="00F93AB9"/>
    <w:rsid w:val="00F950C8"/>
    <w:rsid w:val="00F9516B"/>
    <w:rsid w:val="00F96125"/>
    <w:rsid w:val="00F967A4"/>
    <w:rsid w:val="00F97F28"/>
    <w:rsid w:val="00FA047B"/>
    <w:rsid w:val="00FA2634"/>
    <w:rsid w:val="00FA3993"/>
    <w:rsid w:val="00FA4624"/>
    <w:rsid w:val="00FA5952"/>
    <w:rsid w:val="00FA7661"/>
    <w:rsid w:val="00FB0907"/>
    <w:rsid w:val="00FB11D3"/>
    <w:rsid w:val="00FB12BD"/>
    <w:rsid w:val="00FB3B96"/>
    <w:rsid w:val="00FB4831"/>
    <w:rsid w:val="00FB6365"/>
    <w:rsid w:val="00FB7363"/>
    <w:rsid w:val="00FB7D92"/>
    <w:rsid w:val="00FB7F64"/>
    <w:rsid w:val="00FC0A3F"/>
    <w:rsid w:val="00FC1B9B"/>
    <w:rsid w:val="00FC1EB5"/>
    <w:rsid w:val="00FC4362"/>
    <w:rsid w:val="00FC527E"/>
    <w:rsid w:val="00FC547B"/>
    <w:rsid w:val="00FC7559"/>
    <w:rsid w:val="00FC7A72"/>
    <w:rsid w:val="00FD0A18"/>
    <w:rsid w:val="00FD1558"/>
    <w:rsid w:val="00FD39A6"/>
    <w:rsid w:val="00FD4B65"/>
    <w:rsid w:val="00FD52F5"/>
    <w:rsid w:val="00FD6C71"/>
    <w:rsid w:val="00FD7740"/>
    <w:rsid w:val="00FD7B9C"/>
    <w:rsid w:val="00FE024E"/>
    <w:rsid w:val="00FE0803"/>
    <w:rsid w:val="00FE0840"/>
    <w:rsid w:val="00FE1BA9"/>
    <w:rsid w:val="00FE3272"/>
    <w:rsid w:val="00FE3894"/>
    <w:rsid w:val="00FE3FF6"/>
    <w:rsid w:val="00FE622C"/>
    <w:rsid w:val="00FE68B9"/>
    <w:rsid w:val="00FE724E"/>
    <w:rsid w:val="00FE74CC"/>
    <w:rsid w:val="00FF015C"/>
    <w:rsid w:val="00FF0862"/>
    <w:rsid w:val="00FF0B7F"/>
    <w:rsid w:val="00FF1666"/>
    <w:rsid w:val="00FF38FE"/>
    <w:rsid w:val="00FF40B9"/>
    <w:rsid w:val="00FF487F"/>
    <w:rsid w:val="00FF5BAE"/>
    <w:rsid w:val="00FF5D07"/>
    <w:rsid w:val="00FF5D0D"/>
    <w:rsid w:val="00FF5EA2"/>
    <w:rsid w:val="00FF6891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5C695A1"/>
  <w15:docId w15:val="{C2FE4339-8A6E-4F14-A57E-4504B0D0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aliases w:val="Абзац с отступом,List Paragraph"/>
    <w:basedOn w:val="a"/>
    <w:link w:val="aff4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5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paragraph" w:customStyle="1" w:styleId="Default">
    <w:name w:val="Default"/>
    <w:rsid w:val="008037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f4">
    <w:name w:val="Абзац списка Знак"/>
    <w:aliases w:val="Абзац с отступом Знак,List Paragraph Знак"/>
    <w:link w:val="aff3"/>
    <w:uiPriority w:val="34"/>
    <w:locked/>
    <w:rsid w:val="002D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&#1085;&#1072;&#1096;.&#1076;&#1086;&#1084;.&#1088;&#1092;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k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3C5012DA5A7740836B95B7AF2530F6" ma:contentTypeVersion="0" ma:contentTypeDescription="Создание документа." ma:contentTypeScope="" ma:versionID="3a098ec999f9c08e7b64e9e8156002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BE2-8FA8-48A9-A665-6EE78BB13C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CE3B6-2283-489A-8F0F-165B9B370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1EBF-B683-4F53-8F27-26EB1340E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3319E-64BB-4602-9FFC-FA45034F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4087</Words>
  <Characters>30124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ДДУ_Обыденский_КВ_1ФЛ_100_.docx</vt:lpstr>
    </vt:vector>
  </TitlesOfParts>
  <Company/>
  <LinksUpToDate>false</LinksUpToDate>
  <CharactersWithSpaces>34143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ДДУ_Обыденский_КВ_1ФЛ_100_.docx</dc:title>
  <dc:creator>Дмитрий</dc:creator>
  <cp:lastModifiedBy>Меликсетян Марианна</cp:lastModifiedBy>
  <cp:revision>3</cp:revision>
  <cp:lastPrinted>2022-12-20T09:45:00Z</cp:lastPrinted>
  <dcterms:created xsi:type="dcterms:W3CDTF">2023-04-28T06:27:00Z</dcterms:created>
  <dcterms:modified xsi:type="dcterms:W3CDTF">2023-04-28T06:30:00Z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гДатаПодпис">
    <vt:lpwstr>ДогДатаПодпис</vt:lpwstr>
  </property>
  <property fmtid="{D5CDD505-2E9C-101B-9397-08002B2CF9AE}" pid="3" name="ДогНомер">
    <vt:lpwstr>ДогНомер</vt:lpwstr>
  </property>
  <property fmtid="{D5CDD505-2E9C-101B-9397-08002B2CF9AE}" pid="4" name="ДогДатаМесПроп">
    <vt:lpwstr>ДогДатаМесПроп</vt:lpwstr>
  </property>
  <property fmtid="{D5CDD505-2E9C-101B-9397-08002B2CF9AE}" pid="5" name="ContentTypeId">
    <vt:lpwstr>0x010100653C5012DA5A7740836B95B7AF2530F6</vt:lpwstr>
  </property>
</Properties>
</file>