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FE4" w:rsidRPr="00FB1FE4" w:rsidRDefault="00FB1FE4" w:rsidP="00FB1FE4">
      <w:pPr>
        <w:jc w:val="center"/>
        <w:rPr>
          <w:rFonts w:ascii="Times New Roman" w:hAnsi="Times New Roman" w:cs="Times New Roman"/>
          <w:sz w:val="24"/>
          <w:szCs w:val="24"/>
          <w:lang w:bidi="ru-RU"/>
        </w:rPr>
      </w:pPr>
      <w:r w:rsidRPr="00FB1FE4">
        <w:rPr>
          <w:rFonts w:ascii="Times New Roman" w:hAnsi="Times New Roman" w:cs="Times New Roman"/>
          <w:b/>
          <w:bCs/>
          <w:sz w:val="24"/>
          <w:szCs w:val="24"/>
          <w:lang w:bidi="ru-RU"/>
        </w:rPr>
        <w:t>ДОГОВОР №</w:t>
      </w:r>
    </w:p>
    <w:p w:rsidR="00FB1FE4" w:rsidRPr="00FB1FE4" w:rsidRDefault="00FB1FE4" w:rsidP="00FB1FE4">
      <w:pPr>
        <w:jc w:val="center"/>
        <w:rPr>
          <w:rFonts w:ascii="Times New Roman" w:hAnsi="Times New Roman" w:cs="Times New Roman"/>
          <w:sz w:val="24"/>
          <w:szCs w:val="24"/>
          <w:lang w:bidi="ru-RU"/>
        </w:rPr>
      </w:pPr>
      <w:r w:rsidRPr="00FB1FE4">
        <w:rPr>
          <w:rFonts w:ascii="Times New Roman" w:hAnsi="Times New Roman" w:cs="Times New Roman"/>
          <w:b/>
          <w:bCs/>
          <w:sz w:val="24"/>
          <w:szCs w:val="24"/>
          <w:lang w:bidi="ru-RU"/>
        </w:rPr>
        <w:t>участия в долевом строительстве многоэтажного комплекса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г. Севастополь</w:t>
      </w:r>
      <w:r w:rsidRPr="00FB1FE4">
        <w:rPr>
          <w:rFonts w:ascii="Times New Roman" w:hAnsi="Times New Roman" w:cs="Times New Roman"/>
          <w:sz w:val="24"/>
          <w:szCs w:val="24"/>
          <w:lang w:bidi="ru-RU"/>
        </w:rPr>
        <w:tab/>
        <w:t>«_</w:t>
      </w:r>
      <w:proofErr w:type="gramStart"/>
      <w:r w:rsidRPr="00FB1FE4">
        <w:rPr>
          <w:rFonts w:ascii="Times New Roman" w:hAnsi="Times New Roman" w:cs="Times New Roman"/>
          <w:sz w:val="24"/>
          <w:szCs w:val="24"/>
          <w:lang w:bidi="ru-RU"/>
        </w:rPr>
        <w:t>_»_</w:t>
      </w:r>
      <w:proofErr w:type="gramEnd"/>
      <w:r w:rsidRPr="00FB1FE4">
        <w:rPr>
          <w:rFonts w:ascii="Times New Roman" w:hAnsi="Times New Roman" w:cs="Times New Roman"/>
          <w:sz w:val="24"/>
          <w:szCs w:val="24"/>
          <w:lang w:bidi="ru-RU"/>
        </w:rPr>
        <w:t>______</w:t>
      </w:r>
      <w:r w:rsidRPr="00FB1FE4">
        <w:rPr>
          <w:rFonts w:ascii="Times New Roman" w:hAnsi="Times New Roman" w:cs="Times New Roman"/>
          <w:sz w:val="24"/>
          <w:szCs w:val="24"/>
          <w:lang w:bidi="ru-RU"/>
        </w:rPr>
        <w:tab/>
        <w:t>202_ года</w:t>
      </w:r>
    </w:p>
    <w:p w:rsidR="00FB1FE4" w:rsidRPr="00FB1FE4" w:rsidRDefault="00FB1FE4" w:rsidP="00940BD6">
      <w:pPr>
        <w:ind w:firstLine="709"/>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Общество с ограниченной ответственностью "Специализированный застройщик ТАЛАССА"</w:t>
      </w:r>
      <w:r w:rsidRPr="00FB1FE4">
        <w:rPr>
          <w:rFonts w:ascii="Times New Roman" w:hAnsi="Times New Roman" w:cs="Times New Roman"/>
          <w:sz w:val="24"/>
          <w:szCs w:val="24"/>
          <w:lang w:bidi="ru-RU"/>
        </w:rPr>
        <w:t xml:space="preserve">, именуемое в дальнейшем </w:t>
      </w:r>
      <w:r w:rsidRPr="00FB1FE4">
        <w:rPr>
          <w:rFonts w:ascii="Times New Roman" w:hAnsi="Times New Roman" w:cs="Times New Roman"/>
          <w:b/>
          <w:bCs/>
          <w:sz w:val="24"/>
          <w:szCs w:val="24"/>
          <w:lang w:bidi="ru-RU"/>
        </w:rPr>
        <w:t>«Застройщик»</w:t>
      </w:r>
      <w:r w:rsidRPr="00FB1FE4">
        <w:rPr>
          <w:rFonts w:ascii="Times New Roman" w:hAnsi="Times New Roman" w:cs="Times New Roman"/>
          <w:sz w:val="24"/>
          <w:szCs w:val="24"/>
          <w:lang w:bidi="ru-RU"/>
        </w:rPr>
        <w:t>, в лице Директора Горбуновой Маргариты Леонидовны, действующей на основании Устава, с одной стороны, и</w:t>
      </w:r>
    </w:p>
    <w:p w:rsidR="00FB1FE4" w:rsidRPr="00FB1FE4" w:rsidRDefault="00FB1FE4" w:rsidP="00940BD6">
      <w:pPr>
        <w:ind w:firstLine="709"/>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Гражданин Российской Федерации ФИО</w:t>
      </w:r>
      <w:r w:rsidRPr="00FB1FE4">
        <w:rPr>
          <w:rFonts w:ascii="Times New Roman" w:hAnsi="Times New Roman" w:cs="Times New Roman"/>
          <w:sz w:val="24"/>
          <w:szCs w:val="24"/>
          <w:lang w:bidi="ru-RU"/>
        </w:rPr>
        <w:t>, СНИЛС:</w:t>
      </w:r>
      <w:r w:rsidRPr="00FB1FE4">
        <w:rPr>
          <w:rFonts w:ascii="Times New Roman" w:hAnsi="Times New Roman" w:cs="Times New Roman"/>
          <w:sz w:val="24"/>
          <w:szCs w:val="24"/>
          <w:lang w:bidi="ru-RU"/>
        </w:rPr>
        <w:tab/>
        <w:t>, пол:</w:t>
      </w:r>
      <w:r w:rsidRPr="00FB1FE4">
        <w:rPr>
          <w:rFonts w:ascii="Times New Roman" w:hAnsi="Times New Roman" w:cs="Times New Roman"/>
          <w:sz w:val="24"/>
          <w:szCs w:val="24"/>
          <w:lang w:bidi="ru-RU"/>
        </w:rPr>
        <w:tab/>
        <w:t>, дата</w:t>
      </w:r>
      <w:r w:rsidR="00940BD6">
        <w:rPr>
          <w:rFonts w:ascii="Times New Roman" w:hAnsi="Times New Roman" w:cs="Times New Roman"/>
          <w:sz w:val="24"/>
          <w:szCs w:val="24"/>
          <w:lang w:bidi="ru-RU"/>
        </w:rPr>
        <w:t xml:space="preserve"> </w:t>
      </w:r>
      <w:r w:rsidRPr="00FB1FE4">
        <w:rPr>
          <w:rFonts w:ascii="Times New Roman" w:hAnsi="Times New Roman" w:cs="Times New Roman"/>
          <w:sz w:val="24"/>
          <w:szCs w:val="24"/>
          <w:lang w:bidi="ru-RU"/>
        </w:rPr>
        <w:t>рождения: ДД месяц ГГГГ г., место рождения:</w:t>
      </w:r>
      <w:r w:rsidRPr="00FB1FE4">
        <w:rPr>
          <w:rFonts w:ascii="Times New Roman" w:hAnsi="Times New Roman" w:cs="Times New Roman"/>
          <w:sz w:val="24"/>
          <w:szCs w:val="24"/>
          <w:lang w:bidi="ru-RU"/>
        </w:rPr>
        <w:tab/>
        <w:t>, паспорт серия номер, выдан кем</w:t>
      </w:r>
      <w:r w:rsidR="00940BD6">
        <w:rPr>
          <w:rFonts w:ascii="Times New Roman" w:hAnsi="Times New Roman" w:cs="Times New Roman"/>
          <w:sz w:val="24"/>
          <w:szCs w:val="24"/>
          <w:lang w:bidi="ru-RU"/>
        </w:rPr>
        <w:t xml:space="preserve"> </w:t>
      </w:r>
      <w:r w:rsidRPr="00FB1FE4">
        <w:rPr>
          <w:rFonts w:ascii="Times New Roman" w:hAnsi="Times New Roman" w:cs="Times New Roman"/>
          <w:sz w:val="24"/>
          <w:szCs w:val="24"/>
          <w:lang w:bidi="ru-RU"/>
        </w:rPr>
        <w:t>ДД.ММ.ГГГГ г., код подразделения:</w:t>
      </w:r>
      <w:r w:rsidRPr="00FB1FE4">
        <w:rPr>
          <w:rFonts w:ascii="Times New Roman" w:hAnsi="Times New Roman" w:cs="Times New Roman"/>
          <w:sz w:val="24"/>
          <w:szCs w:val="24"/>
          <w:lang w:bidi="ru-RU"/>
        </w:rPr>
        <w:tab/>
        <w:t>, зарегистрированный/</w:t>
      </w:r>
      <w:proofErr w:type="spellStart"/>
      <w:r w:rsidRPr="00FB1FE4">
        <w:rPr>
          <w:rFonts w:ascii="Times New Roman" w:hAnsi="Times New Roman" w:cs="Times New Roman"/>
          <w:sz w:val="24"/>
          <w:szCs w:val="24"/>
          <w:lang w:bidi="ru-RU"/>
        </w:rPr>
        <w:t>ая</w:t>
      </w:r>
      <w:proofErr w:type="spellEnd"/>
      <w:r w:rsidRPr="00FB1FE4">
        <w:rPr>
          <w:rFonts w:ascii="Times New Roman" w:hAnsi="Times New Roman" w:cs="Times New Roman"/>
          <w:sz w:val="24"/>
          <w:szCs w:val="24"/>
          <w:lang w:bidi="ru-RU"/>
        </w:rPr>
        <w:t xml:space="preserve"> по адресу:</w:t>
      </w:r>
      <w:proofErr w:type="gramStart"/>
      <w:r w:rsidRPr="00FB1FE4">
        <w:rPr>
          <w:rFonts w:ascii="Times New Roman" w:hAnsi="Times New Roman" w:cs="Times New Roman"/>
          <w:sz w:val="24"/>
          <w:szCs w:val="24"/>
          <w:lang w:bidi="ru-RU"/>
        </w:rPr>
        <w:tab/>
        <w:t>,именуемый</w:t>
      </w:r>
      <w:proofErr w:type="gramEnd"/>
      <w:r w:rsidRPr="00FB1FE4">
        <w:rPr>
          <w:rFonts w:ascii="Times New Roman" w:hAnsi="Times New Roman" w:cs="Times New Roman"/>
          <w:sz w:val="24"/>
          <w:szCs w:val="24"/>
          <w:lang w:bidi="ru-RU"/>
        </w:rPr>
        <w:t>/</w:t>
      </w:r>
      <w:proofErr w:type="spellStart"/>
      <w:r w:rsidRPr="00FB1FE4">
        <w:rPr>
          <w:rFonts w:ascii="Times New Roman" w:hAnsi="Times New Roman" w:cs="Times New Roman"/>
          <w:sz w:val="24"/>
          <w:szCs w:val="24"/>
          <w:lang w:bidi="ru-RU"/>
        </w:rPr>
        <w:t>ая</w:t>
      </w:r>
      <w:proofErr w:type="spellEnd"/>
      <w:r w:rsidRPr="00FB1FE4">
        <w:rPr>
          <w:rFonts w:ascii="Times New Roman" w:hAnsi="Times New Roman" w:cs="Times New Roman"/>
          <w:sz w:val="24"/>
          <w:szCs w:val="24"/>
          <w:lang w:bidi="ru-RU"/>
        </w:rPr>
        <w:t xml:space="preserve"> в дальнейшем </w:t>
      </w:r>
      <w:r w:rsidRPr="00FB1FE4">
        <w:rPr>
          <w:rFonts w:ascii="Times New Roman" w:hAnsi="Times New Roman" w:cs="Times New Roman"/>
          <w:b/>
          <w:bCs/>
          <w:sz w:val="24"/>
          <w:szCs w:val="24"/>
          <w:lang w:bidi="ru-RU"/>
        </w:rPr>
        <w:t>«Участник»</w:t>
      </w:r>
      <w:r w:rsidRPr="00FB1FE4">
        <w:rPr>
          <w:rFonts w:ascii="Times New Roman" w:hAnsi="Times New Roman" w:cs="Times New Roman"/>
          <w:sz w:val="24"/>
          <w:szCs w:val="24"/>
          <w:lang w:bidi="ru-RU"/>
        </w:rPr>
        <w:t>, с другой стороны,</w:t>
      </w:r>
    </w:p>
    <w:p w:rsidR="00FB1FE4" w:rsidRPr="00FB1FE4" w:rsidRDefault="00FB1FE4" w:rsidP="00940BD6">
      <w:pPr>
        <w:ind w:firstLine="709"/>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при совместном упоминании именуемые </w:t>
      </w:r>
      <w:r w:rsidRPr="00FB1FE4">
        <w:rPr>
          <w:rFonts w:ascii="Times New Roman" w:hAnsi="Times New Roman" w:cs="Times New Roman"/>
          <w:b/>
          <w:bCs/>
          <w:sz w:val="24"/>
          <w:szCs w:val="24"/>
          <w:lang w:bidi="ru-RU"/>
        </w:rPr>
        <w:t>«Стороны»</w:t>
      </w:r>
      <w:r w:rsidRPr="00FB1FE4">
        <w:rPr>
          <w:rFonts w:ascii="Times New Roman" w:hAnsi="Times New Roman" w:cs="Times New Roman"/>
          <w:sz w:val="24"/>
          <w:szCs w:val="24"/>
          <w:lang w:bidi="ru-RU"/>
        </w:rPr>
        <w:t>,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(далее по тексту - «Договор») о нижеследующем:</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ПРЕДМЕТ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Застройщик обязуется в предусмотренный Договором срок своими силами и (или) с привлечением других лиц построить </w:t>
      </w:r>
      <w:r w:rsidRPr="00FB1FE4">
        <w:rPr>
          <w:rFonts w:ascii="Times New Roman" w:hAnsi="Times New Roman" w:cs="Times New Roman"/>
          <w:b/>
          <w:bCs/>
          <w:sz w:val="24"/>
          <w:szCs w:val="24"/>
          <w:lang w:bidi="ru-RU"/>
        </w:rPr>
        <w:t xml:space="preserve">«Многоэтажный комплекс» </w:t>
      </w:r>
      <w:r w:rsidRPr="00FB1FE4">
        <w:rPr>
          <w:rFonts w:ascii="Times New Roman" w:hAnsi="Times New Roman" w:cs="Times New Roman"/>
          <w:sz w:val="24"/>
          <w:szCs w:val="24"/>
          <w:lang w:bidi="ru-RU"/>
        </w:rPr>
        <w:t xml:space="preserve">по адресу: </w:t>
      </w:r>
      <w:r w:rsidRPr="00FB1FE4">
        <w:rPr>
          <w:rFonts w:ascii="Times New Roman" w:hAnsi="Times New Roman" w:cs="Times New Roman"/>
          <w:sz w:val="24"/>
          <w:szCs w:val="24"/>
          <w:lang w:bidi="ru-RU"/>
        </w:rPr>
        <w:tab/>
        <w:t>, со всеми инженерными коммуникациями, состоящий из нежилых помещений свободного или специального назначения, встроенных автостоянок (</w:t>
      </w:r>
      <w:proofErr w:type="spellStart"/>
      <w:r w:rsidRPr="00FB1FE4">
        <w:rPr>
          <w:rFonts w:ascii="Times New Roman" w:hAnsi="Times New Roman" w:cs="Times New Roman"/>
          <w:sz w:val="24"/>
          <w:szCs w:val="24"/>
          <w:lang w:bidi="ru-RU"/>
        </w:rPr>
        <w:t>машино</w:t>
      </w:r>
      <w:proofErr w:type="spellEnd"/>
      <w:r w:rsidRPr="00FB1FE4">
        <w:rPr>
          <w:rFonts w:ascii="Times New Roman" w:hAnsi="Times New Roman" w:cs="Times New Roman"/>
          <w:sz w:val="24"/>
          <w:szCs w:val="24"/>
          <w:lang w:bidi="ru-RU"/>
        </w:rPr>
        <w:t>-мест), а также общего имущества в комплексе (далее по тексту - «Многоэтажный комплекс»), и после получения разрешения на ввод в эксплуатацию Многоэтажного комплекса передать Участнику объект долевого строительства, определённый п. 2.1. Договора (далее по тексту - «Объект», «Объект долевого строительства», «Апартаменты»), а Участник обязуется оплатить обусловленную Договором цену и принять Объект долевого строительства при наличии разрешения на ввод в эксплуатацию Многоэтажного комплекса.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Основные характеристики Многоэтажного комплекса приведены в Приложении №3 к Договору.</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Нежилые помещения свободного или специального назначения, а также встроенные автостоянки (</w:t>
      </w:r>
      <w:proofErr w:type="spellStart"/>
      <w:r w:rsidRPr="00FB1FE4">
        <w:rPr>
          <w:rFonts w:ascii="Times New Roman" w:hAnsi="Times New Roman" w:cs="Times New Roman"/>
          <w:sz w:val="24"/>
          <w:szCs w:val="24"/>
          <w:lang w:bidi="ru-RU"/>
        </w:rPr>
        <w:t>машино</w:t>
      </w:r>
      <w:proofErr w:type="spellEnd"/>
      <w:r w:rsidRPr="00FB1FE4">
        <w:rPr>
          <w:rFonts w:ascii="Times New Roman" w:hAnsi="Times New Roman" w:cs="Times New Roman"/>
          <w:sz w:val="24"/>
          <w:szCs w:val="24"/>
          <w:lang w:bidi="ru-RU"/>
        </w:rPr>
        <w:t>-места) в данном комплексе, которые могут принадлежать отдельным собственникам (физическим или</w:t>
      </w:r>
      <w:bookmarkStart w:id="0" w:name="_GoBack"/>
      <w:bookmarkEnd w:id="0"/>
      <w:r w:rsidRPr="00FB1FE4">
        <w:rPr>
          <w:rFonts w:ascii="Times New Roman" w:hAnsi="Times New Roman" w:cs="Times New Roman"/>
          <w:sz w:val="24"/>
          <w:szCs w:val="24"/>
          <w:lang w:bidi="ru-RU"/>
        </w:rPr>
        <w:t xml:space="preserve"> юридическим лицам), не относятся к общему имуществу Многоэтажного комплекса.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Многоэтажный комплекс будет построен на земельном участке общей площадью </w:t>
      </w:r>
      <w:r w:rsidRPr="00FB1FE4">
        <w:rPr>
          <w:rFonts w:ascii="Times New Roman" w:hAnsi="Times New Roman" w:cs="Times New Roman"/>
          <w:sz w:val="24"/>
          <w:szCs w:val="24"/>
          <w:lang w:bidi="ru-RU"/>
        </w:rPr>
        <w:tab/>
        <w:t xml:space="preserve">кв. м с кадастровым номером: </w:t>
      </w:r>
      <w:r w:rsidRPr="00FB1FE4">
        <w:rPr>
          <w:rFonts w:ascii="Times New Roman" w:hAnsi="Times New Roman" w:cs="Times New Roman"/>
          <w:sz w:val="24"/>
          <w:szCs w:val="24"/>
          <w:lang w:bidi="ru-RU"/>
        </w:rPr>
        <w:tab/>
        <w:t xml:space="preserve"> (далее по тексту - «Земельный участок»). Земельный участок используется Застройщиком на основании договора аренды, указанного в п. 1.4.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При заключении и исполнении Договора Стороны руководствуются действующим законодательством, в том числе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r>
        <w:rPr>
          <w:rFonts w:ascii="Times New Roman" w:hAnsi="Times New Roman" w:cs="Times New Roman"/>
          <w:sz w:val="24"/>
          <w:szCs w:val="24"/>
          <w:lang w:bidi="ru-RU"/>
        </w:rPr>
        <w:t xml:space="preserve"> </w:t>
      </w:r>
      <w:r w:rsidRPr="00FB1FE4">
        <w:rPr>
          <w:rFonts w:ascii="Times New Roman" w:hAnsi="Times New Roman" w:cs="Times New Roman"/>
          <w:sz w:val="24"/>
          <w:szCs w:val="24"/>
          <w:lang w:bidi="ru-RU"/>
        </w:rPr>
        <w:t xml:space="preserve">Российской </w:t>
      </w:r>
      <w:r w:rsidRPr="00FB1FE4">
        <w:rPr>
          <w:rFonts w:ascii="Times New Roman" w:hAnsi="Times New Roman" w:cs="Times New Roman"/>
          <w:sz w:val="24"/>
          <w:szCs w:val="24"/>
          <w:lang w:bidi="ru-RU"/>
        </w:rPr>
        <w:lastRenderedPageBreak/>
        <w:t>Федерации». Стороны подтверждают, что до подписания Договора Застройщик предоставил, а Участник ознакомился с содержанием документов, указанных в п. 1.4. настоящего Договора, проектной документацией. Участник получил от Застройщика полную информацию о потребительских свойствах и характеристиках Объекта, а также о месторасположении Многоэтажного комплекса с учётом окружающей обстановки, а также сведения о составе и месте расположения общего имущества в Многоэтажном комплексе.</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соответствии со статьёй 3 Закона № 214-ФЗ правовым основанием заключения настоящего Договора и привлечения денежных средств Участника являются:</w:t>
      </w:r>
    </w:p>
    <w:p w:rsidR="00FB1FE4" w:rsidRPr="00FB1FE4" w:rsidRDefault="00FB1FE4" w:rsidP="00FB1FE4">
      <w:pPr>
        <w:numPr>
          <w:ilvl w:val="0"/>
          <w:numId w:val="2"/>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________________;</w:t>
      </w:r>
    </w:p>
    <w:p w:rsidR="00FB1FE4" w:rsidRPr="00FB1FE4" w:rsidRDefault="00FB1FE4" w:rsidP="00FB1FE4">
      <w:pPr>
        <w:numPr>
          <w:ilvl w:val="0"/>
          <w:numId w:val="2"/>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___________________________;</w:t>
      </w:r>
    </w:p>
    <w:p w:rsidR="00FB1FE4" w:rsidRPr="00FB1FE4" w:rsidRDefault="00FB1FE4" w:rsidP="00FB1FE4">
      <w:pPr>
        <w:numPr>
          <w:ilvl w:val="0"/>
          <w:numId w:val="2"/>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Договор аренды земельного участка от _______г. № ______в отношении земельного участка площадью ________кв. м с кадастровым номером: _________, заключённым Застройщиком с_________. </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Изменение указанных в настоящем пункте Договора данных не влияет на исполнение обязательств Сторон по настоящему Договору.</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ОБЪЕКТ ДОЛЕВОГО СТРОИТЕЛЬСТВА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Объектом долевого строительства, подлежащим передаче Участнику, признается нежилое помещение - апартаменты, основные характеристики и план которых определены в проекте и указаны Сторонами в Приложении № 1 к Договору (далее по тексту - «Апартаменты»), местоположение Апартаментов на этаже Многоэтажного комплекса определены в Приложении № 2 к Договору.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Апартаменты передаются Участнику в состоянии, указанном в Приложении № 3 к Договору. Отделочные работы, не перечисленные в указанном приложении, производятся Участником по своему усмотрению, самостоятельно и за свой счёт после подписания сторонами передаточного акта.</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ПЕРЕДАЧА ОБЪЕКТА УЧАСТНИКУ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Застройщик обязуется начать передачу Апартаментов не позднее «__» _____ 20__ года и передать Участнику Апартаменты, в состоянии, указанном в Приложении № 3, в срок не более 60 (Шестидесяти) дней с момента начала срока передачи.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Застройщик имеет право на досрочное исполнение обязательств по передаче Объекта Участнику, что является надлежащим исполнением его обязательств и не может повлечь применения штрафных санкций. При этом Застройщик не менее чем за 14 (Четырнадцать) дней до предполагаемой даты принятия объекта Участником направляет ему соответствующее уведомление, а Участник обязан приступить к принятию Объекта в течение 7 (Семи) рабочих дней со дня получения указанного уведомления, прибыв по указанному адресу.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Передача Объекта осуществляется не ранее чем после получения в установленном порядке разрешения на ввод в эксплуатацию Многоэтажного комплекса.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Передача Объекта Застройщиком и принятие его Участником осуществляются по подписываемому сторонами передаточному акту и/или передаточным актам, при условии </w:t>
      </w:r>
      <w:r w:rsidRPr="00FB1FE4">
        <w:rPr>
          <w:rFonts w:ascii="Times New Roman" w:hAnsi="Times New Roman" w:cs="Times New Roman"/>
          <w:sz w:val="24"/>
          <w:szCs w:val="24"/>
          <w:lang w:bidi="ru-RU"/>
        </w:rPr>
        <w:lastRenderedPageBreak/>
        <w:t>полной оплаты цены Договора, включая обязательства по проведению взаиморасчётов, в случае увеличения/уменьшения площади Апартаментов.</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Застройщик не менее чем за 14 (Четырнадцать) дней до наступления, установленного в п. 3.1. Договора срока начала передачи Объекта направляет Участнику сообщение о завершении строительства Многоэтажного комплекса и о готовности Объекта к передаче. Участник обязан приступить к принятию Объекта в установленный договором срок, прибыв по адресу, указанному в уведомлении.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При уклонении Участника от принятия Объекта в предусмотренный п. 3.1. Договора срок или при необоснованном отказе Участника от принятия Объекта Застройщик по истечении 2 (Двух) месяцев со дня окончания срока, предусмотренного Договором для передачи Объекта Участнику,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предусмотренных настоящим пунктом одностороннего акта или иного документа о передаче Объекта. Нарушение Участником срока принятия Объекта влечёт обязанность Участника возместить Застройщику расходы по содержанию Объекта со дня окончания срока, предусмотренного Договором для принятия Объекта Участником.</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ЦЕНА ДОГОВОРА, СРОК И ПОРЯДОК ЕЁ УПЛАТЫ</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Цена Договора, подлежащая оплате Участником Застройщику, определяется как произведение цены 1 (Одного) квадратного метра площади Апартаментов и площади Апартаментов. Цена 1 (Одного) квадратного метра площади Апартаментов составляет (</w:t>
      </w:r>
      <w:r w:rsidRPr="00FB1FE4">
        <w:rPr>
          <w:rFonts w:ascii="Times New Roman" w:hAnsi="Times New Roman" w:cs="Times New Roman"/>
          <w:sz w:val="24"/>
          <w:szCs w:val="24"/>
          <w:lang w:bidi="ru-RU"/>
        </w:rPr>
        <w:tab/>
        <w:t>) рублей</w:t>
      </w:r>
      <w:r w:rsidRPr="00FB1FE4">
        <w:rPr>
          <w:rFonts w:ascii="Times New Roman" w:hAnsi="Times New Roman" w:cs="Times New Roman"/>
          <w:sz w:val="24"/>
          <w:szCs w:val="24"/>
          <w:lang w:bidi="ru-RU"/>
        </w:rPr>
        <w:tab/>
        <w:t>копеек.</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Под площадью Апартаментов для целей расчета цены Договора Стороны понимают сумму площадей всех помещений, входящих в состав Апартаментов, исключая площадь балконов. Площадь Апартаментов на дату заключения Договора составляет -</w:t>
      </w:r>
      <w:r w:rsidRPr="00FB1FE4">
        <w:rPr>
          <w:rFonts w:ascii="Times New Roman" w:hAnsi="Times New Roman" w:cs="Times New Roman"/>
          <w:sz w:val="24"/>
          <w:szCs w:val="24"/>
          <w:lang w:bidi="ru-RU"/>
        </w:rPr>
        <w:tab/>
        <w:t>кв. м.</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Цена Договора, определяемая в порядке, установленным настоящим пунктом, составляет</w:t>
      </w:r>
      <w:r w:rsidRPr="00FB1FE4">
        <w:rPr>
          <w:rFonts w:ascii="Times New Roman" w:hAnsi="Times New Roman" w:cs="Times New Roman"/>
          <w:sz w:val="24"/>
          <w:szCs w:val="24"/>
          <w:lang w:bidi="ru-RU"/>
        </w:rPr>
        <w:tab/>
      </w:r>
      <w:r w:rsidRPr="00FB1FE4">
        <w:rPr>
          <w:rFonts w:ascii="Times New Roman" w:hAnsi="Times New Roman" w:cs="Times New Roman"/>
          <w:b/>
          <w:bCs/>
          <w:sz w:val="24"/>
          <w:szCs w:val="24"/>
          <w:lang w:bidi="ru-RU"/>
        </w:rPr>
        <w:t>(</w:t>
      </w:r>
      <w:r w:rsidRPr="00FB1FE4">
        <w:rPr>
          <w:rFonts w:ascii="Times New Roman" w:hAnsi="Times New Roman" w:cs="Times New Roman"/>
          <w:b/>
          <w:bCs/>
          <w:sz w:val="24"/>
          <w:szCs w:val="24"/>
          <w:lang w:bidi="ru-RU"/>
        </w:rPr>
        <w:tab/>
        <w:t>) рублей 00 копеек</w:t>
      </w:r>
      <w:r w:rsidRPr="00FB1FE4">
        <w:rPr>
          <w:rFonts w:ascii="Times New Roman" w:hAnsi="Times New Roman" w:cs="Times New Roman"/>
          <w:sz w:val="24"/>
          <w:szCs w:val="24"/>
          <w:lang w:bidi="ru-RU"/>
        </w:rPr>
        <w:t>:</w:t>
      </w:r>
    </w:p>
    <w:tbl>
      <w:tblPr>
        <w:tblOverlap w:val="never"/>
        <w:tblW w:w="0" w:type="auto"/>
        <w:tblLayout w:type="fixed"/>
        <w:tblCellMar>
          <w:left w:w="10" w:type="dxa"/>
          <w:right w:w="10" w:type="dxa"/>
        </w:tblCellMar>
        <w:tblLook w:val="0000" w:firstRow="0" w:lastRow="0" w:firstColumn="0" w:lastColumn="0" w:noHBand="0" w:noVBand="0"/>
      </w:tblPr>
      <w:tblGrid>
        <w:gridCol w:w="850"/>
        <w:gridCol w:w="1258"/>
        <w:gridCol w:w="1469"/>
        <w:gridCol w:w="2429"/>
        <w:gridCol w:w="1934"/>
        <w:gridCol w:w="1536"/>
      </w:tblGrid>
      <w:tr w:rsidR="00FB1FE4" w:rsidRPr="00FB1FE4" w:rsidTr="005E3753">
        <w:trPr>
          <w:trHeight w:hRule="exact" w:val="917"/>
        </w:trPr>
        <w:tc>
          <w:tcPr>
            <w:tcW w:w="850" w:type="dxa"/>
            <w:tcBorders>
              <w:top w:val="single" w:sz="4" w:space="0" w:color="auto"/>
              <w:left w:val="single" w:sz="4" w:space="0" w:color="auto"/>
            </w:tcBorders>
            <w:shd w:val="clear" w:color="auto" w:fill="auto"/>
            <w:vAlign w:val="center"/>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Корпус</w:t>
            </w:r>
          </w:p>
        </w:tc>
        <w:tc>
          <w:tcPr>
            <w:tcW w:w="1258" w:type="dxa"/>
            <w:tcBorders>
              <w:top w:val="single" w:sz="4" w:space="0" w:color="auto"/>
              <w:left w:val="single" w:sz="4" w:space="0" w:color="auto"/>
            </w:tcBorders>
            <w:shd w:val="clear" w:color="auto" w:fill="auto"/>
            <w:vAlign w:val="center"/>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Условный №</w:t>
            </w:r>
          </w:p>
        </w:tc>
        <w:tc>
          <w:tcPr>
            <w:tcW w:w="1469" w:type="dxa"/>
            <w:tcBorders>
              <w:top w:val="single" w:sz="4" w:space="0" w:color="auto"/>
              <w:left w:val="single" w:sz="4" w:space="0" w:color="auto"/>
            </w:tcBorders>
            <w:shd w:val="clear" w:color="auto" w:fill="auto"/>
            <w:vAlign w:val="center"/>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Этаж расположения</w:t>
            </w:r>
          </w:p>
        </w:tc>
        <w:tc>
          <w:tcPr>
            <w:tcW w:w="2429" w:type="dxa"/>
            <w:tcBorders>
              <w:top w:val="single" w:sz="4" w:space="0" w:color="auto"/>
              <w:left w:val="single" w:sz="4" w:space="0" w:color="auto"/>
            </w:tcBorders>
            <w:shd w:val="clear" w:color="auto" w:fill="auto"/>
            <w:vAlign w:val="center"/>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Назначение</w:t>
            </w:r>
          </w:p>
        </w:tc>
        <w:tc>
          <w:tcPr>
            <w:tcW w:w="1934" w:type="dxa"/>
            <w:tcBorders>
              <w:top w:val="single" w:sz="4" w:space="0" w:color="auto"/>
              <w:left w:val="single" w:sz="4" w:space="0" w:color="auto"/>
            </w:tcBorders>
            <w:shd w:val="clear" w:color="auto" w:fill="auto"/>
            <w:vAlign w:val="center"/>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Площадь Апартаментов, кв. м</w:t>
            </w:r>
          </w:p>
        </w:tc>
        <w:tc>
          <w:tcPr>
            <w:tcW w:w="1536" w:type="dxa"/>
            <w:tcBorders>
              <w:top w:val="single" w:sz="4" w:space="0" w:color="auto"/>
              <w:left w:val="single" w:sz="4" w:space="0" w:color="auto"/>
              <w:right w:val="single" w:sz="4" w:space="0" w:color="auto"/>
            </w:tcBorders>
            <w:shd w:val="clear" w:color="auto" w:fill="auto"/>
            <w:vAlign w:val="center"/>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Цена Апартаментов, руб.</w:t>
            </w:r>
          </w:p>
        </w:tc>
      </w:tr>
      <w:tr w:rsidR="00FB1FE4" w:rsidRPr="00FB1FE4" w:rsidTr="005E3753">
        <w:trPr>
          <w:trHeight w:hRule="exact" w:val="317"/>
        </w:trPr>
        <w:tc>
          <w:tcPr>
            <w:tcW w:w="850"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258"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469"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2429" w:type="dxa"/>
            <w:tcBorders>
              <w:top w:val="single" w:sz="4" w:space="0" w:color="auto"/>
              <w:left w:val="single" w:sz="4" w:space="0" w:color="auto"/>
              <w:bottom w:val="single" w:sz="4" w:space="0" w:color="auto"/>
            </w:tcBorders>
            <w:shd w:val="clear" w:color="auto" w:fill="auto"/>
            <w:vAlign w:val="bottom"/>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комнатный номер</w:t>
            </w:r>
          </w:p>
        </w:tc>
        <w:tc>
          <w:tcPr>
            <w:tcW w:w="1934"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r>
    </w:tbl>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Цена Договора определена как сумма денежных средств на возмещение затрат на строительство (создание) Объекта.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Оплата Цены Договора производится в безналичном порядке, в форме расчетов по покрытому безотзывному аккредитиву, открываемому Участником в ______ не позднее 2 (Двух) рабочих дней с момента подписания настоящего Договора на следующих условиях:</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сумма аккредитива (</w:t>
      </w:r>
      <w:r w:rsidRPr="00FB1FE4">
        <w:rPr>
          <w:rFonts w:ascii="Times New Roman" w:hAnsi="Times New Roman" w:cs="Times New Roman"/>
          <w:i/>
          <w:iCs/>
          <w:sz w:val="24"/>
          <w:szCs w:val="24"/>
          <w:lang w:bidi="ru-RU"/>
        </w:rPr>
        <w:t>полная цена Договора)</w:t>
      </w:r>
      <w:r w:rsidRPr="00FB1FE4">
        <w:rPr>
          <w:rFonts w:ascii="Times New Roman" w:hAnsi="Times New Roman" w:cs="Times New Roman"/>
          <w:i/>
          <w:iCs/>
          <w:sz w:val="24"/>
          <w:szCs w:val="24"/>
          <w:lang w:bidi="ru-RU"/>
        </w:rPr>
        <w:tab/>
      </w:r>
      <w:r w:rsidRPr="00FB1FE4">
        <w:rPr>
          <w:rFonts w:ascii="Times New Roman" w:hAnsi="Times New Roman" w:cs="Times New Roman"/>
          <w:sz w:val="24"/>
          <w:szCs w:val="24"/>
          <w:lang w:bidi="ru-RU"/>
        </w:rPr>
        <w:t>) рублей 00 копеек;</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плательщиком по аккредитиву является Участник;</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банком-эмитентом выступает_________;</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исполняющим банком выступает_____________;</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банком, обслуживающим получателя средств, выступает </w:t>
      </w:r>
      <w:r w:rsidRPr="00FB1FE4">
        <w:rPr>
          <w:rFonts w:ascii="Times New Roman" w:hAnsi="Times New Roman" w:cs="Times New Roman"/>
          <w:sz w:val="24"/>
          <w:szCs w:val="24"/>
          <w:lang w:bidi="ru-RU"/>
        </w:rPr>
        <w:softHyphen/>
      </w:r>
      <w:r w:rsidRPr="00FB1FE4">
        <w:rPr>
          <w:rFonts w:ascii="Times New Roman" w:hAnsi="Times New Roman" w:cs="Times New Roman"/>
          <w:sz w:val="24"/>
          <w:szCs w:val="24"/>
          <w:lang w:bidi="ru-RU"/>
        </w:rPr>
        <w:softHyphen/>
        <w:t>__________;</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lastRenderedPageBreak/>
        <w:t>получателем средств по аккредитиву является Застройщик;</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Застройщик извещается об открытии аккредитива путем извещения ______ уполномоченного сотрудника Застройщика, по электронной почте по адресу: _________;</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для получения денежных средств по аккредитиву Застройщик предоставляет в _____________________скан-копию настоящего Договора, зарегистрированного в Управлении Федеральной службы государственной регистрации, кадастра и картографии, скан-копия Договора должна быть предоставлена Застройщиком в _________________через систему дистанционного банковского обслуживания для юридических лиц до истечения срока действия аккредитива;</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срок действия аккредитива - _______ () календарных дней с даты открытия аккредитива;</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расходы по открытию аккредитива несет Участник по тарифам _________, действующим на день открытия аккредитива;</w:t>
      </w:r>
    </w:p>
    <w:p w:rsidR="00FB1FE4" w:rsidRPr="00FB1FE4" w:rsidRDefault="00FB1FE4" w:rsidP="00FB1FE4">
      <w:pPr>
        <w:numPr>
          <w:ilvl w:val="0"/>
          <w:numId w:val="3"/>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дополнительные условия аккредитива - частичная оплата не предусмотрена.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отказа в регистрации настоящего Договора денежные средства Участника, размещенные на аккредитиве, возвращаются Участнику.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Цена Договора изменяется при изменении площади Апартаментов по результатам их обмера после завершения строительства Многоэтажного комплекса в размере, установленном настоящим Договором (</w:t>
      </w:r>
      <w:proofErr w:type="spellStart"/>
      <w:r w:rsidRPr="00FB1FE4">
        <w:rPr>
          <w:rFonts w:ascii="Times New Roman" w:hAnsi="Times New Roman" w:cs="Times New Roman"/>
          <w:sz w:val="24"/>
          <w:szCs w:val="24"/>
          <w:lang w:bidi="ru-RU"/>
        </w:rPr>
        <w:t>п.п</w:t>
      </w:r>
      <w:proofErr w:type="spellEnd"/>
      <w:r w:rsidRPr="00FB1FE4">
        <w:rPr>
          <w:rFonts w:ascii="Times New Roman" w:hAnsi="Times New Roman" w:cs="Times New Roman"/>
          <w:sz w:val="24"/>
          <w:szCs w:val="24"/>
          <w:lang w:bidi="ru-RU"/>
        </w:rPr>
        <w:t>. 8.2. и 8.3. Договора). При этом Цена Договора считается изменённой по основаниям, указанным в настоящем пункте,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полученной по результатам обмеров.</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Обмер Апартаментов осуществляет лицо (юридическое, физическое), привлекаемое Застройщиком (по собственному усмотрению) для осуществления таких действий, включая, но, не ограничиваясь: кадастровым инженером, организацией, учреждением, которое в соответствии с действующим законодательством Российской Федерации наделено полномочиями на проведение технического учёта жилищного фонда.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Оплата Участником Цены Договора производится на расчётный счёт Застройщика, в порядке и сроки, установленные в пунктах 4.2., 4.3.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Датой исполнения Участником обязательства по оплате Цены Договора является день поступления денежных средств в размере Цены Договора (статья 4 Договора), доплаты Цены Договора (в порядке, предусмотренном пунктом 8.2. Договора) на расчётный счёт Застройщика.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Все платежи осуществляются сторонами в рублях Российской Федерации.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Стороны договорились, что до момента получения Застройщиком извещения от _________________об открытии Участником аккредитива в соответствии с п. 4.2. Договора, настоящий Договор не подлежит подаче на государственную регистрацию. До получения Застройщиком извещения от _______________об открытии Участником аккредитива в соответствии с п. 4.2. настоящего Договора, Участник не вправе требовать от Застройщика совершить необходимые действия для государственной регистрации Договора и это не будет являться для Застройщика уклонением от государственной регистрации.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lastRenderedPageBreak/>
        <w:t>В случае неполучения Застройщиком извещения от _________об открытии Участником аккредитива в соответствии с п. 4.2. настоящего Договора в срок более 10 (Десяти) календарных дней, и отсутствии у Застройщика сведений об открытии Участником аккредитива в соответствии с п. 4.2. настоящего Договора, Застройщик вправе отказаться в одностороннем внесудебном порядке от настоящего Договора не ранее чем через 30 (Тридцать) дней после направления Участнику в письменной форме предупреждения о необходимости открытия Участником аккредитива в соответствии с п. 4.2. настоящего Договора и о последствиях неисполнения такого требования (предупреждения).</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При неисполнении Участником такого требования (п.</w:t>
      </w:r>
      <w:r w:rsidRPr="00FB1FE4">
        <w:rPr>
          <w:rFonts w:ascii="Times New Roman" w:hAnsi="Times New Roman" w:cs="Times New Roman"/>
          <w:sz w:val="24"/>
          <w:szCs w:val="24"/>
          <w:lang w:bidi="ru-RU"/>
        </w:rPr>
        <w:tab/>
        <w:t>4.8.) и при наличии у</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Застройщика сведений о получении Участником предупреждения о необходимости открытия Участником аккредитива в соответствии с п. 4.2.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 Договор считается расторгнутым со дня направления Участнику письменного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по адресу, указанному в Договоре, либо по адресу, указанному Участником в последнем заявлении (обращении) Участника к Застройщику.</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ГАРАНТИИ КАЧЕСТВА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Качество построенного Многоэтажного комплекса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Гарантийный срок для Объекта, за исключением технологического и инженерного оборудования, входящего в состав Объекта, составляет 5 (Пять) лет. На технологическое и инженерное оборудование, входящее в состав Объекта, гарантийный срок составляет 3 (Три) года. Гарантийные сроки начинают исчисляться с момента подписания первого передаточного акта или иного документа о передаче Объекта.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если Объект построен с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существенного нарушения требований к качеству Объекта или не устранения выявленных недостатков в разумный срок, Участник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 2 ст. 9 Закона № 214- ФЗ.</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Застройщик не несёт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проведённого самим Участником или привлечёнными им третьими лицами.</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lastRenderedPageBreak/>
        <w:t>ОБЯЗАННОСТИ И ПРАВА СТОРОН</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Застройщик обязуется:</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Своими силами и (или) с привлечением других лиц, за счёт собственных и привлечённых средств, в том числе за счёт средств Участника, полностью и в срок построить (создать) Многоэтажный комплекс в соответствии с проектной документацией и обеспечить его сдачу в эксплуатацию.</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Обеспечить своевременное финансирование строительства Многоэтажного комплекса.</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Передать Участнику Объект по передаточному акту (пункт 3.1. Договора) при условии надлежащего выполнения Участником своего обязательства по оплате Цены Договора (пункт 4.1. Договора).</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По запросу Участника информировать его о ходе строительства Многоэтажного комплекса.</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Своевременно письменно сообщить Участнику о готовности Объекта к передаче.</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Нести риск случайной гибели или случайного повреждения Объекта до его передачи Участнику.</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Обеспечить подачу в течение 5 (Пяти) рабочих дней с даты исполнения Участником обязательств, указанных в п. 4.2. настоящего Договора (с учетом положений </w:t>
      </w:r>
      <w:proofErr w:type="spellStart"/>
      <w:r w:rsidRPr="00FB1FE4">
        <w:rPr>
          <w:rFonts w:ascii="Times New Roman" w:hAnsi="Times New Roman" w:cs="Times New Roman"/>
          <w:sz w:val="24"/>
          <w:szCs w:val="24"/>
          <w:lang w:bidi="ru-RU"/>
        </w:rPr>
        <w:t>п.п</w:t>
      </w:r>
      <w:proofErr w:type="spellEnd"/>
      <w:r w:rsidRPr="00FB1FE4">
        <w:rPr>
          <w:rFonts w:ascii="Times New Roman" w:hAnsi="Times New Roman" w:cs="Times New Roman"/>
          <w:sz w:val="24"/>
          <w:szCs w:val="24"/>
          <w:lang w:bidi="ru-RU"/>
        </w:rPr>
        <w:t xml:space="preserve">. 4.7. - 4.9.) на регистрацию всех необходимых документов для его государственной регистрации (в том числе полученных от Участника) в Росреестре при условии исполнения Участником обязательств, установленных </w:t>
      </w:r>
      <w:proofErr w:type="spellStart"/>
      <w:r w:rsidRPr="00FB1FE4">
        <w:rPr>
          <w:rFonts w:ascii="Times New Roman" w:hAnsi="Times New Roman" w:cs="Times New Roman"/>
          <w:sz w:val="24"/>
          <w:szCs w:val="24"/>
          <w:lang w:bidi="ru-RU"/>
        </w:rPr>
        <w:t>пп</w:t>
      </w:r>
      <w:proofErr w:type="spellEnd"/>
      <w:r w:rsidRPr="00FB1FE4">
        <w:rPr>
          <w:rFonts w:ascii="Times New Roman" w:hAnsi="Times New Roman" w:cs="Times New Roman"/>
          <w:sz w:val="24"/>
          <w:szCs w:val="24"/>
          <w:lang w:bidi="ru-RU"/>
        </w:rPr>
        <w:t>. 6.3.5. Договора.</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Осуществлять иные действия, предусмотренные настоящим Договором.</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Застройщик вправе:</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Привлекать третьих лиц для строительства Многоэтажного комплекса.</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Требовать от Участника оплаты Цены Договора, неустоек (пеней) и иных платежей (при наличии), предусмотренных Договором и/или действующим законодательством.</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Осуществлять иные действия, предусмотренные Договором и/или действующим законодательством.</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Участник обязуется:</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Оплатить в полном объёме Цену Договора, в размере и сроки, определённые в статьях 4 и 8 настоящего Договора.</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течение 7 (Семи) рабочих дней с момента получения сообщения Застройщика о готовности Объекта к передаче приступить к его принятию.</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С момента приёмки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эксплуатационные услуги, связанные с содержанием Объекта и общего имущества Многоэтажного комплекса (включая содержание прилегающей территории), и иные услуги по содержанию Объекта и общего </w:t>
      </w:r>
      <w:r w:rsidRPr="00FB1FE4">
        <w:rPr>
          <w:rFonts w:ascii="Times New Roman" w:hAnsi="Times New Roman" w:cs="Times New Roman"/>
          <w:sz w:val="24"/>
          <w:szCs w:val="24"/>
          <w:lang w:bidi="ru-RU"/>
        </w:rPr>
        <w:lastRenderedPageBreak/>
        <w:t>имущества в Многоэтажном комплексе, исполнять другие обязанности, предусмотренные действующим законодательством.</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Одновременно с подписанием передаточного акта заключить Договор на техническое обслуживание Объекта и управление общим имуществом Многоэтажного комплекса с организацией, принявшей от Застройщика Многоэтажный комплекс в эксплуатацию.</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если с момента передачи Объекта Участнику до момента оформления права собственности Участника на Объект оплату услуг, предусмотренных абзацем первым настоящего пункта, осуществлял Застройщик, Участник обязан компенсировать Застройщику указанные расходы на основании счетов, выставляемых Застройщику эксплуатационной организацией, в течение 10 (Десяти) рабочих дней с даты представления счетов Участнику.</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До передачи Объекта (Апартаментов) Участнику по передаточному акту не производить перепланировку и переоборудование Объекта, а также не осуществлять производство каких-либо строительных и отделочных работ.</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Представить Застройщику со своей стороны все необходимые документы для государственной регистрации Договора, в Росреестре. Оплатить государственную пошлину, нести иные расходы, предусмотренные действующим законодательством и необходимые для государственной регистрации настоящего Договора и оформления Объекта в собственность Участника.</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Осуществлять иные действия, предусмотренные настоящим Договором.</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Участник вправе:</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Получать от Застройщика информацию о ходе строительства.</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Требовать от Застройщика предоставления документов, подтверждающих оплату Участником Цены Договора.</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Уступить свои права и обязанности по Договору третьим лицам в порядке и на условиях статьи 7 настоящего Договора.</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УСТУПКА ТРЕБОВАНИЯ ПО ДОГОВОРУ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Уступка Участником прав требований по настоящему Договору, допускается только после полной оплаты им Цены Договора (статья 4 Договора) с предварительного письменного согласия Застройщика.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Для целей совершения сделки по уступке прав требований по настоящему Договору, по требованию Участника, Застройщик предоставляет ему Акт об исполнении финансовых обязательств, который является подтверждением полной оплаты Цены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При совершении сделки по уступке, Участник обязуется сообщить Новому Участнику все существенные условия настоящего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Соглашение об уступке по Договору подлежит государственной регистрации.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В течение 7 (Семи) дней, с момента государственной регистрации Соглашения об уступке между Участником и Новым Участником, Участник передаёт Застройщику оригинал соглашения об уступке (экземпляр Застройщика) с отметкой (штампом) Управления Федеральной службы государственной регистрации, кадастра и картографии </w:t>
      </w:r>
      <w:r w:rsidRPr="00FB1FE4">
        <w:rPr>
          <w:rFonts w:ascii="Times New Roman" w:hAnsi="Times New Roman" w:cs="Times New Roman"/>
          <w:sz w:val="24"/>
          <w:szCs w:val="24"/>
          <w:lang w:bidi="ru-RU"/>
        </w:rPr>
        <w:lastRenderedPageBreak/>
        <w:t>по Москве, а также документы, являющиеся основанием для перехода прав требований к Новому Участнику.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При совершении сделки по уступке, Участник несёт ответственность за достоверность сведений, указанных в качестве действительного адреса и иных реквизитов (телефонов, электронной почты и иных средств связи), обеспечивающих возможность оперативного контакта, и возможности направления необходимых уведомлений Новому участнику.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При совершении сделки по уступке, Участник самостоятельно определяет условия, определяющие переход права. Ответственность за исполнение таких условий, устанавливается между Участником и Новым Участником, и регулируется между ними самостоятельно.</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Застройщик, не несёт ответственности за условия сделки по уступке прав, изложенные между Участником и Новым Участником. При этом в случае совершения Участником такой сделки и осуществления действий по её государственной регистрации, Застройщик несёт ответственность перед Новым Участником в части обязанности передачи Объекта долевого строительства (Апартаментов) в порядке и на условиях Договора долевого участия, заключённого с прежним Участником.</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ОСОБЫЕ УСЛОВИЯ</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Площадь Апартаментов уточняется по результатам обмеров. При этом по соглашению Сторон, в виду отсутствия обязательства Застройщика по обустройству (строительству) внутренних перегородок и внутренних ограждений, при уточнении по результатам обмеров из полученного результата вычитается общая площадь внутренних перегородок и внутренних ограждений, определённая по данным проектной документации.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увеличения, по результатам фактических обмеров площади Апартаментов по сравнению с площадью, указанной в п. 4.1. Договора, Участник обязуется осуществить доплату Цены Договора за увеличенную площадь, исходя из стоимости 1 (Одного) квадратного метра площади, указанной в Договоре. Доплата осуществляется Участником на расчётный счёт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Сумма доплаты рассчитывается по формуле: </w:t>
      </w:r>
      <w:proofErr w:type="spellStart"/>
      <w:r w:rsidRPr="00FB1FE4">
        <w:rPr>
          <w:rFonts w:ascii="Times New Roman" w:hAnsi="Times New Roman" w:cs="Times New Roman"/>
          <w:b/>
          <w:bCs/>
          <w:sz w:val="24"/>
          <w:szCs w:val="24"/>
          <w:lang w:bidi="ru-RU"/>
        </w:rPr>
        <w:t>Ед</w:t>
      </w:r>
      <w:proofErr w:type="spellEnd"/>
      <w:r w:rsidRPr="00FB1FE4">
        <w:rPr>
          <w:rFonts w:ascii="Times New Roman" w:hAnsi="Times New Roman" w:cs="Times New Roman"/>
          <w:b/>
          <w:bCs/>
          <w:sz w:val="24"/>
          <w:szCs w:val="24"/>
          <w:lang w:bidi="ru-RU"/>
        </w:rPr>
        <w:t xml:space="preserve"> = (8факт - 8</w:t>
      </w:r>
      <w:proofErr w:type="gramStart"/>
      <w:r w:rsidRPr="00FB1FE4">
        <w:rPr>
          <w:rFonts w:ascii="Times New Roman" w:hAnsi="Times New Roman" w:cs="Times New Roman"/>
          <w:b/>
          <w:bCs/>
          <w:sz w:val="24"/>
          <w:szCs w:val="24"/>
          <w:lang w:bidi="ru-RU"/>
        </w:rPr>
        <w:t>д)*</w:t>
      </w:r>
      <w:proofErr w:type="gramEnd"/>
      <w:r w:rsidRPr="00FB1FE4">
        <w:rPr>
          <w:rFonts w:ascii="Times New Roman" w:hAnsi="Times New Roman" w:cs="Times New Roman"/>
          <w:b/>
          <w:bCs/>
          <w:sz w:val="24"/>
          <w:szCs w:val="24"/>
          <w:lang w:bidi="ru-RU"/>
        </w:rPr>
        <w:t xml:space="preserve"> С.</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Где: </w:t>
      </w:r>
      <w:proofErr w:type="spellStart"/>
      <w:r w:rsidRPr="00FB1FE4">
        <w:rPr>
          <w:rFonts w:ascii="Times New Roman" w:hAnsi="Times New Roman" w:cs="Times New Roman"/>
          <w:sz w:val="24"/>
          <w:szCs w:val="24"/>
          <w:lang w:bidi="ru-RU"/>
        </w:rPr>
        <w:t>Ед</w:t>
      </w:r>
      <w:proofErr w:type="spellEnd"/>
      <w:r w:rsidRPr="00FB1FE4">
        <w:rPr>
          <w:rFonts w:ascii="Times New Roman" w:hAnsi="Times New Roman" w:cs="Times New Roman"/>
          <w:sz w:val="24"/>
          <w:szCs w:val="24"/>
          <w:lang w:bidi="ru-RU"/>
        </w:rPr>
        <w:t xml:space="preserve"> — сумма доплаты Цены Договора;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8факт - площадь Апартаментов по результатам обмеров, исключая площадь балконов, за вычетом площади внутренних перегородок и внутренних ограждений;</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8д - площадь Апартаментов, указанная в п. 4.1. Договора;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 - стоимость одного квадратного метра площади Апартаментов, указанная в п. 4.1.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уменьшения, по результатам фактических обмеров площади Апартаментов по сравнению с площадью, указанной в п. 4.1. Договора, Застройщик обязуется осуществить возврат Участнику переплаты Цены Договора в связи, с уменьшением площади исходя из стоимости 1 (Одного) квадратного метра площади, указанной в Договоре</w:t>
      </w:r>
      <w:r w:rsidRPr="00FB1FE4">
        <w:rPr>
          <w:rFonts w:ascii="Times New Roman" w:hAnsi="Times New Roman" w:cs="Times New Roman"/>
          <w:i/>
          <w:iCs/>
          <w:sz w:val="24"/>
          <w:szCs w:val="24"/>
          <w:lang w:bidi="ru-RU"/>
        </w:rPr>
        <w:t>.</w:t>
      </w:r>
      <w:r w:rsidRPr="00FB1FE4">
        <w:rPr>
          <w:rFonts w:ascii="Times New Roman" w:hAnsi="Times New Roman" w:cs="Times New Roman"/>
          <w:sz w:val="24"/>
          <w:szCs w:val="24"/>
          <w:lang w:bidi="ru-RU"/>
        </w:rPr>
        <w:t xml:space="preserve"> Возврат осуществляется Застройщиком путём перечисления денежных средств </w:t>
      </w:r>
      <w:r w:rsidRPr="00FB1FE4">
        <w:rPr>
          <w:rFonts w:ascii="Times New Roman" w:hAnsi="Times New Roman" w:cs="Times New Roman"/>
          <w:sz w:val="24"/>
          <w:szCs w:val="24"/>
          <w:lang w:bidi="ru-RU"/>
        </w:rPr>
        <w:lastRenderedPageBreak/>
        <w:t>на банковские реквизиты, указанные Участником в письменном виде, не позднее 5 (Пяти) рабочих дней со дня подписания сторонами передаточного акта. При осуществлении возврата Застройщик вправе удержать сумму неустойки (пени), иных платежей (при наличии), предусмотренных Договором и/или действующим законодательством.</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Сумма возврата рассчитывается по формуле: </w:t>
      </w:r>
      <w:proofErr w:type="spellStart"/>
      <w:r w:rsidRPr="00FB1FE4">
        <w:rPr>
          <w:rFonts w:ascii="Times New Roman" w:hAnsi="Times New Roman" w:cs="Times New Roman"/>
          <w:b/>
          <w:bCs/>
          <w:sz w:val="24"/>
          <w:szCs w:val="24"/>
          <w:lang w:bidi="ru-RU"/>
        </w:rPr>
        <w:t>Ед</w:t>
      </w:r>
      <w:proofErr w:type="spellEnd"/>
      <w:r w:rsidRPr="00FB1FE4">
        <w:rPr>
          <w:rFonts w:ascii="Times New Roman" w:hAnsi="Times New Roman" w:cs="Times New Roman"/>
          <w:b/>
          <w:bCs/>
          <w:sz w:val="24"/>
          <w:szCs w:val="24"/>
          <w:lang w:bidi="ru-RU"/>
        </w:rPr>
        <w:t xml:space="preserve"> = (8д - 8</w:t>
      </w:r>
      <w:proofErr w:type="gramStart"/>
      <w:r w:rsidRPr="00FB1FE4">
        <w:rPr>
          <w:rFonts w:ascii="Times New Roman" w:hAnsi="Times New Roman" w:cs="Times New Roman"/>
          <w:b/>
          <w:bCs/>
          <w:sz w:val="24"/>
          <w:szCs w:val="24"/>
          <w:lang w:bidi="ru-RU"/>
        </w:rPr>
        <w:t>факт)*</w:t>
      </w:r>
      <w:proofErr w:type="gramEnd"/>
      <w:r w:rsidRPr="00FB1FE4">
        <w:rPr>
          <w:rFonts w:ascii="Times New Roman" w:hAnsi="Times New Roman" w:cs="Times New Roman"/>
          <w:b/>
          <w:bCs/>
          <w:sz w:val="24"/>
          <w:szCs w:val="24"/>
          <w:lang w:bidi="ru-RU"/>
        </w:rPr>
        <w:t xml:space="preserve"> С</w:t>
      </w:r>
      <w:r w:rsidRPr="00FB1FE4">
        <w:rPr>
          <w:rFonts w:ascii="Times New Roman" w:hAnsi="Times New Roman" w:cs="Times New Roman"/>
          <w:sz w:val="24"/>
          <w:szCs w:val="24"/>
          <w:lang w:bidi="ru-RU"/>
        </w:rPr>
        <w:t>.</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Где: </w:t>
      </w:r>
      <w:proofErr w:type="spellStart"/>
      <w:r w:rsidRPr="00FB1FE4">
        <w:rPr>
          <w:rFonts w:ascii="Times New Roman" w:hAnsi="Times New Roman" w:cs="Times New Roman"/>
          <w:sz w:val="24"/>
          <w:szCs w:val="24"/>
          <w:lang w:bidi="ru-RU"/>
        </w:rPr>
        <w:t>Ед</w:t>
      </w:r>
      <w:proofErr w:type="spellEnd"/>
      <w:r w:rsidRPr="00FB1FE4">
        <w:rPr>
          <w:rFonts w:ascii="Times New Roman" w:hAnsi="Times New Roman" w:cs="Times New Roman"/>
          <w:sz w:val="24"/>
          <w:szCs w:val="24"/>
          <w:lang w:bidi="ru-RU"/>
        </w:rPr>
        <w:t xml:space="preserve"> - сумма возврата переплаты Цены договора;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8факт - площадь Апартаментов по результатам обмеров, исключая площадь балконов, за вычетом площади внутренних перегородок и внутренних ограждений;</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8д - площадь Апартаментов, указанная в п. 4.1. Договора;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 - стоимость одного квадратного метра площади Апартаментов, указанная в п. 4.1.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требованиям является разрешение на ввод в эксплуатацию Многоэтажного комплекса.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При принятии Объекта Участник обязан заявить обо всех его недостатках, которые могут быть установлены при обычном способе приёмки (явные недостатки). Участник вправе ссылаться на выявленные при принятии Объекта недостатки только в том случае, если они оговорены в передаточном акте.</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Стороны предусмотрели претензионный (досудебный) порядок урегулирования споров. Срок ответа на претензию - 15 (Пятнадцать) рабочих дней с момента получения её стороной.</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Указанный претензионный порядок применяется Сторонами, если иное не предусмотрено отдельными положениями настоящего Договора.</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ОТВЕТСТВЕННОСТЬ СТОРОН</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и условиями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нарушения срока внесения платежа Участник уплачивает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нарушения предусмотренного Договором срока передачи Участнику Объекта Застройщик уплачивает Участнику неустойку (пени) в размере 1/300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Объекта вследствие уклонения Участника от подписания передаточного акта или иного документа о передаче Объекта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lastRenderedPageBreak/>
        <w:t>В случае осуществления Участником перепланировки и переоборудования Объекта до передачи Объекта Участнику по передаточному акту, а также осуществления иных строительных или отделочных работ, Участник по требованию Застройщика уплачивает Застройщику штраф в размере 3% (Трёх процентов) от Цены Договора, а также возмещает Застройщику убытки, связанные с приведением Объекта в первоначальное состояние.</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СПОСОБЫ ОБЕСПЕЧЕНИЯ ИСПОЛНЕНИЯ ЗАСТРОЙЩИКОМ</w:t>
      </w:r>
      <w:r w:rsidRPr="00FB1FE4">
        <w:rPr>
          <w:rFonts w:ascii="Times New Roman" w:hAnsi="Times New Roman" w:cs="Times New Roman"/>
          <w:b/>
          <w:bCs/>
          <w:sz w:val="24"/>
          <w:szCs w:val="24"/>
          <w:lang w:bidi="ru-RU"/>
        </w:rPr>
        <w:br/>
        <w:t>ОБЯЗАТЕЛЬСТВ ПО ДОГОВОРУ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Застройщик обеспечивает исполнение следующих своих обязательств по Договору: 10.1.1. По возврату внесённых Участником денежных средств, в случаях, предусмотренных Федеральным законом от 30.12.2004г. № 214-ФЗ.</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По уплате Участнику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и иных причитающихся ему в соответствии с Договором и/или федеральными законами денежных средств.</w:t>
      </w:r>
    </w:p>
    <w:p w:rsidR="00FB1FE4" w:rsidRPr="00FB1FE4" w:rsidRDefault="00FB1FE4" w:rsidP="00FB1FE4">
      <w:pPr>
        <w:numPr>
          <w:ilvl w:val="2"/>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Обязательства Застройщика указанные в </w:t>
      </w:r>
      <w:proofErr w:type="spellStart"/>
      <w:r w:rsidRPr="00FB1FE4">
        <w:rPr>
          <w:rFonts w:ascii="Times New Roman" w:hAnsi="Times New Roman" w:cs="Times New Roman"/>
          <w:sz w:val="24"/>
          <w:szCs w:val="24"/>
          <w:lang w:bidi="ru-RU"/>
        </w:rPr>
        <w:t>пп</w:t>
      </w:r>
      <w:proofErr w:type="spellEnd"/>
      <w:r w:rsidRPr="00FB1FE4">
        <w:rPr>
          <w:rFonts w:ascii="Times New Roman" w:hAnsi="Times New Roman" w:cs="Times New Roman"/>
          <w:sz w:val="24"/>
          <w:szCs w:val="24"/>
          <w:lang w:bidi="ru-RU"/>
        </w:rPr>
        <w:t>. 10.1.1, 10.1.2. настоящего Договора, обеспечиваются ______________.</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СРОК ДЕЙСТВИЯ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Договор подлежит государственной регистрации и считается заключённым с момента такой регистрации в органе, осуществляющем государственный кадастровый учет и государственную регистрацию прав.</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Договор действует до полного выполнения Сторонами всех своих обязательств.</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Обязательства Застройщика считаются исполненными с момента подписания сторонами передаточного акта или иного документа о передаче Объекта и возврата Цены Договора в случае, предусмотренном п. 8.3.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Обязательства Участника считаются исполненными с момента уплаты в полном объёме денежных средств в соответствии с условиями настоящего Договора (включая доплату цены Договора в порядке, предусмотренном п. 8.2.) и подписания Сторонами передаточного акта или иного документа о передаче Объекта.</w:t>
      </w:r>
    </w:p>
    <w:p w:rsidR="00FB1FE4" w:rsidRPr="00FB1FE4" w:rsidRDefault="00FB1FE4" w:rsidP="00FB1FE4">
      <w:pPr>
        <w:numPr>
          <w:ilvl w:val="1"/>
          <w:numId w:val="1"/>
        </w:numPr>
        <w:ind w:left="567" w:hanging="567"/>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Договор может быть изменён или расторгнут по соглашению Сторон, а также в случаях, предусмотренных действующим законодательством.</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НЕПРЕОДОЛИМАЯ СИЛА (ФОРС-МАЖОР)</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Стороны освобождаются от ответственности за неисполнение или ненадлежащее исполнение настоящего Договора, если это неисполнение явилось следствием действия обстоятельств непреодолимой силы, под которыми понимаются стихийные бедствия, пожар, война или военные операции любого характера, эпидемии и другие обстоятельства чрезвычайного характера, которые Стороны не могли предвидеть или предусмотреть.</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Стороны также освобождаются от ответственности, если неисполнение (не надлежащее исполнение) Договора произошло вследствие решения государственных органов и органов местного самоуправления, изменений в законодательстве Российской Федерации, препятствующих выполнению Стороной/Сторонами своих обязательств, принятых после заключения настоящего Договора либо ставших известными Сторонам в период действия </w:t>
      </w:r>
      <w:r w:rsidRPr="00FB1FE4">
        <w:rPr>
          <w:rFonts w:ascii="Times New Roman" w:hAnsi="Times New Roman" w:cs="Times New Roman"/>
          <w:sz w:val="24"/>
          <w:szCs w:val="24"/>
          <w:lang w:bidi="ru-RU"/>
        </w:rPr>
        <w:lastRenderedPageBreak/>
        <w:t>настоящего Договора, при условии, что при заключении Договора Стороны не знали и не должны были знать об этих обстоятельствах.</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Освобождение от ответственности действует лишь в период, в течение которого существуют данные обстоятельства и их последствия. При наступлении и прекращении вышеуказанных обстоятельств Сторона должна известить об этом в письменной форме другую Сторону в течение 30 (Тридцати) дней с момента наступления указанных обстоятельств с приложением подтверждающего документа, выданного уполномоченным органом. Извещение должно содержать данные о характере обстоятельств и их влиянии на исполнение Стороной своих обязательств по договору, предполагаемый срок их исполнения.</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предусмотренных выше случаях срок исполнения Сторонами их обязательств по Договору приостанавливается соразмерно времени, в течение которого действуют такие обстоятельства и их последствия. Со дня прекращения обстоятельства, послужившего основанием для приостановления срока исполнения обязательства, течение срока продолжается. Оставшаяся часть срока исполнения обязательства удлиняется соразмерно времени приостановления.</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если такие обстоятельства продолжают действовать более двух месяцев, каждая из Сторон имеет право отказаться от Договора без возмещения возможных убытков другой Стороне, письменно уведомив другую Сторону за 10 (Десять) дней.</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ЗАКЛЮЧИТЕЛЬНЫЕ ПОЛОЖЕНИЯ</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органе, осуществляющем государственный кадастровый учет и государственную регистрацию прав.</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Все уведомления, запросы, письма и иная корреспонденция, направляемая в соответствии с настоящим Договором, должны составляться в письменной форме и направляются другой стороне заказным письмом с уведомлением о вручении по адресу, указанному в статье 14 Договора.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 случае изменения реквизитов, Сторона, у которой произошли такие изменения, обязана письменно известить об этом другую Сторону. Иначе документы и платежи, отправленные по указанным в настоящем Договоре реквизитам, считаются направленными и полученными надлежащим образом. Датой уведомления, надлежаще направленного по указанному Стороной адресу и при этом неполученного Стороной, считается дата отправления такого уведомления.</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Настоящим Участник подтверждает свою осведомлённость о том, что на момент подписания настоящего Договора Застройщик осуществляет мероприятия по внесению изменений в существующую проектную документацию, на основании которой ведётся строительство Объекта.</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Настоящим Участник даёт своё согласие на внесение изменений в проектную документацию, получение заключения экспертизы проектной документации, связанной с таким изменением и иные действия Застройщика, связанные с изменениями в проектной документации.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lastRenderedPageBreak/>
        <w:t>С целью документального оформления и государственной регистрации изменений Участник обязуется в течение 10 (Десяти) дней с момента извещения Застройщиком предоставить все необходимые для этого документы, включая нотариально удостоверенное согласие/заявление на внесение изменений в проект, договор долевого участия, а также, при необходимости, подписать дополнительное соглашение к настоящему Договору с его последующей государственной регистрацией.</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Неисполнение требований пунктов 13.5. и 13.6. влечёт за собой право Застройщика отказаться от исполнения настоящего Договора в одностороннем порядке согласно пункту 4 статьи 9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Во всем остальном, не предусмотренном настоящим договором, Стороны руководствуются действующим законодательством Российской Федерации.</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Настоящий Договор составлен в 3 (Трёх) экземплярах, по одному для каждой из сторон, и один экземпляр - для представления в орган, осуществляющий государственный кадастровый учет и государственную регистрацию прав. Все экземпляры договора имеют равную юридическую силу.</w:t>
      </w:r>
    </w:p>
    <w:p w:rsidR="00FB1FE4" w:rsidRPr="00FB1FE4" w:rsidRDefault="00FB1FE4" w:rsidP="00FB1FE4">
      <w:pPr>
        <w:numPr>
          <w:ilvl w:val="1"/>
          <w:numId w:val="1"/>
        </w:num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Приложения:</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№1 - Основные характеристики и план Апартаментов;</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№2 - Местоположение Апартаментов на этаже Многоэтажного комплекса;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№3 - Основные характеристики Многоэтажного комплекса, состояние, передаваемого Объекта.</w:t>
      </w:r>
    </w:p>
    <w:p w:rsidR="00FB1FE4" w:rsidRPr="00FB1FE4" w:rsidRDefault="00FB1FE4" w:rsidP="00FB1FE4">
      <w:pPr>
        <w:numPr>
          <w:ilvl w:val="0"/>
          <w:numId w:val="1"/>
        </w:num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АДРЕСА, РЕКВИЗИТЫ И ПОДПИСИ СТОРОН</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 xml:space="preserve">Застройщик: </w:t>
      </w:r>
      <w:bookmarkStart w:id="1" w:name="_Hlk137808563"/>
      <w:r w:rsidRPr="00FB1FE4">
        <w:rPr>
          <w:rFonts w:ascii="Times New Roman" w:hAnsi="Times New Roman" w:cs="Times New Roman"/>
          <w:b/>
          <w:sz w:val="24"/>
          <w:szCs w:val="24"/>
          <w:lang w:bidi="ru-RU"/>
        </w:rPr>
        <w:t>Общество с ограниченной ответственностью «Специализированный застройщик ТАЛАССА»</w:t>
      </w:r>
      <w:r w:rsidRPr="00FB1FE4">
        <w:rPr>
          <w:rFonts w:ascii="Times New Roman" w:hAnsi="Times New Roman" w:cs="Times New Roman"/>
          <w:sz w:val="24"/>
          <w:szCs w:val="24"/>
          <w:lang w:bidi="ru-RU"/>
        </w:rPr>
        <w:t xml:space="preserve">, </w:t>
      </w:r>
      <w:bookmarkEnd w:id="1"/>
      <w:r w:rsidRPr="00FB1FE4">
        <w:rPr>
          <w:rFonts w:ascii="Times New Roman" w:hAnsi="Times New Roman" w:cs="Times New Roman"/>
          <w:sz w:val="24"/>
          <w:szCs w:val="24"/>
          <w:lang w:bidi="ru-RU"/>
        </w:rPr>
        <w:t>адрес местонахождения: 299029, г. Севастополь, ул. Хрусталева, дом 15, комната 1;  ИНН 9204007226, КПП 920401001, р/с № ______________, открыт в подразделении_____________:, к/с _________________, открыт в подразделении: ГУ Банка России по ЦФО, БИК__________.</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Контактный телефон: +7</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Директор </w:t>
      </w:r>
    </w:p>
    <w:p w:rsidR="00FB1FE4" w:rsidRPr="00FB1FE4" w:rsidRDefault="00FB1FE4" w:rsidP="00FB1FE4">
      <w:pPr>
        <w:jc w:val="both"/>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w:t>
      </w:r>
      <w:r w:rsidRPr="00FB1FE4">
        <w:rPr>
          <w:rFonts w:ascii="Times New Roman" w:hAnsi="Times New Roman" w:cs="Times New Roman"/>
          <w:sz w:val="24"/>
          <w:szCs w:val="24"/>
          <w:lang w:bidi="ru-RU"/>
        </w:rPr>
        <w:t>Горбунова Маргарита Леонидовна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 xml:space="preserve">Участник: </w:t>
      </w:r>
      <w:r w:rsidRPr="00FB1FE4">
        <w:rPr>
          <w:rFonts w:ascii="Times New Roman" w:hAnsi="Times New Roman" w:cs="Times New Roman"/>
          <w:sz w:val="24"/>
          <w:szCs w:val="24"/>
          <w:lang w:bidi="ru-RU"/>
        </w:rPr>
        <w:t xml:space="preserve">Гражданин Российской Федерации </w:t>
      </w:r>
      <w:proofErr w:type="gramStart"/>
      <w:r w:rsidRPr="00FB1FE4">
        <w:rPr>
          <w:rFonts w:ascii="Times New Roman" w:hAnsi="Times New Roman" w:cs="Times New Roman"/>
          <w:sz w:val="24"/>
          <w:szCs w:val="24"/>
          <w:lang w:bidi="ru-RU"/>
        </w:rPr>
        <w:t>Ф.И.О. ,</w:t>
      </w:r>
      <w:proofErr w:type="gramEnd"/>
      <w:r w:rsidRPr="00FB1FE4">
        <w:rPr>
          <w:rFonts w:ascii="Times New Roman" w:hAnsi="Times New Roman" w:cs="Times New Roman"/>
          <w:sz w:val="24"/>
          <w:szCs w:val="24"/>
          <w:lang w:bidi="ru-RU"/>
        </w:rPr>
        <w:t xml:space="preserve"> СНИЛС:</w:t>
      </w:r>
      <w:r w:rsidRPr="00FB1FE4">
        <w:rPr>
          <w:rFonts w:ascii="Times New Roman" w:hAnsi="Times New Roman" w:cs="Times New Roman"/>
          <w:sz w:val="24"/>
          <w:szCs w:val="24"/>
          <w:lang w:bidi="ru-RU"/>
        </w:rPr>
        <w:tab/>
        <w:t>, пол:</w:t>
      </w:r>
      <w:r w:rsidRPr="00FB1FE4">
        <w:rPr>
          <w:rFonts w:ascii="Times New Roman" w:hAnsi="Times New Roman" w:cs="Times New Roman"/>
          <w:sz w:val="24"/>
          <w:szCs w:val="24"/>
          <w:lang w:bidi="ru-RU"/>
        </w:rPr>
        <w:tab/>
        <w:t>, дата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рождения: ДД.ММ.ГГГГ г., место рождения:</w:t>
      </w:r>
      <w:r w:rsidRPr="00FB1FE4">
        <w:rPr>
          <w:rFonts w:ascii="Times New Roman" w:hAnsi="Times New Roman" w:cs="Times New Roman"/>
          <w:sz w:val="24"/>
          <w:szCs w:val="24"/>
          <w:lang w:bidi="ru-RU"/>
        </w:rPr>
        <w:tab/>
        <w:t>, паспорт серия номер, выдан кем</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ДД.ММ.ГГГГ г., код подразделения:</w:t>
      </w:r>
      <w:r w:rsidRPr="00FB1FE4">
        <w:rPr>
          <w:rFonts w:ascii="Times New Roman" w:hAnsi="Times New Roman" w:cs="Times New Roman"/>
          <w:sz w:val="24"/>
          <w:szCs w:val="24"/>
          <w:lang w:bidi="ru-RU"/>
        </w:rPr>
        <w:tab/>
        <w:t>.</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Адрес регистрации по месту жительства:</w:t>
      </w:r>
      <w:r w:rsidRPr="00FB1FE4">
        <w:rPr>
          <w:rFonts w:ascii="Times New Roman" w:hAnsi="Times New Roman" w:cs="Times New Roman"/>
          <w:sz w:val="24"/>
          <w:szCs w:val="24"/>
          <w:lang w:bidi="ru-RU"/>
        </w:rPr>
        <w:tab/>
        <w:t>, адрес фактического проживания (адрес</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для корреспонденции):</w:t>
      </w:r>
      <w:r w:rsidRPr="00FB1FE4">
        <w:rPr>
          <w:rFonts w:ascii="Times New Roman" w:hAnsi="Times New Roman" w:cs="Times New Roman"/>
          <w:sz w:val="24"/>
          <w:szCs w:val="24"/>
          <w:lang w:bidi="ru-RU"/>
        </w:rPr>
        <w:tab/>
        <w:t>.</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xml:space="preserve">Контактный телефон: </w:t>
      </w:r>
      <w:r w:rsidRPr="00FB1FE4">
        <w:rPr>
          <w:rFonts w:ascii="Times New Roman" w:hAnsi="Times New Roman" w:cs="Times New Roman"/>
          <w:b/>
          <w:bCs/>
          <w:sz w:val="24"/>
          <w:szCs w:val="24"/>
          <w:lang w:bidi="ru-RU"/>
        </w:rPr>
        <w:t>+7 (000) 000-00-00</w:t>
      </w:r>
      <w:r w:rsidRPr="00FB1FE4">
        <w:rPr>
          <w:rFonts w:ascii="Times New Roman" w:hAnsi="Times New Roman" w:cs="Times New Roman"/>
          <w:sz w:val="24"/>
          <w:szCs w:val="24"/>
          <w:lang w:bidi="ru-RU"/>
        </w:rPr>
        <w:t xml:space="preserve">, </w:t>
      </w:r>
      <w:r w:rsidRPr="00FB1FE4">
        <w:rPr>
          <w:rFonts w:ascii="Times New Roman" w:hAnsi="Times New Roman" w:cs="Times New Roman"/>
          <w:sz w:val="24"/>
          <w:szCs w:val="24"/>
          <w:lang w:val="en-US"/>
        </w:rPr>
        <w:t>e</w:t>
      </w:r>
      <w:r w:rsidRPr="00FB1FE4">
        <w:rPr>
          <w:rFonts w:ascii="Times New Roman" w:hAnsi="Times New Roman" w:cs="Times New Roman"/>
          <w:sz w:val="24"/>
          <w:szCs w:val="24"/>
        </w:rPr>
        <w:t>-</w:t>
      </w:r>
      <w:r w:rsidRPr="00FB1FE4">
        <w:rPr>
          <w:rFonts w:ascii="Times New Roman" w:hAnsi="Times New Roman" w:cs="Times New Roman"/>
          <w:sz w:val="24"/>
          <w:szCs w:val="24"/>
          <w:lang w:val="en-US"/>
        </w:rPr>
        <w:t>mail</w:t>
      </w:r>
      <w:r w:rsidRPr="00FB1FE4">
        <w:rPr>
          <w:rFonts w:ascii="Times New Roman" w:hAnsi="Times New Roman" w:cs="Times New Roman"/>
          <w:sz w:val="24"/>
          <w:szCs w:val="24"/>
          <w:lang w:bidi="ru-RU"/>
        </w:rPr>
        <w:t>:</w:t>
      </w:r>
      <w:r w:rsidRPr="00FB1FE4">
        <w:rPr>
          <w:rFonts w:ascii="Times New Roman" w:hAnsi="Times New Roman" w:cs="Times New Roman"/>
          <w:sz w:val="24"/>
          <w:szCs w:val="24"/>
          <w:lang w:bidi="ru-RU"/>
        </w:rPr>
        <w:tab/>
        <w:t>.</w:t>
      </w:r>
    </w:p>
    <w:p w:rsidR="00FB1FE4" w:rsidRPr="00FB1FE4" w:rsidRDefault="00FB1FE4" w:rsidP="00FB1FE4">
      <w:pPr>
        <w:jc w:val="both"/>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w:t>
      </w:r>
      <w:r w:rsidRPr="00FB1FE4">
        <w:rPr>
          <w:rFonts w:ascii="Times New Roman" w:hAnsi="Times New Roman" w:cs="Times New Roman"/>
          <w:sz w:val="24"/>
          <w:szCs w:val="24"/>
          <w:lang w:bidi="ru-RU"/>
        </w:rPr>
        <w:t>Ф.И.О.</w:t>
      </w:r>
    </w:p>
    <w:p w:rsidR="00FB1FE4" w:rsidRPr="00FB1FE4" w:rsidRDefault="00FB1FE4" w:rsidP="00FB1FE4">
      <w:pPr>
        <w:jc w:val="both"/>
        <w:rPr>
          <w:rFonts w:ascii="Times New Roman" w:hAnsi="Times New Roman" w:cs="Times New Roman"/>
          <w:sz w:val="24"/>
          <w:szCs w:val="24"/>
          <w:lang w:bidi="ru-RU"/>
        </w:rPr>
        <w:sectPr w:rsidR="00FB1FE4" w:rsidRPr="00FB1FE4" w:rsidSect="00FB1FE4">
          <w:footerReference w:type="default" r:id="rId8"/>
          <w:pgSz w:w="11900" w:h="16840"/>
          <w:pgMar w:top="1134" w:right="850" w:bottom="1134" w:left="1701" w:header="0" w:footer="3" w:gutter="0"/>
          <w:cols w:space="720"/>
          <w:noEndnote/>
          <w:docGrid w:linePitch="360"/>
        </w:sectPr>
      </w:pPr>
    </w:p>
    <w:p w:rsidR="00FB1FE4" w:rsidRPr="00FB1FE4" w:rsidRDefault="00FB1FE4" w:rsidP="00FB1FE4">
      <w:pPr>
        <w:jc w:val="center"/>
        <w:rPr>
          <w:rFonts w:ascii="Times New Roman" w:hAnsi="Times New Roman" w:cs="Times New Roman"/>
          <w:sz w:val="24"/>
          <w:szCs w:val="24"/>
          <w:lang w:bidi="ru-RU"/>
        </w:rPr>
      </w:pPr>
      <w:r w:rsidRPr="00FB1FE4">
        <w:rPr>
          <w:rFonts w:ascii="Times New Roman" w:hAnsi="Times New Roman" w:cs="Times New Roman"/>
          <w:b/>
          <w:bCs/>
          <w:sz w:val="24"/>
          <w:szCs w:val="24"/>
          <w:lang w:bidi="ru-RU"/>
        </w:rPr>
        <w:lastRenderedPageBreak/>
        <w:t>Приложение № 1</w:t>
      </w:r>
    </w:p>
    <w:p w:rsidR="00FB1FE4" w:rsidRPr="00FB1FE4" w:rsidRDefault="00FB1FE4" w:rsidP="00FB1FE4">
      <w:pPr>
        <w:jc w:val="center"/>
        <w:rPr>
          <w:rFonts w:ascii="Times New Roman" w:hAnsi="Times New Roman" w:cs="Times New Roman"/>
          <w:sz w:val="24"/>
          <w:szCs w:val="24"/>
          <w:lang w:bidi="ru-RU"/>
        </w:rPr>
      </w:pPr>
      <w:r w:rsidRPr="00FB1FE4">
        <w:rPr>
          <w:rFonts w:ascii="Times New Roman" w:hAnsi="Times New Roman" w:cs="Times New Roman"/>
          <w:sz w:val="24"/>
          <w:szCs w:val="24"/>
          <w:lang w:bidi="ru-RU"/>
        </w:rPr>
        <w:t>Основные характеристики и план Апартаментов.</w:t>
      </w:r>
    </w:p>
    <w:tbl>
      <w:tblPr>
        <w:tblOverlap w:val="never"/>
        <w:tblW w:w="9825" w:type="dxa"/>
        <w:tblLayout w:type="fixed"/>
        <w:tblCellMar>
          <w:left w:w="10" w:type="dxa"/>
          <w:right w:w="10" w:type="dxa"/>
        </w:tblCellMar>
        <w:tblLook w:val="0000" w:firstRow="0" w:lastRow="0" w:firstColumn="0" w:lastColumn="0" w:noHBand="0" w:noVBand="0"/>
      </w:tblPr>
      <w:tblGrid>
        <w:gridCol w:w="846"/>
        <w:gridCol w:w="1276"/>
        <w:gridCol w:w="1559"/>
        <w:gridCol w:w="1598"/>
        <w:gridCol w:w="994"/>
        <w:gridCol w:w="984"/>
        <w:gridCol w:w="1527"/>
        <w:gridCol w:w="1041"/>
      </w:tblGrid>
      <w:tr w:rsidR="00FB1FE4" w:rsidRPr="00FB1FE4" w:rsidTr="00FB1FE4">
        <w:trPr>
          <w:trHeight w:hRule="exact" w:val="929"/>
        </w:trPr>
        <w:tc>
          <w:tcPr>
            <w:tcW w:w="846"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Корпус</w:t>
            </w:r>
          </w:p>
        </w:tc>
        <w:tc>
          <w:tcPr>
            <w:tcW w:w="1276" w:type="dxa"/>
            <w:tcBorders>
              <w:top w:val="single" w:sz="4" w:space="0" w:color="auto"/>
              <w:left w:val="single" w:sz="4" w:space="0" w:color="auto"/>
            </w:tcBorders>
            <w:shd w:val="clear" w:color="auto" w:fill="auto"/>
            <w:vAlign w:val="bottom"/>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Условный номер</w:t>
            </w:r>
          </w:p>
        </w:tc>
        <w:tc>
          <w:tcPr>
            <w:tcW w:w="1559"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Назначение</w:t>
            </w:r>
          </w:p>
        </w:tc>
        <w:tc>
          <w:tcPr>
            <w:tcW w:w="1598" w:type="dxa"/>
            <w:tcBorders>
              <w:top w:val="single" w:sz="4" w:space="0" w:color="auto"/>
              <w:left w:val="single" w:sz="4" w:space="0" w:color="auto"/>
            </w:tcBorders>
            <w:shd w:val="clear" w:color="auto" w:fill="auto"/>
            <w:vAlign w:val="bottom"/>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Этаж расположения</w:t>
            </w:r>
          </w:p>
        </w:tc>
        <w:tc>
          <w:tcPr>
            <w:tcW w:w="994" w:type="dxa"/>
            <w:tcBorders>
              <w:top w:val="single" w:sz="4" w:space="0" w:color="auto"/>
              <w:left w:val="single" w:sz="4" w:space="0" w:color="auto"/>
            </w:tcBorders>
            <w:shd w:val="clear" w:color="auto" w:fill="auto"/>
            <w:vAlign w:val="bottom"/>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Номер подъезда</w:t>
            </w:r>
          </w:p>
        </w:tc>
        <w:tc>
          <w:tcPr>
            <w:tcW w:w="984" w:type="dxa"/>
            <w:tcBorders>
              <w:top w:val="single" w:sz="4" w:space="0" w:color="auto"/>
              <w:left w:val="single" w:sz="4" w:space="0" w:color="auto"/>
            </w:tcBorders>
            <w:shd w:val="clear" w:color="auto" w:fill="auto"/>
            <w:vAlign w:val="bottom"/>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Площадь, кв. м</w:t>
            </w:r>
          </w:p>
        </w:tc>
        <w:tc>
          <w:tcPr>
            <w:tcW w:w="1527" w:type="dxa"/>
            <w:tcBorders>
              <w:top w:val="single" w:sz="4" w:space="0" w:color="auto"/>
              <w:left w:val="single" w:sz="4" w:space="0" w:color="auto"/>
            </w:tcBorders>
            <w:shd w:val="clear" w:color="auto" w:fill="auto"/>
            <w:vAlign w:val="bottom"/>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Наименование помещения</w:t>
            </w:r>
          </w:p>
        </w:tc>
        <w:tc>
          <w:tcPr>
            <w:tcW w:w="1041" w:type="dxa"/>
            <w:tcBorders>
              <w:top w:val="single" w:sz="4" w:space="0" w:color="auto"/>
              <w:left w:val="single" w:sz="4" w:space="0" w:color="auto"/>
              <w:right w:val="single" w:sz="4" w:space="0" w:color="auto"/>
            </w:tcBorders>
            <w:shd w:val="clear" w:color="auto" w:fill="auto"/>
            <w:vAlign w:val="bottom"/>
          </w:tcPr>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Площадь, кв. м</w:t>
            </w:r>
          </w:p>
        </w:tc>
      </w:tr>
      <w:tr w:rsidR="00FB1FE4" w:rsidRPr="00FB1FE4" w:rsidTr="00FB1FE4">
        <w:trPr>
          <w:trHeight w:hRule="exact" w:val="427"/>
        </w:trPr>
        <w:tc>
          <w:tcPr>
            <w:tcW w:w="846"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276"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59"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98"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994"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984"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27"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041" w:type="dxa"/>
            <w:tcBorders>
              <w:top w:val="single" w:sz="4" w:space="0" w:color="auto"/>
              <w:left w:val="single" w:sz="4" w:space="0" w:color="auto"/>
              <w:righ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r>
      <w:tr w:rsidR="00FB1FE4" w:rsidRPr="00FB1FE4" w:rsidTr="00FB1FE4">
        <w:trPr>
          <w:trHeight w:hRule="exact" w:val="432"/>
        </w:trPr>
        <w:tc>
          <w:tcPr>
            <w:tcW w:w="846"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276"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59"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98"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994"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984"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27" w:type="dxa"/>
            <w:tcBorders>
              <w:top w:val="single" w:sz="4" w:space="0" w:color="auto"/>
              <w:lef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041" w:type="dxa"/>
            <w:tcBorders>
              <w:top w:val="single" w:sz="4" w:space="0" w:color="auto"/>
              <w:left w:val="single" w:sz="4" w:space="0" w:color="auto"/>
              <w:righ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r>
      <w:tr w:rsidR="00FB1FE4" w:rsidRPr="00FB1FE4" w:rsidTr="00FB1FE4">
        <w:trPr>
          <w:trHeight w:hRule="exact" w:val="442"/>
        </w:trPr>
        <w:tc>
          <w:tcPr>
            <w:tcW w:w="846"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276"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59"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98"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994"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984"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527" w:type="dxa"/>
            <w:tcBorders>
              <w:top w:val="single" w:sz="4" w:space="0" w:color="auto"/>
              <w:left w:val="single" w:sz="4" w:space="0" w:color="auto"/>
              <w:bottom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FB1FE4" w:rsidRPr="00FB1FE4" w:rsidRDefault="00FB1FE4" w:rsidP="00FB1FE4">
            <w:pPr>
              <w:jc w:val="both"/>
              <w:rPr>
                <w:rFonts w:ascii="Times New Roman" w:hAnsi="Times New Roman" w:cs="Times New Roman"/>
                <w:sz w:val="24"/>
                <w:szCs w:val="24"/>
                <w:lang w:bidi="ru-RU"/>
              </w:rPr>
            </w:pPr>
          </w:p>
        </w:tc>
      </w:tr>
    </w:tbl>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 Площадь, кв. м - сумма площадей всех помещений, входящих в состав Апартаментов, исключая площадь балконов.</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Застройщик: Общество с ограниченной ответственностью «Специализированный застройщик ТАЛАССА»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Директор</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____________________________Горбунова Маргарита Леонидовна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М.П.</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Участник:</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Гражданин Российской Федерации</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____________________________</w:t>
      </w:r>
      <w:r w:rsidRPr="00FB1FE4">
        <w:rPr>
          <w:rFonts w:ascii="Times New Roman" w:hAnsi="Times New Roman" w:cs="Times New Roman"/>
          <w:sz w:val="24"/>
          <w:szCs w:val="24"/>
          <w:lang w:bidi="ru-RU"/>
        </w:rPr>
        <w:tab/>
        <w:t xml:space="preserve"> Ф.И.О.</w:t>
      </w:r>
    </w:p>
    <w:p w:rsidR="00FB1FE4" w:rsidRPr="00FB1FE4" w:rsidRDefault="00FB1FE4" w:rsidP="00FB1FE4">
      <w:pPr>
        <w:jc w:val="both"/>
        <w:rPr>
          <w:rFonts w:ascii="Times New Roman" w:hAnsi="Times New Roman" w:cs="Times New Roman"/>
          <w:sz w:val="24"/>
          <w:szCs w:val="24"/>
          <w:lang w:bidi="ru-RU"/>
        </w:rPr>
        <w:sectPr w:rsidR="00FB1FE4" w:rsidRPr="00FB1FE4" w:rsidSect="00FB1FE4">
          <w:pgSz w:w="11900" w:h="16840"/>
          <w:pgMar w:top="1134" w:right="850" w:bottom="1134" w:left="1701" w:header="0" w:footer="3" w:gutter="0"/>
          <w:cols w:space="720"/>
          <w:noEndnote/>
          <w:docGrid w:linePitch="360"/>
        </w:sectPr>
      </w:pPr>
    </w:p>
    <w:p w:rsidR="00FB1FE4" w:rsidRPr="00FB1FE4" w:rsidRDefault="00FB1FE4" w:rsidP="00FB1FE4">
      <w:pPr>
        <w:jc w:val="center"/>
        <w:rPr>
          <w:rFonts w:ascii="Times New Roman" w:hAnsi="Times New Roman" w:cs="Times New Roman"/>
          <w:sz w:val="24"/>
          <w:szCs w:val="24"/>
          <w:lang w:bidi="ru-RU"/>
        </w:rPr>
      </w:pPr>
      <w:r w:rsidRPr="00FB1FE4">
        <w:rPr>
          <w:rFonts w:ascii="Times New Roman" w:hAnsi="Times New Roman" w:cs="Times New Roman"/>
          <w:b/>
          <w:bCs/>
          <w:sz w:val="24"/>
          <w:szCs w:val="24"/>
          <w:lang w:bidi="ru-RU"/>
        </w:rPr>
        <w:lastRenderedPageBreak/>
        <w:t>Приложение №2</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Местоположение Апартаментов на ______</w:t>
      </w:r>
      <w:r w:rsidRPr="00FB1FE4">
        <w:rPr>
          <w:rFonts w:ascii="Times New Roman" w:hAnsi="Times New Roman" w:cs="Times New Roman"/>
          <w:b/>
          <w:bCs/>
          <w:sz w:val="24"/>
          <w:szCs w:val="24"/>
          <w:lang w:bidi="ru-RU"/>
        </w:rPr>
        <w:t xml:space="preserve">этаже </w:t>
      </w:r>
      <w:r w:rsidRPr="00FB1FE4">
        <w:rPr>
          <w:rFonts w:ascii="Times New Roman" w:hAnsi="Times New Roman" w:cs="Times New Roman"/>
          <w:sz w:val="24"/>
          <w:szCs w:val="24"/>
          <w:lang w:bidi="ru-RU"/>
        </w:rPr>
        <w:t>Многоэтажного комплекса.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Застройщик: Общество с ограниченной ответственностью «Специализированный застройщик ТАЛАССА»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Директор</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____________________________</w:t>
      </w:r>
      <w:r w:rsidRPr="00FB1FE4">
        <w:rPr>
          <w:rFonts w:ascii="Times New Roman" w:hAnsi="Times New Roman" w:cs="Times New Roman"/>
          <w:sz w:val="24"/>
          <w:szCs w:val="24"/>
          <w:lang w:bidi="ru-RU"/>
        </w:rPr>
        <w:tab/>
        <w:t xml:space="preserve"> Горбунова Маргарита Леонидовна</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М.П.</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b/>
          <w:bCs/>
          <w:sz w:val="24"/>
          <w:szCs w:val="24"/>
          <w:lang w:bidi="ru-RU"/>
        </w:rPr>
        <w:t>Участник:</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Гражданин Российской Федерации</w:t>
      </w:r>
    </w:p>
    <w:p w:rsidR="00FB1FE4" w:rsidRPr="00FB1FE4" w:rsidRDefault="00FB1FE4" w:rsidP="00FB1FE4">
      <w:pPr>
        <w:jc w:val="both"/>
        <w:rPr>
          <w:rFonts w:ascii="Times New Roman" w:hAnsi="Times New Roman" w:cs="Times New Roman"/>
          <w:sz w:val="24"/>
          <w:szCs w:val="24"/>
          <w:lang w:bidi="ru-RU"/>
        </w:rPr>
      </w:pPr>
      <w:r w:rsidRPr="00FB1FE4">
        <w:rPr>
          <w:rFonts w:ascii="Times New Roman" w:hAnsi="Times New Roman" w:cs="Times New Roman"/>
          <w:sz w:val="24"/>
          <w:szCs w:val="24"/>
          <w:lang w:bidi="ru-RU"/>
        </w:rPr>
        <w:t>____________________________</w:t>
      </w:r>
      <w:r w:rsidRPr="00FB1FE4">
        <w:rPr>
          <w:rFonts w:ascii="Times New Roman" w:hAnsi="Times New Roman" w:cs="Times New Roman"/>
          <w:sz w:val="24"/>
          <w:szCs w:val="24"/>
          <w:lang w:bidi="ru-RU"/>
        </w:rPr>
        <w:tab/>
        <w:t xml:space="preserve"> Ф.И.О.</w:t>
      </w:r>
    </w:p>
    <w:p w:rsidR="00FB1FE4" w:rsidRPr="00FB1FE4" w:rsidRDefault="00FB1FE4" w:rsidP="00FB1FE4">
      <w:pPr>
        <w:jc w:val="both"/>
        <w:rPr>
          <w:rFonts w:ascii="Times New Roman" w:hAnsi="Times New Roman" w:cs="Times New Roman"/>
          <w:sz w:val="24"/>
          <w:szCs w:val="24"/>
          <w:lang w:bidi="ru-RU"/>
        </w:rPr>
        <w:sectPr w:rsidR="00FB1FE4" w:rsidRPr="00FB1FE4" w:rsidSect="00FB1FE4">
          <w:pgSz w:w="11900" w:h="16840"/>
          <w:pgMar w:top="1134" w:right="850" w:bottom="1134" w:left="1701" w:header="0" w:footer="3" w:gutter="0"/>
          <w:cols w:space="720"/>
          <w:noEndnote/>
          <w:docGrid w:linePitch="360"/>
        </w:sectPr>
      </w:pPr>
    </w:p>
    <w:p w:rsidR="00FB1FE4" w:rsidRPr="00FB1FE4" w:rsidRDefault="00FB1FE4" w:rsidP="00FB1FE4">
      <w:pPr>
        <w:jc w:val="center"/>
        <w:rPr>
          <w:rFonts w:ascii="Times New Roman" w:hAnsi="Times New Roman" w:cs="Times New Roman"/>
          <w:sz w:val="24"/>
          <w:szCs w:val="24"/>
          <w:lang w:bidi="ru-RU"/>
        </w:rPr>
      </w:pPr>
      <w:r w:rsidRPr="00FB1FE4">
        <w:rPr>
          <w:rFonts w:ascii="Times New Roman" w:hAnsi="Times New Roman" w:cs="Times New Roman"/>
          <w:b/>
          <w:bCs/>
          <w:sz w:val="24"/>
          <w:szCs w:val="24"/>
          <w:lang w:bidi="ru-RU"/>
        </w:rPr>
        <w:lastRenderedPageBreak/>
        <w:t>Приложение №3</w:t>
      </w:r>
    </w:p>
    <w:p w:rsidR="00FB1FE4" w:rsidRPr="00FB1FE4" w:rsidRDefault="00FB1FE4" w:rsidP="00FB1FE4">
      <w:pPr>
        <w:jc w:val="center"/>
        <w:rPr>
          <w:rFonts w:ascii="Times New Roman" w:hAnsi="Times New Roman" w:cs="Times New Roman"/>
          <w:sz w:val="24"/>
          <w:szCs w:val="24"/>
          <w:lang w:bidi="ru-RU"/>
        </w:rPr>
      </w:pPr>
      <w:r w:rsidRPr="00FB1FE4">
        <w:rPr>
          <w:rFonts w:ascii="Times New Roman" w:hAnsi="Times New Roman" w:cs="Times New Roman"/>
          <w:b/>
          <w:bCs/>
          <w:sz w:val="24"/>
          <w:szCs w:val="24"/>
          <w:lang w:bidi="ru-RU"/>
        </w:rPr>
        <w:t>Основные характеристики Многоэтажного комплекса.</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Адрес размещения Объекта долевого строительства (строительный адрес): 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Вид: Многоэтажный комплекс с апарт-отелем.</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Назначение: нежилое (апартаменты).</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Этажность: 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Общая площадь объекта: 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Конструктивная схема здания – __________.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Материал поэтажных перекрытий: ________________.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Материал наружных стен: _______________________.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Толщина межэтажных перекрытий - ______мм.</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Высота этажа - ____м.</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Класс энергоэффективности: 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Сейсмостойкость здания _____ баллов.</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Характеристики земельного участка, на котором расположен Объект долевого строительства:</w:t>
      </w:r>
    </w:p>
    <w:p w:rsidR="00FB1FE4" w:rsidRPr="00FB1FE4" w:rsidRDefault="00FB1FE4" w:rsidP="00FB1FE4">
      <w:pPr>
        <w:numPr>
          <w:ilvl w:val="0"/>
          <w:numId w:val="4"/>
        </w:num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Кадастровый номер: __________;</w:t>
      </w:r>
    </w:p>
    <w:p w:rsidR="00FB1FE4" w:rsidRPr="00FB1FE4" w:rsidRDefault="00FB1FE4" w:rsidP="00FB1FE4">
      <w:pPr>
        <w:numPr>
          <w:ilvl w:val="0"/>
          <w:numId w:val="4"/>
        </w:num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Площадь земельного участка: _____кв. метров.</w:t>
      </w:r>
    </w:p>
    <w:p w:rsidR="00FB1FE4" w:rsidRPr="00FB1FE4" w:rsidRDefault="00FB1FE4" w:rsidP="00FB1FE4">
      <w:pPr>
        <w:numPr>
          <w:ilvl w:val="0"/>
          <w:numId w:val="4"/>
        </w:num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Категория земель: Земли населённых пунктов.</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b/>
          <w:bCs/>
          <w:sz w:val="20"/>
          <w:szCs w:val="24"/>
          <w:lang w:bidi="ru-RU"/>
        </w:rPr>
        <w:t>Состояние передаваемого Объекта (Апартаменты).</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Водоснабжение (ХВС и ГВС) -___________________. Сантехническое оборудование (раковины, унитазы, ванные) - не устанавливается.</w:t>
      </w:r>
    </w:p>
    <w:p w:rsidR="00FB1FE4" w:rsidRPr="00FB1FE4" w:rsidRDefault="00FB1FE4" w:rsidP="00FB1FE4">
      <w:pPr>
        <w:jc w:val="both"/>
        <w:rPr>
          <w:rFonts w:ascii="Times New Roman" w:hAnsi="Times New Roman" w:cs="Times New Roman"/>
          <w:sz w:val="20"/>
          <w:szCs w:val="24"/>
          <w:lang w:bidi="ru-RU"/>
        </w:rPr>
      </w:pPr>
      <w:proofErr w:type="spellStart"/>
      <w:r w:rsidRPr="00FB1FE4">
        <w:rPr>
          <w:rFonts w:ascii="Times New Roman" w:hAnsi="Times New Roman" w:cs="Times New Roman"/>
          <w:sz w:val="20"/>
          <w:szCs w:val="24"/>
          <w:lang w:bidi="ru-RU"/>
        </w:rPr>
        <w:t>Канализование</w:t>
      </w:r>
      <w:proofErr w:type="spellEnd"/>
      <w:r w:rsidRPr="00FB1FE4">
        <w:rPr>
          <w:rFonts w:ascii="Times New Roman" w:hAnsi="Times New Roman" w:cs="Times New Roman"/>
          <w:sz w:val="20"/>
          <w:szCs w:val="24"/>
          <w:lang w:bidi="ru-RU"/>
        </w:rPr>
        <w:t xml:space="preserve"> (бытовая канализация) -______________________. </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Отопление -_________________.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 xml:space="preserve">Электроснабжение -_____________. </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Вентиляция -_____________________.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Сети связи -_________________________.</w:t>
      </w:r>
    </w:p>
    <w:p w:rsidR="00FB1FE4" w:rsidRPr="00FB1FE4" w:rsidRDefault="00FB1FE4" w:rsidP="00FB1FE4">
      <w:pPr>
        <w:jc w:val="both"/>
        <w:rPr>
          <w:rFonts w:ascii="Times New Roman" w:hAnsi="Times New Roman" w:cs="Times New Roman"/>
          <w:sz w:val="20"/>
          <w:szCs w:val="24"/>
          <w:lang w:bidi="ru-RU"/>
        </w:rPr>
      </w:pPr>
      <w:proofErr w:type="spellStart"/>
      <w:r w:rsidRPr="00FB1FE4">
        <w:rPr>
          <w:rFonts w:ascii="Times New Roman" w:hAnsi="Times New Roman" w:cs="Times New Roman"/>
          <w:sz w:val="20"/>
          <w:szCs w:val="24"/>
          <w:lang w:bidi="ru-RU"/>
        </w:rPr>
        <w:t>Домофонная</w:t>
      </w:r>
      <w:proofErr w:type="spellEnd"/>
      <w:r w:rsidRPr="00FB1FE4">
        <w:rPr>
          <w:rFonts w:ascii="Times New Roman" w:hAnsi="Times New Roman" w:cs="Times New Roman"/>
          <w:sz w:val="20"/>
          <w:szCs w:val="24"/>
          <w:lang w:bidi="ru-RU"/>
        </w:rPr>
        <w:t xml:space="preserve"> связь -___________________.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Внутренняя отделка Объекта долевого строительства_____________________.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Внутренние (межкомнатные) перегородки и внутренние ограждения коммуникаций ___________________.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Внутри Апартаментов двери ______________.</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Входная дверь в Апартаменты - металлическая.</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b/>
          <w:bCs/>
          <w:sz w:val="20"/>
          <w:szCs w:val="24"/>
          <w:lang w:bidi="ru-RU"/>
        </w:rPr>
        <w:t>Застройщик:</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b/>
          <w:bCs/>
          <w:sz w:val="20"/>
          <w:szCs w:val="24"/>
          <w:lang w:bidi="ru-RU"/>
        </w:rPr>
        <w:t>Общество с ограниченной ответственностью «Специализированный застройщик ТАЛАССА»</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Директор:</w:t>
      </w:r>
    </w:p>
    <w:p w:rsidR="00FB1FE4" w:rsidRPr="00FB1FE4" w:rsidRDefault="00FB1FE4" w:rsidP="00FB1FE4">
      <w:pPr>
        <w:jc w:val="both"/>
        <w:rPr>
          <w:rFonts w:ascii="Times New Roman" w:hAnsi="Times New Roman" w:cs="Times New Roman"/>
          <w:sz w:val="20"/>
          <w:szCs w:val="24"/>
          <w:lang w:bidi="ru-RU"/>
        </w:rPr>
      </w:pPr>
      <w:r>
        <w:rPr>
          <w:rFonts w:ascii="Times New Roman" w:hAnsi="Times New Roman" w:cs="Times New Roman"/>
          <w:sz w:val="20"/>
          <w:szCs w:val="24"/>
          <w:lang w:bidi="ru-RU"/>
        </w:rPr>
        <w:t>_____________________________</w:t>
      </w:r>
      <w:r w:rsidRPr="00FB1FE4">
        <w:rPr>
          <w:rFonts w:ascii="Times New Roman" w:hAnsi="Times New Roman" w:cs="Times New Roman"/>
          <w:sz w:val="20"/>
          <w:szCs w:val="24"/>
          <w:lang w:bidi="ru-RU"/>
        </w:rPr>
        <w:tab/>
        <w:t xml:space="preserve"> Горбунова Маргарита Леонидовна</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sz w:val="20"/>
          <w:szCs w:val="24"/>
          <w:lang w:bidi="ru-RU"/>
        </w:rPr>
        <w:t>М.П.</w:t>
      </w:r>
    </w:p>
    <w:p w:rsidR="00FB1FE4" w:rsidRPr="00FB1FE4" w:rsidRDefault="00FB1FE4" w:rsidP="00FB1FE4">
      <w:pPr>
        <w:jc w:val="both"/>
        <w:rPr>
          <w:rFonts w:ascii="Times New Roman" w:hAnsi="Times New Roman" w:cs="Times New Roman"/>
          <w:sz w:val="20"/>
          <w:szCs w:val="24"/>
          <w:lang w:bidi="ru-RU"/>
        </w:rPr>
      </w:pPr>
      <w:r w:rsidRPr="00FB1FE4">
        <w:rPr>
          <w:rFonts w:ascii="Times New Roman" w:hAnsi="Times New Roman" w:cs="Times New Roman"/>
          <w:b/>
          <w:bCs/>
          <w:sz w:val="20"/>
          <w:szCs w:val="24"/>
          <w:lang w:bidi="ru-RU"/>
        </w:rPr>
        <w:t>Участник:</w:t>
      </w:r>
    </w:p>
    <w:p w:rsidR="00FB1FE4" w:rsidRPr="00FB1FE4" w:rsidRDefault="00FB1FE4" w:rsidP="00FB1FE4">
      <w:pPr>
        <w:jc w:val="both"/>
        <w:rPr>
          <w:rFonts w:ascii="Times New Roman" w:hAnsi="Times New Roman" w:cs="Times New Roman"/>
          <w:sz w:val="20"/>
          <w:szCs w:val="24"/>
          <w:lang w:bidi="ru-RU"/>
        </w:rPr>
      </w:pPr>
      <w:r>
        <w:rPr>
          <w:rFonts w:ascii="Times New Roman" w:hAnsi="Times New Roman" w:cs="Times New Roman"/>
          <w:sz w:val="20"/>
          <w:szCs w:val="24"/>
          <w:lang w:bidi="ru-RU"/>
        </w:rPr>
        <w:t>_____________________________</w:t>
      </w:r>
      <w:r w:rsidRPr="00FB1FE4">
        <w:rPr>
          <w:rFonts w:ascii="Times New Roman" w:hAnsi="Times New Roman" w:cs="Times New Roman"/>
          <w:sz w:val="20"/>
          <w:szCs w:val="24"/>
          <w:lang w:bidi="ru-RU"/>
        </w:rPr>
        <w:t>Гражданин Российской Федерации</w:t>
      </w:r>
      <w:r>
        <w:rPr>
          <w:rFonts w:ascii="Times New Roman" w:hAnsi="Times New Roman" w:cs="Times New Roman"/>
          <w:sz w:val="20"/>
          <w:szCs w:val="24"/>
          <w:lang w:bidi="ru-RU"/>
        </w:rPr>
        <w:t xml:space="preserve"> (ФИО)</w:t>
      </w:r>
    </w:p>
    <w:sectPr w:rsidR="00FB1FE4" w:rsidRPr="00FB1FE4" w:rsidSect="00FB1FE4">
      <w:pgSz w:w="11900" w:h="16840"/>
      <w:pgMar w:top="567" w:right="720" w:bottom="720" w:left="72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4AF" w:rsidRDefault="001A14AF" w:rsidP="00FB1FE4">
      <w:pPr>
        <w:spacing w:after="0" w:line="240" w:lineRule="auto"/>
      </w:pPr>
      <w:r>
        <w:separator/>
      </w:r>
    </w:p>
  </w:endnote>
  <w:endnote w:type="continuationSeparator" w:id="0">
    <w:p w:rsidR="001A14AF" w:rsidRDefault="001A14AF" w:rsidP="00FB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065574"/>
      <w:docPartObj>
        <w:docPartGallery w:val="Page Numbers (Bottom of Page)"/>
        <w:docPartUnique/>
      </w:docPartObj>
    </w:sdtPr>
    <w:sdtEndPr/>
    <w:sdtContent>
      <w:sdt>
        <w:sdtPr>
          <w:id w:val="-1769616900"/>
          <w:docPartObj>
            <w:docPartGallery w:val="Page Numbers (Top of Page)"/>
            <w:docPartUnique/>
          </w:docPartObj>
        </w:sdtPr>
        <w:sdtEndPr/>
        <w:sdtContent>
          <w:p w:rsidR="00D94B36" w:rsidRDefault="00D94B36">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D94B36" w:rsidRDefault="00D94B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4AF" w:rsidRDefault="001A14AF" w:rsidP="00FB1FE4">
      <w:pPr>
        <w:spacing w:after="0" w:line="240" w:lineRule="auto"/>
      </w:pPr>
      <w:r>
        <w:separator/>
      </w:r>
    </w:p>
  </w:footnote>
  <w:footnote w:type="continuationSeparator" w:id="0">
    <w:p w:rsidR="001A14AF" w:rsidRDefault="001A14AF" w:rsidP="00FB1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A8B"/>
    <w:multiLevelType w:val="multilevel"/>
    <w:tmpl w:val="2F680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9A6C52"/>
    <w:multiLevelType w:val="multilevel"/>
    <w:tmpl w:val="8FAA1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461D82"/>
    <w:multiLevelType w:val="multilevel"/>
    <w:tmpl w:val="6E1A7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B304AB"/>
    <w:multiLevelType w:val="multilevel"/>
    <w:tmpl w:val="64D009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E4"/>
    <w:rsid w:val="001A14AF"/>
    <w:rsid w:val="008867B8"/>
    <w:rsid w:val="00940BD6"/>
    <w:rsid w:val="00D94B36"/>
    <w:rsid w:val="00DB5AA3"/>
    <w:rsid w:val="00FB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32E7"/>
  <w15:chartTrackingRefBased/>
  <w15:docId w15:val="{EB9513F2-A03D-4B77-9334-B2DF9BA3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FE4"/>
  </w:style>
  <w:style w:type="paragraph" w:styleId="a5">
    <w:name w:val="footer"/>
    <w:basedOn w:val="a"/>
    <w:link w:val="a6"/>
    <w:uiPriority w:val="99"/>
    <w:unhideWhenUsed/>
    <w:rsid w:val="00FB1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36FF-E9A6-4199-9EC5-ACEF04FF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5264</Words>
  <Characters>30009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2023-06-16T08:56:00Z</dcterms:created>
  <dcterms:modified xsi:type="dcterms:W3CDTF">2023-06-16T09:11:00Z</dcterms:modified>
</cp:coreProperties>
</file>