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jc w:val="both"/>
        <w:rPr>
          <w:b/>
          <w:caps/>
        </w:rPr>
      </w:pPr>
    </w:p>
    <w:p>
      <w:pPr>
        <w:ind w:firstLine="567"/>
        <w:jc w:val="center"/>
      </w:pPr>
      <w:r>
        <w:t>Договор участия в долевом строительстве №___</w:t>
      </w:r>
    </w:p>
    <w:p>
      <w:pPr>
        <w:ind w:firstLine="567"/>
        <w:jc w:val="center"/>
      </w:pPr>
      <w:r>
        <w:t xml:space="preserve"> </w:t>
      </w:r>
    </w:p>
    <w:p>
      <w:pPr>
        <w:jc w:val="both"/>
      </w:pPr>
      <w:r>
        <w:t>г. Астрахань                                                                                                    «___» _____ 202_ г.</w:t>
      </w:r>
    </w:p>
    <w:p>
      <w:pPr>
        <w:ind w:firstLine="567"/>
        <w:jc w:val="both"/>
      </w:pPr>
    </w:p>
    <w:p>
      <w:pPr>
        <w:ind w:firstLine="567"/>
        <w:jc w:val="both"/>
      </w:pPr>
      <w:r>
        <w:rPr>
          <w:b/>
          <w:bCs/>
        </w:rPr>
        <w:t>Общество с ограниченной ответственностью Специализированный застройщик «ЖБК «Карагалинский»</w:t>
      </w:r>
      <w:r>
        <w:t>, в лице директора Магомадова Арби Адамовича, действующего на основании, именуемое в дальнейшем «Застройщик» с одной стороны, и</w:t>
      </w:r>
    </w:p>
    <w:p>
      <w:pPr>
        <w:ind w:firstLine="567"/>
        <w:jc w:val="both"/>
      </w:pPr>
      <w:r>
        <w:rPr>
          <w:b/>
          <w:bCs/>
          <w:highlight w:val="yellow"/>
        </w:rPr>
        <w:t>___________________________________________________________________________________________________________________________________________________________________________________________________________________________________</w:t>
      </w:r>
      <w:r>
        <w:rPr>
          <w:highlight w:val="yellow"/>
        </w:rPr>
        <w:t>,</w:t>
      </w:r>
      <w:r>
        <w:t xml:space="preserve"> именуемый в дальнейшем «Участник долевого строительства» с другой стороны,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p>
      <w:pPr>
        <w:ind w:firstLine="567"/>
        <w:jc w:val="both"/>
      </w:pPr>
    </w:p>
    <w:p>
      <w:pPr>
        <w:ind w:firstLine="567"/>
        <w:jc w:val="center"/>
      </w:pPr>
      <w:r>
        <w:t>ОПРЕДЕЛЕНИЕ ТЕРМИНОВ</w:t>
      </w:r>
    </w:p>
    <w:p>
      <w:pPr>
        <w:ind w:firstLine="567"/>
        <w:jc w:val="both"/>
      </w:pPr>
      <w: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p>
      <w:pPr>
        <w:ind w:firstLine="567"/>
        <w:jc w:val="both"/>
      </w:pPr>
      <w:r>
        <w:t xml:space="preserve">«Застройщик» – юридическое лицо, владеющее на праве собственности земельным участком с кадастровым номером </w:t>
      </w:r>
      <w:r>
        <w:rPr>
          <w:bCs/>
        </w:rPr>
        <w:t>30:12:030079:391</w:t>
      </w:r>
      <w:r>
        <w:t xml:space="preserve">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 на основании полученного разрешения на строительство.</w:t>
      </w:r>
    </w:p>
    <w:p>
      <w:pPr>
        <w:ind w:firstLine="567"/>
        <w:jc w:val="both"/>
      </w:pPr>
      <w:r>
        <w:t>«Участник долевого строительства» – 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p>
      <w:pPr>
        <w:ind w:firstLine="567"/>
        <w:jc w:val="both"/>
      </w:pPr>
      <w:r>
        <w:t>«</w:t>
      </w:r>
      <w:bookmarkStart w:id="0" w:name="_Hlk129350403"/>
      <w:r>
        <w:t>Многоквартирный жилой дом</w:t>
      </w:r>
      <w:bookmarkEnd w:id="0"/>
      <w:r>
        <w:t xml:space="preserve">» - объект капитального строительства на земельном участке с кадастровым номером </w:t>
      </w:r>
      <w:r>
        <w:rPr>
          <w:bCs/>
        </w:rPr>
        <w:t>30:12:030079:391</w:t>
      </w:r>
      <w:r>
        <w:t xml:space="preserve">, расположенного по адресу: Астраханская область, г. Астрахань, Советский район, ул. Брестская, д. 30. </w:t>
      </w:r>
    </w:p>
    <w:p>
      <w:pPr>
        <w:jc w:val="both"/>
      </w:pPr>
      <w:r>
        <w:t xml:space="preserve">Разрешение на строительство от 14.02.2023 г. № 30-12-16-2023. </w:t>
      </w:r>
    </w:p>
    <w:p>
      <w:pPr>
        <w:ind w:firstLine="567"/>
        <w:jc w:val="both"/>
      </w:pPr>
      <w:r>
        <w:rPr>
          <w:highlight w:val="yellow"/>
        </w:rPr>
        <w:t xml:space="preserve"> «Объект долевого строительства» (также «Квартира») – </w:t>
      </w:r>
      <w:r>
        <w:rPr>
          <w:b/>
          <w:bCs/>
          <w:highlight w:val="yellow"/>
        </w:rPr>
        <w:t>________________</w:t>
      </w:r>
      <w:r>
        <w:rPr>
          <w:highlight w:val="yellow"/>
        </w:rPr>
        <w:t xml:space="preserve"> (жилое помещение) с проектным номером </w:t>
      </w:r>
      <w:r>
        <w:rPr>
          <w:b/>
          <w:bCs/>
          <w:highlight w:val="yellow"/>
        </w:rPr>
        <w:t>______</w:t>
      </w:r>
      <w:r>
        <w:rPr>
          <w:highlight w:val="yellow"/>
        </w:rPr>
        <w:t xml:space="preserve">, расположенная на </w:t>
      </w:r>
      <w:r>
        <w:rPr>
          <w:b/>
          <w:bCs/>
          <w:highlight w:val="yellow"/>
        </w:rPr>
        <w:t>______ этаже</w:t>
      </w:r>
      <w:r>
        <w:rPr>
          <w:highlight w:val="yellow"/>
        </w:rPr>
        <w:t xml:space="preserve"> Многоквартирного жилого дома</w:t>
      </w:r>
      <w:r>
        <w:t>, а так же общее имущество в Многоквартирном жилом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жилого дома, строящихся (создаваемых) также с привлечением денежных средств участника долевого строительства. Проектные характеристики Объекта долевого строительства приведены в пункте 2.2 настоящего Договора.</w:t>
      </w:r>
    </w:p>
    <w:p>
      <w:pPr>
        <w:ind w:firstLine="567"/>
        <w:jc w:val="both"/>
      </w:pPr>
      <w:r>
        <w:t xml:space="preserve">«Земельный участок» – земельный участок, общей площадью 7481 кв.м, с кадастровым номером </w:t>
      </w:r>
      <w:r>
        <w:rPr>
          <w:bCs/>
        </w:rPr>
        <w:t>30:12:030079:391</w:t>
      </w:r>
      <w:r>
        <w:t xml:space="preserve">, категория земель: земли населенных пунктов, вид разрешенного использования: для строительства многоквартирных жилых домов свыше 5 этажей, на котором Застройщик осуществляет строительство Многоквартирного жилого дома. </w:t>
      </w:r>
    </w:p>
    <w:p>
      <w:pPr>
        <w:ind w:firstLine="567"/>
        <w:jc w:val="both"/>
      </w:pPr>
      <w:r>
        <w:t xml:space="preserve">Застройщик владеет Земельным участком на праве собственности. </w:t>
      </w:r>
    </w:p>
    <w:p>
      <w:pPr>
        <w:ind w:firstLine="567"/>
        <w:jc w:val="both"/>
      </w:pPr>
      <w:r>
        <w:t>Земельный участок находится в ипотеке в соответствии с заключенным договором ипотеки №ДИ01_540B00FHXMF от 16.02.2023 г., заключенным Застройщиком с ПАО «Сбербанк России»</w:t>
      </w:r>
      <w:r>
        <w:rPr>
          <w:highlight w:val="none"/>
        </w:rPr>
        <w:t>, номер регистрационной записи</w:t>
      </w:r>
      <w:r>
        <w:rPr>
          <w:rFonts w:hint="default"/>
          <w:highlight w:val="none"/>
          <w:lang w:val="ru-RU"/>
        </w:rPr>
        <w:t xml:space="preserve"> 30:12:030079:391-30/129/2023-19 от 28.02.2023 г.</w:t>
      </w:r>
    </w:p>
    <w:p>
      <w:pPr>
        <w:ind w:firstLine="567"/>
        <w:jc w:val="both"/>
      </w:pPr>
      <w:r>
        <w:t>«Общее имущество многоквартирного жилого дома»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иное обслуживающее более одного помещения в данном доме оборудование;</w:t>
      </w:r>
    </w:p>
    <w:p>
      <w:pPr>
        <w:ind w:firstLine="567"/>
        <w:jc w:val="both"/>
      </w:pPr>
      <w: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
    <w:p>
      <w:pPr>
        <w:ind w:firstLine="567"/>
        <w:jc w:val="both"/>
      </w:pPr>
      <w: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pPr>
        <w:ind w:firstLine="567"/>
        <w:jc w:val="both"/>
      </w:pPr>
      <w: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жилой дом, определяются в соответствии с требованиями земельного законодательства и законодательства о градостроительной деятельности.</w:t>
      </w:r>
    </w:p>
    <w:p>
      <w:pPr>
        <w:ind w:firstLine="567"/>
        <w:jc w:val="both"/>
      </w:pPr>
      <w:r>
        <w:t xml:space="preserve"> «Разрешение на ввод объекта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pPr>
        <w:ind w:firstLine="567"/>
        <w:jc w:val="both"/>
      </w:pPr>
      <w:r>
        <w:t>«Проектная площадь» – площадь, определенная в проектной документации Многоквартирного жилого дома.</w:t>
      </w:r>
    </w:p>
    <w:p>
      <w:pPr>
        <w:ind w:firstLine="567"/>
        <w:jc w:val="both"/>
      </w:pPr>
      <w:r>
        <w:t>«Фактическая площадь» – площадь по результатам кадастровых работ (технической инвентаризации), проведенных по окончании строительства.</w:t>
      </w:r>
    </w:p>
    <w:p>
      <w:pPr>
        <w:ind w:firstLine="567"/>
        <w:jc w:val="both"/>
      </w:pPr>
      <w: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строительство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предусмотренную проектом отделку Объекта долевого строительства, расходы связанные с оплатой земельного налога, благоустройством территории, прилегающей к Многоквартирному жилому дому, выплатой обязательств, в т.ч, но не ограничиваясь, по договорам займа, а также другие затраты, связанные со строительством (созданием) Многоквартирного жилого дома и Объекта долевого строительства).</w:t>
      </w:r>
    </w:p>
    <w:p>
      <w:pPr>
        <w:ind w:firstLine="567"/>
        <w:jc w:val="both"/>
      </w:pPr>
      <w:r>
        <w:t>«Разумный срок» — это срок, в течение которого, Стороны по отношению друг к другу обязаны исполнить обязательства, установленные настоящим Договором, и не превышающий 45 (сорок пять) календарных дней, с момента получения одной из сторон письменного заявления об устранении каких-либо недостатков, либо о выполнении определенных действий, если иное не будет установлено соглашением Сторон.</w:t>
      </w:r>
    </w:p>
    <w:p>
      <w:pPr>
        <w:ind w:firstLine="567"/>
        <w:jc w:val="both"/>
      </w:pPr>
      <w:r>
        <w:t>«Счет эскроу» — специальный счет, на котором Эскроу-агент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эскроу.</w:t>
      </w:r>
    </w:p>
    <w:p>
      <w:pPr>
        <w:ind w:firstLine="567"/>
        <w:jc w:val="both"/>
      </w:pPr>
      <w:r>
        <w:t>«Эскроу-агент» -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pPr>
        <w:ind w:firstLine="567"/>
        <w:jc w:val="both"/>
      </w:pPr>
      <w:r>
        <w:t>«Депонент» (Участник долевого строительства) — физическое лицо, заключившее договор долевого участия (далее по тексту ДДУ) с Застройщиком (Бенефициаром) и открывшее Счет эскроу в Банке для проведения расчетов по ДДУ;</w:t>
      </w:r>
    </w:p>
    <w:p>
      <w:pPr>
        <w:ind w:firstLine="567"/>
        <w:jc w:val="both"/>
      </w:pPr>
      <w:r>
        <w:t>«Бенефициар» — застройщик, заключивший ДДУ с Депонентом и являющийся получателем денежных средств по Договору счета эскроу.</w:t>
      </w:r>
    </w:p>
    <w:p>
      <w:pPr>
        <w:ind w:firstLine="567"/>
        <w:jc w:val="both"/>
      </w:pPr>
    </w:p>
    <w:p>
      <w:pPr>
        <w:ind w:firstLine="567"/>
        <w:jc w:val="center"/>
      </w:pPr>
      <w:r>
        <w:t>1. ПРЕДМЕТ ДОГОВОРА</w:t>
      </w:r>
    </w:p>
    <w:p>
      <w:pPr>
        <w:ind w:firstLine="567"/>
        <w:jc w:val="both"/>
      </w:pPr>
      <w:r>
        <w:t xml:space="preserve">1.1. Застройщик обязуется в срок, предусмотренный настоящим Договором, своими силами и (или) с привлечением других лиц, действуя, в том числе на основании Разрешения на строительство от 14.02.2023 г. № 30-12-16-2023, построить, в соответствии с проектной документацией по строительству объекта капитального строительства на земельном участке с кадастровым номером </w:t>
      </w:r>
      <w:r>
        <w:rPr>
          <w:bCs/>
        </w:rPr>
        <w:t>30:12:030079:391</w:t>
      </w:r>
      <w:r>
        <w:t xml:space="preserve"> Многоквартирный жилой дом по адресу: Астраханская область, г. Астрахань, Советский район, ул. Брестская, д. 30, и после получения разрешения на ввод Многоквартирного жилого дома в 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pPr>
        <w:ind w:firstLine="567"/>
        <w:jc w:val="both"/>
      </w:pPr>
      <w:r>
        <w:t>Указанный в части 1 настоящей статьи адрес Многоквартирного жилого дома является строительным адресом строящегося объекта. После получения разрешения на ввод Многоквартирного жилого дома в эксплуатацию ему будет присвоен почтовый адрес.</w:t>
      </w:r>
    </w:p>
    <w:p>
      <w:pPr>
        <w:ind w:firstLine="567"/>
        <w:jc w:val="both"/>
      </w:pPr>
      <w:r>
        <w:t>1.2. При заключении и исполнении Договора Стороны руководствуются действующим законодательством Российской Федерации, в том числе, но не ограничиваясь:</w:t>
      </w:r>
    </w:p>
    <w:p>
      <w:pPr>
        <w:ind w:firstLine="567"/>
        <w:jc w:val="both"/>
      </w:pPr>
      <w:r>
        <w:t>- Гражданским кодексом Российской Федерации;</w:t>
      </w:r>
    </w:p>
    <w:p>
      <w:pPr>
        <w:ind w:firstLine="567"/>
        <w:jc w:val="both"/>
      </w:pPr>
      <w:r>
        <w:t>- Жилищным кодексом Российской Федерации;</w:t>
      </w:r>
    </w:p>
    <w:p>
      <w:pPr>
        <w:ind w:firstLine="567"/>
        <w:jc w:val="both"/>
      </w:pPr>
      <w:r>
        <w:t>- Градостроительным кодексом Российской Федерации;</w:t>
      </w:r>
    </w:p>
    <w:p>
      <w:pPr>
        <w:ind w:firstLine="567"/>
        <w:jc w:val="both"/>
      </w:pPr>
      <w:r>
        <w:t xml:space="preserve">-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 (далее – Закон);           </w:t>
      </w:r>
    </w:p>
    <w:p>
      <w:pPr>
        <w:ind w:firstLine="567"/>
        <w:jc w:val="both"/>
      </w:pPr>
      <w:r>
        <w:t xml:space="preserve">- Федеральным законом «Об ипотеке (залоге недвижимости)» от 16.07.1998 № 102-ФЗ (с последующими изменениями и дополнениями) (далее Федеральный закон «Об ипотеке»); </w:t>
      </w:r>
    </w:p>
    <w:p>
      <w:pPr>
        <w:ind w:firstLine="567"/>
        <w:jc w:val="both"/>
      </w:pPr>
      <w:r>
        <w:t>- Федеральным Законом Российской Федерации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ind w:firstLine="567"/>
        <w:jc w:val="both"/>
      </w:pPr>
      <w:r>
        <w:t>- Федеральным Законом Российской Федерации от 27.07.2006 № 152-ФЗ «О персональных данных»;</w:t>
      </w:r>
    </w:p>
    <w:p>
      <w:pPr>
        <w:ind w:firstLine="567"/>
        <w:jc w:val="both"/>
      </w:pPr>
      <w:r>
        <w:t>1.3. Право Застройщика на привлечение денежных средств для строительства (создания) Многоквартирного жилого дома с принятием на себя обязательств, после исполнения которых, у Участника долевого строительства возникает право собственности на жилое помещение в строящемся (создаваемом) Многоквартирном жилом доме, подтверждают следующие документы:</w:t>
      </w:r>
    </w:p>
    <w:p>
      <w:pPr>
        <w:ind w:firstLine="567"/>
        <w:jc w:val="both"/>
      </w:pPr>
      <w:r>
        <w:t xml:space="preserve">1.3.1. Номер разрешения на строительство: от 14.02.2023 г. № 30-12-16-2023, выданное </w:t>
      </w:r>
      <w:r>
        <w:rPr>
          <w:bCs/>
        </w:rPr>
        <w:t>УПРАВЛЕНИЕМ ПО СТРОИТЕЛЬСТВУ, АРХИТЕКТУРЕ И ГРАДОСТРОИТЕЛЬСТВУ АДМИНИСТРАЦИИ МУНИЦИПАЛЬНОГО ОБРАЗОВАНИЯ "ГОРОД АСТРАХАНЬ"</w:t>
      </w:r>
      <w:r>
        <w:t xml:space="preserve"> до </w:t>
      </w:r>
      <w:bookmarkStart w:id="2" w:name="_GoBack"/>
      <w:bookmarkEnd w:id="2"/>
      <w:r>
        <w:t xml:space="preserve">31.12.2024г. </w:t>
      </w:r>
    </w:p>
    <w:p>
      <w:pPr>
        <w:ind w:firstLine="567"/>
        <w:jc w:val="both"/>
      </w:pPr>
      <w:r>
        <w:t>1.3.2. Проектная декларация, оформленная в соответствии с требованиями Закона, и размещенная в сети «Интернет» на сайте наш.дом.рф</w:t>
      </w:r>
    </w:p>
    <w:p>
      <w:pPr>
        <w:ind w:firstLine="567"/>
        <w:jc w:val="both"/>
      </w:pPr>
      <w:r>
        <w:t>1.3.3. - Проектная декларация от «02» марта 2023 г., размещенная на сайте Единой информационной системы жилищного строительства (ЕИСЖС) по электронному адресу в сети Интернет https://наш.дом.рф в соответствии со ст. 23.3 Закона 214-ФЗ;</w:t>
      </w:r>
    </w:p>
    <w:p>
      <w:pPr>
        <w:ind w:firstLine="567"/>
        <w:jc w:val="both"/>
      </w:pPr>
      <w:r>
        <w:t>1.3.4. Право собственности Застройщика на земельный участок, с кадастровым номером 30:12:030079:391, площадью 7481,0 кв. м., категория земель: земли населенных пунктов, вид разрешенного использования: для строительства многоквартирных жилых домов свыше 5 этажей, расположенный по адресу: г. Астрахань, р- Советский, ул. Брестская, 30 (далее – Земельный участок).</w:t>
      </w:r>
    </w:p>
    <w:p>
      <w:pPr>
        <w:ind w:firstLine="567"/>
        <w:jc w:val="both"/>
      </w:pPr>
    </w:p>
    <w:p>
      <w:pPr>
        <w:ind w:firstLine="567"/>
        <w:jc w:val="center"/>
      </w:pPr>
      <w:r>
        <w:t>2. ОБЪЕКТ ДОЛЕВОГО СТРОИТЕЛЬСТВА</w:t>
      </w:r>
    </w:p>
    <w:p>
      <w:pPr>
        <w:ind w:firstLine="567"/>
        <w:jc w:val="both"/>
      </w:pPr>
      <w:r>
        <w:t>2.1. Объектом долевого строительства, подлежащего передаче Участнику долевого строительства после получения разрешения на ввод в эксплуатацию Многоквартирного жилого дома и входящие в состав указанного Многоквартирного жилого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жилом доме.</w:t>
      </w:r>
    </w:p>
    <w:p>
      <w:pPr>
        <w:ind w:firstLine="567"/>
        <w:jc w:val="both"/>
      </w:pPr>
      <w:r>
        <w:t xml:space="preserve">2.2. Проектные характеристики жилого помещения (квартиры): </w:t>
      </w:r>
    </w:p>
    <w:tbl>
      <w:tblPr>
        <w:tblStyle w:val="2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51"/>
        <w:gridCol w:w="1281"/>
        <w:gridCol w:w="992"/>
        <w:gridCol w:w="1347"/>
        <w:gridCol w:w="162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autoSpaceDE w:val="0"/>
              <w:autoSpaceDN w:val="0"/>
              <w:adjustRightInd w:val="0"/>
              <w:jc w:val="center"/>
              <w:rPr>
                <w:rFonts w:eastAsia="Calibri"/>
                <w:bCs/>
                <w:lang w:eastAsia="en-US"/>
              </w:rPr>
            </w:pPr>
            <w:r>
              <w:rPr>
                <w:rFonts w:eastAsia="Calibri"/>
                <w:bCs/>
                <w:lang w:eastAsia="en-US"/>
              </w:rPr>
              <w:t>Номер подъезда</w:t>
            </w:r>
          </w:p>
        </w:tc>
        <w:tc>
          <w:tcPr>
            <w:tcW w:w="851" w:type="dxa"/>
          </w:tcPr>
          <w:p>
            <w:pPr>
              <w:autoSpaceDE w:val="0"/>
              <w:autoSpaceDN w:val="0"/>
              <w:adjustRightInd w:val="0"/>
              <w:jc w:val="center"/>
              <w:rPr>
                <w:rFonts w:eastAsia="Calibri"/>
                <w:bCs/>
                <w:lang w:eastAsia="en-US"/>
              </w:rPr>
            </w:pPr>
            <w:r>
              <w:rPr>
                <w:rFonts w:eastAsia="Calibri"/>
                <w:bCs/>
                <w:lang w:eastAsia="en-US"/>
              </w:rPr>
              <w:t>Этаж</w:t>
            </w:r>
          </w:p>
        </w:tc>
        <w:tc>
          <w:tcPr>
            <w:tcW w:w="1281" w:type="dxa"/>
          </w:tcPr>
          <w:p>
            <w:pPr>
              <w:autoSpaceDE w:val="0"/>
              <w:autoSpaceDN w:val="0"/>
              <w:adjustRightInd w:val="0"/>
              <w:jc w:val="center"/>
              <w:rPr>
                <w:rFonts w:eastAsia="Calibri"/>
                <w:bCs/>
                <w:lang w:eastAsia="en-US"/>
              </w:rPr>
            </w:pPr>
            <w:r>
              <w:rPr>
                <w:rFonts w:eastAsia="Calibri"/>
                <w:bCs/>
                <w:lang w:eastAsia="en-US"/>
              </w:rPr>
              <w:t>Номер квартиры (стр.)</w:t>
            </w:r>
          </w:p>
        </w:tc>
        <w:tc>
          <w:tcPr>
            <w:tcW w:w="992" w:type="dxa"/>
          </w:tcPr>
          <w:p>
            <w:pPr>
              <w:autoSpaceDE w:val="0"/>
              <w:autoSpaceDN w:val="0"/>
              <w:adjustRightInd w:val="0"/>
              <w:jc w:val="center"/>
              <w:rPr>
                <w:rFonts w:eastAsia="Calibri"/>
                <w:bCs/>
                <w:lang w:eastAsia="en-US"/>
              </w:rPr>
            </w:pPr>
            <w:r>
              <w:rPr>
                <w:rFonts w:eastAsia="Calibri"/>
                <w:bCs/>
                <w:lang w:eastAsia="en-US"/>
              </w:rPr>
              <w:t>Количество комнат</w:t>
            </w:r>
          </w:p>
        </w:tc>
        <w:tc>
          <w:tcPr>
            <w:tcW w:w="1347" w:type="dxa"/>
          </w:tcPr>
          <w:p>
            <w:pPr>
              <w:autoSpaceDE w:val="0"/>
              <w:autoSpaceDN w:val="0"/>
              <w:adjustRightInd w:val="0"/>
              <w:contextualSpacing/>
              <w:jc w:val="center"/>
              <w:rPr>
                <w:rFonts w:eastAsia="Calibri"/>
                <w:bCs/>
                <w:lang w:eastAsia="en-US"/>
              </w:rPr>
            </w:pPr>
            <w:r>
              <w:rPr>
                <w:rFonts w:eastAsia="Calibri"/>
                <w:bCs/>
                <w:lang w:eastAsia="en-US"/>
              </w:rPr>
              <w:t>Общая проектная</w:t>
            </w:r>
          </w:p>
          <w:p>
            <w:pPr>
              <w:autoSpaceDE w:val="0"/>
              <w:autoSpaceDN w:val="0"/>
              <w:adjustRightInd w:val="0"/>
              <w:contextualSpacing/>
              <w:jc w:val="center"/>
              <w:rPr>
                <w:rFonts w:eastAsia="Calibri"/>
                <w:bCs/>
                <w:lang w:eastAsia="en-US"/>
              </w:rPr>
            </w:pPr>
            <w:r>
              <w:rPr>
                <w:rFonts w:eastAsia="Calibri"/>
                <w:bCs/>
                <w:lang w:eastAsia="en-US"/>
              </w:rPr>
              <w:t>площадь квартиры (без учета площади балконов)</w:t>
            </w:r>
          </w:p>
        </w:tc>
        <w:tc>
          <w:tcPr>
            <w:tcW w:w="1624" w:type="dxa"/>
          </w:tcPr>
          <w:p>
            <w:pPr>
              <w:autoSpaceDE w:val="0"/>
              <w:autoSpaceDN w:val="0"/>
              <w:adjustRightInd w:val="0"/>
              <w:contextualSpacing/>
              <w:jc w:val="center"/>
              <w:rPr>
                <w:rFonts w:eastAsia="Calibri"/>
                <w:bCs/>
                <w:lang w:eastAsia="en-US"/>
              </w:rPr>
            </w:pPr>
            <w:r>
              <w:rPr>
                <w:rFonts w:eastAsia="Calibri"/>
                <w:bCs/>
                <w:lang w:eastAsia="en-US"/>
              </w:rPr>
              <w:t>Общая проектная площадь (с учетом балконов с соответствующим понижающим коэффициентом)</w:t>
            </w:r>
          </w:p>
          <w:p>
            <w:pPr>
              <w:autoSpaceDE w:val="0"/>
              <w:autoSpaceDN w:val="0"/>
              <w:adjustRightInd w:val="0"/>
              <w:contextualSpacing/>
              <w:jc w:val="center"/>
              <w:rPr>
                <w:rFonts w:eastAsia="Calibri"/>
                <w:bCs/>
                <w:lang w:eastAsia="en-US"/>
              </w:rPr>
            </w:pPr>
          </w:p>
        </w:tc>
        <w:tc>
          <w:tcPr>
            <w:tcW w:w="1560" w:type="dxa"/>
          </w:tcPr>
          <w:p>
            <w:pPr>
              <w:autoSpaceDE w:val="0"/>
              <w:autoSpaceDN w:val="0"/>
              <w:adjustRightInd w:val="0"/>
              <w:jc w:val="center"/>
              <w:rPr>
                <w:rFonts w:eastAsia="Calibri"/>
                <w:bCs/>
                <w:lang w:eastAsia="en-US"/>
              </w:rPr>
            </w:pPr>
            <w:r>
              <w:rPr>
                <w:rFonts w:eastAsia="Calibri"/>
                <w:bCs/>
                <w:lang w:eastAsia="en-US"/>
              </w:rPr>
              <w:t>Жилая площадь квартиры (стр.)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271" w:type="dxa"/>
          </w:tcPr>
          <w:p>
            <w:pPr>
              <w:autoSpaceDE w:val="0"/>
              <w:autoSpaceDN w:val="0"/>
              <w:adjustRightInd w:val="0"/>
              <w:jc w:val="center"/>
              <w:rPr>
                <w:rFonts w:eastAsia="Calibri"/>
                <w:bCs/>
                <w:lang w:eastAsia="en-US"/>
              </w:rPr>
            </w:pPr>
          </w:p>
        </w:tc>
        <w:tc>
          <w:tcPr>
            <w:tcW w:w="851" w:type="dxa"/>
          </w:tcPr>
          <w:p>
            <w:pPr>
              <w:autoSpaceDE w:val="0"/>
              <w:autoSpaceDN w:val="0"/>
              <w:adjustRightInd w:val="0"/>
              <w:jc w:val="center"/>
              <w:rPr>
                <w:rFonts w:eastAsia="Calibri"/>
                <w:bCs/>
                <w:lang w:eastAsia="en-US"/>
              </w:rPr>
            </w:pPr>
          </w:p>
        </w:tc>
        <w:tc>
          <w:tcPr>
            <w:tcW w:w="1281" w:type="dxa"/>
          </w:tcPr>
          <w:p>
            <w:pPr>
              <w:autoSpaceDE w:val="0"/>
              <w:autoSpaceDN w:val="0"/>
              <w:adjustRightInd w:val="0"/>
              <w:jc w:val="center"/>
              <w:rPr>
                <w:rFonts w:eastAsia="Calibri"/>
                <w:bCs/>
                <w:lang w:eastAsia="en-US"/>
              </w:rPr>
            </w:pPr>
          </w:p>
        </w:tc>
        <w:tc>
          <w:tcPr>
            <w:tcW w:w="992" w:type="dxa"/>
          </w:tcPr>
          <w:p>
            <w:pPr>
              <w:autoSpaceDE w:val="0"/>
              <w:autoSpaceDN w:val="0"/>
              <w:adjustRightInd w:val="0"/>
              <w:jc w:val="center"/>
              <w:rPr>
                <w:rFonts w:eastAsia="Calibri"/>
                <w:bCs/>
                <w:lang w:eastAsia="en-US"/>
              </w:rPr>
            </w:pPr>
          </w:p>
        </w:tc>
        <w:tc>
          <w:tcPr>
            <w:tcW w:w="1347" w:type="dxa"/>
          </w:tcPr>
          <w:p>
            <w:pPr>
              <w:autoSpaceDE w:val="0"/>
              <w:autoSpaceDN w:val="0"/>
              <w:adjustRightInd w:val="0"/>
              <w:jc w:val="center"/>
              <w:rPr>
                <w:rFonts w:eastAsia="Calibri"/>
                <w:bCs/>
                <w:lang w:eastAsia="en-US"/>
              </w:rPr>
            </w:pPr>
          </w:p>
        </w:tc>
        <w:tc>
          <w:tcPr>
            <w:tcW w:w="1624" w:type="dxa"/>
          </w:tcPr>
          <w:p>
            <w:pPr>
              <w:autoSpaceDE w:val="0"/>
              <w:autoSpaceDN w:val="0"/>
              <w:adjustRightInd w:val="0"/>
              <w:jc w:val="center"/>
              <w:rPr>
                <w:rFonts w:eastAsia="Calibri"/>
                <w:bCs/>
                <w:lang w:eastAsia="en-US"/>
              </w:rPr>
            </w:pPr>
          </w:p>
        </w:tc>
        <w:tc>
          <w:tcPr>
            <w:tcW w:w="1560" w:type="dxa"/>
          </w:tcPr>
          <w:p>
            <w:pPr>
              <w:autoSpaceDE w:val="0"/>
              <w:autoSpaceDN w:val="0"/>
              <w:adjustRightInd w:val="0"/>
              <w:jc w:val="center"/>
              <w:rPr>
                <w:rFonts w:eastAsia="Calibri"/>
                <w:bCs/>
                <w:lang w:eastAsia="en-US"/>
              </w:rPr>
            </w:pPr>
          </w:p>
        </w:tc>
      </w:tr>
    </w:tbl>
    <w:p>
      <w:pPr>
        <w:ind w:firstLine="567"/>
        <w:jc w:val="both"/>
      </w:pPr>
      <w:r>
        <w:t>2.3. Расположение Квартиры указано на поэтажном плане соответствующей секции Многоквартирного жилого дома, который прилагается к Договору (Приложение №1) и является его неотъемлемой частью.</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xml:space="preserve">2.4. В соответствии с настоящим Договором и на основании положений действующего законодательства у Участника в будущем возникнет право </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xml:space="preserve">Вариант 1 (один Участник) собственности </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Вариант 2 (для супругов) общей совместной собственности</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Вариант 3 (для двух и более Участников) общей долевой собственности на Объект: у Участника ______ (ФИО) в размере [●] доли в праве, у Участника ______ (ФИО) в размере [●] доли в праве на Объект, имеющий основные характеристики, соответствующие проектной документации, согласованные Сторонами в п. 2.2, 2.10 и указанные в Приложении № 1 к настоящему Договору.</w:t>
      </w:r>
    </w:p>
    <w:p>
      <w:pPr>
        <w:ind w:firstLine="567"/>
        <w:jc w:val="both"/>
      </w:pPr>
      <w:r>
        <w:t xml:space="preserve">2.5. Характеристики Объекта 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жилого дома, в составе которого находится Объект долевого строительства. При этом окончательная площадь Квартиры определяется по данным кадастрового учета (технической инвентаризации). Фактическая площадь Объекта долевого строительства может отличаться от проектной ввиду различий техники подсчета площадей по действующим СНиП при проектировании и Приказам Минэкономразвития РФ при обмерах зданий, сооружений и помещений. </w:t>
      </w:r>
    </w:p>
    <w:p>
      <w:pPr>
        <w:ind w:firstLine="567"/>
        <w:jc w:val="both"/>
      </w:pPr>
      <w:r>
        <w:t>2.6. Указанная в п.2.2. настоящего Договора площадь Объекта долевого строительства является проектной.</w:t>
      </w:r>
    </w:p>
    <w:p>
      <w:pPr>
        <w:ind w:firstLine="567"/>
        <w:jc w:val="both"/>
      </w:pPr>
      <w:r>
        <w:t>Сторонами допускается, не является существенным изменением Объекта долевого строительства и не является основанием для расторжения или изменения настоящего Договора отклонение фактической площади Объекта долевого строительства в пределах 5 (пяти) процентов от проектной площади Объекта долевого строительства. Окончательная площадь объекта указывается в Передаточном Акте</w:t>
      </w:r>
    </w:p>
    <w:p>
      <w:pPr>
        <w:ind w:firstLine="567"/>
        <w:jc w:val="both"/>
      </w:pPr>
      <w:r>
        <w:t>2.7. В случае уменьшения фактической площади от общей проектной площади с учетом балкона по результатам обмера более чем на один метр квадратный</w:t>
      </w:r>
      <w:r>
        <w:rPr>
          <w:rFonts w:hint="default"/>
          <w:lang w:val="ru-RU"/>
        </w:rPr>
        <w:t xml:space="preserve"> </w:t>
      </w:r>
      <w:r>
        <w:t>от площади, указанной в пункте 2.2. настоящего Договора, Цена Договора подлежит уменьшению на стоимость, рассчитанного значения разности между фактической и проектной площадями. Стороны пришли к соглашению, что стоимость определяется на дату заключения настоящего договора. Излишне уплаченные денежные средства возвращаются Участнику долевого строительства на основании его письменного заявления в разумный срок со дня получения Застройщиком такого заявления.</w:t>
      </w:r>
    </w:p>
    <w:p>
      <w:pPr>
        <w:ind w:firstLine="567"/>
        <w:jc w:val="both"/>
      </w:pPr>
      <w:r>
        <w:t>2.8. В случае увеличения фактической площади от общей проектной площади с учетом балкона по результатам обмера на один метр квадратный</w:t>
      </w:r>
      <w:r>
        <w:rPr>
          <w:rFonts w:hint="default"/>
          <w:lang w:val="ru-RU"/>
        </w:rPr>
        <w:t xml:space="preserve"> </w:t>
      </w:r>
      <w:r>
        <w:t>или более от площади, указанной в пункте 2.2. настоящего Договора, Цена Договора подлежит увеличению на стоимость, рассчитанного значения разности между фактической и проектной площадями. Стороны пришли к соглашению, что стоимость определяется на дату заключения настоящего договора. Участник долевого строительства обязуется осуществить доплату в течение 30 (тридцати) календарных дней с момента подписания Акта приема-передачи Объекта долевого строительства.</w:t>
      </w:r>
    </w:p>
    <w:p>
      <w:pPr>
        <w:ind w:firstLine="567"/>
        <w:jc w:val="both"/>
      </w:pPr>
      <w:r>
        <w:t xml:space="preserve">2.9. После получения справки и (или) технического паспорта многоквартирного жилого дома, выданного соответствующей организацией, имеющей право осуществлять техническую инвентаризацию объекта капитального строительства, Стороны заключают дополнительное соглашение к настоящему договору в части изменения технических характеристик и площади Объекта долевого строительства согласно п.п. 2.7, 2.8. (Приложение № 1). </w:t>
      </w:r>
    </w:p>
    <w:p>
      <w:pPr>
        <w:ind w:firstLine="567"/>
        <w:jc w:val="both"/>
      </w:pPr>
      <w:r>
        <w:t>2.10. Объект долевого строительства передается Застройщиком Участнику долевого строительства с отделкой согласно проекта, включающей в себя установку нижеуказанного оборудования и выполнение следующих видов работ:</w:t>
      </w:r>
    </w:p>
    <w:p>
      <w:pPr>
        <w:ind w:firstLine="567"/>
        <w:jc w:val="both"/>
        <w:rPr>
          <w:rFonts w:hint="default"/>
          <w:highlight w:val="none"/>
          <w:lang w:val="ru-RU"/>
        </w:rPr>
      </w:pPr>
      <w:r>
        <w:rPr>
          <w:rFonts w:hint="default"/>
          <w:highlight w:val="none"/>
        </w:rPr>
        <w:t>-несущие стены монолитные железобетонные пилоны с утеплением и облицовкой</w:t>
      </w:r>
      <w:r>
        <w:rPr>
          <w:rFonts w:hint="default"/>
          <w:highlight w:val="none"/>
          <w:lang w:val="ru-RU"/>
        </w:rPr>
        <w:t>;</w:t>
      </w:r>
    </w:p>
    <w:p>
      <w:pPr>
        <w:ind w:firstLine="567"/>
        <w:jc w:val="both"/>
        <w:rPr>
          <w:rFonts w:hint="default"/>
          <w:highlight w:val="none"/>
          <w:lang w:val="ru-RU"/>
        </w:rPr>
      </w:pPr>
      <w:r>
        <w:rPr>
          <w:rFonts w:hint="default"/>
          <w:highlight w:val="none"/>
        </w:rPr>
        <w:t>-перекрытия-монолитные железобетонные</w:t>
      </w:r>
      <w:r>
        <w:rPr>
          <w:rFonts w:hint="default"/>
          <w:highlight w:val="none"/>
          <w:lang w:val="ru-RU"/>
        </w:rPr>
        <w:t>;</w:t>
      </w:r>
    </w:p>
    <w:p>
      <w:pPr>
        <w:ind w:firstLine="567"/>
        <w:jc w:val="both"/>
        <w:rPr>
          <w:rFonts w:hint="default"/>
          <w:highlight w:val="none"/>
        </w:rPr>
      </w:pPr>
      <w:r>
        <w:rPr>
          <w:rFonts w:hint="default"/>
          <w:highlight w:val="none"/>
        </w:rPr>
        <w:t>-наружные стены газобетонные блоки с облицовкой</w:t>
      </w:r>
      <w:r>
        <w:rPr>
          <w:rFonts w:hint="default"/>
          <w:highlight w:val="none"/>
          <w:lang w:val="ru-RU"/>
        </w:rPr>
        <w:t>;</w:t>
      </w:r>
      <w:r>
        <w:rPr>
          <w:rFonts w:hint="default"/>
          <w:highlight w:val="none"/>
        </w:rPr>
        <w:t xml:space="preserve"> </w:t>
      </w:r>
    </w:p>
    <w:p>
      <w:pPr>
        <w:ind w:firstLine="567"/>
        <w:jc w:val="both"/>
        <w:rPr>
          <w:rFonts w:hint="default"/>
          <w:highlight w:val="none"/>
          <w:lang w:val="ru-RU"/>
        </w:rPr>
      </w:pPr>
      <w:r>
        <w:rPr>
          <w:rFonts w:hint="default"/>
          <w:highlight w:val="none"/>
        </w:rPr>
        <w:t>-внутренние перегородки гипсовые пазогребневые плиты</w:t>
      </w:r>
      <w:r>
        <w:rPr>
          <w:rFonts w:hint="default"/>
          <w:highlight w:val="none"/>
          <w:lang w:val="ru-RU"/>
        </w:rPr>
        <w:t>, красный кирпич;</w:t>
      </w:r>
    </w:p>
    <w:p>
      <w:pPr>
        <w:ind w:firstLine="567"/>
        <w:jc w:val="both"/>
        <w:rPr>
          <w:rFonts w:hint="default"/>
          <w:highlight w:val="none"/>
          <w:lang w:val="ru-RU"/>
        </w:rPr>
      </w:pPr>
      <w:r>
        <w:rPr>
          <w:rFonts w:hint="default"/>
          <w:highlight w:val="none"/>
        </w:rPr>
        <w:t>-монтаж окон, балконных дверей</w:t>
      </w:r>
      <w:r>
        <w:rPr>
          <w:rFonts w:hint="default"/>
          <w:highlight w:val="none"/>
          <w:lang w:val="ru-RU"/>
        </w:rPr>
        <w:t>;</w:t>
      </w:r>
    </w:p>
    <w:p>
      <w:pPr>
        <w:ind w:firstLine="567"/>
        <w:jc w:val="both"/>
        <w:rPr>
          <w:rFonts w:hint="default"/>
          <w:highlight w:val="none"/>
          <w:lang w:val="ru-RU"/>
        </w:rPr>
      </w:pPr>
      <w:r>
        <w:rPr>
          <w:rFonts w:hint="default"/>
          <w:highlight w:val="none"/>
        </w:rPr>
        <w:t>-установка входной металлической двери</w:t>
      </w:r>
      <w:r>
        <w:rPr>
          <w:rFonts w:hint="default"/>
          <w:highlight w:val="none"/>
          <w:lang w:val="ru-RU"/>
        </w:rPr>
        <w:t>;</w:t>
      </w:r>
    </w:p>
    <w:p>
      <w:pPr>
        <w:ind w:firstLine="567"/>
        <w:jc w:val="both"/>
        <w:rPr>
          <w:rFonts w:hint="default"/>
          <w:highlight w:val="none"/>
          <w:lang w:val="ru-RU"/>
        </w:rPr>
      </w:pPr>
      <w:r>
        <w:rPr>
          <w:rFonts w:hint="default"/>
          <w:highlight w:val="none"/>
        </w:rPr>
        <w:t>-</w:t>
      </w:r>
      <w:r>
        <w:rPr>
          <w:rFonts w:hint="default"/>
          <w:highlight w:val="none"/>
          <w:lang w:val="ru-RU"/>
        </w:rPr>
        <w:t xml:space="preserve"> вариант при выборе Участником долевого строительства предчистовой отделки: </w:t>
      </w:r>
      <w:r>
        <w:rPr>
          <w:rFonts w:hint="default"/>
          <w:highlight w:val="none"/>
        </w:rPr>
        <w:t>улучшенная штукатурка гипсовыми смесями внутриквартирных стен и перегородок (за исключением перегородок из пазогребневых гипсовых плит)</w:t>
      </w:r>
      <w:r>
        <w:rPr>
          <w:rFonts w:hint="default"/>
          <w:highlight w:val="none"/>
          <w:lang w:val="ru-RU"/>
        </w:rPr>
        <w:t>;</w:t>
      </w:r>
    </w:p>
    <w:p>
      <w:pPr>
        <w:ind w:firstLine="567"/>
        <w:jc w:val="both"/>
        <w:rPr>
          <w:rFonts w:hint="default"/>
          <w:b w:val="0"/>
          <w:bCs/>
          <w:highlight w:val="none"/>
          <w:lang w:val="en-US"/>
        </w:rPr>
      </w:pPr>
      <w:r>
        <w:rPr>
          <w:rFonts w:hint="default"/>
          <w:highlight w:val="none"/>
          <w:lang w:val="ru-RU"/>
        </w:rPr>
        <w:t xml:space="preserve">- вариант при выборе Участником долевого строительства с индивидуальным ремонтом соглано Приложению №2 к договору </w:t>
      </w:r>
      <w:r>
        <w:rPr>
          <w:rFonts w:hint="default" w:ascii="Times New Roman" w:hAnsi="Times New Roman" w:cs="Times New Roman"/>
          <w:sz w:val="24"/>
          <w:szCs w:val="24"/>
          <w:highlight w:val="none"/>
          <w:lang w:val="ru-RU"/>
        </w:rPr>
        <w:t>«</w:t>
      </w:r>
      <w:r>
        <w:rPr>
          <w:rStyle w:val="8"/>
          <w:rFonts w:hint="default" w:ascii="Times New Roman" w:hAnsi="Times New Roman" w:eastAsia="Times New Roman" w:cs="Times New Roman"/>
          <w:b w:val="0"/>
          <w:bCs/>
          <w:sz w:val="24"/>
          <w:szCs w:val="24"/>
          <w:highlight w:val="none"/>
          <w:lang w:eastAsia="ru-RU"/>
        </w:rPr>
        <w:t>План, комплектация и характеристики объекта долевого строительства</w:t>
      </w:r>
      <w:r>
        <w:rPr>
          <w:rStyle w:val="8"/>
          <w:rFonts w:hint="default" w:ascii="Times New Roman" w:hAnsi="Times New Roman" w:cs="Times New Roman"/>
          <w:b w:val="0"/>
          <w:bCs/>
          <w:sz w:val="24"/>
          <w:szCs w:val="24"/>
          <w:highlight w:val="none"/>
          <w:lang w:val="en-US" w:eastAsia="ru-RU"/>
        </w:rPr>
        <w:t xml:space="preserve"> </w:t>
      </w:r>
      <w:r>
        <w:rPr>
          <w:rStyle w:val="8"/>
          <w:rFonts w:hint="default" w:ascii="Times New Roman" w:hAnsi="Times New Roman" w:eastAsia="Times New Roman" w:cs="Times New Roman"/>
          <w:b w:val="0"/>
          <w:bCs/>
          <w:sz w:val="24"/>
          <w:szCs w:val="24"/>
          <w:highlight w:val="none"/>
          <w:lang w:eastAsia="ru-RU"/>
        </w:rPr>
        <w:t>«с</w:t>
      </w:r>
      <w:r>
        <w:rPr>
          <w:rStyle w:val="8"/>
          <w:rFonts w:hint="default" w:ascii="Times New Roman" w:hAnsi="Times New Roman" w:eastAsia="Times New Roman" w:cs="Times New Roman"/>
          <w:b/>
          <w:bCs w:val="0"/>
          <w:sz w:val="24"/>
          <w:szCs w:val="24"/>
          <w:highlight w:val="none"/>
          <w:lang w:eastAsia="ru-RU"/>
        </w:rPr>
        <w:t xml:space="preserve"> </w:t>
      </w:r>
      <w:r>
        <w:rPr>
          <w:rStyle w:val="8"/>
          <w:rFonts w:hint="default" w:cs="Times New Roman"/>
          <w:b w:val="0"/>
          <w:bCs/>
          <w:sz w:val="24"/>
          <w:szCs w:val="24"/>
          <w:highlight w:val="none"/>
          <w:lang w:eastAsia="ru-RU"/>
        </w:rPr>
        <w:t>индивидуальным</w:t>
      </w:r>
      <w:r>
        <w:rPr>
          <w:rStyle w:val="8"/>
          <w:rFonts w:hint="default" w:cs="Times New Roman"/>
          <w:b/>
          <w:bCs w:val="0"/>
          <w:sz w:val="24"/>
          <w:szCs w:val="24"/>
          <w:highlight w:val="none"/>
          <w:lang w:val="en-US" w:eastAsia="ru-RU"/>
        </w:rPr>
        <w:t xml:space="preserve"> </w:t>
      </w:r>
      <w:r>
        <w:rPr>
          <w:rStyle w:val="8"/>
          <w:rFonts w:hint="default" w:ascii="Times New Roman" w:hAnsi="Times New Roman" w:eastAsia="Times New Roman" w:cs="Times New Roman"/>
          <w:b w:val="0"/>
          <w:bCs/>
          <w:sz w:val="24"/>
          <w:szCs w:val="24"/>
          <w:highlight w:val="none"/>
          <w:lang w:eastAsia="ru-RU"/>
        </w:rPr>
        <w:t>ремонтом»</w:t>
      </w:r>
      <w:r>
        <w:rPr>
          <w:rStyle w:val="8"/>
          <w:rFonts w:hint="default" w:cs="Times New Roman"/>
          <w:b w:val="0"/>
          <w:bCs/>
          <w:sz w:val="24"/>
          <w:szCs w:val="24"/>
          <w:highlight w:val="none"/>
          <w:lang w:val="en-US" w:eastAsia="ru-RU"/>
        </w:rPr>
        <w:t>;</w:t>
      </w:r>
    </w:p>
    <w:p>
      <w:pPr>
        <w:ind w:firstLine="567"/>
        <w:jc w:val="both"/>
        <w:rPr>
          <w:rFonts w:hint="default"/>
          <w:highlight w:val="none"/>
          <w:lang w:val="ru-RU"/>
        </w:rPr>
      </w:pPr>
      <w:r>
        <w:rPr>
          <w:rFonts w:hint="default"/>
          <w:highlight w:val="none"/>
        </w:rPr>
        <w:t xml:space="preserve">-монтаж системы индивидуального поквартирного отопления от газовых котлов с разводкой трубопроводов  и подключением радиаторов </w:t>
      </w:r>
      <w:r>
        <w:rPr>
          <w:rFonts w:hint="default"/>
          <w:highlight w:val="none"/>
          <w:lang w:val="ru-RU"/>
        </w:rPr>
        <w:t>отопления;</w:t>
      </w:r>
    </w:p>
    <w:p>
      <w:pPr>
        <w:ind w:firstLine="567"/>
        <w:jc w:val="both"/>
        <w:rPr>
          <w:rFonts w:hint="default"/>
          <w:highlight w:val="none"/>
          <w:lang w:val="ru-RU"/>
        </w:rPr>
      </w:pPr>
      <w:r>
        <w:rPr>
          <w:rFonts w:hint="default"/>
          <w:highlight w:val="none"/>
        </w:rPr>
        <w:t>-монтаж системы газоснабжения: стояк с устройством разводки до газового котла, установка газового счетчика, на отводе газопровода термозапорный клапан КТЗ, устройство контроля загазованности в комплекте с запорным клапаном</w:t>
      </w:r>
      <w:r>
        <w:rPr>
          <w:rFonts w:hint="default"/>
          <w:highlight w:val="none"/>
          <w:lang w:val="ru-RU"/>
        </w:rPr>
        <w:t>;</w:t>
      </w:r>
    </w:p>
    <w:p>
      <w:pPr>
        <w:ind w:firstLine="567"/>
        <w:jc w:val="both"/>
        <w:rPr>
          <w:rFonts w:hint="default"/>
          <w:highlight w:val="none"/>
          <w:lang w:val="ru-RU"/>
        </w:rPr>
      </w:pPr>
      <w:r>
        <w:rPr>
          <w:rFonts w:hint="default"/>
          <w:highlight w:val="none"/>
        </w:rPr>
        <w:t>-монтаж системы водоснабжения: стояки, устройство разводки холодного водоснабжения с присоединением к газовому котлу, подводкой трубопроводов в санузел, установка счетчика на холодную воду, заглушки (без внутриквартирной разводки с сантехническим приборам)</w:t>
      </w:r>
      <w:r>
        <w:rPr>
          <w:rFonts w:hint="default"/>
          <w:highlight w:val="none"/>
          <w:lang w:val="ru-RU"/>
        </w:rPr>
        <w:t>;</w:t>
      </w:r>
    </w:p>
    <w:p>
      <w:pPr>
        <w:ind w:firstLine="567"/>
        <w:jc w:val="both"/>
        <w:rPr>
          <w:rFonts w:hint="default"/>
          <w:highlight w:val="none"/>
          <w:lang w:val="ru-RU"/>
        </w:rPr>
      </w:pPr>
      <w:r>
        <w:rPr>
          <w:rFonts w:hint="default"/>
          <w:highlight w:val="none"/>
        </w:rPr>
        <w:t>-монтаж системы канализации: стояки для подключения санитарно-технического оборудования заглушенные</w:t>
      </w:r>
      <w:r>
        <w:rPr>
          <w:rFonts w:hint="default"/>
          <w:highlight w:val="none"/>
          <w:lang w:val="ru-RU"/>
        </w:rPr>
        <w:t>;</w:t>
      </w:r>
    </w:p>
    <w:p>
      <w:pPr>
        <w:ind w:firstLine="567"/>
        <w:jc w:val="both"/>
        <w:rPr>
          <w:rFonts w:hint="default"/>
          <w:highlight w:val="none"/>
          <w:lang w:val="ru-RU"/>
        </w:rPr>
      </w:pPr>
      <w:r>
        <w:rPr>
          <w:rFonts w:hint="default"/>
          <w:highlight w:val="none"/>
        </w:rPr>
        <w:t>-система электроснабжения: прокладка электропроводов от этажного щита к квартирному электрощиту, от квартирного щитка к розетке котла, розетке термозапорного клапана , установка приборов учёта</w:t>
      </w:r>
      <w:r>
        <w:rPr>
          <w:rFonts w:hint="default"/>
          <w:highlight w:val="none"/>
          <w:lang w:val="ru-RU"/>
        </w:rPr>
        <w:t>;</w:t>
      </w:r>
    </w:p>
    <w:p>
      <w:pPr>
        <w:ind w:firstLine="567"/>
        <w:jc w:val="both"/>
        <w:rPr>
          <w:rFonts w:hint="default"/>
          <w:highlight w:val="none"/>
          <w:lang w:val="ru-RU"/>
        </w:rPr>
      </w:pPr>
      <w:r>
        <w:rPr>
          <w:rFonts w:hint="default"/>
          <w:highlight w:val="none"/>
        </w:rPr>
        <w:t>-система противопожарной сигнализации: датчики срабатывающие на задымление</w:t>
      </w:r>
      <w:r>
        <w:rPr>
          <w:rFonts w:hint="default"/>
          <w:highlight w:val="none"/>
          <w:lang w:val="ru-RU"/>
        </w:rPr>
        <w:t>.</w:t>
      </w:r>
    </w:p>
    <w:p>
      <w:pPr>
        <w:ind w:firstLine="567"/>
        <w:jc w:val="both"/>
      </w:pPr>
      <w:r>
        <w:t xml:space="preserve">2.11. Адрес Объекта долевого строительства указан в настоящем договоре согласно проекту. При введении Объекта долевого строительства в эксплуатацию и постановки его на кадастровый учет возможно изменение проектного адреса на почтовый. Стороны особо оговаривают настоящим пунктом такую возможность, подтверждают осведомлённость Участника долевого строительства и его согласие. </w:t>
      </w:r>
    </w:p>
    <w:p>
      <w:pPr>
        <w:ind w:firstLine="567"/>
        <w:jc w:val="both"/>
        <w:rPr>
          <w:rFonts w:eastAsia="Calibri"/>
          <w:highlight w:val="none"/>
        </w:rPr>
      </w:pPr>
      <w:r>
        <w:t>2.12.</w:t>
      </w:r>
      <w:r>
        <w:rPr>
          <w:highlight w:val="none"/>
        </w:rPr>
        <w:t xml:space="preserve"> </w:t>
      </w:r>
      <w:r>
        <w:rPr>
          <w:rFonts w:eastAsia="Calibri"/>
          <w:highlight w:val="none"/>
        </w:rPr>
        <w:t>Участник долевого строительства дает свое согласие на последующее (до и/или после ввода Объекта в эксплуатацию) изменение Застройщиком границ земельного участка, указанного в п. 1.3.4. договора, когда такое изменение связано с разделом земельного участка в целях образования (формирования) отдельного земельного участка под Многоквартирным жилым домом,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pPr>
        <w:ind w:firstLine="708"/>
        <w:jc w:val="both"/>
        <w:rPr>
          <w:rFonts w:eastAsia="Calibri"/>
          <w:highlight w:val="none"/>
        </w:rPr>
      </w:pPr>
      <w:r>
        <w:rPr>
          <w:rFonts w:eastAsia="Calibri"/>
          <w:highlight w:val="none"/>
        </w:rPr>
        <w:t>2.13. Участник долевого строительства дает свое согласие на образование иных земельных участков из земельного участка, указанного в п.1.34.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аренды Застройщика на вновь образованные земельные участки.</w:t>
      </w:r>
    </w:p>
    <w:p>
      <w:pPr>
        <w:jc w:val="both"/>
        <w:rPr>
          <w:rFonts w:eastAsia="Calibri"/>
          <w:highlight w:val="none"/>
        </w:rPr>
      </w:pPr>
      <w:r>
        <w:rPr>
          <w:rFonts w:eastAsia="Calibri"/>
          <w:highlight w:val="none"/>
        </w:rPr>
        <w:t>Настоящее согласие Участника долевого строительства является письменным согласием в соответствии с п.4 ст. 11.2. Земельного кодекса РФ.</w:t>
      </w:r>
    </w:p>
    <w:p>
      <w:pPr>
        <w:ind w:firstLine="708"/>
        <w:jc w:val="both"/>
        <w:rPr>
          <w:rFonts w:eastAsia="Calibri"/>
          <w:highlight w:val="none"/>
        </w:rPr>
      </w:pPr>
      <w:r>
        <w:rPr>
          <w:rFonts w:eastAsia="Calibri"/>
          <w:highlight w:val="none"/>
        </w:rPr>
        <w:t>2.14. Участник долевого строительства дает свое согласие Застройщику производить замену предмета залога земельного участка, указанного в п.п. 1.3.4. Договора,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земельного участка, указанного в п. 1.3.4. договора, залог в обеспечение обязательств Застройщика в соответствии со ст.13-15 Закона распространяется и сохраняется только в отношении вновь образованного земельного участка, на котором находиться создаваемый на этом земельном участке Многоквартирный жилой дом, в котором расположен Объект долевого строительства, являющийся предметом Договора.</w:t>
      </w:r>
    </w:p>
    <w:p>
      <w:pPr>
        <w:ind w:firstLine="708"/>
        <w:jc w:val="both"/>
        <w:rPr>
          <w:rFonts w:eastAsia="Calibri"/>
          <w:highlight w:val="none"/>
        </w:rPr>
      </w:pPr>
      <w:r>
        <w:rPr>
          <w:rFonts w:eastAsia="Calibri"/>
          <w:highlight w:val="none"/>
        </w:rPr>
        <w:t>2.15. 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являющийся предметом настоящего Договора, не возникает в силу ст.13 Закона.</w:t>
      </w:r>
    </w:p>
    <w:p>
      <w:pPr>
        <w:ind w:firstLine="708"/>
        <w:jc w:val="both"/>
        <w:rPr>
          <w:rFonts w:eastAsia="Calibri"/>
          <w:highlight w:val="none"/>
        </w:rPr>
      </w:pPr>
      <w:r>
        <w:rPr>
          <w:rFonts w:eastAsia="Calibri"/>
          <w:highlight w:val="none"/>
        </w:rPr>
        <w:t>2.16. Участник долевого строительства дает свое согласие Застройщику на прекращение залога вновь образованного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на изменение вида разрешенного использования вновь образованного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на отчуждение вновь образованного земельного участка, на котором не находится создаваемый на этом земельном участке Многоквартирный жилой дом, в котором расположен Объект долевого строительства, а также на передачу такого вновь образованного участка в аренду, распоряжение или обременение Застройщиком такого земельного участка иным образом.</w:t>
      </w:r>
    </w:p>
    <w:p>
      <w:pPr>
        <w:ind w:firstLine="708"/>
        <w:jc w:val="both"/>
        <w:rPr>
          <w:rFonts w:eastAsia="Calibri"/>
          <w:highlight w:val="none"/>
        </w:rPr>
      </w:pPr>
      <w:r>
        <w:rPr>
          <w:rFonts w:eastAsia="Calibri"/>
          <w:highlight w:val="none"/>
        </w:rPr>
        <w:t>2.17. Уступка Участником долевого строительства своих прав и обязанностей по Договору иному лицу не прекращает и не отменяет согласия первого Участника долевого строительства на изменение характеристик земельного участка, на образование иных земельных участков из земельного участка, указанного в п. 1.3.4. договора, на изменение предмета залога в отношении земельного участка, указанного в п. 1.3.4. договора.</w:t>
      </w:r>
    </w:p>
    <w:p>
      <w:pPr>
        <w:ind w:firstLine="708"/>
        <w:jc w:val="both"/>
        <w:rPr>
          <w:rFonts w:eastAsia="Calibri"/>
          <w:highlight w:val="none"/>
        </w:rPr>
      </w:pPr>
      <w:r>
        <w:rPr>
          <w:rFonts w:eastAsia="Calibri"/>
          <w:highlight w:val="none"/>
        </w:rPr>
        <w:t>2.18. Фактический номер, характеристики Многоквартирного жилого дома,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pPr>
        <w:ind w:firstLine="708"/>
        <w:jc w:val="both"/>
        <w:rPr>
          <w:rFonts w:eastAsia="Calibri"/>
          <w:highlight w:val="none"/>
        </w:rPr>
      </w:pPr>
      <w:r>
        <w:rPr>
          <w:rFonts w:eastAsia="Calibri"/>
          <w:highlight w:val="none"/>
        </w:rPr>
        <w:t>2.19. В проект Многоквартирного жилого дома могут быть внесены изменения и дополнения, в результате чего может быть изменено конструктивное решение, конфигурация, площадь</w:t>
      </w:r>
      <w:r>
        <w:rPr>
          <w:highlight w:val="none"/>
        </w:rPr>
        <w:t xml:space="preserve"> </w:t>
      </w:r>
      <w:r>
        <w:rPr>
          <w:rFonts w:eastAsia="Calibri"/>
          <w:highlight w:val="none"/>
        </w:rPr>
        <w:t>Объекта долевого строительства.</w:t>
      </w:r>
    </w:p>
    <w:p>
      <w:pPr>
        <w:ind w:firstLine="708"/>
        <w:jc w:val="both"/>
        <w:rPr>
          <w:rFonts w:eastAsia="Calibri"/>
          <w:highlight w:val="none"/>
        </w:rPr>
      </w:pPr>
      <w:r>
        <w:rPr>
          <w:rFonts w:eastAsia="Calibri"/>
          <w:highlight w:val="none"/>
        </w:rPr>
        <w:t>2.20.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w:t>
      </w:r>
      <w:r>
        <w:rPr>
          <w:highlight w:val="none"/>
        </w:rPr>
        <w:t xml:space="preserve"> </w:t>
      </w:r>
      <w:r>
        <w:rPr>
          <w:rFonts w:eastAsia="Calibri"/>
          <w:highlight w:val="none"/>
        </w:rPr>
        <w:t>долевого строительства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pPr>
        <w:ind w:firstLine="708"/>
        <w:jc w:val="both"/>
        <w:rPr>
          <w:highlight w:val="none"/>
        </w:rPr>
      </w:pPr>
      <w:r>
        <w:rPr>
          <w:rFonts w:eastAsia="Calibri"/>
          <w:highlight w:val="none"/>
        </w:rPr>
        <w:t>2.21. Стороны договорились, что в указанных в пунктах 2.12. - 2.20. случаях изменения осуществляются без оформления дополнительных соглашений к настоящему Договору.</w:t>
      </w:r>
    </w:p>
    <w:p>
      <w:pPr>
        <w:ind w:firstLine="567"/>
        <w:jc w:val="both"/>
      </w:pPr>
    </w:p>
    <w:p>
      <w:pPr>
        <w:ind w:firstLine="567"/>
      </w:pPr>
      <w:r>
        <w:t>3. СРОКИ И ПОРЯДОК ПЕРЕДАЧИ ОБЪЕКТА ДОЛЕВОГО СТРОИТЕЛЬСТВА</w:t>
      </w:r>
    </w:p>
    <w:p>
      <w:pPr>
        <w:ind w:firstLine="567"/>
        <w:jc w:val="both"/>
      </w:pPr>
      <w:r>
        <w:t xml:space="preserve">3.1. Согласно проектной документации и разрешению на строительство Застройщик организовывает строительство и ввод в эксплуатацию указанного Многоквартирного жилого дома в 4 квартал 2024г. </w:t>
      </w:r>
    </w:p>
    <w:p>
      <w:pPr>
        <w:ind w:firstLine="567"/>
        <w:jc w:val="both"/>
      </w:pPr>
      <w:r>
        <w:t xml:space="preserve">3.2. Застройщик обязуется передать Объект долевого строительства не позднее </w:t>
      </w:r>
      <w:r>
        <w:rPr>
          <w:rFonts w:hint="default"/>
          <w:lang w:val="ru-RU"/>
        </w:rPr>
        <w:t>31</w:t>
      </w:r>
      <w:r>
        <w:t>.12.2024 г.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p>
      <w:pPr>
        <w:ind w:firstLine="567"/>
        <w:jc w:val="both"/>
      </w:pPr>
      <w:r>
        <w:t xml:space="preserve">3.3. При этом допускается досрочное исполнение Застройщиком обязательства по строительству и вводу Многоквартирного жилого дома 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 Участник долевого строительства не вправе отказаться от досрочной приёмки объекта долевого строительства с выполнением всех своих обязательств, предусмотренных настоящим договором. </w:t>
      </w:r>
    </w:p>
    <w:p>
      <w:pPr>
        <w:ind w:firstLine="567"/>
        <w:jc w:val="both"/>
      </w:pPr>
      <w:r>
        <w:t>3.4. Срок разрешения на строительство и получения разрешения на ввод Многоквартирного жилого дома в эксплуатацию может быть изменен в случаях, предусмотренных действующим законодательством, при внесении изменений в проектную документацию и проектную декларацию. При указанных обстоятельствах Застройщик направляет соответствующее извещение Участнику долевого строительства, заключения Сторонами дополнительного соглашения о переносе сроков в таком случае не требуется.</w:t>
      </w:r>
    </w:p>
    <w:p>
      <w:pPr>
        <w:ind w:firstLine="567"/>
        <w:jc w:val="both"/>
      </w:pPr>
      <w:r>
        <w:t>3.5.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Законом, направить Участнику долевого строительства соответствующую информацию и предложение об изменении условий Договора.</w:t>
      </w:r>
    </w:p>
    <w:p>
      <w:pPr>
        <w:ind w:firstLine="567"/>
        <w:jc w:val="both"/>
      </w:pPr>
      <w: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p>
      <w:pPr>
        <w:ind w:firstLine="567"/>
        <w:jc w:val="both"/>
      </w:pPr>
      <w:r>
        <w:t>3.6.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жилого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p>
      <w:pPr>
        <w:ind w:firstLine="567"/>
        <w:jc w:val="both"/>
      </w:pPr>
      <w:r>
        <w:t>3.7. Застройщик не менее чем за месяц до наступления, установленного пунктом 3.2.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жилого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3.9 Договора.</w:t>
      </w:r>
    </w:p>
    <w:p>
      <w:pPr>
        <w:ind w:firstLine="567"/>
        <w:jc w:val="both"/>
      </w:pPr>
      <w:r>
        <w:t xml:space="preserve">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pPr>
        <w:ind w:firstLine="567"/>
        <w:jc w:val="both"/>
      </w:pPr>
      <w:r>
        <w:t>3.8. Участник долевого строительства, получивший сообщение Застройщика о завершении строительства Многоквартирного жилого дома и готовности Объекта долевого строительства к передаче, обязан приступить к его принятию в течение 7 (семи) рабочих дней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3.2 Договора.</w:t>
      </w:r>
    </w:p>
    <w:p>
      <w:pPr>
        <w:ind w:firstLine="567"/>
        <w:jc w:val="both"/>
      </w:pPr>
      <w:r>
        <w:t xml:space="preserve"> Участник долевого строительства обязан самостоятельно принять меры к согласованию с Застройщиком конкретных даты и времени для передачи и принятия Объекта долевого строительства.</w:t>
      </w:r>
    </w:p>
    <w:p>
      <w:pPr>
        <w:ind w:firstLine="567"/>
        <w:jc w:val="both"/>
      </w:pPr>
      <w:r>
        <w:t xml:space="preserve">3.9. 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п. 3.8. настоящего Договора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w:t>
      </w:r>
    </w:p>
    <w:p>
      <w:pPr>
        <w:ind w:firstLine="567"/>
        <w:jc w:val="both"/>
      </w:pPr>
      <w:r>
        <w:t>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п.3.7 Договора, либо, в случае если оператором почтовой связи заказное письмо, направленное в соответствии с п.3.7.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ind w:firstLine="567"/>
        <w:jc w:val="both"/>
      </w:pPr>
      <w:r>
        <w:t>3.10. До передачи Участнику долевого строительства Объекта долевого строительства по передаточному акту в порядке, предусмотренном настоящим Договором, и государственной регистрации права собственности в отношении Объекта долевого строительства,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 Дополнительно Стороны согласовывают невозможность осуществления демонтажа и замены входной двери Участником долевого строительства.</w:t>
      </w:r>
    </w:p>
    <w:p>
      <w:pPr>
        <w:ind w:firstLine="567"/>
        <w:jc w:val="both"/>
      </w:pPr>
      <w:r>
        <w:t>3.11.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p>
      <w:pPr>
        <w:ind w:firstLine="567"/>
        <w:jc w:val="both"/>
      </w:pPr>
      <w:r>
        <w:t>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жилого дома в эксплуатацию.</w:t>
      </w:r>
    </w:p>
    <w:p>
      <w:pPr>
        <w:ind w:firstLine="567"/>
        <w:jc w:val="both"/>
      </w:pPr>
    </w:p>
    <w:p>
      <w:pPr>
        <w:ind w:firstLine="567"/>
        <w:jc w:val="center"/>
      </w:pPr>
      <w:r>
        <w:t>4. ЦЕНА ДОГОВОРА, СРОКИ И ПОРЯДОК ОПЛАТЫ</w:t>
      </w:r>
    </w:p>
    <w:p>
      <w:pPr>
        <w:ind w:firstLine="567"/>
        <w:jc w:val="both"/>
      </w:pPr>
      <w:r>
        <w:t xml:space="preserve">4.1. Цена Договора составляет </w:t>
      </w:r>
      <w:r>
        <w:rPr>
          <w:b/>
          <w:bCs/>
          <w:highlight w:val="red"/>
        </w:rPr>
        <w:t>__________ (_____________) рублей ___ копеек</w:t>
      </w:r>
      <w:r>
        <w:rPr>
          <w:highlight w:val="red"/>
        </w:rPr>
        <w:t xml:space="preserve"> и</w:t>
      </w:r>
      <w:r>
        <w:t xml:space="preserve"> определена как сумма денежных средств, уплачиваемых «Участником долевого строительства», на возмещение затрат на строительство (создание) Объекта долевого строительства и вознаграждение «Застройщика» за услуги по организации и реализации проекта строительства многоквартирного дома.</w:t>
      </w:r>
    </w:p>
    <w:p>
      <w:pPr>
        <w:ind w:firstLine="567"/>
        <w:jc w:val="both"/>
      </w:pPr>
      <w:r>
        <w:t>4.1.1. Стороны договорились, что стоимость одного квадратного метра составляет –</w:t>
      </w:r>
      <w:r>
        <w:rPr>
          <w:b/>
          <w:bCs/>
          <w:highlight w:val="red"/>
        </w:rPr>
        <w:t>_________ (______________) рублей ___ копеек</w:t>
      </w:r>
      <w:r>
        <w:rPr>
          <w:highlight w:val="red"/>
        </w:rPr>
        <w:t>,</w:t>
      </w:r>
      <w:r>
        <w:t xml:space="preserve"> НДС не облагается. Стоимость одного квадратного метра, определенная в настоящем пункте, является фиксированной и изменению не подлежит.</w:t>
      </w:r>
    </w:p>
    <w:p>
      <w:pPr>
        <w:ind w:firstLine="567"/>
        <w:jc w:val="both"/>
        <w:rPr>
          <w:highlight w:val="red"/>
        </w:rPr>
      </w:pPr>
      <w:r>
        <w:t>4.2.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ind w:firstLine="567"/>
        <w:jc w:val="both"/>
      </w:pPr>
      <w: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pPr>
        <w:ind w:firstLine="567"/>
        <w:jc w:val="both"/>
      </w:pPr>
      <w:r>
        <w:rPr>
          <w:highlight w:val="red"/>
        </w:rPr>
        <w:t xml:space="preserve">Депонент: </w:t>
      </w:r>
      <w:r>
        <w:rPr>
          <w:b/>
          <w:bCs/>
          <w:highlight w:val="red"/>
        </w:rPr>
        <w:t>________________________________</w:t>
      </w:r>
    </w:p>
    <w:p>
      <w:pPr>
        <w:ind w:firstLine="567"/>
        <w:jc w:val="both"/>
      </w:pPr>
      <w:r>
        <w:t xml:space="preserve">Бенефициар: Общество с ограниченной ответственностью «СЗ «ЖБК КАРАГАЛИНСКИЙ» </w:t>
      </w:r>
    </w:p>
    <w:p>
      <w:pPr>
        <w:ind w:firstLine="567"/>
        <w:jc w:val="both"/>
      </w:pPr>
      <w:r>
        <w:t>ИНН 2014019679</w:t>
      </w:r>
    </w:p>
    <w:p>
      <w:pPr>
        <w:ind w:firstLine="567"/>
        <w:jc w:val="both"/>
      </w:pPr>
      <w:r>
        <w:t>ОГРН 1192036004643</w:t>
      </w:r>
    </w:p>
    <w:p>
      <w:pPr>
        <w:ind w:firstLine="567"/>
        <w:jc w:val="both"/>
      </w:pPr>
      <w:r>
        <w:t xml:space="preserve">КПП 201401001 </w:t>
      </w:r>
    </w:p>
    <w:p>
      <w:pPr>
        <w:ind w:firstLine="567"/>
        <w:jc w:val="both"/>
      </w:pPr>
      <w:r>
        <w:t xml:space="preserve">Депонент: </w:t>
      </w:r>
    </w:p>
    <w:p>
      <w:pPr>
        <w:jc w:val="both"/>
      </w:pPr>
      <w:r>
        <w:t xml:space="preserve">         Юридический адрес: </w:t>
      </w:r>
      <w:r>
        <w:tab/>
      </w:r>
      <w:r>
        <w:t>364020, Чеченская Республика , г Грозный, ул Серноводская, д. 17</w:t>
      </w:r>
    </w:p>
    <w:p>
      <w:pPr>
        <w:jc w:val="both"/>
      </w:pPr>
      <w:r>
        <w:t xml:space="preserve">        Адрес электронной почты: sz.gbk@bk.ru</w:t>
      </w:r>
    </w:p>
    <w:p>
      <w:pPr>
        <w:ind w:firstLine="567"/>
        <w:jc w:val="both"/>
      </w:pPr>
      <w:r>
        <w:t>Контактный телефон: +7 (938) 893-94-00</w:t>
      </w:r>
    </w:p>
    <w:p>
      <w:pPr>
        <w:ind w:firstLine="567"/>
        <w:jc w:val="both"/>
      </w:pPr>
      <w:r>
        <w:rPr>
          <w:highlight w:val="red"/>
        </w:rPr>
        <w:t>Срок условного депонирования: _____________ год.</w:t>
      </w:r>
    </w:p>
    <w:p>
      <w:pPr>
        <w:ind w:firstLine="708"/>
        <w:jc w:val="both"/>
        <w:rPr>
          <w:color w:val="5B9BD5" w:themeColor="accent1"/>
          <w14:textFill>
            <w14:solidFill>
              <w14:schemeClr w14:val="accent1"/>
            </w14:solidFill>
          </w14:textFill>
        </w:rPr>
      </w:pPr>
      <w:r>
        <w:t xml:space="preserve">4.3. </w:t>
      </w:r>
      <w:r>
        <w:rPr>
          <w:b/>
          <w:bCs/>
          <w:color w:val="5B9BD5" w:themeColor="accent1"/>
          <w14:textFill>
            <w14:solidFill>
              <w14:schemeClr w14:val="accent1"/>
            </w14:solidFill>
          </w14:textFill>
        </w:rPr>
        <w:t xml:space="preserve">Вариант 1 </w:t>
      </w:r>
      <w:r>
        <w:rPr>
          <w:color w:val="5B9BD5" w:themeColor="accent1"/>
          <w14:textFill>
            <w14:solidFill>
              <w14:schemeClr w14:val="accent1"/>
            </w14:solidFill>
          </w14:textFill>
        </w:rPr>
        <w:t xml:space="preserve">Стоимость Объекта долевого участия при единовременном внесении составляет_____________________________________________________________ рублей. </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pPr>
        <w:ind w:firstLine="708"/>
        <w:jc w:val="both"/>
        <w:rPr>
          <w:color w:val="5B9BD5" w:themeColor="accent1"/>
          <w14:textFill>
            <w14:solidFill>
              <w14:schemeClr w14:val="accent1"/>
            </w14:solidFill>
          </w14:textFill>
        </w:rPr>
      </w:pPr>
    </w:p>
    <w:p>
      <w:pPr>
        <w:ind w:firstLine="708"/>
        <w:jc w:val="both"/>
        <w:rPr>
          <w:b/>
          <w:bCs/>
          <w:color w:val="5B9BD5" w:themeColor="accent1"/>
          <w14:textFill>
            <w14:solidFill>
              <w14:schemeClr w14:val="accent1"/>
            </w14:solidFill>
          </w14:textFill>
        </w:rPr>
      </w:pPr>
      <w:r>
        <w:rPr>
          <w:b/>
          <w:bCs/>
          <w:color w:val="5B9BD5" w:themeColor="accent1"/>
          <w14:textFill>
            <w14:solidFill>
              <w14:schemeClr w14:val="accent1"/>
            </w14:solidFill>
          </w14:textFill>
        </w:rPr>
        <w:t>Вариант 2 (единовременный платеж с помощью заёмных средств (ипотека):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_____________________ рублей 00 копеек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_____________________ рублей 00 копеек будут перечислены за счет кредитных средств, предоставляемых 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 ИНН _____________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 эскроу.</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 Залогодержателем по данному залогу будет являться Банк, а залогодателем – Участник.</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xml:space="preserve">В соответствии со ст.77, 69.1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«Об ипотеке (залоге недвижимости)» от 16 июля 1998 года № 102-ФЗ. </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pPr>
        <w:ind w:firstLine="708"/>
        <w:jc w:val="both"/>
        <w:rPr>
          <w:color w:val="5B9BD5" w:themeColor="accent1"/>
          <w14:textFill>
            <w14:solidFill>
              <w14:schemeClr w14:val="accent1"/>
            </w14:solidFill>
          </w14:textFill>
        </w:rPr>
      </w:pPr>
    </w:p>
    <w:p>
      <w:pPr>
        <w:ind w:firstLine="708"/>
        <w:jc w:val="both"/>
        <w:rPr>
          <w:b/>
          <w:bCs/>
          <w:color w:val="5B9BD5" w:themeColor="accent1"/>
          <w14:textFill>
            <w14:solidFill>
              <w14:schemeClr w14:val="accent1"/>
            </w14:solidFill>
          </w14:textFill>
        </w:rPr>
      </w:pPr>
      <w:r>
        <w:rPr>
          <w:b/>
          <w:bCs/>
          <w:color w:val="5B9BD5" w:themeColor="accent1"/>
          <w14:textFill>
            <w14:solidFill>
              <w14:schemeClr w14:val="accent1"/>
            </w14:solidFill>
          </w14:textFill>
        </w:rPr>
        <w:t xml:space="preserve">Вариант (рассрочка, но не позднее чем за 1 месяц до получения РВ): </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Цена Договора уплачивается Участником путем внесения периодических платежей на счет эскроу в следующем порядке:</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Первый платеж - [●] рублей - в течение пяти рабочих дней с даты государственной регистрации Договора.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Второй платеж - [●] рублей – в срок до [●] года;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платеж - [●] рублей – в срок до [●] года;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платеж - [●] рублей – в срок до [●] года;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платеж - [●] рублей – в срок до [●] года;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платеж - [●] рублей – в срок до [●] года;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Последний платеж - [●] платеж - [●] рублей – в срок до [●] года;</w:t>
      </w:r>
    </w:p>
    <w:p>
      <w:pPr>
        <w:ind w:firstLine="708"/>
        <w:jc w:val="both"/>
      </w:pPr>
    </w:p>
    <w:p>
      <w:pPr>
        <w:ind w:firstLine="567"/>
        <w:jc w:val="both"/>
      </w:pPr>
      <w:r>
        <w:t xml:space="preserve">и включает: </w:t>
      </w:r>
    </w:p>
    <w:p>
      <w:pPr>
        <w:ind w:firstLine="567"/>
        <w:jc w:val="both"/>
      </w:pPr>
      <w:r>
        <w:t>- стоимость услуг Застройщика на возмещение затрат на строительство (создание) Многоквартирного жилого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p>
    <w:p>
      <w:pPr>
        <w:ind w:firstLine="567"/>
        <w:jc w:val="both"/>
      </w:pPr>
      <w:r>
        <w:t>- затрат на приобретение земельного участка, а также затраты на проведение кадастровых (геодезических) работ по определение границ земельного участка, на котором осуществляется строительство (создание) Многоквартирного жилого дома;</w:t>
      </w:r>
    </w:p>
    <w:p>
      <w:pPr>
        <w:ind w:firstLine="567"/>
        <w:jc w:val="both"/>
      </w:pPr>
      <w:r>
        <w:t>- затрат на подготовку проектной документации и выполнение инженерных изысканий для строительства (создания) Многоквартирного жилого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pPr>
        <w:ind w:firstLine="567"/>
        <w:jc w:val="both"/>
      </w:pPr>
      <w:r>
        <w:t>- затрат на строительство систем инженерно-технического обеспечения, необходимых для подключения (присоединения) Многоквартирного жилого дома к сетям инженерно-технического обеспечения, если это предусмотрено соответствующей проектной документацией;</w:t>
      </w:r>
    </w:p>
    <w:p>
      <w:pPr>
        <w:ind w:firstLine="567"/>
        <w:jc w:val="both"/>
      </w:pPr>
      <w:r>
        <w:t>- затрат в связи с внесением платы за подключение (присоединении) Многоквартирного жилого дома к сетям инженерно-технического обеспечения;</w:t>
      </w:r>
    </w:p>
    <w:p>
      <w:pPr>
        <w:ind w:firstLine="567"/>
        <w:jc w:val="both"/>
      </w:pPr>
      <w:r>
        <w:t xml:space="preserve">- монтаж конструктивных элементов Объекта долевого строительства, в т.ч. входной двери; </w:t>
      </w:r>
    </w:p>
    <w:p>
      <w:pPr>
        <w:ind w:firstLine="567"/>
        <w:jc w:val="both"/>
      </w:pPr>
      <w:r>
        <w:t>- иных затрат, предусмотренных ст. 18 Федерального закона «О долевом участии» и необходимых для строительства (создания) Многоквартирного жилого дома.</w:t>
      </w:r>
    </w:p>
    <w:p>
      <w:pPr>
        <w:ind w:firstLine="567"/>
        <w:jc w:val="both"/>
      </w:pPr>
      <w:r>
        <w:t xml:space="preserve">4.4. Участник долевого строительства обязан не позднее 4х (четырех) дней открыть счет эскроу в ПАО Сбербанк (Эскроу-агент)  и перечислить Цену Договора на открытый счет эскроу. </w:t>
      </w:r>
    </w:p>
    <w:p>
      <w:pPr>
        <w:ind w:firstLine="567"/>
        <w:jc w:val="both"/>
      </w:pPr>
      <w:r>
        <w:t>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4 (четырех) рабочих дней, с момента регистрации ДДУ, обратиться за перечислением денежных средств, в уполномоченное учреждение.</w:t>
      </w:r>
    </w:p>
    <w:p>
      <w:pPr>
        <w:ind w:firstLine="567"/>
        <w:jc w:val="both"/>
      </w:pPr>
      <w:r>
        <w:t>4.4.1. 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ind w:firstLine="567"/>
        <w:jc w:val="both"/>
      </w:pPr>
      <w:r>
        <w:t xml:space="preserve">4.5. Все расчеты между Сторонами производятся в российских рублях. </w:t>
      </w:r>
    </w:p>
    <w:p>
      <w:pPr>
        <w:ind w:firstLine="567"/>
        <w:jc w:val="both"/>
        <w:rPr>
          <w:color w:val="5B9BD5" w:themeColor="accent1"/>
          <w14:textFill>
            <w14:solidFill>
              <w14:schemeClr w14:val="accent1"/>
            </w14:solidFill>
          </w14:textFill>
        </w:rPr>
      </w:pPr>
      <w:r>
        <w:rPr>
          <w:color w:val="5B9BD5" w:themeColor="accent1"/>
          <w14:textFill>
            <w14:solidFill>
              <w14:schemeClr w14:val="accent1"/>
            </w14:solidFill>
          </w14:textFill>
        </w:rPr>
        <w:t>4.6. 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жилое/нежилое пом. усл. ном. [●], НДС не облагается».</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 xml:space="preserve">4.7.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4.8.</w:t>
      </w:r>
      <w:r>
        <w:rPr>
          <w:color w:val="5B9BD5" w:themeColor="accent1"/>
          <w14:textFill>
            <w14:solidFill>
              <w14:schemeClr w14:val="accent1"/>
            </w14:solidFill>
          </w14:textFill>
        </w:rPr>
        <w:tab/>
      </w:r>
      <w:r>
        <w:rPr>
          <w:color w:val="5B9BD5" w:themeColor="accent1"/>
          <w14:textFill>
            <w14:solidFill>
              <w14:schemeClr w14:val="accent1"/>
            </w14:solidFill>
          </w14:textFill>
        </w:rPr>
        <w:t>Вариант (единовременный платеж ИЛИ рассрочка):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______________ сканированную копию настоящего Договора в электронном виде с отметкой Органа регистрации прав о государственной регистрации Договора;</w:t>
      </w:r>
    </w:p>
    <w:p>
      <w:pPr>
        <w:jc w:val="both"/>
        <w:rPr>
          <w:color w:val="5B9BD5" w:themeColor="accent1"/>
          <w14:textFill>
            <w14:solidFill>
              <w14:schemeClr w14:val="accent1"/>
            </w14:solidFill>
          </w14:textFill>
        </w:rPr>
      </w:pPr>
    </w:p>
    <w:p>
      <w:pPr>
        <w:jc w:val="both"/>
        <w:rPr>
          <w:color w:val="5B9BD5" w:themeColor="accent1"/>
          <w14:textFill>
            <w14:solidFill>
              <w14:schemeClr w14:val="accent1"/>
            </w14:solidFill>
          </w14:textFill>
        </w:rPr>
      </w:pPr>
      <w:r>
        <w:rPr>
          <w:color w:val="5B9BD5" w:themeColor="accent1"/>
          <w14:textFill>
            <w14:solidFill>
              <w14:schemeClr w14:val="accent1"/>
            </w14:solidFill>
          </w14:textFill>
        </w:rPr>
        <w:t>Вариант (ипотека):</w:t>
      </w:r>
    </w:p>
    <w:p>
      <w:pPr>
        <w:jc w:val="both"/>
        <w:rPr>
          <w:color w:val="5B9BD5" w:themeColor="accent1"/>
          <w14:textFill>
            <w14:solidFill>
              <w14:schemeClr w14:val="accent1"/>
            </w14:solidFill>
          </w14:textFill>
        </w:rPr>
      </w:pPr>
      <w:r>
        <w:rPr>
          <w:color w:val="5B9BD5" w:themeColor="accent1"/>
          <w14:textFill>
            <w14:solidFill>
              <w14:schemeClr w14:val="accent1"/>
            </w14:solidFill>
          </w14:textFill>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______________ и в Банк, предоставляющий кредитные средства, на адрес электронной почты: ______________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по настоящему Договору в силу закона в пользу Банка;</w:t>
      </w:r>
    </w:p>
    <w:p>
      <w:pPr>
        <w:ind w:firstLine="708"/>
        <w:jc w:val="both"/>
        <w:rPr>
          <w:color w:val="5B9BD5" w:themeColor="accent1"/>
          <w14:textFill>
            <w14:solidFill>
              <w14:schemeClr w14:val="accent1"/>
            </w14:solidFill>
          </w14:textFill>
        </w:rPr>
      </w:pPr>
      <w:r>
        <w:rPr>
          <w:color w:val="5B9BD5" w:themeColor="accent1"/>
          <w14:textFill>
            <w14:solidFill>
              <w14:schemeClr w14:val="accent1"/>
            </w14:solidFill>
          </w14:textFill>
        </w:rPr>
        <w:t>4.9. Вариант 1 (единовременный платеж с помощью заёмных средств (ипотека): В случае исполнения Участником долевого строительства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w:t>
      </w:r>
      <w:r>
        <w:t xml:space="preserve"> </w:t>
      </w:r>
      <w:r>
        <w:rPr>
          <w:color w:val="5B9BD5" w:themeColor="accent1"/>
          <w14:textFill>
            <w14:solidFill>
              <w14:schemeClr w14:val="accent1"/>
            </w14:solidFill>
          </w14:textFill>
        </w:rPr>
        <w:t>долевого строительства, Участник</w:t>
      </w:r>
      <w:r>
        <w:t xml:space="preserve"> </w:t>
      </w:r>
      <w:r>
        <w:rPr>
          <w:color w:val="5B9BD5" w:themeColor="accent1"/>
          <w14:textFill>
            <w14:solidFill>
              <w14:schemeClr w14:val="accent1"/>
            </w14:solidFill>
          </w14:textFill>
        </w:rPr>
        <w:t>долевого строительства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долевого строительства на Объект</w:t>
      </w:r>
      <w:r>
        <w:t xml:space="preserve"> </w:t>
      </w:r>
      <w:r>
        <w:rPr>
          <w:color w:val="5B9BD5" w:themeColor="accent1"/>
          <w14:textFill>
            <w14:solidFill>
              <w14:schemeClr w14:val="accent1"/>
            </w14:solidFill>
          </w14:textFill>
        </w:rPr>
        <w:t>долевого строительства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pPr>
        <w:jc w:val="both"/>
      </w:pPr>
    </w:p>
    <w:p>
      <w:pPr>
        <w:ind w:firstLine="567"/>
        <w:jc w:val="center"/>
      </w:pPr>
      <w:r>
        <w:t>5. ГАРАНТИИ КАЧЕСТВА</w:t>
      </w:r>
    </w:p>
    <w:p>
      <w:pPr>
        <w:ind w:firstLine="567"/>
        <w:jc w:val="both"/>
      </w:pPr>
      <w:r>
        <w:t>5.1. 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Многоквартирного жилого дома, полученное Застройщиком в установленном законодательством порядке.</w:t>
      </w:r>
    </w:p>
    <w:p>
      <w:pPr>
        <w:ind w:firstLine="567"/>
        <w:jc w:val="both"/>
      </w:pPr>
      <w:r>
        <w:t>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проектной документации.</w:t>
      </w:r>
    </w:p>
    <w:p>
      <w:pPr>
        <w:ind w:firstLine="567"/>
        <w:jc w:val="both"/>
      </w:pPr>
      <w: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pPr>
        <w:ind w:firstLine="567"/>
        <w:jc w:val="both"/>
      </w:pPr>
      <w:r>
        <w:t>5.2. Стороны, в соответствии с ч. 2 ст. 7 Закона, пришли к соглашению, о том, что в случае если Объект долевого строительства построен (создан) Застройщиком с отступлениями от условий договора и (или) указанных в настоящем Договоре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письменному требованию Участника долевого строительства безвозмездно устраняет недостатки в разумный срок. При этом у Участника долевого строительства отсутствует право на самостоятельное устранение недостатков кроме как при условии немотивированного отказа Застройщика на соответствующее письменное обращение Участника.</w:t>
      </w:r>
    </w:p>
    <w:p>
      <w:pPr>
        <w:ind w:firstLine="567"/>
        <w:jc w:val="both"/>
      </w:pPr>
      <w:r>
        <w:t>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 Подписав Акт приема-передачи Объекта долевого участия, Участник долевого строительства тем самым подтверждает, что принятый объект соответствует качеству, предусмотренному условиям настоящего Договора, пригоден для проживания, и не имеет недостатков, препятствующих проживанию.</w:t>
      </w:r>
    </w:p>
    <w:p>
      <w:pPr>
        <w:ind w:firstLine="567"/>
        <w:jc w:val="both"/>
      </w:pPr>
      <w: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p>
      <w:pPr>
        <w:ind w:firstLine="567"/>
        <w:jc w:val="both"/>
      </w:pPr>
      <w: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pPr>
        <w:ind w:firstLine="567"/>
        <w:jc w:val="both"/>
      </w:pPr>
      <w:r>
        <w:t xml:space="preserve">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нарушением правил эксплуатации.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w:t>
      </w:r>
    </w:p>
    <w:p>
      <w:pPr>
        <w:ind w:firstLine="567"/>
        <w:jc w:val="both"/>
      </w:pPr>
      <w:r>
        <w:t>5.6. 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p>
    <w:p>
      <w:pPr>
        <w:ind w:firstLine="567"/>
        <w:jc w:val="both"/>
      </w:pPr>
      <w:r>
        <w:t>5.7. Отсутствие на момент передачи Объекта долевого строительства газа, электроэнергии, воды, регулярного вывоза мусора не означает нарушения требований о качестве Объекта долевого строительства ввиду того, что в момент получения разрешения на ввод объекта в эксплуатацию он подключен к сетям водоснабжения, канализации, электрификации, газоснабжения, но при этом могут отсутствовать договоры со снабжающими организациями на основе постоянного обслуживания, соответственно, возможны перебои в поставке указанных ресурсов. Соответствующие договоры будут заключаться после ввода объекта в эксплуатацию и передачи Объектов долевого строительства Участникам долевого строительства, а также после выбора собственниками способа управления многоквартирным жилым домом. Застройщик не несет ответственности за указанные действия участников долевого строительства.</w:t>
      </w:r>
    </w:p>
    <w:p>
      <w:pPr>
        <w:ind w:firstLine="567"/>
        <w:jc w:val="both"/>
      </w:pPr>
      <w:r>
        <w:t xml:space="preserve">5.8. Поквартирный системный запуск систем газоснабжения производится после прохождения Участником долевого строительства и/или Застройщиком технического минимума на пользование бытовым газом, получения им удостоверение в ОАО «Астраханьгазсервис» на право пользования газовым оборудованием, а также заключения договора на эксплуатацию наружных газопроводов и ВДГО с ОАО «Астраханьгазсервис». Данное условие Договора является обязательным требованием ОАО «Астраханьгазсервис». </w:t>
      </w:r>
    </w:p>
    <w:p>
      <w:pPr>
        <w:ind w:firstLine="567"/>
        <w:jc w:val="both"/>
      </w:pPr>
    </w:p>
    <w:p>
      <w:pPr>
        <w:ind w:firstLine="567"/>
        <w:jc w:val="center"/>
      </w:pPr>
      <w:r>
        <w:t>6.ПРАВА И ОБЯЗАННОСТИ СТОРОН</w:t>
      </w:r>
    </w:p>
    <w:p>
      <w:pPr>
        <w:ind w:firstLine="567"/>
        <w:jc w:val="both"/>
      </w:pPr>
      <w:r>
        <w:t>6.1. Застройщик обязуется:</w:t>
      </w:r>
    </w:p>
    <w:p>
      <w:pPr>
        <w:ind w:firstLine="567"/>
        <w:jc w:val="both"/>
      </w:pPr>
      <w:r>
        <w:t>6.1.1. Своими силами и (или) с привлечением третьих лиц построить Многоквартирный жилой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определенных видов работ, указанных в п. 2.10. настоящего Договора, при выполнении Участником долевого строительства обязательств по оплате Стоимости Договора.</w:t>
      </w:r>
    </w:p>
    <w:p>
      <w:pPr>
        <w:ind w:firstLine="567"/>
        <w:jc w:val="both"/>
      </w:pPr>
      <w: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pPr>
        <w:ind w:firstLine="567"/>
        <w:jc w:val="both"/>
      </w:pPr>
      <w:r>
        <w:t>6.1.3. Предоставлять Участнику долевого строительства информацию о себе и о ведущемся строительстве в соответствии с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pPr>
        <w:ind w:firstLine="567"/>
        <w:jc w:val="both"/>
      </w:pPr>
      <w:r>
        <w:t>6.1.4. 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когда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pPr>
        <w:ind w:firstLine="567"/>
        <w:jc w:val="both"/>
      </w:pPr>
      <w:r>
        <w:t>6.1.5. Своевременно и в сроки согласно п. 3.7 настоящего договора, уведомлять участника долевого строительства об окончании проведения строительных работ в отношении Многоквартирного жилого дома, Объекта долевого строительства, о необходимости принятия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sms – рассылки.</w:t>
      </w:r>
    </w:p>
    <w:p>
      <w:pPr>
        <w:ind w:firstLine="567"/>
        <w:jc w:val="both"/>
      </w:pPr>
      <w:r>
        <w:t>6.2. Застройщик имеет право:</w:t>
      </w:r>
    </w:p>
    <w:p>
      <w:pPr>
        <w:ind w:firstLine="567"/>
        <w:jc w:val="both"/>
      </w:pPr>
      <w:r>
        <w:t>6.2.1.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Многоквартирного жилого дома в пределах, не затрагивающих Объект долевого строительства.</w:t>
      </w:r>
    </w:p>
    <w:p>
      <w:pPr>
        <w:ind w:firstLine="567"/>
        <w:jc w:val="both"/>
      </w:pPr>
      <w:r>
        <w:t>6.2.2. Внести изменения и дополнения в проект строительства Многоквартирного жилого дома без предварительного согласования с Участником долевого строительства в случаях, предусмотренных действующим законодательством Российской Федерации и  преобразование земельного участка с последующей регистрацией права собственности в результате объединения.</w:t>
      </w:r>
    </w:p>
    <w:p>
      <w:pPr>
        <w:ind w:firstLine="567"/>
        <w:jc w:val="both"/>
      </w:pPr>
      <w:r>
        <w:t>6.2.3. Устанавливать специальные дни посещения строительной площадки, на которой осуществляется возведение Многоквартирного жилого дома. В другие дни посещение строительной площадки Участником долевого строительства запрещается.</w:t>
      </w:r>
    </w:p>
    <w:p>
      <w:pPr>
        <w:ind w:firstLine="567"/>
        <w:jc w:val="both"/>
      </w:pPr>
      <w:r>
        <w:t xml:space="preserve">6.2.4. Привлекать денежные средства, в том числе кредитные средства от кредитных организаций, для осуществления обязанностей по возведению Многоквартирного жилого дома. </w:t>
      </w:r>
    </w:p>
    <w:p>
      <w:pPr>
        <w:ind w:firstLine="567"/>
        <w:jc w:val="both"/>
      </w:pPr>
      <w:r>
        <w:t>6.2.5. На основании отдельно заключаемого договора и за отдельную плату оказывать содействие в оформлении правоустанавливающих документов на Объект долевого строительства при соответствующем обращении Участника долевого строительства.</w:t>
      </w:r>
    </w:p>
    <w:p>
      <w:pPr>
        <w:ind w:firstLine="567"/>
        <w:jc w:val="both"/>
      </w:pPr>
      <w:r>
        <w:t>6.2.5. Иметь иные права в соответствии с законодательством Российской Федерации и настоящим Договором.</w:t>
      </w:r>
    </w:p>
    <w:p>
      <w:pPr>
        <w:ind w:firstLine="567"/>
        <w:jc w:val="both"/>
      </w:pPr>
      <w:r>
        <w:t>6.3. Участник долевого строительства обязуется:</w:t>
      </w:r>
    </w:p>
    <w:p>
      <w:pPr>
        <w:ind w:firstLine="567"/>
        <w:jc w:val="both"/>
      </w:pPr>
      <w:r>
        <w:t>6.3.1. Принять долевое участие в финансировании строительства и производить выплаты Стоимости Договора в размерах и порядке, установленных настоящим Договором.</w:t>
      </w:r>
    </w:p>
    <w:p>
      <w:pPr>
        <w:ind w:firstLine="567"/>
        <w:jc w:val="both"/>
      </w:pPr>
      <w: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p>
    <w:p>
      <w:pPr>
        <w:ind w:firstLine="567"/>
        <w:jc w:val="both"/>
      </w:pPr>
      <w:r>
        <w:t>6.3.2. Принять Объект долевого строительства по Передаточному Акту в сроки, предусмотренные настоящим Договором. Подписать с Застройщиком соответствующую форму Акта сверки взаиморасчетов.</w:t>
      </w:r>
    </w:p>
    <w:p>
      <w:pPr>
        <w:ind w:firstLine="567"/>
        <w:jc w:val="both"/>
      </w:pPr>
      <w:r>
        <w:t>Согласовать по требованию Застройщика изменения и дополнения к проекту строительства Многоквартирного жилого дома в случаях, предусмотренных действующим законодательством Российской Федерации и преобразование земельного участка с последующей регистрацией права собственности в результате объединения.</w:t>
      </w:r>
    </w:p>
    <w:p>
      <w:pPr>
        <w:ind w:firstLine="567"/>
        <w:jc w:val="both"/>
      </w:pPr>
      <w:r>
        <w:t>6.3.3. До регистрации права собственности на Объект долевого строительства:</w:t>
      </w:r>
    </w:p>
    <w:p>
      <w:pPr>
        <w:ind w:firstLine="567"/>
        <w:jc w:val="both"/>
      </w:pPr>
      <w:r>
        <w:t>- не выполнять ремонтно-отделочные работы, включая замену входных дверей и замков;</w:t>
      </w:r>
    </w:p>
    <w:p>
      <w:pPr>
        <w:ind w:firstLine="567"/>
        <w:jc w:val="both"/>
      </w:pPr>
      <w:r>
        <w:t xml:space="preserve">- не производить перепланировку Объекта долевого строительства (не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коммуникации).Указанные действия Участник долевого строительства может производить только после 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законодательством Российской Федерации. В случае наступления аварийных ситуаций в отношении внутренних тепло, энерго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 Осуществить все необходимые работы по ликвидации таких последствий в объеме, качестве и сроки, гарантирующие соответствие проектной документации и разрешению на строительство. В случае устранения таких последствий силами Застройщика Участник долевого строительства обязан возместить Застройщику все понесенные расходы. </w:t>
      </w:r>
    </w:p>
    <w:p>
      <w:pPr>
        <w:ind w:firstLine="567"/>
        <w:jc w:val="both"/>
      </w:pPr>
      <w:r>
        <w:t>6.3.4. 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pPr>
        <w:ind w:firstLine="567"/>
        <w:jc w:val="both"/>
      </w:pPr>
      <w:r>
        <w:t>6.3.5. В срок не более 5 (Пяти) календарных дней с момента наступления соответствующих изменений письменно уведомить Застройщика (по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p>
      <w:pPr>
        <w:ind w:firstLine="567"/>
        <w:jc w:val="both"/>
      </w:pPr>
      <w:r>
        <w:t>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pPr>
        <w:ind w:firstLine="567"/>
        <w:jc w:val="both"/>
      </w:pPr>
      <w:r>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p>
      <w:pPr>
        <w:ind w:firstLine="567"/>
        <w:jc w:val="both"/>
      </w:pPr>
      <w:r>
        <w:t>6.3.6. В случае уступки права требования Объекта долевого строительства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p>
      <w:pPr>
        <w:ind w:firstLine="567"/>
        <w:jc w:val="both"/>
      </w:pPr>
      <w: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Астраханской области и нотариально заверенную копию договора уступки прав требований с отметкой о государственной регистрации.</w:t>
      </w:r>
    </w:p>
    <w:p>
      <w:pPr>
        <w:ind w:firstLine="567"/>
        <w:jc w:val="both"/>
      </w:pPr>
      <w:r>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p>
      <w:pPr>
        <w:ind w:firstLine="567"/>
        <w:jc w:val="both"/>
      </w:pPr>
      <w:r>
        <w:t xml:space="preserve">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не допускается. </w:t>
      </w:r>
    </w:p>
    <w:p>
      <w:pPr>
        <w:ind w:firstLine="567"/>
        <w:jc w:val="both"/>
      </w:pPr>
      <w:r>
        <w:t>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p>
      <w:pPr>
        <w:ind w:firstLine="567"/>
        <w:jc w:val="both"/>
      </w:pPr>
      <w:r>
        <w:t>Уступка прав и обязанностей Участником долевого строительства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p>
      <w:pPr>
        <w:ind w:firstLine="567"/>
        <w:jc w:val="both"/>
      </w:pPr>
      <w:r>
        <w:t>6.3.7.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(Договором займа), заключенным Участником долевого строительства с Банком (Займодавцем) допускается уступка Участником долевого строительства прав требования по Кредитному договору (Договору займа).</w:t>
      </w:r>
    </w:p>
    <w:p>
      <w:pPr>
        <w:ind w:firstLine="567"/>
        <w:jc w:val="both"/>
      </w:pPr>
      <w:r>
        <w:t>В случае уступки права требования Объекта долевого строительства по настоящему Договору третьему лицу Участник долевого строительства обязан уведомить Застройщика в течение 5 (Пяти) календарных дней с момента подписания такого соглашения уступки прав требования по настоящему Договору, в письменной форме.</w:t>
      </w:r>
    </w:p>
    <w:p>
      <w:pPr>
        <w:ind w:firstLine="567"/>
        <w:jc w:val="both"/>
      </w:pPr>
      <w: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Астраханской области и нотариально заверенную копию договора уступки прав требований с отметкой о государственной регистрации.</w:t>
      </w:r>
    </w:p>
    <w:p>
      <w:pPr>
        <w:ind w:firstLine="567"/>
        <w:jc w:val="both"/>
      </w:pPr>
      <w:r>
        <w:t>6.3.8. 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p>
      <w:pPr>
        <w:ind w:firstLine="567"/>
        <w:jc w:val="both"/>
      </w:pPr>
      <w:r>
        <w:t>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Участник долевого строительства осознает и принимает, что строительная площадка является местом повышенной опасности, а также то, что Застройщиком запрещено перемещение по строительной площадке лиц несовершеннолетнего возраста. Однако в случае перемещения Участника долевого строительства по строительной площадке с несовершеннолетними детьми при наличии на это прямого запрета Застройщика,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 где необходимо соблюдать правила по технике безопасности и куда нельзя допускать несовершеннолетних лиц.</w:t>
      </w:r>
    </w:p>
    <w:p>
      <w:pPr>
        <w:ind w:firstLine="567"/>
        <w:jc w:val="both"/>
      </w:pPr>
      <w:r>
        <w:t>6.3.9. После подписания акта приема-передачи заключить договор на поставку газа для бытовых нужд с ООО «Газпром межрегионгаз Астрахань». Застройщик самостоятельно несет расходы по пломбированию индивидуальных приборов учета. Расходы, связанные с оформлением технического плана и регистрацией права собственности на Объект долевого строительства несет Участник долевого строительства.</w:t>
      </w:r>
    </w:p>
    <w:p>
      <w:pPr>
        <w:ind w:firstLine="567"/>
        <w:jc w:val="both"/>
      </w:pPr>
      <w:r>
        <w:t>6.3.10 Участник долевого строительства обязан нести расходы, связанные с единовременными затратами по созданию товарищества собственников недвижимости в строящемся Многоквартирном жилом доме (в случае необходимости его создания для дальнейшей эксплуатации) пропорционально получаемой доли площади в общем имуществе.</w:t>
      </w:r>
    </w:p>
    <w:p>
      <w:pPr>
        <w:ind w:firstLine="567"/>
        <w:jc w:val="both"/>
      </w:pPr>
      <w:r>
        <w:t>6.3.11. После получения справки и (или) технического паспорта Многоквартирном жилого дома, выданного соответствующей организацией, имеющей право осуществлять техническую инвентаризацию объекта капитального строительства, заключить дополнительное соглашение к настоящему договору в части изменения технических характеристик и площади Объекта долевого строительства (Приложение № 1).</w:t>
      </w:r>
    </w:p>
    <w:p>
      <w:pPr>
        <w:ind w:firstLine="567"/>
        <w:jc w:val="both"/>
      </w:pPr>
      <w:r>
        <w:t>6.3.12. Подать документы на государственную регистрацию права собственности Участника на Объект в Орган регистрации прав в течение четырнадцати календарных дней со дня подписания передаточного акта.</w:t>
      </w:r>
    </w:p>
    <w:p>
      <w:pPr>
        <w:ind w:firstLine="567"/>
        <w:jc w:val="both"/>
      </w:pPr>
      <w:r>
        <w:t>6.3.13. Нести иные обязанности, предусмотренные настоящим Договором и законодательством Российской Федерации.</w:t>
      </w:r>
    </w:p>
    <w:p>
      <w:pPr>
        <w:ind w:firstLine="567"/>
        <w:jc w:val="both"/>
      </w:pPr>
      <w:r>
        <w:t>6.3.14. 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w:t>
      </w:r>
    </w:p>
    <w:p>
      <w:pPr>
        <w:ind w:firstLine="567"/>
        <w:jc w:val="both"/>
      </w:pPr>
      <w:r>
        <w:t>6.4. Участник долевого строительства имеет право:</w:t>
      </w:r>
    </w:p>
    <w:p>
      <w:pPr>
        <w:ind w:firstLine="567"/>
        <w:jc w:val="both"/>
      </w:pPr>
      <w:r>
        <w:t>6.4.1. Получать от Застройщика информацию о ходе строительства и использовании переданной Участником долевого строительства ему Стоимости договора.</w:t>
      </w:r>
    </w:p>
    <w:p>
      <w:pPr>
        <w:ind w:firstLine="567"/>
        <w:jc w:val="both"/>
      </w:pPr>
      <w:r>
        <w:t>6.4.2. Требовать от Застройщика предоставления документов, подтверждающих оплату стоимости Объекта долевого строительства по настоящему Договору.</w:t>
      </w:r>
    </w:p>
    <w:p>
      <w:pPr>
        <w:ind w:firstLine="567"/>
        <w:jc w:val="both"/>
      </w:pPr>
      <w:r>
        <w:t>6.4.3. Передать свои права и обязанности по настоящему Договору третьим лицам в соответствии с условиями настоящего Договора.</w:t>
      </w:r>
    </w:p>
    <w:p>
      <w:pPr>
        <w:ind w:firstLine="567"/>
        <w:jc w:val="both"/>
      </w:pPr>
      <w:r>
        <w:t>6.4.4. При наличии оснований, предусмотренных настоящим Договором, в одностороннем порядке расторгнуть настоящий Договор, уведомив об этом Застройщика в письменной форме.</w:t>
      </w:r>
    </w:p>
    <w:p>
      <w:pPr>
        <w:ind w:firstLine="567"/>
        <w:jc w:val="both"/>
      </w:pPr>
      <w:r>
        <w:t>6.4.5. После проведения отделочных работ Объекта долевого строительства установить за свой счет систему противопожарной сигнализации</w:t>
      </w:r>
    </w:p>
    <w:p>
      <w:pPr>
        <w:ind w:firstLine="567"/>
        <w:jc w:val="both"/>
      </w:pPr>
      <w:r>
        <w:t>6.4.6. Осуществлять другие права в соответствии с законодательством РФ.</w:t>
      </w:r>
    </w:p>
    <w:p>
      <w:pPr>
        <w:jc w:val="both"/>
      </w:pPr>
    </w:p>
    <w:p>
      <w:pPr>
        <w:ind w:firstLine="567"/>
        <w:jc w:val="center"/>
      </w:pPr>
      <w:r>
        <w:t>7. ОТВЕТСТВЕННОСТЬ СТОРОН</w:t>
      </w:r>
    </w:p>
    <w:p>
      <w:pPr>
        <w:ind w:firstLine="567"/>
        <w:jc w:val="both"/>
      </w:pPr>
      <w:r>
        <w:t>7.1.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pPr>
        <w:ind w:firstLine="567"/>
        <w:jc w:val="both"/>
      </w:pPr>
      <w:r>
        <w:t>7.2. В случае просрочки исполнения обязательства, предусмотренного п. 6.3.1 Договора, Участник долевого строительства уплачивает Застройщику неустойку в размере 500 (Пятьсот) рублей за каждый день просрочки. Участник долевого строительства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pPr>
        <w:ind w:firstLine="567"/>
        <w:jc w:val="both"/>
      </w:pPr>
      <w:r>
        <w:t>В случае просрочки Участником долевого строительства исполнения обязательства, предусмотренного п. 6.3.1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pPr>
        <w:ind w:firstLine="567"/>
        <w:jc w:val="both"/>
      </w:pPr>
      <w:r>
        <w:t>7.3. В случае безосновательного одностороннего отказа Участника долевого строительства от исполнения Договора, Участник долевого строительства обязан уплатить Застройщику штраф в размере 20 (двадцати) процентов от цены Договора (п. 4.1 Договора).</w:t>
      </w:r>
    </w:p>
    <w:p>
      <w:pPr>
        <w:ind w:firstLine="567"/>
        <w:jc w:val="both"/>
      </w:pPr>
      <w:r>
        <w:t>7.4.</w:t>
      </w:r>
      <w:r>
        <w:tab/>
      </w:r>
      <w:r>
        <w:t xml:space="preserve">За просрочку, необоснованный отказ/уклонение Участника долевого строительства от подписания Акта сверки взаиморасчетов, </w:t>
      </w:r>
      <w:r>
        <w:rPr>
          <w:highlight w:val="red"/>
        </w:rPr>
        <w:t>предусмотренного п. 2.7, 2.8</w:t>
      </w:r>
      <w:r>
        <w:t xml:space="preserve"> Договора, Участник уплачивает Застройщику неустойку в размере 0,1% от цены Договора за каждый день просрочки. </w:t>
      </w:r>
    </w:p>
    <w:p>
      <w:pPr>
        <w:ind w:firstLine="567"/>
        <w:jc w:val="both"/>
      </w:pPr>
      <w:r>
        <w:t>7.5.</w:t>
      </w:r>
      <w:r>
        <w:tab/>
      </w:r>
      <w:r>
        <w:t>За просрочку, необоснованный отказ/уклонение от подписания Передаточного Акта Участник долевого строительства уплачивает Застройщику неустойку в размере 0,1% от окончательной цены Договора за каждый день просрочки.</w:t>
      </w:r>
    </w:p>
    <w:p>
      <w:pPr>
        <w:ind w:firstLine="567"/>
        <w:jc w:val="both"/>
      </w:pPr>
      <w:r>
        <w:t>7.6.</w:t>
      </w:r>
      <w:r>
        <w:tab/>
      </w:r>
      <w:r>
        <w:t>В случае несоблюдения Участником долевого строительства срока, указанного в п. 6.3.12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pPr>
        <w:ind w:firstLine="567"/>
        <w:jc w:val="both"/>
      </w:pPr>
    </w:p>
    <w:p>
      <w:pPr>
        <w:ind w:firstLine="567"/>
        <w:jc w:val="center"/>
      </w:pPr>
      <w:r>
        <w:t>8. ОБСТОЯТЕЛЬСТВА, ОСВОБОЖДАЮЩИЕ ОТ ОТВЕТСТВЕННОСТИ</w:t>
      </w:r>
    </w:p>
    <w:p>
      <w:pPr>
        <w:ind w:firstLine="567"/>
        <w:jc w:val="both"/>
      </w:pPr>
      <w:r>
        <w:t>8.1. 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 исполнения обязательств по Договору по достигнутым договоренностям.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ind w:firstLine="567"/>
        <w:jc w:val="both"/>
      </w:pPr>
      <w:r>
        <w:t>При этом срок исполнения обязательств по настоящему Договору отодвигается на время действия таких обстоятельств.</w:t>
      </w:r>
    </w:p>
    <w:p>
      <w:pPr>
        <w:ind w:firstLine="567"/>
        <w:jc w:val="both"/>
      </w:pPr>
      <w:r>
        <w:t>8.2. Сторона, для которой создалась невозможность исполнения обязательств по Договору, обязана не позднее 5 (пяти) календарных дней с момента наступления и прекращения вышеуказанных обстоятельств уведомить другую Сторону об их наступлении и прекращении.</w:t>
      </w:r>
    </w:p>
    <w:p>
      <w:pPr>
        <w:ind w:firstLine="567"/>
        <w:jc w:val="both"/>
      </w:pPr>
      <w: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p>
      <w:pPr>
        <w:ind w:firstLine="567"/>
        <w:jc w:val="both"/>
      </w:pPr>
      <w:r>
        <w:t>8.3.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p>
      <w:pPr>
        <w:ind w:firstLine="567"/>
        <w:jc w:val="both"/>
      </w:pPr>
      <w:r>
        <w:t>8.4. Стороны обязаны продолжать исполнение всех своих обязательств, не затронутых действием обстоятельств непреодолимой силы.</w:t>
      </w:r>
    </w:p>
    <w:p>
      <w:pPr>
        <w:ind w:firstLine="567"/>
        <w:jc w:val="both"/>
      </w:pPr>
      <w:r>
        <w:t>8.5. Если указанные в п. 8.1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p>
      <w:pPr>
        <w:ind w:firstLine="567"/>
        <w:jc w:val="both"/>
      </w:pPr>
    </w:p>
    <w:p>
      <w:pPr>
        <w:ind w:firstLine="567"/>
        <w:jc w:val="center"/>
      </w:pPr>
      <w:r>
        <w:t>9. ИЗМЕНЕНИЕ И РАСТОРЖЕНИЕ ДОГОВОРА</w:t>
      </w:r>
    </w:p>
    <w:p>
      <w:pPr>
        <w:ind w:firstLine="567"/>
        <w:jc w:val="both"/>
      </w:pPr>
      <w:r>
        <w:t>9.1. Договор может быть изменен или расторгнут по соглашению Сторон, только в период его действия, т.е. до исполнения Сторонами всех существенных условий Договора, в том числе по оплате и передаче объекта долевого участия. После подписания акта приема-передачи Договор и перечисления всей суммы, указанной п. 4.1, 4.3 Договора, Договор считается исполненным и расторжению не подлежит. Все изменения оформляются письменно, подлежат государственной регистрации и являются неотъемлемой частью Договора.</w:t>
      </w:r>
    </w:p>
    <w:p>
      <w:pPr>
        <w:ind w:firstLine="567"/>
        <w:jc w:val="both"/>
      </w:pPr>
      <w:r>
        <w:t>9.2. В случае если в соответствии с Графиком платежей (п. 4.3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на один месяц является основанием для одностороннего отказа Застройщика от исполнения договора в порядке, предусмотренном пунктом 9.4 Договора.</w:t>
      </w:r>
    </w:p>
    <w:p>
      <w:pPr>
        <w:ind w:firstLine="567"/>
        <w:jc w:val="both"/>
      </w:pPr>
      <w:r>
        <w:t>9.3. В случае если в соответствии с Графиком платежей (п. 4.3 Договора) уплата Цены договора должна производиться Участником долевого строительства путем внесения платежей в предусмотренный Договором период (рассрочка), то систематическое нарушение Участником долевого строительства сроков внесения платежей, а именно нарушение срока внесения платежа более чем трех раз в течение двенадцати месяцев или просрочка внесения платежа более чем на два месяца, является основанием для одностороннего отказа Застройщика от исполнения договора в порядке, предусмотренном пунктом 9.4 Договора.</w:t>
      </w:r>
    </w:p>
    <w:p>
      <w:pPr>
        <w:ind w:firstLine="567"/>
        <w:jc w:val="both"/>
      </w:pPr>
      <w:r>
        <w:t>9.4. В случае наличия оснований для одностороннего отказа Застройщика от исполнения договора, предусмотренных пунктами 9.2, 9.3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w:t>
      </w:r>
    </w:p>
    <w:p>
      <w:pPr>
        <w:ind w:firstLine="567"/>
        <w:jc w:val="both"/>
      </w:pPr>
      <w:r>
        <w:t xml:space="preserve">При неисполнении Участником долевого строительства такого предложения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pPr>
        <w:ind w:firstLine="567"/>
        <w:jc w:val="both"/>
      </w:pPr>
      <w:r>
        <w:t>9.5. В случае одностороннего отказа Застройщика от исполнения договора по основаниям, предусмотренным пунктами 9.2, 9.3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 а также с учетом положений п. 9.8 договора.</w:t>
      </w:r>
    </w:p>
    <w:p>
      <w:pPr>
        <w:ind w:firstLine="567"/>
        <w:jc w:val="both"/>
      </w:pPr>
      <w:r>
        <w:t>9.6. При нарушении Участником долевого строительства п. 6.3.3. настоящего договора Застройщик имеет право расторгнуть в одностороннем порядке настоящий договор с возмещением затрат на восстановление Объекта долевого строительства согласно проекту.</w:t>
      </w:r>
    </w:p>
    <w:p>
      <w:pPr>
        <w:ind w:firstLine="567"/>
        <w:jc w:val="both"/>
      </w:pPr>
      <w:r>
        <w:t>9.7. В случае одностороннего отказа одной из сторон от исполнения договора, Договор считается расторгнутым, если иное не предусмотрено условиями настоящего Договора,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ind w:firstLine="567"/>
        <w:jc w:val="both"/>
      </w:pPr>
      <w:r>
        <w:t>9.8. В случае расторжения Договора по инициативе (вине) Участника долевого строительства (п. 9.2, 9.3 договора) при условии надлежащего исполнения Застройщиком своих обязательств по настоящему договору, последний вправе потребовать от Участника долевого строительства возмещения затрат, связанных с оформлением и заключением Договора в размере 5% от суммы, уплаченной Участником за строительство Объекта к моменту расторжения.</w:t>
      </w:r>
    </w:p>
    <w:p>
      <w:pPr>
        <w:ind w:firstLine="567"/>
        <w:jc w:val="both"/>
      </w:pPr>
      <w:r>
        <w:t>9.9. В случае расторжения настоящего Договора часть денежных средств внесенных на счет эскроу за приобретение Объекта долевого строительства за счет федеральных, региональных или муниципальных средств по программе поддержки российских семей имеющих детей, перечисляется Эскроу-агентом на расчетный счет с которого поступили денежные средства.</w:t>
      </w:r>
    </w:p>
    <w:p>
      <w:pPr>
        <w:ind w:firstLine="567"/>
        <w:jc w:val="both"/>
      </w:pPr>
    </w:p>
    <w:p>
      <w:pPr>
        <w:ind w:firstLine="567"/>
        <w:jc w:val="center"/>
      </w:pPr>
      <w:r>
        <w:t>10. РЕШЕНИЕ СПОРОВ</w:t>
      </w:r>
    </w:p>
    <w:p>
      <w:pPr>
        <w:ind w:firstLine="567"/>
        <w:jc w:val="both"/>
      </w:pPr>
      <w:r>
        <w:t>10.1.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pPr>
        <w:ind w:firstLine="567"/>
        <w:jc w:val="both"/>
      </w:pPr>
      <w:r>
        <w:t>10.2. Если Сторонам не удалось решить спор в порядке, предусмотренном п.10.1 настоящего Договора, такой спор между Сторонами рассматривается и решается в соответствующем суде, согласно нормам действующего законодательства Российской Федерации.</w:t>
      </w:r>
    </w:p>
    <w:p>
      <w:pPr>
        <w:ind w:firstLine="567"/>
        <w:jc w:val="both"/>
      </w:pPr>
    </w:p>
    <w:p>
      <w:pPr>
        <w:ind w:firstLine="567"/>
        <w:jc w:val="center"/>
      </w:pPr>
      <w:r>
        <w:t>11. ЗАКЛЮЧИТЕЛЬНЫЕ ПОЛОЖЕНИЯ</w:t>
      </w:r>
    </w:p>
    <w:p>
      <w:pPr>
        <w:ind w:firstLine="567"/>
        <w:jc w:val="both"/>
      </w:pPr>
      <w:r>
        <w:t>11.1. Во всем остальном, что не предусмотрено Договором, Стороны руководствуются действующим законодательством Российской Федерации.</w:t>
      </w:r>
    </w:p>
    <w:p>
      <w:pPr>
        <w:ind w:firstLine="567"/>
        <w:jc w:val="both"/>
      </w:pPr>
      <w:r>
        <w:t>11.2. Условия Договора распространяют свое действие на взаимоотношения Сторон с момента государственной регистрации Сторонами настоящего Договора.</w:t>
      </w:r>
    </w:p>
    <w:p>
      <w:pPr>
        <w:ind w:firstLine="567"/>
        <w:jc w:val="both"/>
      </w:pPr>
      <w:r>
        <w:t>11.3.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pPr>
        <w:ind w:firstLine="567"/>
        <w:jc w:val="both"/>
      </w:pPr>
      <w:r>
        <w:t>11.4. Если иное не предусмотрено условиями настоящего Договора, любое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с даты его вручения адресату.</w:t>
      </w:r>
    </w:p>
    <w:p>
      <w:pPr>
        <w:ind w:firstLine="567"/>
        <w:jc w:val="both"/>
      </w:pPr>
      <w:r>
        <w:t>Корреспонденция также считается полученной адресатом, если:</w:t>
      </w:r>
    </w:p>
    <w:p>
      <w:pPr>
        <w:ind w:firstLine="567"/>
        <w:jc w:val="both"/>
      </w:pPr>
      <w:r>
        <w:t>а) адресат отсутствует по указанному в данном Договоре адресу и от адресата не поступало надлежащего уведомления об изменении адреса;</w:t>
      </w:r>
    </w:p>
    <w:p>
      <w:pPr>
        <w:ind w:firstLine="567"/>
        <w:jc w:val="both"/>
      </w:pPr>
      <w:r>
        <w:t>б) адресат отказался от получения уведомления, о чем имеется сообщение организации связи;</w:t>
      </w:r>
    </w:p>
    <w:p>
      <w:pPr>
        <w:ind w:firstLine="567"/>
        <w:jc w:val="both"/>
      </w:pPr>
      <w:r>
        <w:t>в) адресат не явился за получением уведомления, о чем имеется сообщение организации связи.</w:t>
      </w:r>
    </w:p>
    <w:p>
      <w:pPr>
        <w:ind w:firstLine="567"/>
        <w:jc w:val="both"/>
      </w:pPr>
      <w:r>
        <w:t>11.5. Сторона, изменившая свой адрес местонахождения и/или места проживания (физическое лицо) и письменно не уведомившая об этом другую сторону на протяжении 5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
    <w:p>
      <w:pPr>
        <w:ind w:firstLine="567"/>
        <w:jc w:val="both"/>
      </w:pPr>
      <w:r>
        <w:t xml:space="preserve">11.6.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pPr>
        <w:ind w:firstLine="567"/>
        <w:jc w:val="both"/>
      </w:pPr>
      <w:r>
        <w:t>11.7. Договор подлежит государственной регистрации и считается заключенным с момента такой регистрации.</w:t>
      </w:r>
    </w:p>
    <w:p>
      <w:pPr>
        <w:ind w:firstLine="567"/>
        <w:jc w:val="both"/>
      </w:pPr>
      <w:r>
        <w:t>11.8. Участник долевого строительства обязуется:</w:t>
      </w:r>
    </w:p>
    <w:p>
      <w:pPr>
        <w:ind w:firstLine="567"/>
        <w:jc w:val="both"/>
      </w:pPr>
      <w:r>
        <w:t>11.8.1. В течение 10 рабочих дней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pPr>
        <w:ind w:firstLine="567"/>
        <w:jc w:val="both"/>
      </w:pPr>
      <w:r>
        <w:t>11.8.2. С момента получения Объекта долевого строительства по Передаточному акту Участник долевого строительства обязуется, в соответствии со ст. 30, 39, 154 ЖК РФ нести бремя расходов на содержание общего имущества в многоквартирном жилом доме, в т.ч.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p>
      <w:pPr>
        <w:ind w:firstLine="567"/>
        <w:jc w:val="both"/>
      </w:pPr>
      <w:r>
        <w:t>Расход электроэнергии в местах общего пользования многоквартирного жилого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имущества, придворовое освещение, все объекты, находящиеся на участке земли, принадлежащем собственникам  данного дома, и присоединенные к внутридомовой электрической сети и техно-логические потери во внутридомовых электрических сетях.</w:t>
      </w:r>
    </w:p>
    <w:p>
      <w:pPr>
        <w:ind w:firstLine="567"/>
        <w:jc w:val="both"/>
      </w:pPr>
      <w:r>
        <w:t>11.9. Участник долевого строительства, в соответствии с положениями Федерального Закона РФ от 27.07.2006 № 152-ФЗ «О персональных данных», настоящим дает свое согласие на обработку Застройщиком своих персональных данных, включая получение их от Участника долевого строительства и /или от любых третьих лиц в соответствии с действующим законодательством, и подтверждает, что, давая такое согласие Участник долевого строительства действует по собственной воли и в своем интересе.</w:t>
      </w:r>
    </w:p>
    <w:p>
      <w:pPr>
        <w:ind w:firstLine="567"/>
        <w:jc w:val="both"/>
      </w:pPr>
      <w:r>
        <w:t>Согласие считается полученным с момента подписания настоящего Договора.</w:t>
      </w:r>
    </w:p>
    <w:p>
      <w:pPr>
        <w:ind w:firstLine="567"/>
        <w:jc w:val="both"/>
      </w:pPr>
      <w:r>
        <w:t xml:space="preserve">В случае предоставления Застройщику персональных данных третьих лиц, Участник долевого строительства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 </w:t>
      </w:r>
    </w:p>
    <w:p>
      <w:pPr>
        <w:ind w:firstLine="567"/>
        <w:jc w:val="both"/>
      </w:pPr>
      <w:r>
        <w:t>Согласие дается Участником долевого строительства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Участник долевого строительства.</w:t>
      </w:r>
    </w:p>
    <w:p>
      <w:pPr>
        <w:ind w:firstLine="567"/>
        <w:jc w:val="both"/>
      </w:pPr>
      <w:r>
        <w:t>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p>
      <w:pPr>
        <w:ind w:firstLine="567"/>
        <w:jc w:val="both"/>
      </w:pPr>
      <w:r>
        <w:t>Участник долевого строительства извещен и не возражает, что его персональные данные будут переданы Эскроу-агенту, для открытия и ведения эскроу счета</w:t>
      </w:r>
    </w:p>
    <w:p>
      <w:pPr>
        <w:ind w:firstLine="567"/>
        <w:jc w:val="both"/>
      </w:pPr>
      <w:r>
        <w:t>11.10. Договор подписан в трех подлинных экземплярах, имеющих равную юридическую силу, по одному для каждой из Сторон, и один – в орган, уполномоченный осуществлять государственную регистрацию прав на недвижимое имущество и сделок с ним.</w:t>
      </w:r>
    </w:p>
    <w:p>
      <w:pPr>
        <w:ind w:firstLine="567"/>
        <w:jc w:val="both"/>
      </w:pPr>
      <w:r>
        <w:t>11.11. Неотъемлемой частью настоящего Договора являются следующие Приложения:</w:t>
      </w:r>
    </w:p>
    <w:p>
      <w:pPr>
        <w:ind w:firstLine="567"/>
        <w:jc w:val="both"/>
      </w:pPr>
      <w:r>
        <w:t>− Приложение №1 – «План и характеристика объекта долевого строительства»</w:t>
      </w:r>
    </w:p>
    <w:p>
      <w:pPr>
        <w:ind w:firstLine="567"/>
        <w:jc w:val="both"/>
        <w:rPr>
          <w:rFonts w:hint="default"/>
          <w:b w:val="0"/>
          <w:bCs/>
          <w:highlight w:val="none"/>
          <w:lang w:val="ru-RU"/>
        </w:rPr>
      </w:pPr>
      <w:r>
        <w:rPr>
          <w:rFonts w:hint="default"/>
          <w:lang w:val="ru-RU"/>
        </w:rPr>
        <w:t xml:space="preserve">- Приложение №2 - </w:t>
      </w:r>
      <w:r>
        <w:rPr>
          <w:rFonts w:hint="default" w:ascii="Times New Roman" w:hAnsi="Times New Roman" w:cs="Times New Roman"/>
          <w:sz w:val="24"/>
          <w:szCs w:val="24"/>
          <w:highlight w:val="none"/>
          <w:lang w:val="ru-RU"/>
        </w:rPr>
        <w:t>«</w:t>
      </w:r>
      <w:r>
        <w:rPr>
          <w:rStyle w:val="8"/>
          <w:rFonts w:hint="default" w:ascii="Times New Roman" w:hAnsi="Times New Roman" w:eastAsia="Times New Roman" w:cs="Times New Roman"/>
          <w:b w:val="0"/>
          <w:bCs/>
          <w:sz w:val="24"/>
          <w:szCs w:val="24"/>
          <w:highlight w:val="none"/>
          <w:lang w:eastAsia="ru-RU"/>
        </w:rPr>
        <w:t>План, комплектация и характеристики объекта долевого строительства</w:t>
      </w:r>
      <w:r>
        <w:rPr>
          <w:rStyle w:val="8"/>
          <w:rFonts w:hint="default" w:ascii="Times New Roman" w:hAnsi="Times New Roman" w:cs="Times New Roman"/>
          <w:b w:val="0"/>
          <w:bCs/>
          <w:sz w:val="24"/>
          <w:szCs w:val="24"/>
          <w:highlight w:val="none"/>
          <w:lang w:val="en-US" w:eastAsia="ru-RU"/>
        </w:rPr>
        <w:t xml:space="preserve"> </w:t>
      </w:r>
      <w:r>
        <w:rPr>
          <w:rStyle w:val="8"/>
          <w:rFonts w:hint="default" w:ascii="Times New Roman" w:hAnsi="Times New Roman" w:eastAsia="Times New Roman" w:cs="Times New Roman"/>
          <w:b w:val="0"/>
          <w:bCs/>
          <w:sz w:val="24"/>
          <w:szCs w:val="24"/>
          <w:highlight w:val="none"/>
          <w:lang w:eastAsia="ru-RU"/>
        </w:rPr>
        <w:t>«с ремонтом»</w:t>
      </w:r>
    </w:p>
    <w:p>
      <w:pPr>
        <w:ind w:firstLine="567"/>
        <w:jc w:val="center"/>
      </w:pPr>
      <w:r>
        <w:t>12. РЕКВИЗИТЫ И ПОДПИСИ СТОРОН</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jc w:val="both"/>
            </w:pPr>
            <w:r>
              <w:t>Застройщик</w:t>
            </w:r>
          </w:p>
        </w:tc>
        <w:tc>
          <w:tcPr>
            <w:tcW w:w="4673" w:type="dxa"/>
          </w:tcPr>
          <w:p>
            <w:pPr>
              <w:jc w:val="both"/>
            </w:pPr>
            <w:r>
              <w:t>Участник долевого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2" w:type="dxa"/>
          </w:tcPr>
          <w:p>
            <w:pPr>
              <w:jc w:val="both"/>
            </w:pPr>
            <w:r>
              <w:t>ООО СЗ «ЖБК КАРАГАЛИНСКИЙ»</w:t>
            </w:r>
          </w:p>
          <w:p>
            <w:pPr>
              <w:jc w:val="both"/>
            </w:pPr>
            <w:r>
              <w:t>Юридический адрес: 364020, Чеченская Республика , г Грозный, ул Серноводская, д. 17</w:t>
            </w:r>
          </w:p>
          <w:p>
            <w:pPr>
              <w:jc w:val="both"/>
            </w:pPr>
            <w:r>
              <w:t xml:space="preserve">ИНН/ КПП  </w:t>
            </w:r>
            <w:bookmarkStart w:id="1" w:name="_Hlk80890850"/>
            <w:r>
              <w:t>2014019679/201401001</w:t>
            </w:r>
          </w:p>
          <w:bookmarkEnd w:id="1"/>
          <w:p>
            <w:pPr>
              <w:jc w:val="both"/>
            </w:pPr>
            <w:r>
              <w:t>ОГРН 1192036004643</w:t>
            </w:r>
          </w:p>
          <w:p>
            <w:pPr>
              <w:jc w:val="both"/>
            </w:pPr>
            <w:r>
              <w:t>Р/с 40702810805000009028</w:t>
            </w:r>
          </w:p>
          <w:p>
            <w:pPr>
              <w:jc w:val="both"/>
            </w:pPr>
            <w:r>
              <w:t>Астраханское отделение ПАО Сбербанк</w:t>
            </w:r>
          </w:p>
          <w:p>
            <w:pPr>
              <w:jc w:val="both"/>
            </w:pPr>
            <w:r>
              <w:t>К/с   30101810500000000602</w:t>
            </w:r>
          </w:p>
          <w:p>
            <w:pPr>
              <w:jc w:val="both"/>
            </w:pPr>
            <w:r>
              <w:t>БИК  041203602</w:t>
            </w:r>
          </w:p>
          <w:p>
            <w:pPr>
              <w:jc w:val="both"/>
            </w:pPr>
            <w:r>
              <w:t>Адрес электронной почты: sz.gbk@bk.ru</w:t>
            </w:r>
          </w:p>
          <w:p>
            <w:pPr>
              <w:jc w:val="both"/>
            </w:pPr>
            <w:r>
              <w:t>Контактный телефон: +7 (938) 893-94-00</w:t>
            </w:r>
          </w:p>
          <w:p>
            <w:pPr>
              <w:jc w:val="both"/>
            </w:pPr>
          </w:p>
          <w:p>
            <w:pPr>
              <w:jc w:val="both"/>
            </w:pPr>
            <w:r>
              <w:t xml:space="preserve">Директор </w:t>
            </w:r>
          </w:p>
          <w:p>
            <w:pPr>
              <w:jc w:val="both"/>
            </w:pPr>
          </w:p>
          <w:p>
            <w:pPr>
              <w:jc w:val="both"/>
            </w:pPr>
            <w:r>
              <w:t>___________________А.А. Магомадов</w:t>
            </w:r>
          </w:p>
          <w:p>
            <w:pPr>
              <w:jc w:val="both"/>
            </w:pPr>
            <w:r>
              <w:t>МП</w:t>
            </w:r>
          </w:p>
        </w:tc>
        <w:tc>
          <w:tcPr>
            <w:tcW w:w="4673" w:type="dxa"/>
          </w:tcPr>
          <w:p>
            <w:pPr>
              <w:jc w:val="both"/>
            </w:pPr>
          </w:p>
        </w:tc>
      </w:tr>
    </w:tbl>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right"/>
        <w:rPr>
          <w:rFonts w:hint="default" w:ascii="Times New Roman" w:hAnsi="Times New Roman" w:cs="Times New Roman"/>
          <w:sz w:val="22"/>
          <w:szCs w:val="22"/>
        </w:rPr>
      </w:pPr>
      <w:r>
        <w:rPr>
          <w:rFonts w:hint="default" w:ascii="Times New Roman" w:hAnsi="Times New Roman" w:cs="Times New Roman"/>
          <w:sz w:val="22"/>
          <w:szCs w:val="22"/>
        </w:rPr>
        <w:t>Приложение №1</w:t>
      </w:r>
    </w:p>
    <w:p>
      <w:pPr>
        <w:ind w:firstLine="567"/>
        <w:jc w:val="right"/>
        <w:rPr>
          <w:rFonts w:hint="default" w:ascii="Times New Roman" w:hAnsi="Times New Roman" w:cs="Times New Roman"/>
          <w:sz w:val="22"/>
          <w:szCs w:val="22"/>
        </w:rPr>
      </w:pPr>
      <w:r>
        <w:rPr>
          <w:rFonts w:hint="default" w:ascii="Times New Roman" w:hAnsi="Times New Roman" w:cs="Times New Roman"/>
          <w:sz w:val="22"/>
          <w:szCs w:val="22"/>
        </w:rPr>
        <w:t xml:space="preserve">к договору участия в долевом </w:t>
      </w:r>
    </w:p>
    <w:p>
      <w:pPr>
        <w:ind w:firstLine="567"/>
        <w:jc w:val="right"/>
        <w:rPr>
          <w:rFonts w:hint="default" w:ascii="Times New Roman" w:hAnsi="Times New Roman" w:cs="Times New Roman"/>
          <w:sz w:val="22"/>
          <w:szCs w:val="22"/>
        </w:rPr>
      </w:pPr>
      <w:r>
        <w:rPr>
          <w:rFonts w:hint="default" w:ascii="Times New Roman" w:hAnsi="Times New Roman" w:cs="Times New Roman"/>
          <w:sz w:val="22"/>
          <w:szCs w:val="22"/>
        </w:rPr>
        <w:t>строительстве №__________ от «___» _________ 202___ г.</w:t>
      </w:r>
    </w:p>
    <w:p>
      <w:pPr>
        <w:ind w:firstLine="567"/>
        <w:jc w:val="right"/>
        <w:rPr>
          <w:rFonts w:hint="default" w:ascii="Times New Roman" w:hAnsi="Times New Roman" w:cs="Times New Roman"/>
          <w:sz w:val="22"/>
          <w:szCs w:val="22"/>
        </w:rPr>
      </w:pPr>
    </w:p>
    <w:p>
      <w:pPr>
        <w:ind w:firstLine="567"/>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 и характеристика объекта долевого строительства</w:t>
      </w:r>
      <w:r>
        <w:rPr>
          <w:rFonts w:hint="default" w:ascii="Times New Roman" w:hAnsi="Times New Roman" w:cs="Times New Roman"/>
          <w:b/>
          <w:bCs/>
          <w:sz w:val="22"/>
          <w:szCs w:val="22"/>
          <w:lang w:val="ru-RU"/>
        </w:rPr>
        <w:t>.</w:t>
      </w:r>
    </w:p>
    <w:p>
      <w:pPr>
        <w:ind w:firstLine="567"/>
        <w:jc w:val="center"/>
        <w:rPr>
          <w:rFonts w:hint="default" w:ascii="Times New Roman" w:hAnsi="Times New Roman" w:cs="Times New Roman"/>
          <w:sz w:val="22"/>
          <w:szCs w:val="22"/>
        </w:rPr>
      </w:pPr>
    </w:p>
    <w:p>
      <w:pPr>
        <w:ind w:firstLine="567"/>
        <w:jc w:val="both"/>
        <w:rPr>
          <w:rFonts w:hint="default" w:ascii="Times New Roman" w:hAnsi="Times New Roman" w:cs="Times New Roman"/>
          <w:sz w:val="22"/>
          <w:szCs w:val="22"/>
        </w:rPr>
      </w:pPr>
      <w:r>
        <w:rPr>
          <w:rFonts w:hint="default" w:ascii="Times New Roman" w:hAnsi="Times New Roman" w:cs="Times New Roman"/>
          <w:sz w:val="22"/>
          <w:szCs w:val="22"/>
        </w:rPr>
        <w:t>1. Местоположение объекта долевого строительства на _____ этаже строящегося многоквартирного жилого дома по адресу: Астраханская область, г. Астрахань, Советский район, ул. Брестская</w:t>
      </w:r>
      <w:r>
        <w:rPr>
          <w:rFonts w:hint="default" w:ascii="Times New Roman" w:hAnsi="Times New Roman" w:cs="Times New Roman"/>
          <w:sz w:val="22"/>
          <w:szCs w:val="22"/>
          <w:lang w:val="ru-RU"/>
        </w:rPr>
        <w:t>, д.</w:t>
      </w:r>
      <w:r>
        <w:rPr>
          <w:rFonts w:hint="default" w:ascii="Times New Roman" w:hAnsi="Times New Roman" w:cs="Times New Roman"/>
          <w:sz w:val="22"/>
          <w:szCs w:val="22"/>
        </w:rPr>
        <w:t xml:space="preserve"> 30.</w:t>
      </w:r>
    </w:p>
    <w:p>
      <w:pPr>
        <w:ind w:firstLine="567"/>
        <w:jc w:val="both"/>
        <w:rPr>
          <w:rFonts w:hint="default" w:ascii="Times New Roman" w:hAnsi="Times New Roman" w:cs="Times New Roman"/>
          <w:sz w:val="22"/>
          <w:szCs w:val="22"/>
        </w:rPr>
      </w:pPr>
    </w:p>
    <w:p>
      <w:pPr>
        <w:ind w:firstLine="567"/>
        <w:jc w:val="both"/>
        <w:rPr>
          <w:rFonts w:hint="default" w:ascii="Times New Roman" w:hAnsi="Times New Roman" w:cs="Times New Roman"/>
          <w:sz w:val="22"/>
          <w:szCs w:val="22"/>
        </w:rPr>
      </w:pPr>
      <w:r>
        <w:rPr>
          <w:rFonts w:hint="default" w:ascii="Times New Roman" w:hAnsi="Times New Roman" w:cs="Times New Roman"/>
          <w:sz w:val="22"/>
          <w:szCs w:val="22"/>
        </w:rPr>
        <w:t>2. Основные характеристики многоквартирного жилого дома.</w:t>
      </w:r>
    </w:p>
    <w:p>
      <w:pPr>
        <w:ind w:firstLine="567"/>
        <w:jc w:val="both"/>
        <w:rPr>
          <w:rFonts w:hint="default" w:ascii="Times New Roman" w:hAnsi="Times New Roman" w:cs="Times New Roman"/>
          <w:sz w:val="22"/>
          <w:szCs w:val="22"/>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3515"/>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w:t>
            </w:r>
          </w:p>
        </w:tc>
        <w:tc>
          <w:tcPr>
            <w:tcW w:w="3515"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Наименование данных</w:t>
            </w:r>
          </w:p>
        </w:tc>
        <w:tc>
          <w:tcPr>
            <w:tcW w:w="4719"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Сведения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1</w:t>
            </w:r>
          </w:p>
        </w:tc>
        <w:tc>
          <w:tcPr>
            <w:tcW w:w="3515" w:type="dxa"/>
          </w:tcPr>
          <w:p>
            <w:pPr>
              <w:jc w:val="center"/>
              <w:rPr>
                <w:rFonts w:hint="default" w:ascii="Times New Roman" w:hAnsi="Times New Roman" w:cs="Times New Roman"/>
                <w:b/>
                <w:color w:val="000000"/>
                <w:sz w:val="22"/>
                <w:szCs w:val="22"/>
              </w:rPr>
            </w:pPr>
            <w:r>
              <w:rPr>
                <w:rFonts w:hint="default" w:ascii="Times New Roman" w:hAnsi="Times New Roman" w:cs="Times New Roman"/>
                <w:kern w:val="1"/>
                <w:sz w:val="22"/>
                <w:szCs w:val="22"/>
                <w:lang w:eastAsia="hi-IN" w:bidi="hi-IN"/>
              </w:rPr>
              <w:t>Наименование объекта капитального строительства в соответствии с проектной документацией</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sz w:val="22"/>
                <w:szCs w:val="22"/>
              </w:rPr>
              <w:t>Жилые дома по ул. Брестской в Советском районе г. Астрахани (I этап-корректировка)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2</w:t>
            </w:r>
          </w:p>
        </w:tc>
        <w:tc>
          <w:tcPr>
            <w:tcW w:w="3515" w:type="dxa"/>
          </w:tcPr>
          <w:p>
            <w:pPr>
              <w:jc w:val="center"/>
              <w:rPr>
                <w:rFonts w:hint="default" w:ascii="Times New Roman" w:hAnsi="Times New Roman" w:cs="Times New Roman"/>
                <w:color w:val="000000"/>
                <w:sz w:val="22"/>
                <w:szCs w:val="22"/>
              </w:rPr>
            </w:pPr>
            <w:r>
              <w:rPr>
                <w:rFonts w:hint="default" w:ascii="Times New Roman" w:hAnsi="Times New Roman" w:cs="Times New Roman"/>
                <w:kern w:val="1"/>
                <w:sz w:val="22"/>
                <w:szCs w:val="22"/>
                <w:lang w:eastAsia="hi-IN" w:bidi="hi-IN"/>
              </w:rPr>
              <w:t>Вид</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kern w:val="1"/>
                <w:sz w:val="22"/>
                <w:szCs w:val="22"/>
                <w:lang w:eastAsia="hi-IN" w:bidi="hi-IN"/>
              </w:rPr>
              <w:t>Многоквартирный жилой 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3</w:t>
            </w:r>
          </w:p>
        </w:tc>
        <w:tc>
          <w:tcPr>
            <w:tcW w:w="3515" w:type="dxa"/>
          </w:tcPr>
          <w:p>
            <w:pPr>
              <w:jc w:val="center"/>
              <w:rPr>
                <w:rFonts w:hint="default" w:ascii="Times New Roman" w:hAnsi="Times New Roman" w:cs="Times New Roman"/>
                <w:b/>
                <w:color w:val="000000"/>
                <w:sz w:val="22"/>
                <w:szCs w:val="22"/>
              </w:rPr>
            </w:pPr>
            <w:r>
              <w:rPr>
                <w:rFonts w:hint="default" w:ascii="Times New Roman" w:hAnsi="Times New Roman" w:cs="Times New Roman"/>
                <w:kern w:val="1"/>
                <w:sz w:val="22"/>
                <w:szCs w:val="22"/>
                <w:lang w:eastAsia="hi-IN" w:bidi="hi-IN"/>
              </w:rPr>
              <w:t>Назначение</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kern w:val="1"/>
                <w:sz w:val="22"/>
                <w:szCs w:val="22"/>
                <w:lang w:eastAsia="hi-IN" w:bidi="hi-IN"/>
              </w:rPr>
              <w:t>Жилой 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4</w:t>
            </w:r>
          </w:p>
        </w:tc>
        <w:tc>
          <w:tcPr>
            <w:tcW w:w="3515" w:type="dxa"/>
          </w:tcPr>
          <w:p>
            <w:pPr>
              <w:jc w:val="center"/>
              <w:rPr>
                <w:rFonts w:hint="default" w:ascii="Times New Roman" w:hAnsi="Times New Roman" w:cs="Times New Roman"/>
                <w:b/>
                <w:color w:val="000000"/>
                <w:sz w:val="22"/>
                <w:szCs w:val="22"/>
              </w:rPr>
            </w:pPr>
            <w:r>
              <w:rPr>
                <w:rFonts w:hint="default" w:ascii="Times New Roman" w:hAnsi="Times New Roman" w:cs="Times New Roman"/>
                <w:kern w:val="1"/>
                <w:sz w:val="22"/>
                <w:szCs w:val="22"/>
                <w:lang w:eastAsia="hi-IN" w:bidi="hi-IN"/>
              </w:rPr>
              <w:t>Этажность</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16 этажей </w:t>
            </w:r>
            <w:r>
              <w:rPr>
                <w:rFonts w:hint="default" w:ascii="Times New Roman" w:hAnsi="Times New Roman" w:cs="Times New Roman"/>
                <w:kern w:val="1"/>
                <w:sz w:val="22"/>
                <w:szCs w:val="22"/>
                <w:lang w:eastAsia="hi-IN" w:bidi="hi-IN"/>
              </w:rPr>
              <w:t>(надземных)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5</w:t>
            </w:r>
          </w:p>
        </w:tc>
        <w:tc>
          <w:tcPr>
            <w:tcW w:w="3515" w:type="dxa"/>
          </w:tcPr>
          <w:p>
            <w:pPr>
              <w:jc w:val="center"/>
              <w:rPr>
                <w:rFonts w:hint="default" w:ascii="Times New Roman" w:hAnsi="Times New Roman" w:cs="Times New Roman"/>
                <w:b/>
                <w:color w:val="000000"/>
                <w:sz w:val="22"/>
                <w:szCs w:val="22"/>
              </w:rPr>
            </w:pPr>
            <w:r>
              <w:rPr>
                <w:rFonts w:hint="default" w:ascii="Times New Roman" w:hAnsi="Times New Roman" w:cs="Times New Roman"/>
                <w:kern w:val="1"/>
                <w:sz w:val="22"/>
                <w:szCs w:val="22"/>
                <w:lang w:eastAsia="hi-IN" w:bidi="hi-IN"/>
              </w:rPr>
              <w:t>Площадь жилого здания</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ru-RU"/>
              </w:rPr>
              <w:t>5 229,50</w:t>
            </w:r>
            <w:r>
              <w:rPr>
                <w:rFonts w:hint="default" w:ascii="Times New Roman" w:hAnsi="Times New Roman" w:cs="Times New Roman"/>
                <w:color w:val="000000"/>
                <w:sz w:val="22"/>
                <w:szCs w:val="22"/>
              </w:rPr>
              <w:t xml:space="preserve"> м2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6</w:t>
            </w:r>
          </w:p>
        </w:tc>
        <w:tc>
          <w:tcPr>
            <w:tcW w:w="3515" w:type="dxa"/>
          </w:tcPr>
          <w:p>
            <w:pPr>
              <w:jc w:val="center"/>
              <w:rPr>
                <w:rFonts w:hint="default" w:ascii="Times New Roman" w:hAnsi="Times New Roman" w:cs="Times New Roman"/>
                <w:b/>
                <w:color w:val="000000"/>
                <w:sz w:val="22"/>
                <w:szCs w:val="22"/>
              </w:rPr>
            </w:pPr>
            <w:r>
              <w:rPr>
                <w:rFonts w:hint="default" w:ascii="Times New Roman" w:hAnsi="Times New Roman" w:cs="Times New Roman"/>
                <w:kern w:val="1"/>
                <w:sz w:val="22"/>
                <w:szCs w:val="22"/>
                <w:lang w:eastAsia="hi-IN" w:bidi="hi-IN"/>
              </w:rPr>
              <w:t>Общая площадь квартир</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10 987,95 м2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7</w:t>
            </w:r>
          </w:p>
        </w:tc>
        <w:tc>
          <w:tcPr>
            <w:tcW w:w="3515" w:type="dxa"/>
          </w:tcPr>
          <w:p>
            <w:pPr>
              <w:jc w:val="center"/>
              <w:rPr>
                <w:rFonts w:hint="default" w:ascii="Times New Roman" w:hAnsi="Times New Roman" w:cs="Times New Roman"/>
                <w:kern w:val="1"/>
                <w:sz w:val="22"/>
                <w:szCs w:val="22"/>
                <w:lang w:eastAsia="hi-IN" w:bidi="hi-IN"/>
              </w:rPr>
            </w:pPr>
            <w:r>
              <w:rPr>
                <w:rFonts w:hint="default" w:ascii="Times New Roman" w:hAnsi="Times New Roman" w:cs="Times New Roman"/>
                <w:kern w:val="1"/>
                <w:sz w:val="22"/>
                <w:szCs w:val="22"/>
                <w:lang w:eastAsia="hi-IN" w:bidi="hi-IN"/>
              </w:rPr>
              <w:t>Материал стен</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С монолитным железобетонным каркасом и стенами из мелкоштучных каменных материалов (кирпич, керамические камни, блоки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8</w:t>
            </w:r>
          </w:p>
        </w:tc>
        <w:tc>
          <w:tcPr>
            <w:tcW w:w="3515" w:type="dxa"/>
          </w:tcPr>
          <w:p>
            <w:pPr>
              <w:jc w:val="center"/>
              <w:rPr>
                <w:rFonts w:hint="default" w:ascii="Times New Roman" w:hAnsi="Times New Roman" w:cs="Times New Roman"/>
                <w:kern w:val="1"/>
                <w:sz w:val="22"/>
                <w:szCs w:val="22"/>
                <w:lang w:eastAsia="hi-IN" w:bidi="hi-IN"/>
              </w:rPr>
            </w:pPr>
            <w:r>
              <w:rPr>
                <w:rFonts w:hint="default" w:ascii="Times New Roman" w:hAnsi="Times New Roman" w:cs="Times New Roman"/>
                <w:kern w:val="1"/>
                <w:sz w:val="22"/>
                <w:szCs w:val="22"/>
                <w:lang w:eastAsia="hi-IN" w:bidi="hi-IN"/>
              </w:rPr>
              <w:t>Поэтажные перекрытия</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Монолитные железобетонные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9</w:t>
            </w:r>
          </w:p>
        </w:tc>
        <w:tc>
          <w:tcPr>
            <w:tcW w:w="3515" w:type="dxa"/>
          </w:tcPr>
          <w:p>
            <w:pPr>
              <w:jc w:val="center"/>
              <w:rPr>
                <w:rFonts w:hint="default" w:ascii="Times New Roman" w:hAnsi="Times New Roman" w:cs="Times New Roman"/>
                <w:kern w:val="1"/>
                <w:sz w:val="22"/>
                <w:szCs w:val="22"/>
                <w:lang w:eastAsia="hi-IN" w:bidi="hi-IN"/>
              </w:rPr>
            </w:pPr>
            <w:r>
              <w:rPr>
                <w:rFonts w:hint="default" w:ascii="Times New Roman" w:hAnsi="Times New Roman" w:cs="Times New Roman"/>
                <w:kern w:val="1"/>
                <w:sz w:val="22"/>
                <w:szCs w:val="22"/>
                <w:lang w:eastAsia="hi-IN" w:bidi="hi-IN"/>
              </w:rPr>
              <w:t xml:space="preserve">Класс энергетической эффективности здания </w:t>
            </w:r>
          </w:p>
        </w:tc>
        <w:tc>
          <w:tcPr>
            <w:tcW w:w="4719" w:type="dxa"/>
          </w:tcPr>
          <w:p>
            <w:pPr>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3515" w:type="dxa"/>
          </w:tcPr>
          <w:p>
            <w:pPr>
              <w:jc w:val="center"/>
              <w:rPr>
                <w:rFonts w:hint="default" w:ascii="Times New Roman" w:hAnsi="Times New Roman" w:cs="Times New Roman"/>
                <w:sz w:val="22"/>
                <w:szCs w:val="22"/>
              </w:rPr>
            </w:pPr>
            <w:r>
              <w:rPr>
                <w:rFonts w:hint="default" w:ascii="Times New Roman" w:hAnsi="Times New Roman" w:cs="Times New Roman"/>
                <w:sz w:val="22"/>
                <w:szCs w:val="22"/>
              </w:rPr>
              <w:t>Сейсмостойкость</w:t>
            </w:r>
          </w:p>
        </w:tc>
        <w:tc>
          <w:tcPr>
            <w:tcW w:w="4719" w:type="dxa"/>
          </w:tcPr>
          <w:p>
            <w:pPr>
              <w:jc w:val="center"/>
              <w:rPr>
                <w:rFonts w:hint="default" w:ascii="Times New Roman" w:hAnsi="Times New Roman" w:cs="Times New Roman"/>
                <w:sz w:val="22"/>
                <w:szCs w:val="22"/>
              </w:rPr>
            </w:pPr>
            <w:r>
              <w:rPr>
                <w:rFonts w:hint="default" w:ascii="Times New Roman" w:hAnsi="Times New Roman" w:cs="Times New Roman"/>
                <w:sz w:val="22"/>
                <w:szCs w:val="22"/>
              </w:rPr>
              <w:t>5 баллов</w:t>
            </w:r>
          </w:p>
        </w:tc>
      </w:tr>
    </w:tbl>
    <w:p>
      <w:pPr>
        <w:jc w:val="both"/>
        <w:rPr>
          <w:rFonts w:hint="default" w:ascii="Times New Roman" w:hAnsi="Times New Roman" w:cs="Times New Roman"/>
          <w:sz w:val="22"/>
          <w:szCs w:val="22"/>
        </w:rPr>
      </w:pPr>
    </w:p>
    <w:p>
      <w:pPr>
        <w:ind w:firstLine="567"/>
        <w:jc w:val="both"/>
        <w:rPr>
          <w:rFonts w:hint="default" w:ascii="Times New Roman" w:hAnsi="Times New Roman" w:cs="Times New Roman"/>
          <w:sz w:val="22"/>
          <w:szCs w:val="22"/>
        </w:rPr>
      </w:pPr>
      <w:r>
        <w:rPr>
          <w:rFonts w:hint="default" w:ascii="Times New Roman" w:hAnsi="Times New Roman" w:cs="Times New Roman"/>
          <w:sz w:val="22"/>
          <w:szCs w:val="22"/>
        </w:rPr>
        <w:t>3. План квартиры, в соответствии с проектной документацией.</w:t>
      </w:r>
    </w:p>
    <w:p>
      <w:pPr>
        <w:ind w:firstLine="567"/>
        <w:jc w:val="both"/>
        <w:rPr>
          <w:rFonts w:hint="default" w:ascii="Times New Roman" w:hAnsi="Times New Roman" w:cs="Times New Roman"/>
          <w:sz w:val="22"/>
          <w:szCs w:val="22"/>
        </w:rPr>
      </w:pPr>
    </w:p>
    <w:p>
      <w:pPr>
        <w:ind w:firstLine="567"/>
        <w:jc w:val="both"/>
        <w:rPr>
          <w:rFonts w:hint="default" w:ascii="Times New Roman" w:hAnsi="Times New Roman" w:cs="Times New Roman"/>
          <w:sz w:val="22"/>
          <w:szCs w:val="22"/>
        </w:rPr>
      </w:pPr>
      <w:r>
        <w:rPr>
          <w:rFonts w:hint="default" w:ascii="Times New Roman" w:hAnsi="Times New Roman" w:cs="Times New Roman"/>
          <w:sz w:val="22"/>
          <w:szCs w:val="22"/>
        </w:rPr>
        <w:t>4.Основные характеристики объекта долевого строительства:</w:t>
      </w:r>
    </w:p>
    <w:p>
      <w:pPr>
        <w:ind w:firstLine="567"/>
        <w:jc w:val="center"/>
        <w:rPr>
          <w:rFonts w:hint="default" w:ascii="Times New Roman" w:hAnsi="Times New Roman" w:cs="Times New Roman"/>
          <w:b/>
          <w:bCs/>
          <w:sz w:val="22"/>
          <w:szCs w:val="2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Назначение</w:t>
            </w:r>
          </w:p>
        </w:tc>
        <w:tc>
          <w:tcPr>
            <w:tcW w:w="4673" w:type="dxa"/>
          </w:tcPr>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Жилое помещение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Номер</w:t>
            </w:r>
            <w:r>
              <w:rPr>
                <w:rFonts w:hint="default" w:ascii="Times New Roman" w:hAnsi="Times New Roman" w:cs="Times New Roman"/>
                <w:sz w:val="22"/>
                <w:szCs w:val="22"/>
                <w:lang w:val="ru-RU"/>
              </w:rPr>
              <w:t xml:space="preserve"> (№)</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Этаж</w:t>
            </w:r>
            <w:r>
              <w:rPr>
                <w:rFonts w:hint="default" w:ascii="Times New Roman" w:hAnsi="Times New Roman" w:cs="Times New Roman"/>
                <w:sz w:val="22"/>
                <w:szCs w:val="22"/>
                <w:lang w:val="ru-RU"/>
              </w:rPr>
              <w:t xml:space="preserve"> (№)</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rPr>
            </w:pPr>
            <w:r>
              <w:rPr>
                <w:rFonts w:hint="default" w:ascii="Times New Roman" w:hAnsi="Times New Roman" w:cs="Times New Roman"/>
                <w:sz w:val="22"/>
                <w:szCs w:val="22"/>
              </w:rPr>
              <w:t>Количество жилых комнат</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Ванная</w:t>
            </w:r>
            <w:r>
              <w:rPr>
                <w:rFonts w:hint="default" w:ascii="Times New Roman" w:hAnsi="Times New Roman" w:cs="Times New Roman"/>
                <w:sz w:val="22"/>
                <w:szCs w:val="22"/>
                <w:lang w:val="ru-RU"/>
              </w:rPr>
              <w:t xml:space="preserve"> (м2)</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rPr>
            </w:pPr>
            <w:r>
              <w:rPr>
                <w:rFonts w:hint="default" w:ascii="Times New Roman" w:hAnsi="Times New Roman" w:cs="Times New Roman"/>
                <w:sz w:val="22"/>
                <w:szCs w:val="22"/>
                <w:lang w:val="ru-RU"/>
              </w:rPr>
              <w:t xml:space="preserve">Туалет (м2) </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Общая</w:t>
            </w:r>
            <w:r>
              <w:rPr>
                <w:rFonts w:hint="default" w:ascii="Times New Roman" w:hAnsi="Times New Roman" w:cs="Times New Roman"/>
                <w:sz w:val="22"/>
                <w:szCs w:val="22"/>
                <w:lang w:val="ru-RU"/>
              </w:rPr>
              <w:t>(ии)</w:t>
            </w:r>
            <w:r>
              <w:rPr>
                <w:rFonts w:hint="default" w:ascii="Times New Roman" w:hAnsi="Times New Roman" w:cs="Times New Roman"/>
                <w:sz w:val="22"/>
                <w:szCs w:val="22"/>
              </w:rPr>
              <w:t xml:space="preserve"> комната</w:t>
            </w:r>
            <w:r>
              <w:rPr>
                <w:rFonts w:hint="default" w:ascii="Times New Roman" w:hAnsi="Times New Roman" w:cs="Times New Roman"/>
                <w:sz w:val="22"/>
                <w:szCs w:val="22"/>
                <w:lang w:val="ru-RU"/>
              </w:rPr>
              <w:t>(ы)</w:t>
            </w: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(м2)</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Прихожая</w:t>
            </w:r>
            <w:r>
              <w:rPr>
                <w:rFonts w:hint="default" w:ascii="Times New Roman" w:hAnsi="Times New Roman" w:cs="Times New Roman"/>
                <w:sz w:val="22"/>
                <w:szCs w:val="22"/>
                <w:lang w:val="ru-RU"/>
              </w:rPr>
              <w:t xml:space="preserve"> (м2)</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Балкон</w:t>
            </w:r>
            <w:r>
              <w:rPr>
                <w:rFonts w:hint="default" w:ascii="Times New Roman" w:hAnsi="Times New Roman" w:cs="Times New Roman"/>
                <w:sz w:val="22"/>
                <w:szCs w:val="22"/>
                <w:lang w:val="ru-RU"/>
              </w:rPr>
              <w:t xml:space="preserve"> (м2)</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Общая площадь квартиры</w:t>
            </w:r>
            <w:r>
              <w:rPr>
                <w:rFonts w:hint="default" w:ascii="Times New Roman" w:hAnsi="Times New Roman" w:cs="Times New Roman"/>
                <w:sz w:val="22"/>
                <w:szCs w:val="22"/>
                <w:lang w:val="ru-RU"/>
              </w:rPr>
              <w:t xml:space="preserve"> (м2)</w:t>
            </w:r>
          </w:p>
        </w:tc>
        <w:tc>
          <w:tcPr>
            <w:tcW w:w="4673" w:type="dxa"/>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ascii="Times New Roman" w:hAnsi="Times New Roman" w:cs="Times New Roman"/>
                <w:sz w:val="22"/>
                <w:szCs w:val="22"/>
                <w:lang w:val="ru-RU"/>
              </w:rPr>
            </w:pPr>
            <w:r>
              <w:rPr>
                <w:rFonts w:hint="default" w:ascii="Times New Roman" w:hAnsi="Times New Roman" w:cs="Times New Roman"/>
                <w:sz w:val="22"/>
                <w:szCs w:val="22"/>
              </w:rPr>
              <w:t>Общая площадь квартиры, с учетом холодных помещений с применением понижающих коэффициентов</w:t>
            </w:r>
            <w:r>
              <w:rPr>
                <w:rFonts w:hint="default" w:ascii="Times New Roman" w:hAnsi="Times New Roman" w:cs="Times New Roman"/>
                <w:sz w:val="22"/>
                <w:szCs w:val="22"/>
                <w:lang w:val="ru-RU"/>
              </w:rPr>
              <w:t xml:space="preserve"> (м2)</w:t>
            </w:r>
          </w:p>
        </w:tc>
        <w:tc>
          <w:tcPr>
            <w:tcW w:w="4673" w:type="dxa"/>
          </w:tcPr>
          <w:p>
            <w:pPr>
              <w:jc w:val="center"/>
              <w:rPr>
                <w:rFonts w:hint="default" w:ascii="Times New Roman" w:hAnsi="Times New Roman" w:cs="Times New Roman"/>
                <w:sz w:val="22"/>
                <w:szCs w:val="22"/>
              </w:rPr>
            </w:pPr>
          </w:p>
        </w:tc>
      </w:tr>
    </w:tbl>
    <w:p>
      <w:pPr>
        <w:jc w:val="both"/>
        <w:rPr>
          <w:rFonts w:hint="default" w:ascii="Times New Roman" w:hAnsi="Times New Roman" w:cs="Times New Roman"/>
          <w:sz w:val="22"/>
          <w:szCs w:val="22"/>
        </w:rPr>
      </w:pPr>
    </w:p>
    <w:p>
      <w:pPr>
        <w:jc w:val="both"/>
        <w:rPr>
          <w:rFonts w:hint="default" w:ascii="Times New Roman" w:hAnsi="Times New Roman" w:cs="Times New Roman"/>
          <w:b/>
          <w:bCs/>
          <w:sz w:val="22"/>
          <w:szCs w:val="22"/>
        </w:rPr>
      </w:pPr>
      <w:r>
        <w:rPr>
          <w:rFonts w:hint="default" w:ascii="Times New Roman" w:hAnsi="Times New Roman" w:cs="Times New Roman"/>
          <w:b/>
          <w:bCs/>
          <w:sz w:val="22"/>
          <w:szCs w:val="22"/>
        </w:rPr>
        <w:t>Застройщик:                                                           Участник долевого строительства</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Директор                                                               __________________________________</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_______________________/А.А. Магомадов/          __________________________________</w:t>
      </w:r>
    </w:p>
    <w:p>
      <w:pPr>
        <w:jc w:val="both"/>
        <w:rPr>
          <w:rFonts w:hint="default" w:ascii="Times New Roman" w:hAnsi="Times New Roman" w:cs="Times New Roman"/>
          <w:sz w:val="22"/>
          <w:szCs w:val="22"/>
        </w:rPr>
      </w:pPr>
      <w:r>
        <w:rPr>
          <w:rFonts w:hint="default" w:ascii="Times New Roman" w:hAnsi="Times New Roman" w:cs="Times New Roman"/>
          <w:sz w:val="22"/>
          <w:szCs w:val="22"/>
        </w:rPr>
        <w:t>М.П.</w:t>
      </w:r>
    </w:p>
    <w:p>
      <w:pPr>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p>
    <w:p>
      <w:pPr>
        <w:jc w:val="both"/>
      </w:pPr>
    </w:p>
    <w:p>
      <w:pPr>
        <w:jc w:val="both"/>
      </w:pPr>
    </w:p>
    <w:p>
      <w:pPr>
        <w:jc w:val="both"/>
      </w:pPr>
    </w:p>
    <w:p>
      <w:pPr>
        <w:ind w:firstLine="567"/>
        <w:jc w:val="right"/>
        <w:rPr>
          <w:rFonts w:hint="default"/>
          <w:sz w:val="22"/>
          <w:szCs w:val="22"/>
          <w:lang w:val="ru-RU"/>
        </w:rPr>
      </w:pPr>
      <w:r>
        <w:rPr>
          <w:sz w:val="22"/>
          <w:szCs w:val="22"/>
        </w:rPr>
        <w:t>Приложение №</w:t>
      </w:r>
      <w:r>
        <w:rPr>
          <w:rFonts w:hint="default"/>
          <w:sz w:val="22"/>
          <w:szCs w:val="22"/>
          <w:lang w:val="ru-RU"/>
        </w:rPr>
        <w:t>2</w:t>
      </w:r>
    </w:p>
    <w:p>
      <w:pPr>
        <w:ind w:firstLine="567"/>
        <w:jc w:val="right"/>
        <w:rPr>
          <w:sz w:val="22"/>
          <w:szCs w:val="22"/>
        </w:rPr>
      </w:pPr>
      <w:r>
        <w:rPr>
          <w:sz w:val="22"/>
          <w:szCs w:val="22"/>
        </w:rPr>
        <w:t xml:space="preserve">к договору участия в долевом </w:t>
      </w:r>
    </w:p>
    <w:p>
      <w:pPr>
        <w:ind w:firstLine="567"/>
        <w:jc w:val="right"/>
        <w:rPr>
          <w:sz w:val="22"/>
          <w:szCs w:val="22"/>
        </w:rPr>
      </w:pPr>
      <w:r>
        <w:rPr>
          <w:sz w:val="22"/>
          <w:szCs w:val="22"/>
        </w:rPr>
        <w:t>строительстве №__________ от «___» _________ 202___ г.</w:t>
      </w:r>
    </w:p>
    <w:p>
      <w:pPr>
        <w:ind w:firstLine="567"/>
        <w:jc w:val="right"/>
        <w:rPr>
          <w:sz w:val="22"/>
          <w:szCs w:val="22"/>
        </w:rPr>
      </w:pPr>
    </w:p>
    <w:p>
      <w:pPr>
        <w:ind w:firstLine="567"/>
        <w:jc w:val="center"/>
        <w:rPr>
          <w:rStyle w:val="8"/>
          <w:rFonts w:hint="default" w:ascii="Times New Roman" w:hAnsi="Times New Roman" w:cs="Times New Roman"/>
          <w:b/>
          <w:bCs w:val="0"/>
          <w:sz w:val="22"/>
          <w:szCs w:val="22"/>
          <w:highlight w:val="none"/>
          <w:lang w:val="en-US" w:eastAsia="ru-RU"/>
        </w:rPr>
      </w:pPr>
      <w:r>
        <w:rPr>
          <w:rStyle w:val="8"/>
          <w:rFonts w:hint="default" w:ascii="Times New Roman" w:hAnsi="Times New Roman" w:eastAsia="Times New Roman" w:cs="Times New Roman"/>
          <w:b/>
          <w:bCs w:val="0"/>
          <w:sz w:val="22"/>
          <w:szCs w:val="22"/>
          <w:highlight w:val="none"/>
          <w:lang w:eastAsia="ru-RU"/>
        </w:rPr>
        <w:t>План, комплектация и характеристики объекта долевого строительства</w:t>
      </w:r>
      <w:r>
        <w:rPr>
          <w:rStyle w:val="8"/>
          <w:rFonts w:hint="default" w:ascii="Times New Roman" w:hAnsi="Times New Roman" w:cs="Times New Roman"/>
          <w:b/>
          <w:bCs w:val="0"/>
          <w:sz w:val="22"/>
          <w:szCs w:val="22"/>
          <w:highlight w:val="none"/>
          <w:lang w:val="en-US" w:eastAsia="ru-RU"/>
        </w:rPr>
        <w:t xml:space="preserve"> </w:t>
      </w:r>
    </w:p>
    <w:p>
      <w:pPr>
        <w:ind w:firstLine="567"/>
        <w:jc w:val="both"/>
        <w:rPr>
          <w:rFonts w:hint="default"/>
          <w:sz w:val="22"/>
          <w:szCs w:val="22"/>
          <w:lang w:val="en-US"/>
        </w:rPr>
      </w:pPr>
      <w:r>
        <w:rPr>
          <w:rStyle w:val="8"/>
          <w:rFonts w:hint="default" w:ascii="Times New Roman" w:hAnsi="Times New Roman" w:eastAsia="Times New Roman" w:cs="Times New Roman"/>
          <w:b/>
          <w:bCs w:val="0"/>
          <w:sz w:val="22"/>
          <w:szCs w:val="22"/>
          <w:highlight w:val="none"/>
          <w:lang w:eastAsia="ru-RU"/>
        </w:rPr>
        <w:t xml:space="preserve">«с </w:t>
      </w:r>
      <w:r>
        <w:rPr>
          <w:rStyle w:val="8"/>
          <w:rFonts w:hint="default" w:cs="Times New Roman"/>
          <w:b/>
          <w:bCs w:val="0"/>
          <w:sz w:val="22"/>
          <w:szCs w:val="22"/>
          <w:highlight w:val="none"/>
          <w:lang w:eastAsia="ru-RU"/>
        </w:rPr>
        <w:t>индивидуальным</w:t>
      </w:r>
      <w:r>
        <w:rPr>
          <w:rStyle w:val="8"/>
          <w:rFonts w:hint="default" w:cs="Times New Roman"/>
          <w:b/>
          <w:bCs w:val="0"/>
          <w:sz w:val="22"/>
          <w:szCs w:val="22"/>
          <w:highlight w:val="none"/>
          <w:lang w:val="en-US" w:eastAsia="ru-RU"/>
        </w:rPr>
        <w:t xml:space="preserve"> </w:t>
      </w:r>
      <w:r>
        <w:rPr>
          <w:rStyle w:val="8"/>
          <w:rFonts w:hint="default" w:ascii="Times New Roman" w:hAnsi="Times New Roman" w:eastAsia="Times New Roman" w:cs="Times New Roman"/>
          <w:b/>
          <w:bCs w:val="0"/>
          <w:sz w:val="22"/>
          <w:szCs w:val="22"/>
          <w:highlight w:val="none"/>
          <w:lang w:eastAsia="ru-RU"/>
        </w:rPr>
        <w:t>ремонтом»</w:t>
      </w:r>
      <w:r>
        <w:rPr>
          <w:rFonts w:hint="default"/>
          <w:sz w:val="22"/>
          <w:szCs w:val="22"/>
          <w:lang w:val="en-US"/>
        </w:rPr>
        <w:t>*</w:t>
      </w:r>
    </w:p>
    <w:p>
      <w:pPr>
        <w:ind w:firstLine="567"/>
        <w:jc w:val="center"/>
        <w:rPr>
          <w:rFonts w:hint="default"/>
          <w:b w:val="0"/>
          <w:bCs/>
          <w:sz w:val="22"/>
          <w:szCs w:val="22"/>
          <w:highlight w:val="none"/>
          <w:lang w:val="en-US"/>
        </w:rPr>
      </w:pPr>
    </w:p>
    <w:p>
      <w:pPr>
        <w:ind w:firstLine="567"/>
        <w:jc w:val="both"/>
        <w:rPr>
          <w:sz w:val="22"/>
          <w:szCs w:val="22"/>
        </w:rPr>
      </w:pPr>
      <w:r>
        <w:rPr>
          <w:sz w:val="22"/>
          <w:szCs w:val="22"/>
        </w:rPr>
        <w:t>1. Местоположение объекта долевого строительства на _____ этаже строящегося многоквартирного жилого дома по адресу: Астраханская область, г. Астрахань, Советский район, ул. Брестская</w:t>
      </w:r>
      <w:r>
        <w:rPr>
          <w:rFonts w:hint="default"/>
          <w:sz w:val="22"/>
          <w:szCs w:val="22"/>
          <w:lang w:val="ru-RU"/>
        </w:rPr>
        <w:t>, д.</w:t>
      </w:r>
      <w:r>
        <w:rPr>
          <w:sz w:val="22"/>
          <w:szCs w:val="22"/>
        </w:rPr>
        <w:t xml:space="preserve"> 30.</w:t>
      </w:r>
    </w:p>
    <w:p>
      <w:pPr>
        <w:ind w:firstLine="567"/>
        <w:jc w:val="both"/>
        <w:rPr>
          <w:sz w:val="22"/>
          <w:szCs w:val="22"/>
        </w:rPr>
      </w:pPr>
    </w:p>
    <w:p>
      <w:pPr>
        <w:ind w:firstLine="567"/>
        <w:jc w:val="both"/>
        <w:rPr>
          <w:sz w:val="22"/>
          <w:szCs w:val="22"/>
        </w:rPr>
      </w:pPr>
      <w:r>
        <w:rPr>
          <w:sz w:val="22"/>
          <w:szCs w:val="22"/>
        </w:rPr>
        <w:t>2. Основные характеристики многоквартирного жилого дома.</w:t>
      </w:r>
    </w:p>
    <w:p>
      <w:pPr>
        <w:ind w:firstLine="567"/>
        <w:jc w:val="both"/>
        <w:rPr>
          <w:sz w:val="22"/>
          <w:szCs w:val="22"/>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3515"/>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 xml:space="preserve">№ </w:t>
            </w:r>
          </w:p>
        </w:tc>
        <w:tc>
          <w:tcPr>
            <w:tcW w:w="3515" w:type="dxa"/>
          </w:tcPr>
          <w:p>
            <w:pPr>
              <w:jc w:val="center"/>
              <w:rPr>
                <w:b/>
                <w:color w:val="000000"/>
                <w:sz w:val="22"/>
                <w:szCs w:val="22"/>
              </w:rPr>
            </w:pPr>
            <w:r>
              <w:rPr>
                <w:b/>
                <w:color w:val="000000"/>
                <w:sz w:val="22"/>
                <w:szCs w:val="22"/>
              </w:rPr>
              <w:t>Наименование данных</w:t>
            </w:r>
          </w:p>
        </w:tc>
        <w:tc>
          <w:tcPr>
            <w:tcW w:w="4719" w:type="dxa"/>
          </w:tcPr>
          <w:p>
            <w:pPr>
              <w:jc w:val="center"/>
              <w:rPr>
                <w:b/>
                <w:color w:val="000000"/>
                <w:sz w:val="22"/>
                <w:szCs w:val="22"/>
              </w:rPr>
            </w:pPr>
            <w:r>
              <w:rPr>
                <w:b/>
                <w:color w:val="000000"/>
                <w:sz w:val="22"/>
                <w:szCs w:val="22"/>
              </w:rPr>
              <w:t>Сведения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1</w:t>
            </w:r>
          </w:p>
        </w:tc>
        <w:tc>
          <w:tcPr>
            <w:tcW w:w="3515" w:type="dxa"/>
          </w:tcPr>
          <w:p>
            <w:pPr>
              <w:jc w:val="center"/>
              <w:rPr>
                <w:b/>
                <w:color w:val="000000"/>
                <w:sz w:val="22"/>
                <w:szCs w:val="22"/>
              </w:rPr>
            </w:pPr>
            <w:r>
              <w:rPr>
                <w:kern w:val="1"/>
                <w:sz w:val="22"/>
                <w:szCs w:val="22"/>
                <w:lang w:eastAsia="hi-IN" w:bidi="hi-IN"/>
              </w:rPr>
              <w:t>Наименование объекта капитального строительства в соответствии с проектной документацией</w:t>
            </w:r>
          </w:p>
        </w:tc>
        <w:tc>
          <w:tcPr>
            <w:tcW w:w="4719" w:type="dxa"/>
          </w:tcPr>
          <w:p>
            <w:pPr>
              <w:jc w:val="center"/>
              <w:rPr>
                <w:color w:val="000000"/>
                <w:sz w:val="22"/>
                <w:szCs w:val="22"/>
              </w:rPr>
            </w:pPr>
            <w:r>
              <w:rPr>
                <w:sz w:val="22"/>
                <w:szCs w:val="22"/>
              </w:rPr>
              <w:t>Жилые дома по ул. Брестской в Советском районе г. Астрахани (I этап-корректировка)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2</w:t>
            </w:r>
          </w:p>
        </w:tc>
        <w:tc>
          <w:tcPr>
            <w:tcW w:w="3515" w:type="dxa"/>
          </w:tcPr>
          <w:p>
            <w:pPr>
              <w:jc w:val="center"/>
              <w:rPr>
                <w:color w:val="000000"/>
                <w:sz w:val="22"/>
                <w:szCs w:val="22"/>
              </w:rPr>
            </w:pPr>
            <w:r>
              <w:rPr>
                <w:kern w:val="1"/>
                <w:sz w:val="22"/>
                <w:szCs w:val="22"/>
                <w:lang w:eastAsia="hi-IN" w:bidi="hi-IN"/>
              </w:rPr>
              <w:t>Вид</w:t>
            </w:r>
          </w:p>
        </w:tc>
        <w:tc>
          <w:tcPr>
            <w:tcW w:w="4719" w:type="dxa"/>
          </w:tcPr>
          <w:p>
            <w:pPr>
              <w:jc w:val="center"/>
              <w:rPr>
                <w:color w:val="000000"/>
                <w:sz w:val="22"/>
                <w:szCs w:val="22"/>
              </w:rPr>
            </w:pPr>
            <w:r>
              <w:rPr>
                <w:kern w:val="1"/>
                <w:sz w:val="22"/>
                <w:szCs w:val="22"/>
                <w:lang w:eastAsia="hi-IN" w:bidi="hi-IN"/>
              </w:rPr>
              <w:t>Многоквартирный жилой 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3</w:t>
            </w:r>
          </w:p>
        </w:tc>
        <w:tc>
          <w:tcPr>
            <w:tcW w:w="3515" w:type="dxa"/>
          </w:tcPr>
          <w:p>
            <w:pPr>
              <w:jc w:val="center"/>
              <w:rPr>
                <w:b/>
                <w:color w:val="000000"/>
                <w:sz w:val="22"/>
                <w:szCs w:val="22"/>
              </w:rPr>
            </w:pPr>
            <w:r>
              <w:rPr>
                <w:kern w:val="1"/>
                <w:sz w:val="22"/>
                <w:szCs w:val="22"/>
                <w:lang w:eastAsia="hi-IN" w:bidi="hi-IN"/>
              </w:rPr>
              <w:t>Назначение</w:t>
            </w:r>
          </w:p>
        </w:tc>
        <w:tc>
          <w:tcPr>
            <w:tcW w:w="4719" w:type="dxa"/>
          </w:tcPr>
          <w:p>
            <w:pPr>
              <w:jc w:val="center"/>
              <w:rPr>
                <w:color w:val="000000"/>
                <w:sz w:val="22"/>
                <w:szCs w:val="22"/>
              </w:rPr>
            </w:pPr>
            <w:r>
              <w:rPr>
                <w:kern w:val="1"/>
                <w:sz w:val="22"/>
                <w:szCs w:val="22"/>
                <w:lang w:eastAsia="hi-IN" w:bidi="hi-IN"/>
              </w:rPr>
              <w:t>Жилой 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4</w:t>
            </w:r>
          </w:p>
        </w:tc>
        <w:tc>
          <w:tcPr>
            <w:tcW w:w="3515" w:type="dxa"/>
          </w:tcPr>
          <w:p>
            <w:pPr>
              <w:jc w:val="center"/>
              <w:rPr>
                <w:b/>
                <w:color w:val="000000"/>
                <w:sz w:val="22"/>
                <w:szCs w:val="22"/>
              </w:rPr>
            </w:pPr>
            <w:r>
              <w:rPr>
                <w:kern w:val="1"/>
                <w:sz w:val="22"/>
                <w:szCs w:val="22"/>
                <w:lang w:eastAsia="hi-IN" w:bidi="hi-IN"/>
              </w:rPr>
              <w:t>Этажность</w:t>
            </w:r>
          </w:p>
        </w:tc>
        <w:tc>
          <w:tcPr>
            <w:tcW w:w="4719" w:type="dxa"/>
          </w:tcPr>
          <w:p>
            <w:pPr>
              <w:jc w:val="center"/>
              <w:rPr>
                <w:color w:val="000000"/>
                <w:sz w:val="22"/>
                <w:szCs w:val="22"/>
              </w:rPr>
            </w:pPr>
            <w:r>
              <w:rPr>
                <w:color w:val="000000"/>
                <w:sz w:val="22"/>
                <w:szCs w:val="22"/>
              </w:rPr>
              <w:t xml:space="preserve">16 этажей </w:t>
            </w:r>
            <w:r>
              <w:rPr>
                <w:kern w:val="1"/>
                <w:sz w:val="22"/>
                <w:szCs w:val="22"/>
                <w:lang w:eastAsia="hi-IN" w:bidi="hi-IN"/>
              </w:rPr>
              <w:t>(надземных)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5</w:t>
            </w:r>
          </w:p>
        </w:tc>
        <w:tc>
          <w:tcPr>
            <w:tcW w:w="3515" w:type="dxa"/>
          </w:tcPr>
          <w:p>
            <w:pPr>
              <w:jc w:val="center"/>
              <w:rPr>
                <w:b/>
                <w:color w:val="000000"/>
                <w:sz w:val="22"/>
                <w:szCs w:val="22"/>
              </w:rPr>
            </w:pPr>
            <w:r>
              <w:rPr>
                <w:kern w:val="1"/>
                <w:sz w:val="22"/>
                <w:szCs w:val="22"/>
                <w:lang w:eastAsia="hi-IN" w:bidi="hi-IN"/>
              </w:rPr>
              <w:t>Площадь жилого здания</w:t>
            </w:r>
          </w:p>
        </w:tc>
        <w:tc>
          <w:tcPr>
            <w:tcW w:w="4719" w:type="dxa"/>
          </w:tcPr>
          <w:p>
            <w:pPr>
              <w:jc w:val="center"/>
              <w:rPr>
                <w:color w:val="000000"/>
                <w:sz w:val="22"/>
                <w:szCs w:val="22"/>
              </w:rPr>
            </w:pPr>
            <w:r>
              <w:rPr>
                <w:color w:val="000000"/>
                <w:sz w:val="22"/>
                <w:szCs w:val="22"/>
              </w:rPr>
              <w:t>1</w:t>
            </w:r>
            <w:r>
              <w:rPr>
                <w:rFonts w:hint="default"/>
                <w:color w:val="000000"/>
                <w:sz w:val="22"/>
                <w:szCs w:val="22"/>
                <w:lang w:val="ru-RU"/>
              </w:rPr>
              <w:t>5 229,50</w:t>
            </w:r>
            <w:r>
              <w:rPr>
                <w:color w:val="000000"/>
                <w:sz w:val="22"/>
                <w:szCs w:val="22"/>
              </w:rPr>
              <w:t xml:space="preserve"> м2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6</w:t>
            </w:r>
          </w:p>
        </w:tc>
        <w:tc>
          <w:tcPr>
            <w:tcW w:w="3515" w:type="dxa"/>
          </w:tcPr>
          <w:p>
            <w:pPr>
              <w:jc w:val="center"/>
              <w:rPr>
                <w:b/>
                <w:color w:val="000000"/>
                <w:sz w:val="22"/>
                <w:szCs w:val="22"/>
              </w:rPr>
            </w:pPr>
            <w:r>
              <w:rPr>
                <w:kern w:val="1"/>
                <w:sz w:val="22"/>
                <w:szCs w:val="22"/>
                <w:lang w:eastAsia="hi-IN" w:bidi="hi-IN"/>
              </w:rPr>
              <w:t>Общая площадь квартир</w:t>
            </w:r>
          </w:p>
        </w:tc>
        <w:tc>
          <w:tcPr>
            <w:tcW w:w="4719" w:type="dxa"/>
          </w:tcPr>
          <w:p>
            <w:pPr>
              <w:jc w:val="center"/>
              <w:rPr>
                <w:color w:val="000000"/>
                <w:sz w:val="22"/>
                <w:szCs w:val="22"/>
              </w:rPr>
            </w:pPr>
            <w:r>
              <w:rPr>
                <w:color w:val="000000"/>
                <w:sz w:val="22"/>
                <w:szCs w:val="22"/>
              </w:rPr>
              <w:t>10 987,95 м2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7</w:t>
            </w:r>
          </w:p>
        </w:tc>
        <w:tc>
          <w:tcPr>
            <w:tcW w:w="3515" w:type="dxa"/>
          </w:tcPr>
          <w:p>
            <w:pPr>
              <w:jc w:val="center"/>
              <w:rPr>
                <w:kern w:val="1"/>
                <w:sz w:val="22"/>
                <w:szCs w:val="22"/>
                <w:lang w:eastAsia="hi-IN" w:bidi="hi-IN"/>
              </w:rPr>
            </w:pPr>
            <w:r>
              <w:rPr>
                <w:kern w:val="1"/>
                <w:sz w:val="22"/>
                <w:szCs w:val="22"/>
                <w:lang w:eastAsia="hi-IN" w:bidi="hi-IN"/>
              </w:rPr>
              <w:t>Материал стен</w:t>
            </w:r>
          </w:p>
        </w:tc>
        <w:tc>
          <w:tcPr>
            <w:tcW w:w="4719" w:type="dxa"/>
          </w:tcPr>
          <w:p>
            <w:pPr>
              <w:jc w:val="center"/>
              <w:rPr>
                <w:color w:val="000000"/>
                <w:sz w:val="22"/>
                <w:szCs w:val="22"/>
              </w:rPr>
            </w:pPr>
            <w:r>
              <w:rPr>
                <w:color w:val="000000"/>
                <w:sz w:val="22"/>
                <w:szCs w:val="22"/>
              </w:rPr>
              <w:t>С монолитным железобетонным каркасом и стенами из мелкоштучных каменных материалов (кирпич, керамические камни, блоки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8</w:t>
            </w:r>
          </w:p>
        </w:tc>
        <w:tc>
          <w:tcPr>
            <w:tcW w:w="3515" w:type="dxa"/>
          </w:tcPr>
          <w:p>
            <w:pPr>
              <w:jc w:val="center"/>
              <w:rPr>
                <w:kern w:val="1"/>
                <w:sz w:val="22"/>
                <w:szCs w:val="22"/>
                <w:lang w:eastAsia="hi-IN" w:bidi="hi-IN"/>
              </w:rPr>
            </w:pPr>
            <w:r>
              <w:rPr>
                <w:kern w:val="1"/>
                <w:sz w:val="22"/>
                <w:szCs w:val="22"/>
                <w:lang w:eastAsia="hi-IN" w:bidi="hi-IN"/>
              </w:rPr>
              <w:t>Поэтажные перекрытия</w:t>
            </w:r>
          </w:p>
        </w:tc>
        <w:tc>
          <w:tcPr>
            <w:tcW w:w="4719" w:type="dxa"/>
          </w:tcPr>
          <w:p>
            <w:pPr>
              <w:jc w:val="center"/>
              <w:rPr>
                <w:color w:val="000000"/>
                <w:sz w:val="22"/>
                <w:szCs w:val="22"/>
              </w:rPr>
            </w:pPr>
            <w:r>
              <w:rPr>
                <w:color w:val="000000"/>
                <w:sz w:val="22"/>
                <w:szCs w:val="22"/>
              </w:rPr>
              <w:t>Монолитные железобетонные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color w:val="000000"/>
                <w:sz w:val="22"/>
                <w:szCs w:val="22"/>
              </w:rPr>
            </w:pPr>
            <w:r>
              <w:rPr>
                <w:b/>
                <w:color w:val="000000"/>
                <w:sz w:val="22"/>
                <w:szCs w:val="22"/>
              </w:rPr>
              <w:t>9</w:t>
            </w:r>
          </w:p>
        </w:tc>
        <w:tc>
          <w:tcPr>
            <w:tcW w:w="3515" w:type="dxa"/>
          </w:tcPr>
          <w:p>
            <w:pPr>
              <w:jc w:val="center"/>
              <w:rPr>
                <w:kern w:val="1"/>
                <w:sz w:val="22"/>
                <w:szCs w:val="22"/>
                <w:lang w:eastAsia="hi-IN" w:bidi="hi-IN"/>
              </w:rPr>
            </w:pPr>
            <w:r>
              <w:rPr>
                <w:kern w:val="1"/>
                <w:sz w:val="22"/>
                <w:szCs w:val="22"/>
                <w:lang w:eastAsia="hi-IN" w:bidi="hi-IN"/>
              </w:rPr>
              <w:t xml:space="preserve">Класс энергетической эффективности здания </w:t>
            </w:r>
          </w:p>
        </w:tc>
        <w:tc>
          <w:tcPr>
            <w:tcW w:w="4719" w:type="dxa"/>
          </w:tcPr>
          <w:p>
            <w:pPr>
              <w:jc w:val="center"/>
              <w:rPr>
                <w:color w:val="000000"/>
                <w:sz w:val="22"/>
                <w:szCs w:val="22"/>
              </w:rPr>
            </w:pPr>
            <w:r>
              <w:rPr>
                <w:color w:val="000000"/>
                <w:sz w:val="22"/>
                <w:szCs w:val="22"/>
              </w:rPr>
              <w:t>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jc w:val="center"/>
              <w:rPr>
                <w:b/>
                <w:bCs/>
                <w:sz w:val="22"/>
                <w:szCs w:val="22"/>
              </w:rPr>
            </w:pPr>
            <w:r>
              <w:rPr>
                <w:b/>
                <w:bCs/>
                <w:sz w:val="22"/>
                <w:szCs w:val="22"/>
              </w:rPr>
              <w:t>10</w:t>
            </w:r>
          </w:p>
        </w:tc>
        <w:tc>
          <w:tcPr>
            <w:tcW w:w="3515" w:type="dxa"/>
          </w:tcPr>
          <w:p>
            <w:pPr>
              <w:jc w:val="center"/>
              <w:rPr>
                <w:sz w:val="22"/>
                <w:szCs w:val="22"/>
              </w:rPr>
            </w:pPr>
            <w:r>
              <w:rPr>
                <w:sz w:val="22"/>
                <w:szCs w:val="22"/>
              </w:rPr>
              <w:t>Сейсмостойкость</w:t>
            </w:r>
          </w:p>
        </w:tc>
        <w:tc>
          <w:tcPr>
            <w:tcW w:w="4719" w:type="dxa"/>
          </w:tcPr>
          <w:p>
            <w:pPr>
              <w:jc w:val="center"/>
              <w:rPr>
                <w:sz w:val="22"/>
                <w:szCs w:val="22"/>
              </w:rPr>
            </w:pPr>
            <w:r>
              <w:rPr>
                <w:sz w:val="22"/>
                <w:szCs w:val="22"/>
              </w:rPr>
              <w:t>5 баллов</w:t>
            </w:r>
          </w:p>
        </w:tc>
      </w:tr>
    </w:tbl>
    <w:p>
      <w:pPr>
        <w:ind w:firstLine="567"/>
        <w:jc w:val="both"/>
        <w:rPr>
          <w:sz w:val="22"/>
          <w:szCs w:val="22"/>
        </w:rPr>
      </w:pPr>
      <w:r>
        <w:rPr>
          <w:sz w:val="22"/>
          <w:szCs w:val="22"/>
        </w:rPr>
        <w:t>3. План квартиры, в соответствии с проектной документацией.</w:t>
      </w:r>
    </w:p>
    <w:p>
      <w:pPr>
        <w:ind w:firstLine="567"/>
        <w:jc w:val="both"/>
        <w:rPr>
          <w:sz w:val="22"/>
          <w:szCs w:val="22"/>
        </w:rPr>
      </w:pPr>
    </w:p>
    <w:p>
      <w:pPr>
        <w:ind w:firstLine="567"/>
        <w:jc w:val="both"/>
        <w:rPr>
          <w:sz w:val="22"/>
          <w:szCs w:val="22"/>
        </w:rPr>
      </w:pPr>
      <w:r>
        <w:rPr>
          <w:sz w:val="22"/>
          <w:szCs w:val="22"/>
        </w:rPr>
        <w:t>4.Основные характеристики объекта долевого строительства:</w:t>
      </w:r>
    </w:p>
    <w:tbl>
      <w:tblPr>
        <w:tblStyle w:val="20"/>
        <w:tblpPr w:leftFromText="180" w:rightFromText="180" w:vertAnchor="text" w:horzAnchor="page" w:tblpX="1692" w:tblpY="2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jc w:val="left"/>
              <w:rPr>
                <w:b w:val="0"/>
                <w:bCs w:val="0"/>
                <w:sz w:val="22"/>
                <w:szCs w:val="22"/>
              </w:rPr>
            </w:pPr>
            <w:r>
              <w:rPr>
                <w:b w:val="0"/>
                <w:bCs w:val="0"/>
                <w:sz w:val="22"/>
                <w:szCs w:val="22"/>
              </w:rPr>
              <w:t>Назначение</w:t>
            </w:r>
          </w:p>
        </w:tc>
        <w:tc>
          <w:tcPr>
            <w:tcW w:w="4673" w:type="dxa"/>
          </w:tcPr>
          <w:p>
            <w:pPr>
              <w:jc w:val="left"/>
              <w:rPr>
                <w:rFonts w:hint="default"/>
                <w:b w:val="0"/>
                <w:bCs w:val="0"/>
                <w:sz w:val="22"/>
                <w:szCs w:val="22"/>
                <w:lang w:val="ru-RU"/>
              </w:rPr>
            </w:pPr>
            <w:r>
              <w:rPr>
                <w:b w:val="0"/>
                <w:bCs w:val="0"/>
                <w:sz w:val="22"/>
                <w:szCs w:val="22"/>
              </w:rPr>
              <w:t>Жилое помещение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Номер</w:t>
            </w:r>
            <w:r>
              <w:rPr>
                <w:rFonts w:hint="default"/>
                <w:sz w:val="22"/>
                <w:szCs w:val="22"/>
                <w:lang w:val="ru-RU"/>
              </w:rPr>
              <w:t xml:space="preserve"> (№)</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Этаж</w:t>
            </w:r>
            <w:r>
              <w:rPr>
                <w:rFonts w:hint="default"/>
                <w:sz w:val="22"/>
                <w:szCs w:val="22"/>
                <w:lang w:val="ru-RU"/>
              </w:rPr>
              <w:t xml:space="preserve"> (№)</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sz w:val="22"/>
                <w:szCs w:val="22"/>
              </w:rPr>
            </w:pPr>
            <w:r>
              <w:rPr>
                <w:sz w:val="22"/>
                <w:szCs w:val="22"/>
              </w:rPr>
              <w:t>Количество жилых комнат</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Ванная</w:t>
            </w:r>
            <w:r>
              <w:rPr>
                <w:rFonts w:hint="default"/>
                <w:sz w:val="22"/>
                <w:szCs w:val="22"/>
                <w:lang w:val="ru-RU"/>
              </w:rPr>
              <w:t xml:space="preserve"> (м2) (</w:t>
            </w:r>
            <w:r>
              <w:rPr>
                <w:rFonts w:hint="default"/>
                <w:b w:val="0"/>
                <w:bCs w:val="0"/>
                <w:sz w:val="22"/>
                <w:szCs w:val="22"/>
                <w:lang w:val="ru-RU"/>
              </w:rPr>
              <w:t>используемые материалы)</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lang w:val="ru-RU"/>
              </w:rPr>
              <w:t>Туалет</w:t>
            </w:r>
            <w:r>
              <w:rPr>
                <w:rFonts w:hint="default"/>
                <w:sz w:val="22"/>
                <w:szCs w:val="22"/>
                <w:lang w:val="ru-RU"/>
              </w:rPr>
              <w:t xml:space="preserve"> (м2) (</w:t>
            </w:r>
            <w:r>
              <w:rPr>
                <w:rFonts w:hint="default"/>
                <w:b w:val="0"/>
                <w:bCs w:val="0"/>
                <w:sz w:val="22"/>
                <w:szCs w:val="22"/>
                <w:lang w:val="ru-RU"/>
              </w:rPr>
              <w:t>используемые материалы)</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Общая</w:t>
            </w:r>
            <w:r>
              <w:rPr>
                <w:rFonts w:hint="default"/>
                <w:sz w:val="22"/>
                <w:szCs w:val="22"/>
                <w:lang w:val="ru-RU"/>
              </w:rPr>
              <w:t>(ии)</w:t>
            </w:r>
            <w:r>
              <w:rPr>
                <w:sz w:val="22"/>
                <w:szCs w:val="22"/>
              </w:rPr>
              <w:t xml:space="preserve"> комната</w:t>
            </w:r>
            <w:r>
              <w:rPr>
                <w:rFonts w:hint="default"/>
                <w:sz w:val="22"/>
                <w:szCs w:val="22"/>
                <w:lang w:val="ru-RU"/>
              </w:rPr>
              <w:t>(ы)</w:t>
            </w:r>
            <w:r>
              <w:rPr>
                <w:sz w:val="22"/>
                <w:szCs w:val="22"/>
              </w:rPr>
              <w:t xml:space="preserve"> </w:t>
            </w:r>
            <w:r>
              <w:rPr>
                <w:rFonts w:hint="default"/>
                <w:sz w:val="22"/>
                <w:szCs w:val="22"/>
                <w:lang w:val="ru-RU"/>
              </w:rPr>
              <w:t>(м2)(</w:t>
            </w:r>
            <w:r>
              <w:rPr>
                <w:rFonts w:hint="default"/>
                <w:b w:val="0"/>
                <w:bCs w:val="0"/>
                <w:sz w:val="22"/>
                <w:szCs w:val="22"/>
                <w:lang w:val="ru-RU"/>
              </w:rPr>
              <w:t>используемые материалы)</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Прихожая</w:t>
            </w:r>
            <w:r>
              <w:rPr>
                <w:rFonts w:hint="default"/>
                <w:sz w:val="22"/>
                <w:szCs w:val="22"/>
                <w:lang w:val="ru-RU"/>
              </w:rPr>
              <w:t xml:space="preserve"> (м2)(</w:t>
            </w:r>
            <w:r>
              <w:rPr>
                <w:rFonts w:hint="default"/>
                <w:b w:val="0"/>
                <w:bCs w:val="0"/>
                <w:sz w:val="22"/>
                <w:szCs w:val="22"/>
                <w:lang w:val="ru-RU"/>
              </w:rPr>
              <w:t>используемые материалы)</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Балкон</w:t>
            </w:r>
            <w:r>
              <w:rPr>
                <w:rFonts w:hint="default"/>
                <w:sz w:val="22"/>
                <w:szCs w:val="22"/>
                <w:lang w:val="ru-RU"/>
              </w:rPr>
              <w:t xml:space="preserve"> (м2)(</w:t>
            </w:r>
            <w:r>
              <w:rPr>
                <w:rFonts w:hint="default"/>
                <w:b w:val="0"/>
                <w:bCs w:val="0"/>
                <w:sz w:val="22"/>
                <w:szCs w:val="22"/>
                <w:lang w:val="ru-RU"/>
              </w:rPr>
              <w:t>используемые материалы)</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Общая площадь квартиры</w:t>
            </w:r>
            <w:r>
              <w:rPr>
                <w:rFonts w:hint="default"/>
                <w:sz w:val="22"/>
                <w:szCs w:val="22"/>
                <w:lang w:val="ru-RU"/>
              </w:rPr>
              <w:t xml:space="preserve"> (м2)</w:t>
            </w:r>
          </w:p>
        </w:tc>
        <w:tc>
          <w:tcPr>
            <w:tcW w:w="4673" w:type="dxa"/>
          </w:tcPr>
          <w:p>
            <w:pPr>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rPr>
                <w:rFonts w:hint="default"/>
                <w:sz w:val="22"/>
                <w:szCs w:val="22"/>
                <w:lang w:val="ru-RU"/>
              </w:rPr>
            </w:pPr>
            <w:r>
              <w:rPr>
                <w:sz w:val="22"/>
                <w:szCs w:val="22"/>
              </w:rPr>
              <w:t>Общая площадь квартиры, с учетом холодных помещений с применением понижающих коэффициентов</w:t>
            </w:r>
            <w:r>
              <w:rPr>
                <w:rFonts w:hint="default"/>
                <w:sz w:val="22"/>
                <w:szCs w:val="22"/>
                <w:lang w:val="ru-RU"/>
              </w:rPr>
              <w:t xml:space="preserve"> (м2)</w:t>
            </w:r>
          </w:p>
        </w:tc>
        <w:tc>
          <w:tcPr>
            <w:tcW w:w="4673" w:type="dxa"/>
          </w:tcPr>
          <w:p>
            <w:pPr>
              <w:jc w:val="center"/>
              <w:rPr>
                <w:sz w:val="22"/>
                <w:szCs w:val="22"/>
              </w:rPr>
            </w:pPr>
          </w:p>
        </w:tc>
      </w:tr>
    </w:tbl>
    <w:p>
      <w:pPr>
        <w:jc w:val="both"/>
        <w:rPr>
          <w:sz w:val="22"/>
          <w:szCs w:val="22"/>
        </w:rPr>
      </w:pPr>
    </w:p>
    <w:p>
      <w:pPr>
        <w:jc w:val="both"/>
        <w:rPr>
          <w:b/>
          <w:bCs/>
          <w:sz w:val="22"/>
          <w:szCs w:val="22"/>
        </w:rPr>
      </w:pPr>
      <w:r>
        <w:rPr>
          <w:b/>
          <w:bCs/>
          <w:sz w:val="22"/>
          <w:szCs w:val="22"/>
        </w:rPr>
        <w:t>Застройщик:                                                           Участник долевого строительства</w:t>
      </w:r>
    </w:p>
    <w:p>
      <w:pPr>
        <w:jc w:val="both"/>
        <w:rPr>
          <w:sz w:val="22"/>
          <w:szCs w:val="22"/>
        </w:rPr>
      </w:pPr>
    </w:p>
    <w:p>
      <w:pPr>
        <w:jc w:val="both"/>
        <w:rPr>
          <w:sz w:val="22"/>
          <w:szCs w:val="22"/>
        </w:rPr>
      </w:pPr>
      <w:r>
        <w:rPr>
          <w:sz w:val="22"/>
          <w:szCs w:val="22"/>
        </w:rPr>
        <w:t>Директор                                                               __________________________________</w:t>
      </w:r>
    </w:p>
    <w:p>
      <w:pPr>
        <w:jc w:val="both"/>
        <w:rPr>
          <w:sz w:val="22"/>
          <w:szCs w:val="22"/>
        </w:rPr>
      </w:pPr>
    </w:p>
    <w:p>
      <w:pPr>
        <w:jc w:val="both"/>
        <w:rPr>
          <w:sz w:val="22"/>
          <w:szCs w:val="22"/>
        </w:rPr>
      </w:pPr>
      <w:r>
        <w:rPr>
          <w:sz w:val="22"/>
          <w:szCs w:val="22"/>
        </w:rPr>
        <w:t>_______________________/А.А. Магомадов/          __________________________________</w:t>
      </w:r>
    </w:p>
    <w:p>
      <w:pPr>
        <w:jc w:val="both"/>
        <w:rPr>
          <w:sz w:val="22"/>
          <w:szCs w:val="22"/>
        </w:rPr>
      </w:pPr>
      <w:r>
        <w:rPr>
          <w:sz w:val="22"/>
          <w:szCs w:val="22"/>
        </w:rPr>
        <w:t>М.П.</w:t>
      </w:r>
    </w:p>
    <w:p>
      <w:pPr>
        <w:ind w:firstLine="567"/>
        <w:jc w:val="both"/>
        <w:rPr>
          <w:sz w:val="22"/>
          <w:szCs w:val="22"/>
        </w:rPr>
      </w:pPr>
    </w:p>
    <w:p>
      <w:pPr>
        <w:ind w:firstLine="567"/>
        <w:jc w:val="both"/>
        <w:rPr>
          <w:rFonts w:hint="default"/>
          <w:sz w:val="16"/>
          <w:szCs w:val="16"/>
          <w:highlight w:val="none"/>
          <w:lang w:val="ru-RU"/>
        </w:rPr>
      </w:pPr>
      <w:r>
        <w:rPr>
          <w:rFonts w:hint="default"/>
          <w:sz w:val="16"/>
          <w:szCs w:val="16"/>
          <w:highlight w:val="none"/>
          <w:lang w:val="en-US"/>
        </w:rPr>
        <w:t xml:space="preserve">* </w:t>
      </w:r>
      <w:r>
        <w:rPr>
          <w:rFonts w:hint="default"/>
          <w:sz w:val="16"/>
          <w:szCs w:val="16"/>
          <w:highlight w:val="none"/>
          <w:lang w:val="ru-RU"/>
        </w:rPr>
        <w:t>Приложение №2 заполняется при выборе Участником долевого строительства варианта с индивидуальным ремонтом.</w:t>
      </w:r>
    </w:p>
    <w:sectPr>
      <w:footerReference r:id="rId3" w:type="default"/>
      <w:pgSz w:w="11906" w:h="16838"/>
      <w:pgMar w:top="186" w:right="849"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E434CF"/>
    <w:multiLevelType w:val="multilevel"/>
    <w:tmpl w:val="17E434CF"/>
    <w:lvl w:ilvl="0" w:tentative="0">
      <w:start w:val="1"/>
      <w:numFmt w:val="none"/>
      <w:pStyle w:val="29"/>
      <w:suff w:val="nothing"/>
      <w:lvlText w:val=""/>
      <w:lvlJc w:val="left"/>
      <w:pPr>
        <w:ind w:left="0" w:firstLine="0"/>
      </w:pPr>
      <w:rPr>
        <w:rFonts w:hint="default"/>
      </w:rPr>
    </w:lvl>
    <w:lvl w:ilvl="1" w:tentative="0">
      <w:start w:val="1"/>
      <w:numFmt w:val="lowerLetter"/>
      <w:pStyle w:val="30"/>
      <w:lvlText w:val="(%2)"/>
      <w:lvlJc w:val="left"/>
      <w:pPr>
        <w:tabs>
          <w:tab w:val="left" w:pos="720"/>
        </w:tabs>
        <w:ind w:left="720" w:hanging="720"/>
      </w:pPr>
      <w:rPr>
        <w:rFonts w:hint="default"/>
        <w:b w:val="0"/>
        <w:i w:val="0"/>
      </w:rPr>
    </w:lvl>
    <w:lvl w:ilvl="2" w:tentative="0">
      <w:start w:val="1"/>
      <w:numFmt w:val="lowerRoman"/>
      <w:pStyle w:val="31"/>
      <w:lvlText w:val="(%3)"/>
      <w:lvlJc w:val="left"/>
      <w:pPr>
        <w:tabs>
          <w:tab w:val="left" w:pos="1440"/>
        </w:tabs>
        <w:ind w:left="1440" w:hanging="720"/>
      </w:pPr>
      <w:rPr>
        <w:rFonts w:hint="default"/>
      </w:rPr>
    </w:lvl>
    <w:lvl w:ilvl="3" w:tentative="0">
      <w:start w:val="1"/>
      <w:numFmt w:val="upperLetter"/>
      <w:pStyle w:val="32"/>
      <w:lvlText w:val="(%4)"/>
      <w:lvlJc w:val="left"/>
      <w:pPr>
        <w:tabs>
          <w:tab w:val="left" w:pos="2880"/>
        </w:tabs>
        <w:ind w:left="2880" w:hanging="720"/>
      </w:pPr>
      <w:rPr>
        <w:rFonts w:hint="default"/>
      </w:rPr>
    </w:lvl>
    <w:lvl w:ilvl="4" w:tentative="0">
      <w:start w:val="1"/>
      <w:numFmt w:val="decimal"/>
      <w:pStyle w:val="33"/>
      <w:lvlText w:val="(%5)"/>
      <w:lvlJc w:val="left"/>
      <w:pPr>
        <w:tabs>
          <w:tab w:val="left" w:pos="3600"/>
        </w:tabs>
        <w:ind w:left="3600" w:hanging="720"/>
      </w:pPr>
      <w:rPr>
        <w:rFonts w:hint="default"/>
      </w:rPr>
    </w:lvl>
    <w:lvl w:ilvl="5" w:tentative="0">
      <w:start w:val="1"/>
      <w:numFmt w:val="upperRoman"/>
      <w:pStyle w:val="34"/>
      <w:lvlText w:val="(%6)"/>
      <w:lvlJc w:val="left"/>
      <w:pPr>
        <w:tabs>
          <w:tab w:val="left" w:pos="4320"/>
        </w:tabs>
        <w:ind w:left="4320" w:hanging="720"/>
      </w:pPr>
      <w:rPr>
        <w:rFonts w:hint="default"/>
      </w:rPr>
    </w:lvl>
    <w:lvl w:ilvl="6" w:tentative="0">
      <w:start w:val="1"/>
      <w:numFmt w:val="decimal"/>
      <w:pStyle w:val="35"/>
      <w:lvlText w:val="%7."/>
      <w:lvlJc w:val="left"/>
      <w:pPr>
        <w:tabs>
          <w:tab w:val="left" w:pos="5040"/>
        </w:tabs>
        <w:ind w:left="5040" w:hanging="720"/>
      </w:pPr>
      <w:rPr>
        <w:rFonts w:hint="default"/>
      </w:rPr>
    </w:lvl>
    <w:lvl w:ilvl="7" w:tentative="0">
      <w:start w:val="1"/>
      <w:numFmt w:val="decimal"/>
      <w:pStyle w:val="36"/>
      <w:lvlText w:val="(%8)"/>
      <w:lvlJc w:val="left"/>
      <w:pPr>
        <w:tabs>
          <w:tab w:val="left" w:pos="720"/>
        </w:tabs>
        <w:ind w:left="720" w:hanging="720"/>
      </w:pPr>
      <w:rPr>
        <w:rFonts w:hint="default"/>
        <w:b/>
        <w:i w:val="0"/>
      </w:rPr>
    </w:lvl>
    <w:lvl w:ilvl="8" w:tentative="0">
      <w:start w:val="1"/>
      <w:numFmt w:val="upperLetter"/>
      <w:pStyle w:val="37"/>
      <w:lvlText w:val="(%9)"/>
      <w:lvlJc w:val="left"/>
      <w:pPr>
        <w:tabs>
          <w:tab w:val="left"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29"/>
    <w:rsid w:val="000205A1"/>
    <w:rsid w:val="00021F46"/>
    <w:rsid w:val="0003198F"/>
    <w:rsid w:val="000334EA"/>
    <w:rsid w:val="0004362E"/>
    <w:rsid w:val="00047488"/>
    <w:rsid w:val="0005498B"/>
    <w:rsid w:val="00063F2B"/>
    <w:rsid w:val="000656B2"/>
    <w:rsid w:val="00071E8B"/>
    <w:rsid w:val="00071FFA"/>
    <w:rsid w:val="00073329"/>
    <w:rsid w:val="000800D1"/>
    <w:rsid w:val="0008282F"/>
    <w:rsid w:val="000A5AF2"/>
    <w:rsid w:val="000B27A2"/>
    <w:rsid w:val="000B5F61"/>
    <w:rsid w:val="000C5A1B"/>
    <w:rsid w:val="000C7D94"/>
    <w:rsid w:val="000D1A95"/>
    <w:rsid w:val="000D56CB"/>
    <w:rsid w:val="000D5A0D"/>
    <w:rsid w:val="000F5103"/>
    <w:rsid w:val="00102A1F"/>
    <w:rsid w:val="001075C2"/>
    <w:rsid w:val="00110E4B"/>
    <w:rsid w:val="001219D4"/>
    <w:rsid w:val="00133583"/>
    <w:rsid w:val="00154EB9"/>
    <w:rsid w:val="00160DA0"/>
    <w:rsid w:val="00180A32"/>
    <w:rsid w:val="00180BBA"/>
    <w:rsid w:val="00181AF1"/>
    <w:rsid w:val="001876BF"/>
    <w:rsid w:val="001A55DF"/>
    <w:rsid w:val="001C13D3"/>
    <w:rsid w:val="001D1227"/>
    <w:rsid w:val="001E26F2"/>
    <w:rsid w:val="001E653A"/>
    <w:rsid w:val="001F3589"/>
    <w:rsid w:val="001F71DB"/>
    <w:rsid w:val="00200465"/>
    <w:rsid w:val="00202E7A"/>
    <w:rsid w:val="0020421D"/>
    <w:rsid w:val="00204AE6"/>
    <w:rsid w:val="00214C12"/>
    <w:rsid w:val="002161BB"/>
    <w:rsid w:val="00222360"/>
    <w:rsid w:val="002358A8"/>
    <w:rsid w:val="0023665C"/>
    <w:rsid w:val="002615AB"/>
    <w:rsid w:val="002627B7"/>
    <w:rsid w:val="002726FB"/>
    <w:rsid w:val="00273A4C"/>
    <w:rsid w:val="002767F4"/>
    <w:rsid w:val="00286952"/>
    <w:rsid w:val="00294FBC"/>
    <w:rsid w:val="0029558C"/>
    <w:rsid w:val="002A2C10"/>
    <w:rsid w:val="002A4662"/>
    <w:rsid w:val="002B3EC7"/>
    <w:rsid w:val="002B5BA5"/>
    <w:rsid w:val="002B76D2"/>
    <w:rsid w:val="002C393E"/>
    <w:rsid w:val="002C77F2"/>
    <w:rsid w:val="002D065E"/>
    <w:rsid w:val="002D2F1D"/>
    <w:rsid w:val="002D6E6D"/>
    <w:rsid w:val="002E0532"/>
    <w:rsid w:val="002F5BB7"/>
    <w:rsid w:val="002F6DE7"/>
    <w:rsid w:val="00306D1C"/>
    <w:rsid w:val="00311E5F"/>
    <w:rsid w:val="003125C1"/>
    <w:rsid w:val="003136BA"/>
    <w:rsid w:val="00350E37"/>
    <w:rsid w:val="003512E5"/>
    <w:rsid w:val="00351BC8"/>
    <w:rsid w:val="003555F7"/>
    <w:rsid w:val="00361F4E"/>
    <w:rsid w:val="0037021C"/>
    <w:rsid w:val="00370D5E"/>
    <w:rsid w:val="003775C0"/>
    <w:rsid w:val="00387442"/>
    <w:rsid w:val="00393108"/>
    <w:rsid w:val="003970AE"/>
    <w:rsid w:val="00397195"/>
    <w:rsid w:val="003A0EA7"/>
    <w:rsid w:val="003C1C0A"/>
    <w:rsid w:val="003D3793"/>
    <w:rsid w:val="003D4E72"/>
    <w:rsid w:val="003D5875"/>
    <w:rsid w:val="003D7825"/>
    <w:rsid w:val="003E1B4F"/>
    <w:rsid w:val="003E5698"/>
    <w:rsid w:val="003F26CA"/>
    <w:rsid w:val="003F2E5F"/>
    <w:rsid w:val="00403850"/>
    <w:rsid w:val="00406775"/>
    <w:rsid w:val="0041264F"/>
    <w:rsid w:val="00413407"/>
    <w:rsid w:val="004145C6"/>
    <w:rsid w:val="004146AB"/>
    <w:rsid w:val="00414C84"/>
    <w:rsid w:val="0042153F"/>
    <w:rsid w:val="00441526"/>
    <w:rsid w:val="00442C19"/>
    <w:rsid w:val="0045092A"/>
    <w:rsid w:val="00454C0C"/>
    <w:rsid w:val="0045665C"/>
    <w:rsid w:val="00456836"/>
    <w:rsid w:val="00475FCC"/>
    <w:rsid w:val="00476AD5"/>
    <w:rsid w:val="00485D77"/>
    <w:rsid w:val="004940B7"/>
    <w:rsid w:val="004A0DE2"/>
    <w:rsid w:val="004B050F"/>
    <w:rsid w:val="004B16D5"/>
    <w:rsid w:val="004C005D"/>
    <w:rsid w:val="004C2D73"/>
    <w:rsid w:val="004D73FB"/>
    <w:rsid w:val="004D7B1E"/>
    <w:rsid w:val="004E07CE"/>
    <w:rsid w:val="00502B8D"/>
    <w:rsid w:val="005070C1"/>
    <w:rsid w:val="00507D48"/>
    <w:rsid w:val="005215FC"/>
    <w:rsid w:val="00553298"/>
    <w:rsid w:val="0055631C"/>
    <w:rsid w:val="005569A4"/>
    <w:rsid w:val="0056017D"/>
    <w:rsid w:val="005602FF"/>
    <w:rsid w:val="005821F9"/>
    <w:rsid w:val="005840DC"/>
    <w:rsid w:val="005850F1"/>
    <w:rsid w:val="005B797E"/>
    <w:rsid w:val="005C4D32"/>
    <w:rsid w:val="005D2DE5"/>
    <w:rsid w:val="006008B4"/>
    <w:rsid w:val="006069C2"/>
    <w:rsid w:val="00607340"/>
    <w:rsid w:val="00612BE6"/>
    <w:rsid w:val="00614EE8"/>
    <w:rsid w:val="00621189"/>
    <w:rsid w:val="0063019D"/>
    <w:rsid w:val="006316A4"/>
    <w:rsid w:val="00631874"/>
    <w:rsid w:val="00643EF8"/>
    <w:rsid w:val="006525F9"/>
    <w:rsid w:val="00653FBF"/>
    <w:rsid w:val="006627BB"/>
    <w:rsid w:val="00662B7C"/>
    <w:rsid w:val="00676079"/>
    <w:rsid w:val="00680F8B"/>
    <w:rsid w:val="00690550"/>
    <w:rsid w:val="006A3891"/>
    <w:rsid w:val="006B2DEF"/>
    <w:rsid w:val="006B2FF3"/>
    <w:rsid w:val="006B51A9"/>
    <w:rsid w:val="006B543F"/>
    <w:rsid w:val="006B611E"/>
    <w:rsid w:val="006C0C91"/>
    <w:rsid w:val="006C1E9A"/>
    <w:rsid w:val="006D12D7"/>
    <w:rsid w:val="006D248D"/>
    <w:rsid w:val="006D3329"/>
    <w:rsid w:val="006E000F"/>
    <w:rsid w:val="006E0281"/>
    <w:rsid w:val="006E1417"/>
    <w:rsid w:val="006E188A"/>
    <w:rsid w:val="006F1D87"/>
    <w:rsid w:val="006F6449"/>
    <w:rsid w:val="00710A71"/>
    <w:rsid w:val="00713180"/>
    <w:rsid w:val="00721BB4"/>
    <w:rsid w:val="007230D1"/>
    <w:rsid w:val="00724026"/>
    <w:rsid w:val="007321E2"/>
    <w:rsid w:val="00732865"/>
    <w:rsid w:val="00732F1A"/>
    <w:rsid w:val="00745E07"/>
    <w:rsid w:val="00755D94"/>
    <w:rsid w:val="007603BA"/>
    <w:rsid w:val="00763F1B"/>
    <w:rsid w:val="00766435"/>
    <w:rsid w:val="00786561"/>
    <w:rsid w:val="00790F88"/>
    <w:rsid w:val="00791296"/>
    <w:rsid w:val="007A1FF6"/>
    <w:rsid w:val="007A2CB6"/>
    <w:rsid w:val="007A5513"/>
    <w:rsid w:val="007B4795"/>
    <w:rsid w:val="007C1067"/>
    <w:rsid w:val="007C33EF"/>
    <w:rsid w:val="007C6F84"/>
    <w:rsid w:val="007C79B1"/>
    <w:rsid w:val="007D2A4A"/>
    <w:rsid w:val="007D3DDA"/>
    <w:rsid w:val="007D5A27"/>
    <w:rsid w:val="007E662D"/>
    <w:rsid w:val="007E7A2D"/>
    <w:rsid w:val="007F19F1"/>
    <w:rsid w:val="00800257"/>
    <w:rsid w:val="008052E8"/>
    <w:rsid w:val="008118A0"/>
    <w:rsid w:val="008128F1"/>
    <w:rsid w:val="008203F8"/>
    <w:rsid w:val="00820433"/>
    <w:rsid w:val="00836F0D"/>
    <w:rsid w:val="008425A0"/>
    <w:rsid w:val="00854243"/>
    <w:rsid w:val="00854FAC"/>
    <w:rsid w:val="00862C50"/>
    <w:rsid w:val="00866AD7"/>
    <w:rsid w:val="008708EC"/>
    <w:rsid w:val="00872A27"/>
    <w:rsid w:val="0087490E"/>
    <w:rsid w:val="00876544"/>
    <w:rsid w:val="00895B3F"/>
    <w:rsid w:val="008A1B3B"/>
    <w:rsid w:val="008B47DE"/>
    <w:rsid w:val="008B722A"/>
    <w:rsid w:val="008B7E0E"/>
    <w:rsid w:val="008C099E"/>
    <w:rsid w:val="008D5F7F"/>
    <w:rsid w:val="008F1FD4"/>
    <w:rsid w:val="00901CC1"/>
    <w:rsid w:val="009026BD"/>
    <w:rsid w:val="0091015C"/>
    <w:rsid w:val="0091149C"/>
    <w:rsid w:val="009235E1"/>
    <w:rsid w:val="0093091C"/>
    <w:rsid w:val="00950B45"/>
    <w:rsid w:val="00951FA0"/>
    <w:rsid w:val="0096711A"/>
    <w:rsid w:val="009801CD"/>
    <w:rsid w:val="009944B0"/>
    <w:rsid w:val="00996538"/>
    <w:rsid w:val="009A3F1C"/>
    <w:rsid w:val="009A460F"/>
    <w:rsid w:val="009A698E"/>
    <w:rsid w:val="009B7332"/>
    <w:rsid w:val="009C63B6"/>
    <w:rsid w:val="009D65C3"/>
    <w:rsid w:val="009E4257"/>
    <w:rsid w:val="009E6B23"/>
    <w:rsid w:val="009E7EB7"/>
    <w:rsid w:val="009F1033"/>
    <w:rsid w:val="00A03F13"/>
    <w:rsid w:val="00A25D1D"/>
    <w:rsid w:val="00A277E3"/>
    <w:rsid w:val="00A37DE8"/>
    <w:rsid w:val="00A41B3B"/>
    <w:rsid w:val="00A546E1"/>
    <w:rsid w:val="00A6017B"/>
    <w:rsid w:val="00A65EE6"/>
    <w:rsid w:val="00A825B2"/>
    <w:rsid w:val="00A91EEA"/>
    <w:rsid w:val="00AA611A"/>
    <w:rsid w:val="00AA76F0"/>
    <w:rsid w:val="00AB142C"/>
    <w:rsid w:val="00AB1EF2"/>
    <w:rsid w:val="00AB24EE"/>
    <w:rsid w:val="00AB2CDF"/>
    <w:rsid w:val="00AB3CAA"/>
    <w:rsid w:val="00AC1DB7"/>
    <w:rsid w:val="00AD1539"/>
    <w:rsid w:val="00AD5B77"/>
    <w:rsid w:val="00AE3A49"/>
    <w:rsid w:val="00AF36D5"/>
    <w:rsid w:val="00B01002"/>
    <w:rsid w:val="00B03BE5"/>
    <w:rsid w:val="00B05386"/>
    <w:rsid w:val="00B116C6"/>
    <w:rsid w:val="00B14E73"/>
    <w:rsid w:val="00B218A1"/>
    <w:rsid w:val="00B22F10"/>
    <w:rsid w:val="00B23108"/>
    <w:rsid w:val="00B370B0"/>
    <w:rsid w:val="00B411FB"/>
    <w:rsid w:val="00B42F08"/>
    <w:rsid w:val="00B46E2B"/>
    <w:rsid w:val="00B56398"/>
    <w:rsid w:val="00B56806"/>
    <w:rsid w:val="00B604B9"/>
    <w:rsid w:val="00B624C6"/>
    <w:rsid w:val="00B62D6F"/>
    <w:rsid w:val="00B7120F"/>
    <w:rsid w:val="00B82A16"/>
    <w:rsid w:val="00B919C2"/>
    <w:rsid w:val="00B92DBB"/>
    <w:rsid w:val="00B9750D"/>
    <w:rsid w:val="00BA135A"/>
    <w:rsid w:val="00BA6131"/>
    <w:rsid w:val="00BA635D"/>
    <w:rsid w:val="00BB1CFA"/>
    <w:rsid w:val="00BB3714"/>
    <w:rsid w:val="00BB4A34"/>
    <w:rsid w:val="00BC37CD"/>
    <w:rsid w:val="00BC4CDE"/>
    <w:rsid w:val="00BC621F"/>
    <w:rsid w:val="00BD3940"/>
    <w:rsid w:val="00BD432F"/>
    <w:rsid w:val="00BE1444"/>
    <w:rsid w:val="00BE2E61"/>
    <w:rsid w:val="00C00FC4"/>
    <w:rsid w:val="00C05F2E"/>
    <w:rsid w:val="00C14C7B"/>
    <w:rsid w:val="00C166DB"/>
    <w:rsid w:val="00C305AE"/>
    <w:rsid w:val="00C40B24"/>
    <w:rsid w:val="00C53E43"/>
    <w:rsid w:val="00C67730"/>
    <w:rsid w:val="00C67F0E"/>
    <w:rsid w:val="00C70EFB"/>
    <w:rsid w:val="00C84C2C"/>
    <w:rsid w:val="00C96632"/>
    <w:rsid w:val="00C977A5"/>
    <w:rsid w:val="00CA23B0"/>
    <w:rsid w:val="00CB0D30"/>
    <w:rsid w:val="00CC4D7B"/>
    <w:rsid w:val="00CD33D2"/>
    <w:rsid w:val="00CD74E7"/>
    <w:rsid w:val="00CE799F"/>
    <w:rsid w:val="00CF3A70"/>
    <w:rsid w:val="00CF4DA9"/>
    <w:rsid w:val="00D00720"/>
    <w:rsid w:val="00D03280"/>
    <w:rsid w:val="00D066A2"/>
    <w:rsid w:val="00D12145"/>
    <w:rsid w:val="00D16452"/>
    <w:rsid w:val="00D235E8"/>
    <w:rsid w:val="00D23AD2"/>
    <w:rsid w:val="00D27F31"/>
    <w:rsid w:val="00D340FD"/>
    <w:rsid w:val="00D35F34"/>
    <w:rsid w:val="00D360C4"/>
    <w:rsid w:val="00D407B2"/>
    <w:rsid w:val="00D4353F"/>
    <w:rsid w:val="00D54D10"/>
    <w:rsid w:val="00D640F9"/>
    <w:rsid w:val="00D80B52"/>
    <w:rsid w:val="00D8157F"/>
    <w:rsid w:val="00D840BB"/>
    <w:rsid w:val="00D856FB"/>
    <w:rsid w:val="00D93ADA"/>
    <w:rsid w:val="00DB04F9"/>
    <w:rsid w:val="00DB2428"/>
    <w:rsid w:val="00DC2A46"/>
    <w:rsid w:val="00DD2D30"/>
    <w:rsid w:val="00DE3EE3"/>
    <w:rsid w:val="00DE4B5B"/>
    <w:rsid w:val="00DF0E92"/>
    <w:rsid w:val="00DF7A58"/>
    <w:rsid w:val="00E06737"/>
    <w:rsid w:val="00E11615"/>
    <w:rsid w:val="00E150B2"/>
    <w:rsid w:val="00E27667"/>
    <w:rsid w:val="00E45252"/>
    <w:rsid w:val="00E453D2"/>
    <w:rsid w:val="00E4787A"/>
    <w:rsid w:val="00E4796E"/>
    <w:rsid w:val="00E52949"/>
    <w:rsid w:val="00E559C9"/>
    <w:rsid w:val="00E71A15"/>
    <w:rsid w:val="00E726A4"/>
    <w:rsid w:val="00E754BB"/>
    <w:rsid w:val="00E8230A"/>
    <w:rsid w:val="00E84E62"/>
    <w:rsid w:val="00EA5043"/>
    <w:rsid w:val="00EA6E75"/>
    <w:rsid w:val="00EB1997"/>
    <w:rsid w:val="00EC4F4A"/>
    <w:rsid w:val="00EC6E59"/>
    <w:rsid w:val="00ED0F7D"/>
    <w:rsid w:val="00ED3DF4"/>
    <w:rsid w:val="00ED7467"/>
    <w:rsid w:val="00EE48F7"/>
    <w:rsid w:val="00F00D78"/>
    <w:rsid w:val="00F11F01"/>
    <w:rsid w:val="00F1729B"/>
    <w:rsid w:val="00F17F89"/>
    <w:rsid w:val="00F30E8C"/>
    <w:rsid w:val="00F32E2C"/>
    <w:rsid w:val="00F32F3F"/>
    <w:rsid w:val="00F3497E"/>
    <w:rsid w:val="00F34E54"/>
    <w:rsid w:val="00F35360"/>
    <w:rsid w:val="00F368F8"/>
    <w:rsid w:val="00F46676"/>
    <w:rsid w:val="00F53DA4"/>
    <w:rsid w:val="00F6350A"/>
    <w:rsid w:val="00F7024B"/>
    <w:rsid w:val="00F73D6B"/>
    <w:rsid w:val="00F94E57"/>
    <w:rsid w:val="00F94FAA"/>
    <w:rsid w:val="00F9619B"/>
    <w:rsid w:val="00F976FD"/>
    <w:rsid w:val="00FA080B"/>
    <w:rsid w:val="00FA71E0"/>
    <w:rsid w:val="00FB4CE7"/>
    <w:rsid w:val="00FB53AA"/>
    <w:rsid w:val="00FC0A5D"/>
    <w:rsid w:val="00FC1B73"/>
    <w:rsid w:val="00FC2471"/>
    <w:rsid w:val="00FE54B2"/>
    <w:rsid w:val="00FF42EA"/>
    <w:rsid w:val="00FF64E1"/>
    <w:rsid w:val="08603EBA"/>
    <w:rsid w:val="146B2B02"/>
    <w:rsid w:val="22456D54"/>
    <w:rsid w:val="257832F9"/>
    <w:rsid w:val="30006D88"/>
    <w:rsid w:val="5F8077A0"/>
    <w:rsid w:val="67B6619D"/>
    <w:rsid w:val="6CBE0108"/>
    <w:rsid w:val="70AE27C7"/>
    <w:rsid w:val="7DC640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2"/>
    <w:basedOn w:val="1"/>
    <w:next w:val="1"/>
    <w:link w:val="28"/>
    <w:qFormat/>
    <w:uiPriority w:val="9"/>
    <w:pPr>
      <w:widowControl w:val="0"/>
      <w:tabs>
        <w:tab w:val="left" w:pos="576"/>
      </w:tabs>
      <w:spacing w:before="120"/>
      <w:ind w:left="576" w:hanging="576"/>
      <w:outlineLvl w:val="1"/>
    </w:pPr>
    <w:rPr>
      <w:rFonts w:ascii="Arial" w:hAnsi="Arial"/>
      <w:sz w:val="20"/>
      <w:szCs w:val="19"/>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semiHidden/>
    <w:unhideWhenUsed/>
    <w:qFormat/>
    <w:uiPriority w:val="99"/>
    <w:rPr>
      <w:vertAlign w:val="superscript"/>
    </w:rPr>
  </w:style>
  <w:style w:type="character" w:styleId="6">
    <w:name w:val="annotation reference"/>
    <w:basedOn w:val="3"/>
    <w:semiHidden/>
    <w:unhideWhenUsed/>
    <w:qFormat/>
    <w:uiPriority w:val="99"/>
    <w:rPr>
      <w:sz w:val="16"/>
      <w:szCs w:val="16"/>
    </w:rPr>
  </w:style>
  <w:style w:type="character" w:styleId="7">
    <w:name w:val="Hyperlink"/>
    <w:basedOn w:val="3"/>
    <w:unhideWhenUsed/>
    <w:qFormat/>
    <w:uiPriority w:val="99"/>
    <w:rPr>
      <w:color w:val="0563C1" w:themeColor="hyperlink"/>
      <w:u w:val="single"/>
      <w14:textFill>
        <w14:solidFill>
          <w14:schemeClr w14:val="hlink"/>
        </w14:solidFill>
      </w14:textFill>
    </w:rPr>
  </w:style>
  <w:style w:type="character" w:styleId="8">
    <w:name w:val="Strong"/>
    <w:qFormat/>
    <w:uiPriority w:val="0"/>
    <w:rPr>
      <w:rFonts w:cs="Times New Roman"/>
      <w:b/>
      <w:bCs/>
    </w:rPr>
  </w:style>
  <w:style w:type="paragraph" w:styleId="9">
    <w:name w:val="Balloon Text"/>
    <w:basedOn w:val="1"/>
    <w:link w:val="42"/>
    <w:semiHidden/>
    <w:unhideWhenUsed/>
    <w:qFormat/>
    <w:uiPriority w:val="99"/>
    <w:rPr>
      <w:rFonts w:ascii="Segoe UI" w:hAnsi="Segoe UI" w:cs="Segoe UI"/>
      <w:sz w:val="18"/>
      <w:szCs w:val="18"/>
    </w:rPr>
  </w:style>
  <w:style w:type="paragraph" w:styleId="10">
    <w:name w:val="annotation text"/>
    <w:basedOn w:val="1"/>
    <w:link w:val="40"/>
    <w:semiHidden/>
    <w:unhideWhenUsed/>
    <w:qFormat/>
    <w:uiPriority w:val="99"/>
    <w:rPr>
      <w:sz w:val="20"/>
      <w:szCs w:val="20"/>
    </w:rPr>
  </w:style>
  <w:style w:type="paragraph" w:styleId="11">
    <w:name w:val="annotation subject"/>
    <w:basedOn w:val="10"/>
    <w:next w:val="10"/>
    <w:link w:val="41"/>
    <w:semiHidden/>
    <w:unhideWhenUsed/>
    <w:qFormat/>
    <w:uiPriority w:val="99"/>
    <w:pPr>
      <w:spacing w:after="160"/>
    </w:pPr>
    <w:rPr>
      <w:rFonts w:asciiTheme="minorHAnsi" w:hAnsiTheme="minorHAnsi" w:eastAsiaTheme="minorHAnsi" w:cstheme="minorBidi"/>
      <w:b/>
      <w:bCs/>
      <w:lang w:eastAsia="en-US"/>
    </w:rPr>
  </w:style>
  <w:style w:type="paragraph" w:styleId="12">
    <w:name w:val="footnote text"/>
    <w:basedOn w:val="1"/>
    <w:link w:val="21"/>
    <w:semiHidden/>
    <w:unhideWhenUsed/>
    <w:qFormat/>
    <w:uiPriority w:val="99"/>
    <w:rPr>
      <w:rFonts w:asciiTheme="minorHAnsi" w:hAnsiTheme="minorHAnsi" w:eastAsiaTheme="minorHAnsi" w:cstheme="minorBidi"/>
      <w:sz w:val="22"/>
      <w:lang w:eastAsia="en-US"/>
    </w:rPr>
  </w:style>
  <w:style w:type="paragraph" w:styleId="13">
    <w:name w:val="header"/>
    <w:basedOn w:val="1"/>
    <w:link w:val="49"/>
    <w:unhideWhenUsed/>
    <w:qFormat/>
    <w:uiPriority w:val="99"/>
    <w:pPr>
      <w:tabs>
        <w:tab w:val="center" w:pos="4677"/>
        <w:tab w:val="right" w:pos="9355"/>
      </w:tabs>
    </w:pPr>
    <w:rPr>
      <w:rFonts w:asciiTheme="minorHAnsi" w:hAnsiTheme="minorHAnsi" w:eastAsiaTheme="minorHAnsi" w:cstheme="minorBidi"/>
      <w:sz w:val="22"/>
      <w:szCs w:val="22"/>
      <w:lang w:eastAsia="en-US"/>
    </w:rPr>
  </w:style>
  <w:style w:type="paragraph" w:styleId="14">
    <w:name w:val="Body Text"/>
    <w:basedOn w:val="1"/>
    <w:link w:val="51"/>
    <w:semiHidden/>
    <w:unhideWhenUsed/>
    <w:qFormat/>
    <w:uiPriority w:val="99"/>
    <w:pPr>
      <w:spacing w:after="120"/>
    </w:pPr>
  </w:style>
  <w:style w:type="paragraph" w:styleId="15">
    <w:name w:val="Body Text Indent"/>
    <w:basedOn w:val="1"/>
    <w:link w:val="24"/>
    <w:semiHidden/>
    <w:unhideWhenUsed/>
    <w:qFormat/>
    <w:uiPriority w:val="0"/>
    <w:pPr>
      <w:spacing w:after="120"/>
      <w:ind w:left="283"/>
    </w:pPr>
  </w:style>
  <w:style w:type="paragraph" w:styleId="16">
    <w:name w:val="Title"/>
    <w:basedOn w:val="1"/>
    <w:link w:val="23"/>
    <w:qFormat/>
    <w:uiPriority w:val="10"/>
    <w:pPr>
      <w:jc w:val="center"/>
    </w:pPr>
    <w:rPr>
      <w:b/>
      <w:bCs/>
    </w:rPr>
  </w:style>
  <w:style w:type="paragraph" w:styleId="17">
    <w:name w:val="footer"/>
    <w:basedOn w:val="1"/>
    <w:link w:val="50"/>
    <w:unhideWhenUsed/>
    <w:qFormat/>
    <w:uiPriority w:val="99"/>
    <w:pPr>
      <w:tabs>
        <w:tab w:val="center" w:pos="4677"/>
        <w:tab w:val="right" w:pos="9355"/>
      </w:tabs>
    </w:pPr>
    <w:rPr>
      <w:rFonts w:asciiTheme="minorHAnsi" w:hAnsiTheme="minorHAnsi" w:eastAsiaTheme="minorHAnsi" w:cstheme="minorBidi"/>
      <w:sz w:val="22"/>
      <w:szCs w:val="22"/>
      <w:lang w:eastAsia="en-US"/>
    </w:rPr>
  </w:style>
  <w:style w:type="paragraph" w:styleId="18">
    <w:name w:val="Normal (Web)"/>
    <w:basedOn w:val="1"/>
    <w:semiHidden/>
    <w:unhideWhenUsed/>
    <w:qFormat/>
    <w:uiPriority w:val="99"/>
    <w:pPr>
      <w:spacing w:before="100" w:beforeAutospacing="1" w:after="100" w:afterAutospacing="1"/>
    </w:pPr>
    <w:rPr>
      <w:rFonts w:eastAsiaTheme="minorEastAsia"/>
    </w:rPr>
  </w:style>
  <w:style w:type="paragraph" w:styleId="19">
    <w:name w:val="Body Text 3"/>
    <w:basedOn w:val="1"/>
    <w:link w:val="52"/>
    <w:semiHidden/>
    <w:unhideWhenUsed/>
    <w:qFormat/>
    <w:uiPriority w:val="99"/>
    <w:pPr>
      <w:spacing w:after="120"/>
    </w:pPr>
    <w:rPr>
      <w:sz w:val="16"/>
      <w:szCs w:val="16"/>
    </w:rPr>
  </w:style>
  <w:style w:type="table" w:styleId="20">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Текст сноски Знак1"/>
    <w:link w:val="12"/>
    <w:semiHidden/>
    <w:qFormat/>
    <w:locked/>
    <w:uiPriority w:val="99"/>
    <w:rPr>
      <w:szCs w:val="24"/>
    </w:rPr>
  </w:style>
  <w:style w:type="character" w:customStyle="1" w:styleId="22">
    <w:name w:val="Текст сноски Знак"/>
    <w:basedOn w:val="3"/>
    <w:semiHidden/>
    <w:qFormat/>
    <w:uiPriority w:val="99"/>
    <w:rPr>
      <w:rFonts w:ascii="Times New Roman" w:hAnsi="Times New Roman" w:eastAsia="Times New Roman" w:cs="Times New Roman"/>
      <w:sz w:val="20"/>
      <w:szCs w:val="20"/>
      <w:lang w:eastAsia="ru-RU"/>
    </w:rPr>
  </w:style>
  <w:style w:type="character" w:customStyle="1" w:styleId="23">
    <w:name w:val="Заголовок Знак"/>
    <w:basedOn w:val="3"/>
    <w:link w:val="16"/>
    <w:qFormat/>
    <w:uiPriority w:val="10"/>
    <w:rPr>
      <w:rFonts w:ascii="Times New Roman" w:hAnsi="Times New Roman" w:eastAsia="Times New Roman" w:cs="Times New Roman"/>
      <w:b/>
      <w:bCs/>
      <w:sz w:val="24"/>
      <w:szCs w:val="24"/>
      <w:lang w:eastAsia="ru-RU"/>
    </w:rPr>
  </w:style>
  <w:style w:type="character" w:customStyle="1" w:styleId="24">
    <w:name w:val="Основной текст с отступом Знак"/>
    <w:basedOn w:val="3"/>
    <w:link w:val="15"/>
    <w:semiHidden/>
    <w:qFormat/>
    <w:locked/>
    <w:uiPriority w:val="0"/>
    <w:rPr>
      <w:rFonts w:ascii="Times New Roman" w:hAnsi="Times New Roman" w:eastAsia="Times New Roman" w:cs="Times New Roman"/>
      <w:sz w:val="24"/>
      <w:szCs w:val="24"/>
      <w:lang w:eastAsia="ru-RU"/>
    </w:rPr>
  </w:style>
  <w:style w:type="character" w:customStyle="1" w:styleId="25">
    <w:name w:val="Основной текст с отступом Знак1"/>
    <w:basedOn w:val="3"/>
    <w:semiHidden/>
    <w:qFormat/>
    <w:uiPriority w:val="99"/>
    <w:rPr>
      <w:rFonts w:ascii="Times New Roman" w:hAnsi="Times New Roman" w:eastAsia="Times New Roman" w:cs="Times New Roman"/>
      <w:sz w:val="24"/>
      <w:szCs w:val="24"/>
      <w:lang w:eastAsia="ru-RU"/>
    </w:rPr>
  </w:style>
  <w:style w:type="character" w:customStyle="1" w:styleId="26">
    <w:name w:val="Абзац списка Знак"/>
    <w:link w:val="27"/>
    <w:qFormat/>
    <w:locked/>
    <w:uiPriority w:val="34"/>
    <w:rPr>
      <w:rFonts w:ascii="Arial" w:hAnsi="Arial" w:eastAsia="Times New Roman" w:cs="Arial"/>
      <w:color w:val="000000"/>
      <w:sz w:val="20"/>
      <w:szCs w:val="20"/>
      <w:lang w:eastAsia="ru-RU"/>
    </w:rPr>
  </w:style>
  <w:style w:type="paragraph" w:styleId="27">
    <w:name w:val="List Paragraph"/>
    <w:basedOn w:val="1"/>
    <w:link w:val="26"/>
    <w:qFormat/>
    <w:uiPriority w:val="34"/>
    <w:pPr>
      <w:ind w:left="720"/>
      <w:contextualSpacing/>
    </w:pPr>
    <w:rPr>
      <w:rFonts w:ascii="Arial" w:hAnsi="Arial" w:cs="Arial"/>
      <w:color w:val="000000"/>
      <w:sz w:val="20"/>
      <w:szCs w:val="20"/>
    </w:rPr>
  </w:style>
  <w:style w:type="character" w:customStyle="1" w:styleId="28">
    <w:name w:val="Заголовок 2 Знак"/>
    <w:basedOn w:val="3"/>
    <w:link w:val="2"/>
    <w:qFormat/>
    <w:uiPriority w:val="9"/>
    <w:rPr>
      <w:rFonts w:ascii="Arial" w:hAnsi="Arial" w:eastAsia="Times New Roman" w:cs="Times New Roman"/>
      <w:sz w:val="20"/>
      <w:szCs w:val="19"/>
      <w:lang w:eastAsia="ru-RU"/>
    </w:rPr>
  </w:style>
  <w:style w:type="paragraph" w:customStyle="1" w:styleId="29">
    <w:name w:val="Definition 1"/>
    <w:basedOn w:val="1"/>
    <w:qFormat/>
    <w:uiPriority w:val="2"/>
    <w:pPr>
      <w:numPr>
        <w:ilvl w:val="0"/>
        <w:numId w:val="1"/>
      </w:numPr>
      <w:spacing w:after="180"/>
      <w:jc w:val="both"/>
    </w:pPr>
    <w:rPr>
      <w:rFonts w:eastAsia="MS Mincho"/>
      <w:sz w:val="22"/>
      <w:szCs w:val="22"/>
      <w:lang w:val="en-US" w:eastAsia="en-US"/>
    </w:rPr>
  </w:style>
  <w:style w:type="paragraph" w:customStyle="1" w:styleId="30">
    <w:name w:val="Definition 2"/>
    <w:basedOn w:val="1"/>
    <w:qFormat/>
    <w:uiPriority w:val="2"/>
    <w:pPr>
      <w:numPr>
        <w:ilvl w:val="1"/>
        <w:numId w:val="1"/>
      </w:numPr>
      <w:spacing w:after="180"/>
      <w:jc w:val="both"/>
    </w:pPr>
    <w:rPr>
      <w:rFonts w:eastAsia="MS Mincho"/>
      <w:sz w:val="22"/>
      <w:szCs w:val="22"/>
      <w:lang w:val="en-US" w:eastAsia="en-US"/>
    </w:rPr>
  </w:style>
  <w:style w:type="paragraph" w:customStyle="1" w:styleId="31">
    <w:name w:val="Definition 3"/>
    <w:basedOn w:val="1"/>
    <w:qFormat/>
    <w:uiPriority w:val="2"/>
    <w:pPr>
      <w:numPr>
        <w:ilvl w:val="2"/>
        <w:numId w:val="1"/>
      </w:numPr>
      <w:spacing w:after="180"/>
      <w:jc w:val="both"/>
    </w:pPr>
    <w:rPr>
      <w:rFonts w:eastAsia="MS Mincho"/>
      <w:sz w:val="22"/>
      <w:szCs w:val="22"/>
      <w:lang w:val="en-US" w:eastAsia="en-US"/>
    </w:rPr>
  </w:style>
  <w:style w:type="paragraph" w:customStyle="1" w:styleId="32">
    <w:name w:val="Definition 4"/>
    <w:basedOn w:val="1"/>
    <w:qFormat/>
    <w:uiPriority w:val="2"/>
    <w:pPr>
      <w:numPr>
        <w:ilvl w:val="3"/>
        <w:numId w:val="1"/>
      </w:numPr>
      <w:spacing w:after="180"/>
      <w:jc w:val="both"/>
    </w:pPr>
    <w:rPr>
      <w:rFonts w:eastAsia="MS Mincho"/>
      <w:sz w:val="22"/>
      <w:szCs w:val="22"/>
      <w:lang w:val="en-US" w:eastAsia="en-US"/>
    </w:rPr>
  </w:style>
  <w:style w:type="paragraph" w:customStyle="1" w:styleId="33">
    <w:name w:val="Definition 5"/>
    <w:basedOn w:val="1"/>
    <w:qFormat/>
    <w:uiPriority w:val="2"/>
    <w:pPr>
      <w:numPr>
        <w:ilvl w:val="4"/>
        <w:numId w:val="1"/>
      </w:numPr>
      <w:spacing w:after="180"/>
      <w:jc w:val="both"/>
    </w:pPr>
    <w:rPr>
      <w:rFonts w:eastAsia="MS Mincho"/>
      <w:sz w:val="22"/>
      <w:szCs w:val="22"/>
      <w:lang w:val="en-US" w:eastAsia="en-US"/>
    </w:rPr>
  </w:style>
  <w:style w:type="paragraph" w:customStyle="1" w:styleId="34">
    <w:name w:val="Definition 6"/>
    <w:basedOn w:val="1"/>
    <w:qFormat/>
    <w:uiPriority w:val="2"/>
    <w:pPr>
      <w:numPr>
        <w:ilvl w:val="5"/>
        <w:numId w:val="1"/>
      </w:numPr>
      <w:spacing w:after="180"/>
      <w:jc w:val="both"/>
    </w:pPr>
    <w:rPr>
      <w:rFonts w:eastAsia="MS Mincho"/>
      <w:sz w:val="22"/>
      <w:szCs w:val="22"/>
      <w:lang w:val="en-US" w:eastAsia="en-US"/>
    </w:rPr>
  </w:style>
  <w:style w:type="paragraph" w:customStyle="1" w:styleId="35">
    <w:name w:val="Definition 7"/>
    <w:basedOn w:val="1"/>
    <w:qFormat/>
    <w:uiPriority w:val="2"/>
    <w:pPr>
      <w:numPr>
        <w:ilvl w:val="6"/>
        <w:numId w:val="1"/>
      </w:numPr>
      <w:spacing w:after="180"/>
      <w:jc w:val="both"/>
    </w:pPr>
    <w:rPr>
      <w:rFonts w:eastAsia="MS Mincho"/>
      <w:sz w:val="22"/>
      <w:szCs w:val="22"/>
      <w:lang w:val="en-US" w:eastAsia="en-US"/>
    </w:rPr>
  </w:style>
  <w:style w:type="paragraph" w:customStyle="1" w:styleId="36">
    <w:name w:val="Parties"/>
    <w:basedOn w:val="1"/>
    <w:qFormat/>
    <w:uiPriority w:val="2"/>
    <w:pPr>
      <w:numPr>
        <w:ilvl w:val="7"/>
        <w:numId w:val="1"/>
      </w:numPr>
      <w:spacing w:after="180"/>
      <w:jc w:val="both"/>
    </w:pPr>
    <w:rPr>
      <w:rFonts w:eastAsia="MS Mincho"/>
      <w:sz w:val="22"/>
      <w:szCs w:val="22"/>
      <w:lang w:val="en-US" w:eastAsia="en-US"/>
    </w:rPr>
  </w:style>
  <w:style w:type="paragraph" w:customStyle="1" w:styleId="37">
    <w:name w:val="Recitals"/>
    <w:basedOn w:val="1"/>
    <w:qFormat/>
    <w:uiPriority w:val="2"/>
    <w:pPr>
      <w:numPr>
        <w:ilvl w:val="8"/>
        <w:numId w:val="1"/>
      </w:numPr>
      <w:spacing w:after="180"/>
      <w:jc w:val="both"/>
    </w:pPr>
    <w:rPr>
      <w:rFonts w:eastAsia="MS Mincho"/>
      <w:sz w:val="22"/>
      <w:szCs w:val="22"/>
      <w:lang w:val="en-US" w:eastAsia="en-US"/>
    </w:rPr>
  </w:style>
  <w:style w:type="paragraph" w:customStyle="1" w:styleId="38">
    <w:name w:val="wCoverTitle1"/>
    <w:basedOn w:val="1"/>
    <w:next w:val="1"/>
    <w:qFormat/>
    <w:uiPriority w:val="19"/>
    <w:pPr>
      <w:widowControl w:val="0"/>
      <w:spacing w:after="120"/>
      <w:jc w:val="center"/>
    </w:pPr>
    <w:rPr>
      <w:rFonts w:ascii="Tahoma" w:hAnsi="Tahoma" w:eastAsia="MS Mincho"/>
      <w:b/>
      <w:bCs/>
      <w:sz w:val="40"/>
      <w:szCs w:val="44"/>
      <w:lang w:val="en-US" w:eastAsia="en-US"/>
    </w:rPr>
  </w:style>
  <w:style w:type="paragraph" w:customStyle="1" w:styleId="39">
    <w:name w:val="Default"/>
    <w:uiPriority w:val="0"/>
    <w:pPr>
      <w:autoSpaceDE w:val="0"/>
      <w:autoSpaceDN w:val="0"/>
      <w:adjustRightInd w:val="0"/>
    </w:pPr>
    <w:rPr>
      <w:rFonts w:ascii="Tahoma" w:hAnsi="Tahoma" w:cs="Tahoma" w:eastAsiaTheme="minorHAnsi"/>
      <w:color w:val="000000"/>
      <w:sz w:val="24"/>
      <w:szCs w:val="24"/>
      <w:lang w:val="ru-RU" w:eastAsia="en-US" w:bidi="ar-SA"/>
    </w:rPr>
  </w:style>
  <w:style w:type="character" w:customStyle="1" w:styleId="40">
    <w:name w:val="Текст примечания Знак"/>
    <w:basedOn w:val="3"/>
    <w:link w:val="10"/>
    <w:semiHidden/>
    <w:qFormat/>
    <w:uiPriority w:val="99"/>
    <w:rPr>
      <w:rFonts w:ascii="Times New Roman" w:hAnsi="Times New Roman" w:eastAsia="Times New Roman" w:cs="Times New Roman"/>
      <w:sz w:val="20"/>
      <w:szCs w:val="20"/>
      <w:lang w:eastAsia="ru-RU"/>
    </w:rPr>
  </w:style>
  <w:style w:type="character" w:customStyle="1" w:styleId="41">
    <w:name w:val="Тема примечания Знак"/>
    <w:basedOn w:val="40"/>
    <w:link w:val="11"/>
    <w:semiHidden/>
    <w:qFormat/>
    <w:uiPriority w:val="99"/>
    <w:rPr>
      <w:rFonts w:ascii="Times New Roman" w:hAnsi="Times New Roman" w:eastAsia="Times New Roman" w:cs="Times New Roman"/>
      <w:b/>
      <w:bCs/>
      <w:sz w:val="20"/>
      <w:szCs w:val="20"/>
      <w:lang w:eastAsia="ru-RU"/>
    </w:rPr>
  </w:style>
  <w:style w:type="character" w:customStyle="1" w:styleId="42">
    <w:name w:val="Текст выноски Знак"/>
    <w:basedOn w:val="3"/>
    <w:link w:val="9"/>
    <w:semiHidden/>
    <w:qFormat/>
    <w:uiPriority w:val="99"/>
    <w:rPr>
      <w:rFonts w:ascii="Segoe UI" w:hAnsi="Segoe UI" w:eastAsia="Times New Roman" w:cs="Segoe UI"/>
      <w:sz w:val="18"/>
      <w:szCs w:val="18"/>
      <w:lang w:eastAsia="ru-RU"/>
    </w:rPr>
  </w:style>
  <w:style w:type="paragraph" w:customStyle="1" w:styleId="43">
    <w:name w:val="wText"/>
    <w:basedOn w:val="1"/>
    <w:link w:val="44"/>
    <w:qFormat/>
    <w:uiPriority w:val="2"/>
    <w:pPr>
      <w:spacing w:after="180"/>
      <w:jc w:val="both"/>
    </w:pPr>
    <w:rPr>
      <w:rFonts w:eastAsia="MS Mincho"/>
      <w:sz w:val="22"/>
      <w:szCs w:val="22"/>
      <w:lang w:val="en-US" w:eastAsia="en-US"/>
    </w:rPr>
  </w:style>
  <w:style w:type="character" w:customStyle="1" w:styleId="44">
    <w:name w:val="wText Char"/>
    <w:basedOn w:val="3"/>
    <w:link w:val="43"/>
    <w:qFormat/>
    <w:uiPriority w:val="1"/>
    <w:rPr>
      <w:rFonts w:ascii="Times New Roman" w:hAnsi="Times New Roman" w:eastAsia="MS Mincho" w:cs="Times New Roman"/>
      <w:lang w:val="en-US"/>
    </w:rPr>
  </w:style>
  <w:style w:type="table" w:customStyle="1" w:styleId="45">
    <w:name w:val="Сетка таблицы2"/>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Сетка таблицы21"/>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22"/>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Сетка таблицы1"/>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Верхний колонтитул Знак"/>
    <w:basedOn w:val="3"/>
    <w:link w:val="13"/>
    <w:qFormat/>
    <w:uiPriority w:val="99"/>
  </w:style>
  <w:style w:type="character" w:customStyle="1" w:styleId="50">
    <w:name w:val="Нижний колонтитул Знак"/>
    <w:basedOn w:val="3"/>
    <w:link w:val="17"/>
    <w:qFormat/>
    <w:uiPriority w:val="99"/>
  </w:style>
  <w:style w:type="character" w:customStyle="1" w:styleId="51">
    <w:name w:val="Основной текст Знак"/>
    <w:basedOn w:val="3"/>
    <w:link w:val="14"/>
    <w:semiHidden/>
    <w:qFormat/>
    <w:uiPriority w:val="99"/>
    <w:rPr>
      <w:rFonts w:ascii="Times New Roman" w:hAnsi="Times New Roman" w:eastAsia="Times New Roman" w:cs="Times New Roman"/>
      <w:sz w:val="24"/>
      <w:szCs w:val="24"/>
      <w:lang w:eastAsia="ru-RU"/>
    </w:rPr>
  </w:style>
  <w:style w:type="character" w:customStyle="1" w:styleId="52">
    <w:name w:val="Основной текст 3 Знак"/>
    <w:basedOn w:val="3"/>
    <w:link w:val="19"/>
    <w:semiHidden/>
    <w:qFormat/>
    <w:uiPriority w:val="99"/>
    <w:rPr>
      <w:rFonts w:ascii="Times New Roman" w:hAnsi="Times New Roman" w:eastAsia="Times New Roman" w:cs="Times New Roman"/>
      <w:sz w:val="16"/>
      <w:szCs w:val="16"/>
      <w:lang w:eastAsia="ru-RU"/>
    </w:rPr>
  </w:style>
  <w:style w:type="paragraph" w:customStyle="1" w:styleId="53">
    <w:name w:val="ConsPlusNormal"/>
    <w:qFormat/>
    <w:uiPriority w:val="0"/>
    <w:pPr>
      <w:widowControl w:val="0"/>
      <w:autoSpaceDE w:val="0"/>
      <w:autoSpaceDN w:val="0"/>
      <w:adjustRightInd w:val="0"/>
      <w:ind w:firstLine="720"/>
    </w:pPr>
    <w:rPr>
      <w:rFonts w:ascii="Arial" w:hAnsi="Arial" w:eastAsia="SimSun" w:cs="Arial"/>
      <w:lang w:val="ru-RU" w:eastAsia="zh-CN" w:bidi="ar-SA"/>
    </w:rPr>
  </w:style>
  <w:style w:type="paragraph" w:customStyle="1" w:styleId="54">
    <w:name w:val="Основной текст с отступом1"/>
    <w:basedOn w:val="1"/>
    <w:qFormat/>
    <w:uiPriority w:val="0"/>
    <w:pPr>
      <w:overflowPunct w:val="0"/>
      <w:autoSpaceDE w:val="0"/>
      <w:autoSpaceDN w:val="0"/>
      <w:adjustRightInd w:val="0"/>
      <w:ind w:left="1418" w:hanging="1418"/>
      <w:jc w:val="both"/>
    </w:pPr>
  </w:style>
  <w:style w:type="character" w:styleId="55">
    <w:name w:val="Placeholder Text"/>
    <w:semiHidden/>
    <w:qFormat/>
    <w:uiPriority w:val="99"/>
    <w:rPr>
      <w:color w:val="808080"/>
    </w:rPr>
  </w:style>
  <w:style w:type="character" w:customStyle="1" w:styleId="56">
    <w:name w:val="fill"/>
    <w:qFormat/>
    <w:uiPriority w:val="0"/>
    <w:rPr>
      <w:b/>
      <w:bCs/>
      <w:i/>
      <w:iCs/>
      <w:color w:val="FF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A96F0-300E-4A65-A4B8-871333BA8B92}">
  <ds:schemaRefs/>
</ds:datastoreItem>
</file>

<file path=docProps/app.xml><?xml version="1.0" encoding="utf-8"?>
<Properties xmlns="http://schemas.openxmlformats.org/officeDocument/2006/extended-properties" xmlns:vt="http://schemas.openxmlformats.org/officeDocument/2006/docPropsVTypes">
  <Template>Normal</Template>
  <Company>Roscap</Company>
  <Pages>23</Pages>
  <Words>11737</Words>
  <Characters>66906</Characters>
  <Lines>557</Lines>
  <Paragraphs>156</Paragraphs>
  <TotalTime>13</TotalTime>
  <ScaleCrop>false</ScaleCrop>
  <LinksUpToDate>false</LinksUpToDate>
  <CharactersWithSpaces>78487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2023-02-21T07:48:00Z</dcterms:created>
  <dc:creator>Мананников Виктор Юрьевич</dc:creator>
  <cp:lastModifiedBy>User</cp:lastModifiedBy>
  <cp:lastPrinted>2023-03-10T14:30:00Z</cp:lastPrinted>
  <dcterms:modified xsi:type="dcterms:W3CDTF">2023-03-23T09:20:54Z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F81382D6B2114344ADC1C3B0A70A8A37</vt:lpwstr>
  </property>
</Properties>
</file>