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92D" w14:textId="77777777" w:rsidR="00D677CF" w:rsidRDefault="002E1E52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0FFC7822" w14:textId="77777777" w:rsidR="00D677CF" w:rsidRDefault="002E1E5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63997BCD" w14:textId="77777777" w:rsidR="00D677CF" w:rsidRDefault="002E1E52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122F644E" w14:textId="77777777" w:rsidR="00D677CF" w:rsidRDefault="00D677C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F27CF57" w14:textId="77777777" w:rsidR="00D677CF" w:rsidRDefault="002E1E5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«Мичурина 27»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4A0FA0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действующий(ая) самостоятельно от своего имени, с другой стороны,</w:t>
      </w:r>
    </w:p>
    <w:p w14:paraId="354650DB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6598B267" w14:textId="77777777" w:rsidR="00D677CF" w:rsidRDefault="002E1E52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2E01193F" w14:textId="01F02D9E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 Жилые дома со встроенно-пристроенными нежилыми помещениями и встроенно-пристроенным подземным паркингом, расположенные по адресу: Самарская область, г. Самара, Октябрьский район, на пересечении улиц Мичурина и Челюскинцев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(строительный адрес:  Жилое здание </w:t>
      </w:r>
      <w:r>
        <w:rPr>
          <w:b/>
          <w:iCs/>
          <w:sz w:val="24"/>
          <w:szCs w:val="24"/>
          <w:highlight w:val="yellow"/>
        </w:rPr>
        <w:t>№1/ №2</w:t>
      </w:r>
      <w:r>
        <w:rPr>
          <w:b/>
          <w:iCs/>
          <w:sz w:val="24"/>
          <w:szCs w:val="24"/>
        </w:rPr>
        <w:t>, расположенное по адресу: г. Самара, ул. Мичурина – ул. Челюскинцев)</w:t>
      </w:r>
      <w:r>
        <w:rPr>
          <w:bCs/>
          <w:iCs/>
          <w:sz w:val="24"/>
          <w:szCs w:val="24"/>
        </w:rPr>
        <w:t xml:space="preserve">, кадастровый номер  земельного участка </w:t>
      </w:r>
      <w:r>
        <w:rPr>
          <w:sz w:val="24"/>
          <w:szCs w:val="24"/>
        </w:rPr>
        <w:t xml:space="preserve">выделенного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строительства: 63:01:0610002:962  ( Далее по тексту Договора – «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дом») и находящийся в его составе Объект долевого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7B325B14" w14:textId="46D65F08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</w:t>
      </w:r>
      <w:r>
        <w:rPr>
          <w:sz w:val="24"/>
          <w:szCs w:val="24"/>
          <w:highlight w:val="yellow"/>
        </w:rPr>
        <w:t>дома</w:t>
      </w:r>
      <w:r>
        <w:rPr>
          <w:sz w:val="24"/>
          <w:szCs w:val="24"/>
        </w:rPr>
        <w:t>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8"/>
        <w:gridCol w:w="5238"/>
      </w:tblGrid>
      <w:tr w:rsidR="00D677CF" w14:paraId="6AC4FDA9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C4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2B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D677CF" w14:paraId="4623D7B4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2AC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14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здание </w:t>
            </w:r>
            <w:r>
              <w:rPr>
                <w:sz w:val="24"/>
                <w:szCs w:val="24"/>
                <w:highlight w:val="yellow"/>
              </w:rPr>
              <w:t>№1 / №2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7CF" w14:paraId="6870D463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52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123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</w:tr>
      <w:tr w:rsidR="00D677CF" w14:paraId="03C80F86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A7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5B9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677CF" w14:paraId="7BDE8ED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B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0F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№1  - 42 117,96 кв.м.</w:t>
            </w:r>
          </w:p>
          <w:p w14:paraId="7C2C51B1" w14:textId="77777777" w:rsidR="00D677CF" w:rsidRDefault="00D677C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4B46F2D4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№2  - 48 411,04 м</w:t>
            </w:r>
          </w:p>
        </w:tc>
      </w:tr>
      <w:tr w:rsidR="00D677CF" w14:paraId="49C247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0E3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C73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стены из мелкоштучных каменных материалов</w:t>
            </w:r>
          </w:p>
          <w:p w14:paraId="34D0CFD7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(кирпич, керамзитобетонные блоки и. др.)</w:t>
            </w:r>
          </w:p>
        </w:tc>
      </w:tr>
      <w:tr w:rsidR="00D677CF" w14:paraId="359F8C0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4AC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0B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Монолитная железобетонная плита</w:t>
            </w:r>
          </w:p>
        </w:tc>
      </w:tr>
      <w:tr w:rsidR="00D677CF" w14:paraId="269EE9C0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E4A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энергосбережения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6F7D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«А»</w:t>
            </w:r>
          </w:p>
        </w:tc>
      </w:tr>
      <w:tr w:rsidR="00D677CF" w14:paraId="6B7008E7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E56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6CF0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6</w:t>
            </w:r>
          </w:p>
        </w:tc>
      </w:tr>
    </w:tbl>
    <w:p w14:paraId="44127E5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8"/>
        <w:gridCol w:w="1465"/>
        <w:gridCol w:w="796"/>
        <w:gridCol w:w="2081"/>
        <w:gridCol w:w="3189"/>
      </w:tblGrid>
      <w:tr w:rsidR="00122C48" w14:paraId="5FF35E63" w14:textId="77777777" w:rsidTr="00122C48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3276" w14:textId="77440E2B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9974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E702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18D6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 кв.м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97DF" w14:textId="4F5AA241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проектная площадь, согласно проектной декларации. </w:t>
            </w:r>
          </w:p>
          <w:p w14:paraId="33730E2B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2C48" w14:paraId="6F77E43C" w14:textId="77777777" w:rsidTr="00122C48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2D8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НОМЕР_КВАРТ</w:t>
            </w:r>
            <w:r>
              <w:rPr>
                <w:sz w:val="24"/>
                <w:szCs w:val="24"/>
                <w:highlight w:val="yellow"/>
              </w:rPr>
              <w:lastRenderedPageBreak/>
              <w:t>ИРЫ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B02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КОЛ-</w:t>
            </w:r>
            <w:r>
              <w:rPr>
                <w:sz w:val="24"/>
                <w:szCs w:val="24"/>
                <w:highlight w:val="yellow"/>
              </w:rPr>
              <w:lastRenderedPageBreak/>
              <w:t>ВО_КОМНАТ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A98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ЭТА</w:t>
            </w:r>
            <w:r>
              <w:rPr>
                <w:sz w:val="24"/>
                <w:szCs w:val="24"/>
                <w:highlight w:val="yellow"/>
              </w:rPr>
              <w:lastRenderedPageBreak/>
              <w:t>Ж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BE8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ЖИЛАЯ_ПЛОЩ</w:t>
            </w:r>
            <w:r>
              <w:rPr>
                <w:sz w:val="24"/>
                <w:szCs w:val="24"/>
                <w:highlight w:val="yellow"/>
              </w:rPr>
              <w:lastRenderedPageBreak/>
              <w:t>АДЬ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A670" w14:textId="77777777" w:rsidR="00122C48" w:rsidRDefault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ОБЩАЯ_ПЛОЩАДЬ_С_КО</w:t>
            </w:r>
            <w:r>
              <w:rPr>
                <w:sz w:val="24"/>
                <w:szCs w:val="24"/>
                <w:highlight w:val="yellow"/>
              </w:rPr>
              <w:lastRenderedPageBreak/>
              <w:t>ЭФ_1</w:t>
            </w:r>
          </w:p>
        </w:tc>
      </w:tr>
    </w:tbl>
    <w:p w14:paraId="657BD1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A313BF3" w14:textId="55B0EAE2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на основании обмеров, проведенных квалифицированным кадастровым инженером при подготовке технического плана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2DD5C4BA" w14:textId="5ED72AD6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Окончательной площади Объекта вносятся Уполномоченным органом в Единый государственный реестр недвижимости, при вводе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постановки на кадастровый учёт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дома.</w:t>
      </w:r>
    </w:p>
    <w:p w14:paraId="7CE8D92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0BE089B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010CAD6" w14:textId="091E66E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дома. Адрес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и нумерация помещений указаны строительные. Возможно их изменение уполномоченными органами при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эксплуатацию, постановке на технический учет и присвоении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илому дому почтового адреса.</w:t>
      </w:r>
    </w:p>
    <w:p w14:paraId="5F424F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0E003AC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цементная стяжка под конструкцию пола;</w:t>
      </w:r>
    </w:p>
    <w:p w14:paraId="39DC4A79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входная дверь в квартиру согласно проекту;</w:t>
      </w:r>
    </w:p>
    <w:p w14:paraId="5321DDCC" w14:textId="1E9CD983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оконных блоков из поливинилхлоридных / алюминиевых профилей;</w:t>
      </w:r>
    </w:p>
    <w:p w14:paraId="135F4E0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4A41F096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монтаж системы отопления согласно проекту;</w:t>
      </w:r>
    </w:p>
    <w:p w14:paraId="5EB7763E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3F401ADD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приборов учета.</w:t>
      </w:r>
    </w:p>
    <w:p w14:paraId="1953712C" w14:textId="69B8CA44" w:rsidR="00D677CF" w:rsidRDefault="002E1E5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</w:t>
      </w:r>
      <w:r>
        <w:rPr>
          <w:sz w:val="24"/>
          <w:szCs w:val="24"/>
        </w:rPr>
        <w:lastRenderedPageBreak/>
        <w:t xml:space="preserve">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 </w:t>
      </w:r>
    </w:p>
    <w:p w14:paraId="196761B9" w14:textId="2E9D8D1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не позднее 23 апреля 2028 года.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2E1CC149" w14:textId="77777777" w:rsidR="00D677CF" w:rsidRDefault="002E1E52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не позднее 23 октября 2028 года в установленном действующем законодательством порядке. </w:t>
      </w:r>
    </w:p>
    <w:p w14:paraId="202FE783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68D145D5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3F70F3E4" w14:textId="77777777" w:rsidR="00D677CF" w:rsidRDefault="002E1E52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6B4940CD" w14:textId="373A1F18" w:rsidR="00D677CF" w:rsidRDefault="002E1E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</w:t>
      </w:r>
      <w:r w:rsidR="00122C48">
        <w:rPr>
          <w:bCs/>
          <w:sz w:val="24"/>
          <w:szCs w:val="24"/>
        </w:rPr>
        <w:t>проектной</w:t>
      </w:r>
      <w:r>
        <w:rPr>
          <w:bCs/>
          <w:sz w:val="24"/>
          <w:szCs w:val="24"/>
        </w:rPr>
        <w:t xml:space="preserve"> площади Объекта, и соответствующей общей пр</w:t>
      </w:r>
      <w:r w:rsidR="00122C48">
        <w:rPr>
          <w:bCs/>
          <w:sz w:val="24"/>
          <w:szCs w:val="24"/>
        </w:rPr>
        <w:t xml:space="preserve">оектной </w:t>
      </w:r>
      <w:r>
        <w:rPr>
          <w:bCs/>
          <w:sz w:val="24"/>
          <w:szCs w:val="24"/>
        </w:rPr>
        <w:t>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3"/>
        <w:gridCol w:w="3629"/>
        <w:gridCol w:w="1721"/>
        <w:gridCol w:w="2176"/>
      </w:tblGrid>
      <w:tr w:rsidR="00D677CF" w14:paraId="48F34FDC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38B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B11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3573C07C" w14:textId="1AED59DB" w:rsidR="00122C48" w:rsidRDefault="00122C48" w:rsidP="00122C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площадь</w:t>
            </w:r>
          </w:p>
          <w:p w14:paraId="34AC2F90" w14:textId="13624676" w:rsidR="00D677CF" w:rsidRDefault="00D677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AF9" w14:textId="5D45F993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1 кв.м. общей </w:t>
            </w:r>
            <w:r w:rsidR="00122C48">
              <w:rPr>
                <w:sz w:val="24"/>
                <w:szCs w:val="24"/>
              </w:rPr>
              <w:t xml:space="preserve">проектной </w:t>
            </w:r>
            <w:r>
              <w:rPr>
                <w:sz w:val="24"/>
                <w:szCs w:val="24"/>
              </w:rPr>
              <w:t>площади квартиры</w:t>
            </w:r>
            <w:r w:rsidR="00122C48">
              <w:rPr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AD1F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D677CF" w14:paraId="7B12DD5D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7D58" w14:textId="77777777" w:rsidR="00D677CF" w:rsidRDefault="002E1E5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6B51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DCE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2756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1DC331CC" w14:textId="77777777" w:rsidR="00D677CF" w:rsidRDefault="00D677CF">
      <w:pPr>
        <w:jc w:val="both"/>
        <w:rPr>
          <w:sz w:val="24"/>
          <w:szCs w:val="24"/>
        </w:rPr>
      </w:pPr>
    </w:p>
    <w:p w14:paraId="645A20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Объекта и Проектной площади Объекта (п.1.2. Договора) на цену одного квадратного метра, указанной в п. 2.1 Договора.</w:t>
      </w:r>
    </w:p>
    <w:p w14:paraId="708D3EE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письменного уведомления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75B256F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возвращает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течение 20 (Двадцати) календарных дней после подписания Акта приема-передачи Объекта и предоставления </w:t>
      </w:r>
      <w:r>
        <w:rPr>
          <w:b/>
          <w:bCs/>
          <w:sz w:val="24"/>
          <w:szCs w:val="24"/>
        </w:rPr>
        <w:t>Участником</w:t>
      </w:r>
      <w:r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55BF2D1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  <w:u w:val="single"/>
        </w:rPr>
        <w:t>Цена Договора, уточненная в порядке п. 2.2.</w:t>
      </w:r>
      <w:r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2232238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7889A6CA" w14:textId="791D4072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ПАО «Сбербанк» </w:t>
      </w:r>
      <w:r>
        <w:rPr>
          <w:sz w:val="24"/>
          <w:szCs w:val="24"/>
        </w:rPr>
        <w:lastRenderedPageBreak/>
        <w:t xml:space="preserve">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дома, в целяхих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эскроу, заключенным между Бенефициаром, Депоненом и Эскроу-агентом с учетом следующего:</w:t>
      </w:r>
    </w:p>
    <w:p w14:paraId="53D08E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Эскроу-агент –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8-800-200-57-03.</w:t>
      </w:r>
    </w:p>
    <w:p w14:paraId="0302BB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1AE092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«Мичурина 27», ИНН 6316259378, ОГРН 1196313072405.</w:t>
      </w:r>
    </w:p>
    <w:p w14:paraId="3461AA7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1D4B5C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784D5486" w14:textId="61992A7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Pr="0027009D">
        <w:rPr>
          <w:sz w:val="24"/>
          <w:szCs w:val="24"/>
        </w:rPr>
        <w:t xml:space="preserve">В случае досрочного получения </w:t>
      </w:r>
      <w:r w:rsidRPr="0027009D">
        <w:rPr>
          <w:b/>
          <w:sz w:val="24"/>
          <w:szCs w:val="24"/>
        </w:rPr>
        <w:t>Застройщиком</w:t>
      </w:r>
      <w:r w:rsidRPr="0027009D">
        <w:rPr>
          <w:sz w:val="24"/>
          <w:szCs w:val="24"/>
        </w:rPr>
        <w:t xml:space="preserve"> разрешения на ввод в эксплуатацию Жилого дома и в случае если Участником долевого строительства  не внесены на указанную дату денежные средства в полном объёме на депонируемый эскроу счёт, оплата цены</w:t>
      </w:r>
      <w:r w:rsidRPr="000C35E1">
        <w:rPr>
          <w:sz w:val="24"/>
          <w:szCs w:val="24"/>
        </w:rPr>
        <w:t xml:space="preserve"> договора </w:t>
      </w:r>
      <w:r w:rsidRPr="000C35E1">
        <w:rPr>
          <w:b/>
          <w:sz w:val="24"/>
          <w:szCs w:val="24"/>
        </w:rPr>
        <w:t>Участником долевого строительства</w:t>
      </w:r>
      <w:r w:rsidRPr="000C35E1"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 w:rsidRPr="005C2FEA">
        <w:rPr>
          <w:b/>
          <w:bCs/>
          <w:sz w:val="24"/>
          <w:szCs w:val="24"/>
        </w:rPr>
        <w:t>Застройщика</w:t>
      </w:r>
      <w:r w:rsidRPr="000C35E1">
        <w:rPr>
          <w:sz w:val="24"/>
          <w:szCs w:val="24"/>
        </w:rPr>
        <w:t xml:space="preserve"> по реквизитам, указанным в счёте на оплату.</w:t>
      </w:r>
    </w:p>
    <w:p w14:paraId="49B08759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45461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409F8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Совместно с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зарегистрировать настоящий договор в установленном законом порядке.</w:t>
      </w:r>
    </w:p>
    <w:p w14:paraId="42DBE27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по настоящему договору.</w:t>
      </w:r>
    </w:p>
    <w:p w14:paraId="088B8111" w14:textId="5A7EB62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Обеспечить строительство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6AE325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27223515" w14:textId="7B1E5EF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665B261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51D13A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62C9299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A4CF6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59C16C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6022C50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0ED9D99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26C3BA5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3DCF970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Принять Объект по акту приема-передачи в срок, указанный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FE2E7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1EE841E5" w14:textId="2D59F9D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Не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 и т.п.) на стадии строительства Объекта без письменного разрешения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установленном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илищным законодательством РФ. </w:t>
      </w:r>
    </w:p>
    <w:p w14:paraId="4F34BD04" w14:textId="6BD18D63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дом. </w:t>
      </w:r>
    </w:p>
    <w:p w14:paraId="35441F97" w14:textId="0C7B1F80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первоначальное состояние.</w:t>
      </w:r>
    </w:p>
    <w:p w14:paraId="117CB53B" w14:textId="07C099B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с управляющей компанией, выбранной в соответствии с нормами права, установленными ст. 161 ЖК РФ.</w:t>
      </w:r>
    </w:p>
    <w:p w14:paraId="784155F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7D8B29FC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5ED6992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9BEBA6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5501A23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3AB9C71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0416A6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</w:t>
      </w:r>
      <w:r>
        <w:rPr>
          <w:sz w:val="24"/>
          <w:szCs w:val="24"/>
        </w:rPr>
        <w:lastRenderedPageBreak/>
        <w:t xml:space="preserve">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740DA99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B2FA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7DF78574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BC79BE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53B45145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479E9CEE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2AF740A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A776F7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02FB7E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0530A150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5A91F0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341748E3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C540DB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3F9F4334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</w:t>
      </w:r>
      <w:r>
        <w:rPr>
          <w:bCs/>
          <w:sz w:val="24"/>
          <w:szCs w:val="24"/>
        </w:rPr>
        <w:lastRenderedPageBreak/>
        <w:t>действующей на день исполнения обязательства, от суммы просроченного платежа за каждый день просрочки.</w:t>
      </w:r>
    </w:p>
    <w:p w14:paraId="5BE2095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098E2F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2EB089CD" w14:textId="77777777" w:rsidR="00D677CF" w:rsidRDefault="002E1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5A3432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23542C8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F3CE61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E54299F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4DCD78D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5EA11C1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65C00F66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141BA2D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03438D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случае нарушения </w:t>
      </w:r>
      <w:r>
        <w:rPr>
          <w:b/>
          <w:bCs/>
          <w:sz w:val="24"/>
          <w:szCs w:val="24"/>
        </w:rPr>
        <w:t xml:space="preserve">Участником долевого строительства </w:t>
      </w:r>
      <w:r>
        <w:rPr>
          <w:sz w:val="24"/>
          <w:szCs w:val="24"/>
          <w:u w:val="single"/>
        </w:rPr>
        <w:t>срока, установленного в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п. 3.3.1 настоящего Договора более чем на 10 (Десять) </w:t>
      </w:r>
      <w:r>
        <w:rPr>
          <w:sz w:val="24"/>
          <w:szCs w:val="24"/>
        </w:rPr>
        <w:t xml:space="preserve">рабочих дней,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такого уведомления заказным письмом.</w:t>
      </w:r>
    </w:p>
    <w:p w14:paraId="5197DDC2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8.3.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</w:t>
      </w:r>
      <w:r>
        <w:rPr>
          <w:bCs/>
          <w:sz w:val="24"/>
          <w:szCs w:val="24"/>
        </w:rPr>
        <w:lastRenderedPageBreak/>
        <w:t xml:space="preserve">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A234427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5FA737E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8.5. При наступлении оснований для возврата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342D951F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53BE92C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51112E2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1B23D2C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858E80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15C9BA3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СМС-сообщений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6FABFB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0C9A2F4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215194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E787CA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F522EA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0ED4109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788E1200" w14:textId="77777777" w:rsidR="00D677CF" w:rsidRDefault="00D677CF">
      <w:pPr>
        <w:jc w:val="both"/>
        <w:rPr>
          <w:sz w:val="24"/>
          <w:szCs w:val="24"/>
        </w:rPr>
      </w:pPr>
    </w:p>
    <w:p w14:paraId="7D558853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555BE1F2" w14:textId="77777777" w:rsidR="00D677CF" w:rsidRDefault="002E1E52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10.1. Правовыми основаниями к заключению настоящего договора являются:</w:t>
      </w:r>
    </w:p>
    <w:p w14:paraId="40F7DC40" w14:textId="77777777" w:rsidR="00D677CF" w:rsidRDefault="002E1E52">
      <w:pPr>
        <w:numPr>
          <w:ilvl w:val="0"/>
          <w:numId w:val="2"/>
        </w:numPr>
        <w:tabs>
          <w:tab w:val="clear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единственного учредителя Общества с ограниченной ответственностью «Специализированный застройщик «Мичурина 27» № 1 от 02.09.2019, собственность №63:01:0610002:962:63/466/2022-5 от 14.06.2022 (земельный участок кадастровый номер </w:t>
      </w:r>
      <w:r>
        <w:rPr>
          <w:b/>
          <w:bCs/>
          <w:sz w:val="24"/>
          <w:szCs w:val="24"/>
        </w:rPr>
        <w:t>63:01:0620002:1656</w:t>
      </w:r>
      <w:r>
        <w:rPr>
          <w:sz w:val="24"/>
          <w:szCs w:val="24"/>
        </w:rPr>
        <w:t>);</w:t>
      </w:r>
    </w:p>
    <w:p w14:paraId="7FC96D32" w14:textId="77777777" w:rsidR="00D677CF" w:rsidRDefault="002E1E52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№63-01-158-2022 от 23.11.2022;</w:t>
      </w:r>
    </w:p>
    <w:p w14:paraId="6D6F1138" w14:textId="77777777" w:rsidR="00D677CF" w:rsidRDefault="002E1E52">
      <w:pPr>
        <w:pStyle w:val="Normal1"/>
        <w:numPr>
          <w:ilvl w:val="0"/>
          <w:numId w:val="8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опубликована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.наш.дом.рф.</w:t>
      </w:r>
    </w:p>
    <w:p w14:paraId="58F48D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Федеральный закон)"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38E54097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4DEBB9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673AF246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«Мичурина 27»,</w:t>
      </w:r>
    </w:p>
    <w:p w14:paraId="5B6D5845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443013, г. Самара, шоссе Московское, литер Д, Северная проходная, 2 этаж, помещение 1</w:t>
      </w:r>
    </w:p>
    <w:p w14:paraId="0CE03E0A" w14:textId="77777777" w:rsidR="00D677CF" w:rsidRDefault="002E1E52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ИНН/КПП: 6316259378/631601001 </w:t>
      </w:r>
      <w:r>
        <w:rPr>
          <w:sz w:val="24"/>
          <w:szCs w:val="24"/>
        </w:rPr>
        <w:t>ОГРН 1196313072405</w:t>
      </w:r>
    </w:p>
    <w:p w14:paraId="11B8B97D" w14:textId="77777777" w:rsidR="00D677CF" w:rsidRDefault="002E1E52">
      <w:pPr>
        <w:pStyle w:val="a7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Тел. 8-800-234-03-03.</w:t>
      </w:r>
    </w:p>
    <w:p w14:paraId="76B09832" w14:textId="77777777" w:rsidR="00D677CF" w:rsidRDefault="002E1E5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6FCBA14F" w14:textId="77777777" w:rsidR="00D677CF" w:rsidRDefault="00D677C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</w:p>
    <w:p w14:paraId="71F84A4F" w14:textId="77777777" w:rsidR="00D677CF" w:rsidRDefault="002E1E5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D47A738" w14:textId="77777777" w:rsidR="00D677CF" w:rsidRDefault="002E1E52">
      <w:p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ФИО_полностью</w:t>
      </w:r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20E6E630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551986EB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4F59CA26" w14:textId="77777777" w:rsidR="00D677CF" w:rsidRDefault="00D677CF">
      <w:pPr>
        <w:rPr>
          <w:sz w:val="24"/>
          <w:szCs w:val="24"/>
        </w:rPr>
      </w:pPr>
    </w:p>
    <w:p w14:paraId="42ACF968" w14:textId="77777777" w:rsidR="00D677CF" w:rsidRDefault="002E1E52">
      <w:pPr>
        <w:pStyle w:val="a7"/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со статьей 9 Федерального закона от 27.07.2006 г. №152-ФЗ «О персональных данных» даю согласие ООО «СЗ «Династия-1»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№152-ФЗ «О персональных данных».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</w:t>
      </w:r>
    </w:p>
    <w:p w14:paraId="00E8F050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0357E543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r>
        <w:rPr>
          <w:sz w:val="24"/>
          <w:szCs w:val="24"/>
          <w:highlight w:val="yellow"/>
        </w:rPr>
        <w:t>ФИО_сокращ</w:t>
      </w:r>
    </w:p>
    <w:p w14:paraId="5E02F7A8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2E3D5D6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98F393F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694232B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C15F712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21B44E3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1D28BA4B" w14:textId="77777777" w:rsidR="00D677CF" w:rsidRDefault="002E1E52">
      <w:pPr>
        <w:pStyle w:val="a7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>
        <w:rPr>
          <w:sz w:val="16"/>
          <w:szCs w:val="16"/>
          <w:highlight w:val="yellow"/>
        </w:rPr>
        <w:t>ФИО_менедежра, КОНТ_ТЕЛЕФОН_МЕНЕДЖЕРА</w:t>
      </w:r>
    </w:p>
    <w:p w14:paraId="3E7F98D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016BEBA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39FCAE0" w14:textId="77777777" w:rsidR="00D677CF" w:rsidRDefault="00D677CF">
      <w:pPr>
        <w:jc w:val="right"/>
        <w:rPr>
          <w:sz w:val="24"/>
          <w:szCs w:val="24"/>
        </w:rPr>
      </w:pPr>
    </w:p>
    <w:p w14:paraId="6436BD07" w14:textId="77777777" w:rsidR="00D677CF" w:rsidRDefault="00D677CF">
      <w:pPr>
        <w:jc w:val="right"/>
        <w:rPr>
          <w:sz w:val="24"/>
          <w:szCs w:val="24"/>
        </w:rPr>
      </w:pPr>
    </w:p>
    <w:p w14:paraId="22FEA497" w14:textId="77777777" w:rsidR="00D677CF" w:rsidRDefault="00D677CF">
      <w:pPr>
        <w:jc w:val="right"/>
        <w:rPr>
          <w:sz w:val="24"/>
          <w:szCs w:val="24"/>
        </w:rPr>
      </w:pPr>
    </w:p>
    <w:p w14:paraId="1DFCEFAD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0B8389E1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504D41E5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3EE5E122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13FAA142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11091488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46557AF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5EE1A9D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«ПАРАМИТА»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ИНН 6311123430, КПП 631901001, ОГРН 1106311005833)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123D9212" w14:textId="77777777" w:rsidR="00D677CF" w:rsidRDefault="002E1E52">
      <w:pPr>
        <w:pStyle w:val="af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5F1984C5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7107574D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41AD07BA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60E53FF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0EB926EC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7016D192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3672C3D4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6BCF642B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E42C2C1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323626C7" w14:textId="77777777" w:rsidR="00D677CF" w:rsidRDefault="002E1E52">
      <w:pPr>
        <w:pStyle w:val="af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627A70C4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0E44EC31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0525D73D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«СделкаРФ», «Домклик»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17BF04EC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«СделкаРФ», «Домклик»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162C8956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459D532D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</w:t>
      </w:r>
      <w:r>
        <w:rPr>
          <w:sz w:val="24"/>
          <w:szCs w:val="24"/>
        </w:rPr>
        <w:lastRenderedPageBreak/>
        <w:t xml:space="preserve">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3F8CC242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160540CF" w14:textId="77777777" w:rsidR="00D677CF" w:rsidRDefault="002E1E52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62940F14" w14:textId="77777777" w:rsidR="00D677CF" w:rsidRDefault="00D677CF">
      <w:pPr>
        <w:jc w:val="both"/>
        <w:rPr>
          <w:b/>
          <w:bCs/>
          <w:sz w:val="24"/>
          <w:szCs w:val="24"/>
        </w:rPr>
      </w:pPr>
    </w:p>
    <w:p w14:paraId="65134FD9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30EB3304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r>
        <w:rPr>
          <w:sz w:val="24"/>
          <w:szCs w:val="24"/>
          <w:highlight w:val="yellow"/>
        </w:rPr>
        <w:t>ФИО_сокращ</w:t>
      </w:r>
    </w:p>
    <w:p w14:paraId="4A10EB9B" w14:textId="77777777" w:rsidR="00D677CF" w:rsidRDefault="00D677CF">
      <w:pPr>
        <w:rPr>
          <w:sz w:val="24"/>
          <w:szCs w:val="24"/>
          <w:highlight w:val="yellow"/>
        </w:rPr>
      </w:pPr>
    </w:p>
    <w:p w14:paraId="062B7A45" w14:textId="77777777" w:rsidR="00D677CF" w:rsidRDefault="002E1E52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4CFE5E31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55704F52" w14:textId="77777777" w:rsidR="00D677CF" w:rsidRDefault="00D677CF">
      <w:pPr>
        <w:rPr>
          <w:sz w:val="18"/>
          <w:szCs w:val="18"/>
        </w:rPr>
      </w:pPr>
    </w:p>
    <w:sectPr w:rsidR="00D677CF">
      <w:footerReference w:type="even" r:id="rId8"/>
      <w:footerReference w:type="default" r:id="rId9"/>
      <w:footerReference w:type="first" r:id="rId10"/>
      <w:pgSz w:w="11906" w:h="16838"/>
      <w:pgMar w:top="719" w:right="991" w:bottom="899" w:left="1276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8538" w14:textId="77777777" w:rsidR="00645A61" w:rsidRDefault="002E1E52">
      <w:r>
        <w:separator/>
      </w:r>
    </w:p>
  </w:endnote>
  <w:endnote w:type="continuationSeparator" w:id="0">
    <w:p w14:paraId="1166FF66" w14:textId="77777777" w:rsidR="00645A61" w:rsidRDefault="002E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6FD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A6DFA68" wp14:editId="682C72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E57AA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FA6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27E57AA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D7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C390DE1" wp14:editId="03D623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969164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0DE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1.15pt;margin-top:.05pt;width:10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XpQEAAEsDAAAOAAAAZHJzL2Uyb0RvYy54bWysU9uOEzEMfUfiH6K807SFLatRpytgVYSE&#10;AGnhAzKZpBMpiaM425n+PU5mexG8IfqQ2rFz7HPs2T5M3rGjTmghtHy1WHKmg4LehkPLf/3cv7nn&#10;DLMMvXQQdMtPGvnD7vWr7RgbvYYBXK8TI5CAzRhbPuQcGyFQDdpLXEDUgYIGkpeZ3HQQfZIjoXsn&#10;1svlRoyQ+phAaUS6fZyDfFfxjdEqfzcGdWau5dRbrmeqZ1dOsdvK5pBkHKx6aUP+Qxde2kBFL1CP&#10;Mkv2nOxfUN6qBAgmLxR4AcZYpSsHYrNa/sHmaZBRVy4kDsaLTPj/YNW341P8kViePsJEAyyCjBEb&#10;pMvCZzLJl3/qlFGcJDxdZNNTZqo8Wr/fvL3jTFFo9W6zub8rKOL6OCbMnzV4VoyWJ5pKFUsev2Ke&#10;U88ppRaCs/3eOleddOg+ucSOkia4r7/5rYuDnG/rFKkczqm19A2GuPIpVp66idn+hmsH/YkkcF8C&#10;CVuW5Gyks9GdDRnUALQ+c/8YPzxn2NvKoWDPSNRAcWhitZWX7SorcevXrOs3sPsNAAD//wMAUEsD&#10;BBQABgAIAAAAIQCemiTk2AAAAAMBAAAPAAAAZHJzL2Rvd25yZXYueG1sTI9BSwMxEIXvgv8hjODN&#10;Zl1BdLvZUoQFi6K12nuajLtLk8mSpO36752e9PSYecOb79WLyTtxxJiGQApuZwUIJBPsQJ2Cr8/2&#10;5gFEypqsdoFQwQ8mWDSXF7WubDjRBx43uRMcQqnSCvqcx0rKZHr0Os3CiMTed4heZx5jJ23UJw73&#10;TpZFcS+9Hog/9HrEpx7NfnPwClK7T+9vy/i83j46as3qdRVejFLXV9NyDiLjlP+O4YzP6NAw0y4c&#10;yCbhFHCRfN4K9sqCdcd6V4JsavmfvfkFAAD//wMAUEsBAi0AFAAGAAgAAAAhALaDOJL+AAAA4QEA&#10;ABMAAAAAAAAAAAAAAAAAAAAAAFtDb250ZW50X1R5cGVzXS54bWxQSwECLQAUAAYACAAAACEAOP0h&#10;/9YAAACUAQAACwAAAAAAAAAAAAAAAAAvAQAAX3JlbHMvLnJlbHNQSwECLQAUAAYACAAAACEAAGTn&#10;F6UBAABLAwAADgAAAAAAAAAAAAAAAAAuAgAAZHJzL2Uyb0RvYy54bWxQSwECLQAUAAYACAAAACEA&#10;npok5NgAAAAD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57969164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92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9C44C" wp14:editId="625C85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FBE4E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C4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15pt;margin-top:.05pt;width:10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KlqAEAAEsDAAAOAAAAZHJzL2Uyb0RvYy54bWysU8Fu2zAMvQ/oPwi6N0qyNiuMOEXXIsOA&#10;YRvQ9QNkWYoFyKIgqrHz96PkOim227AcFFKkHvke6e392Dt21BEt+JqvFkvOtFfQWn+o+cuv/fUd&#10;Z5ikb6UDr2t+0sjvd1cftkOo9Bo6cK2OjEA8VkOoeZdSqIRA1ele4gKC9hQ0EHuZyI0H0UY5EHrv&#10;xHq53IgBYhsiKI1It09TkO8KvjFapR/GoE7M1Zx6S+WM5WzyKXZbWR2iDJ1Vb23If+iil9ZT0TPU&#10;k0ySvUb7F1RvVQQEkxYKegHGWKULB2KzWv7B5rmTQRcuJA6Gs0z4/2DV9+Nz+BlZGj/DSAPMggwB&#10;K6TLzGc0sc//1CmjOEl4Osumx8RUfrT+tPl4y5mi0Opms7m7zSji8jhETF809CwbNY80lSKWPH7D&#10;NKXOKbkWgrPt3jpXnHhoHl1kR0kT3Jff9NaFTk63ZYpUDqfUUvodhrjwyVYam5HZtubrmWsD7Ykk&#10;cF89CZuXZDbibDSzIb3qgNZn6h/Dw2uCvS0cMvaERA1khyZWWnnbrrwS7/2SdfkGdr8BAAD//wMA&#10;UEsDBBQABgAIAAAAIQCemiTk2AAAAAMBAAAPAAAAZHJzL2Rvd25yZXYueG1sTI9BSwMxEIXvgv8h&#10;jODNZl1BdLvZUoQFi6K12nuajLtLk8mSpO36752e9PSYecOb79WLyTtxxJiGQApuZwUIJBPsQJ2C&#10;r8/25gFEypqsdoFQwQ8mWDSXF7WubDjRBx43uRMcQqnSCvqcx0rKZHr0Os3CiMTed4heZx5jJ23U&#10;Jw73TpZFcS+9Hog/9HrEpx7NfnPwClK7T+9vy/i83j46as3qdRVejFLXV9NyDiLjlP+O4YzP6NAw&#10;0y4cyCbhFHCRfN4K9sqCdcd6V4JsavmfvfkFAAD//wMAUEsBAi0AFAAGAAgAAAAhALaDOJL+AAAA&#10;4QEAABMAAAAAAAAAAAAAAAAAAAAAAFtDb250ZW50X1R5cGVzXS54bWxQSwECLQAUAAYACAAAACEA&#10;OP0h/9YAAACUAQAACwAAAAAAAAAAAAAAAAAvAQAAX3JlbHMvLnJlbHNQSwECLQAUAAYACAAAACEA&#10;UNeipagBAABLAwAADgAAAAAAAAAAAAAAAAAuAgAAZHJzL2Uyb0RvYy54bWxQSwECLQAUAAYACAAA&#10;ACEAnpok5NgAAAADAQAADwAAAAAAAAAAAAAAAAACBAAAZHJzL2Rvd25yZXYueG1sUEsFBgAAAAAE&#10;AAQA8wAAAAcFAAAAAA==&#10;" o:allowincell="f" stroked="f">
              <v:fill opacity="0"/>
              <v:textbox style="mso-fit-shape-to-text:t" inset="0,0,0,0">
                <w:txbxContent>
                  <w:p w14:paraId="32DFBE4E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EE9B" w14:textId="77777777" w:rsidR="00645A61" w:rsidRDefault="002E1E52">
      <w:r>
        <w:separator/>
      </w:r>
    </w:p>
  </w:footnote>
  <w:footnote w:type="continuationSeparator" w:id="0">
    <w:p w14:paraId="43EC4B4C" w14:textId="77777777" w:rsidR="00645A61" w:rsidRDefault="002E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3175"/>
    <w:multiLevelType w:val="multilevel"/>
    <w:tmpl w:val="3FE6ED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8A11C9B"/>
    <w:multiLevelType w:val="multilevel"/>
    <w:tmpl w:val="1B7EF3AA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765EB"/>
    <w:multiLevelType w:val="multilevel"/>
    <w:tmpl w:val="766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03F4A"/>
    <w:multiLevelType w:val="multilevel"/>
    <w:tmpl w:val="889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31FA"/>
    <w:multiLevelType w:val="multilevel"/>
    <w:tmpl w:val="26E45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8D6C79"/>
    <w:multiLevelType w:val="multilevel"/>
    <w:tmpl w:val="648471B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61305"/>
    <w:multiLevelType w:val="multilevel"/>
    <w:tmpl w:val="ACB880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46879575">
    <w:abstractNumId w:val="1"/>
  </w:num>
  <w:num w:numId="2" w16cid:durableId="1753039460">
    <w:abstractNumId w:val="2"/>
  </w:num>
  <w:num w:numId="3" w16cid:durableId="995229964">
    <w:abstractNumId w:val="3"/>
  </w:num>
  <w:num w:numId="4" w16cid:durableId="257063923">
    <w:abstractNumId w:val="0"/>
  </w:num>
  <w:num w:numId="5" w16cid:durableId="1710838439">
    <w:abstractNumId w:val="5"/>
  </w:num>
  <w:num w:numId="6" w16cid:durableId="1694263872">
    <w:abstractNumId w:val="6"/>
  </w:num>
  <w:num w:numId="7" w16cid:durableId="476991177">
    <w:abstractNumId w:val="4"/>
  </w:num>
  <w:num w:numId="8" w16cid:durableId="52314328">
    <w:abstractNumId w:val="2"/>
  </w:num>
  <w:num w:numId="9" w16cid:durableId="1265960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F"/>
    <w:rsid w:val="00122C48"/>
    <w:rsid w:val="002E1E52"/>
    <w:rsid w:val="00645A61"/>
    <w:rsid w:val="00D4513C"/>
    <w:rsid w:val="00D677CF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DB6"/>
  <w15:docId w15:val="{5BEF15C7-8A1E-4774-A6CB-342CC73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1DB8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styleId="a5">
    <w:name w:val="Unresolved Mention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A6CE1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b">
    <w:name w:val="Body Text Indent"/>
    <w:basedOn w:val="a"/>
    <w:rsid w:val="00FA6CE1"/>
    <w:pPr>
      <w:spacing w:after="120"/>
      <w:ind w:left="283"/>
    </w:pPr>
  </w:style>
  <w:style w:type="paragraph" w:styleId="ac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9DDA-1FC6-467D-9424-DC6A3B9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4</cp:revision>
  <cp:lastPrinted>2022-12-28T16:16:00Z</cp:lastPrinted>
  <dcterms:created xsi:type="dcterms:W3CDTF">2023-01-16T14:14:00Z</dcterms:created>
  <dcterms:modified xsi:type="dcterms:W3CDTF">2023-03-30T07:16:00Z</dcterms:modified>
  <dc:language>ru-RU</dc:language>
</cp:coreProperties>
</file>