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9F4AA0" w14:textId="1FA1D77E"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ДОГОВОР № </w:t>
      </w:r>
      <w:r w:rsidR="00230533">
        <w:rPr>
          <w:rFonts w:ascii="Times New Roman" w:eastAsia="Times New Roman" w:hAnsi="Times New Roman" w:cs="Times New Roman"/>
          <w:b/>
          <w:sz w:val="24"/>
          <w:szCs w:val="24"/>
        </w:rPr>
        <w:t>ДА/{{</w:t>
      </w:r>
      <w:proofErr w:type="spellStart"/>
      <w:r w:rsidR="00230533">
        <w:rPr>
          <w:rFonts w:ascii="Times New Roman" w:eastAsia="Times New Roman" w:hAnsi="Times New Roman" w:cs="Times New Roman"/>
          <w:b/>
          <w:sz w:val="24"/>
          <w:szCs w:val="24"/>
        </w:rPr>
        <w:t>f_bs_name</w:t>
      </w:r>
      <w:proofErr w:type="spellEnd"/>
      <w:r w:rsidR="00230533">
        <w:rPr>
          <w:rFonts w:ascii="Times New Roman" w:eastAsia="Times New Roman" w:hAnsi="Times New Roman" w:cs="Times New Roman"/>
          <w:b/>
          <w:sz w:val="24"/>
          <w:szCs w:val="24"/>
        </w:rPr>
        <w:t>}}-{{</w:t>
      </w:r>
      <w:proofErr w:type="spellStart"/>
      <w:r w:rsidR="00230533">
        <w:rPr>
          <w:rFonts w:ascii="Times New Roman" w:eastAsia="Times New Roman" w:hAnsi="Times New Roman" w:cs="Times New Roman"/>
          <w:b/>
          <w:sz w:val="24"/>
          <w:szCs w:val="24"/>
        </w:rPr>
        <w:t>f_bs</w:t>
      </w:r>
      <w:proofErr w:type="spellEnd"/>
      <w:r w:rsidR="00230533">
        <w:rPr>
          <w:rFonts w:ascii="Times New Roman" w:eastAsia="Times New Roman" w:hAnsi="Times New Roman" w:cs="Times New Roman"/>
          <w:b/>
          <w:sz w:val="24"/>
          <w:szCs w:val="24"/>
        </w:rPr>
        <w:t>}}/{{</w:t>
      </w:r>
      <w:proofErr w:type="spellStart"/>
      <w:r w:rsidR="00230533">
        <w:rPr>
          <w:rFonts w:ascii="Times New Roman" w:eastAsia="Times New Roman" w:hAnsi="Times New Roman" w:cs="Times New Roman"/>
          <w:b/>
          <w:sz w:val="24"/>
          <w:szCs w:val="24"/>
        </w:rPr>
        <w:t>f_num</w:t>
      </w:r>
      <w:proofErr w:type="spellEnd"/>
      <w:r w:rsidR="00230533">
        <w:rPr>
          <w:rFonts w:ascii="Times New Roman" w:eastAsia="Times New Roman" w:hAnsi="Times New Roman" w:cs="Times New Roman"/>
          <w:b/>
          <w:sz w:val="24"/>
          <w:szCs w:val="24"/>
        </w:rPr>
        <w:t>}}</w:t>
      </w:r>
    </w:p>
    <w:p w14:paraId="3AFEA089"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участия в долевом строительстве</w:t>
      </w:r>
    </w:p>
    <w:p w14:paraId="55617B63" w14:textId="77777777" w:rsidR="00061C46" w:rsidRDefault="00061C46">
      <w:pPr>
        <w:widowControl/>
        <w:ind w:firstLine="567"/>
        <w:jc w:val="center"/>
        <w:rPr>
          <w:rFonts w:ascii="Times New Roman" w:eastAsia="Times New Roman" w:hAnsi="Times New Roman" w:cs="Times New Roman"/>
          <w:sz w:val="24"/>
          <w:szCs w:val="24"/>
        </w:rPr>
      </w:pPr>
    </w:p>
    <w:tbl>
      <w:tblPr>
        <w:tblStyle w:val="afd"/>
        <w:tblW w:w="9996" w:type="dxa"/>
        <w:tblInd w:w="-108"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93"/>
        <w:gridCol w:w="5003"/>
      </w:tblGrid>
      <w:tr w:rsidR="00061C46" w14:paraId="402CA2D1" w14:textId="77777777">
        <w:trPr>
          <w:trHeight w:val="251"/>
        </w:trPr>
        <w:tc>
          <w:tcPr>
            <w:tcW w:w="4993" w:type="dxa"/>
            <w:shd w:val="clear" w:color="auto" w:fill="auto"/>
          </w:tcPr>
          <w:p w14:paraId="17C77A15" w14:textId="77777777" w:rsidR="00061C46" w:rsidRDefault="00763D02">
            <w:pPr>
              <w:widowControl/>
              <w:ind w:left="108"/>
              <w:rPr>
                <w:rFonts w:ascii="Times New Roman" w:eastAsia="Times New Roman" w:hAnsi="Times New Roman" w:cs="Times New Roman"/>
                <w:sz w:val="24"/>
                <w:szCs w:val="24"/>
              </w:rPr>
            </w:pPr>
            <w:r>
              <w:rPr>
                <w:rFonts w:ascii="Times New Roman" w:eastAsia="Times New Roman" w:hAnsi="Times New Roman" w:cs="Times New Roman"/>
                <w:b/>
                <w:sz w:val="24"/>
                <w:szCs w:val="24"/>
              </w:rPr>
              <w:t>г. Казань</w:t>
            </w:r>
          </w:p>
        </w:tc>
        <w:tc>
          <w:tcPr>
            <w:tcW w:w="5003" w:type="dxa"/>
            <w:shd w:val="clear" w:color="auto" w:fill="auto"/>
          </w:tcPr>
          <w:p w14:paraId="5AA3276F" w14:textId="77777777" w:rsidR="00061C46" w:rsidRDefault="00763D02">
            <w:pPr>
              <w:widowControl/>
              <w:ind w:right="-109"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num_d</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num_M</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num_y</w:t>
            </w:r>
            <w:proofErr w:type="spellEnd"/>
            <w:r>
              <w:rPr>
                <w:rFonts w:ascii="Times New Roman" w:eastAsia="Times New Roman" w:hAnsi="Times New Roman" w:cs="Times New Roman"/>
                <w:b/>
                <w:sz w:val="24"/>
                <w:szCs w:val="24"/>
              </w:rPr>
              <w:t>}} г.</w:t>
            </w:r>
          </w:p>
        </w:tc>
      </w:tr>
    </w:tbl>
    <w:p w14:paraId="0B6F0F6F" w14:textId="77777777" w:rsidR="00061C46" w:rsidRDefault="00061C46">
      <w:pPr>
        <w:widowControl/>
        <w:ind w:firstLine="567"/>
        <w:jc w:val="center"/>
        <w:rPr>
          <w:rFonts w:ascii="Times New Roman" w:eastAsia="Times New Roman" w:hAnsi="Times New Roman" w:cs="Times New Roman"/>
          <w:sz w:val="24"/>
          <w:szCs w:val="24"/>
        </w:rPr>
      </w:pPr>
    </w:p>
    <w:p w14:paraId="3EAFD131" w14:textId="757B2AB9" w:rsidR="00061C46" w:rsidRDefault="00A038DE">
      <w:pPr>
        <w:widowControl/>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Общество с ограниченной ответственностью Специализированный застройщик «</w:t>
      </w:r>
      <w:proofErr w:type="spellStart"/>
      <w:r>
        <w:rPr>
          <w:rFonts w:ascii="Times New Roman" w:eastAsia="Times New Roman" w:hAnsi="Times New Roman" w:cs="Times New Roman"/>
          <w:b/>
          <w:sz w:val="24"/>
          <w:szCs w:val="24"/>
        </w:rPr>
        <w:t>Производственно</w:t>
      </w:r>
      <w:proofErr w:type="spellEnd"/>
      <w:r>
        <w:rPr>
          <w:rFonts w:ascii="Times New Roman" w:eastAsia="Times New Roman" w:hAnsi="Times New Roman" w:cs="Times New Roman"/>
          <w:b/>
          <w:sz w:val="24"/>
          <w:szCs w:val="24"/>
        </w:rPr>
        <w:t xml:space="preserve"> Строительная Компания СМУ88»</w:t>
      </w:r>
      <w:r w:rsidR="00763D02">
        <w:rPr>
          <w:rFonts w:ascii="Times New Roman" w:eastAsia="Times New Roman" w:hAnsi="Times New Roman" w:cs="Times New Roman"/>
          <w:b/>
          <w:sz w:val="24"/>
          <w:szCs w:val="24"/>
        </w:rPr>
        <w:t>,</w:t>
      </w:r>
      <w:r w:rsidR="00763D02">
        <w:rPr>
          <w:rFonts w:ascii="Times New Roman" w:eastAsia="Times New Roman" w:hAnsi="Times New Roman" w:cs="Times New Roman"/>
          <w:sz w:val="24"/>
          <w:szCs w:val="24"/>
        </w:rPr>
        <w:t xml:space="preserve"> именуемое в дальнейшем «</w:t>
      </w:r>
      <w:r w:rsidR="00763D02">
        <w:rPr>
          <w:rFonts w:ascii="Times New Roman" w:eastAsia="Times New Roman" w:hAnsi="Times New Roman" w:cs="Times New Roman"/>
          <w:b/>
          <w:sz w:val="24"/>
          <w:szCs w:val="24"/>
        </w:rPr>
        <w:t>Застройщик»,</w:t>
      </w:r>
      <w:r w:rsidR="00763D02">
        <w:rPr>
          <w:rFonts w:ascii="Times New Roman" w:eastAsia="Times New Roman" w:hAnsi="Times New Roman" w:cs="Times New Roman"/>
          <w:sz w:val="24"/>
          <w:szCs w:val="24"/>
        </w:rPr>
        <w:t xml:space="preserve"> в лице Раковой Дарьи Николаевны, действующей на основании доверенности 16 АА 733136</w:t>
      </w:r>
      <w:r>
        <w:rPr>
          <w:rFonts w:ascii="Times New Roman" w:eastAsia="Times New Roman" w:hAnsi="Times New Roman" w:cs="Times New Roman"/>
          <w:sz w:val="24"/>
          <w:szCs w:val="24"/>
        </w:rPr>
        <w:t>0</w:t>
      </w:r>
      <w:r w:rsidR="00763D02">
        <w:rPr>
          <w:rFonts w:ascii="Times New Roman" w:eastAsia="Times New Roman" w:hAnsi="Times New Roman" w:cs="Times New Roman"/>
          <w:sz w:val="24"/>
          <w:szCs w:val="24"/>
        </w:rPr>
        <w:t>, 16 АА 733136</w:t>
      </w:r>
      <w:r>
        <w:rPr>
          <w:rFonts w:ascii="Times New Roman" w:eastAsia="Times New Roman" w:hAnsi="Times New Roman" w:cs="Times New Roman"/>
          <w:sz w:val="24"/>
          <w:szCs w:val="24"/>
        </w:rPr>
        <w:t>1</w:t>
      </w:r>
      <w:r w:rsidR="00763D02">
        <w:rPr>
          <w:rFonts w:ascii="Times New Roman" w:eastAsia="Times New Roman" w:hAnsi="Times New Roman" w:cs="Times New Roman"/>
          <w:sz w:val="24"/>
          <w:szCs w:val="24"/>
        </w:rPr>
        <w:t xml:space="preserve"> от 16.09.2022 г., удостоверенной Немовой Марией Владимировной, временно исполняющей обязанности нотариуса Салаховой Эльвиры </w:t>
      </w:r>
      <w:proofErr w:type="spellStart"/>
      <w:r w:rsidR="00763D02">
        <w:rPr>
          <w:rFonts w:ascii="Times New Roman" w:eastAsia="Times New Roman" w:hAnsi="Times New Roman" w:cs="Times New Roman"/>
          <w:sz w:val="24"/>
          <w:szCs w:val="24"/>
        </w:rPr>
        <w:t>Мякзюмовны</w:t>
      </w:r>
      <w:proofErr w:type="spellEnd"/>
      <w:r w:rsidR="00763D02">
        <w:rPr>
          <w:rFonts w:ascii="Times New Roman" w:eastAsia="Times New Roman" w:hAnsi="Times New Roman" w:cs="Times New Roman"/>
          <w:sz w:val="24"/>
          <w:szCs w:val="24"/>
        </w:rPr>
        <w:t xml:space="preserve"> Казанского нотариального округа Республики Татарстан, зарегистрированной 16.09.2022 г. в реестре за № 16/155-н/16-2022-21-</w:t>
      </w:r>
      <w:r>
        <w:rPr>
          <w:rFonts w:ascii="Times New Roman" w:eastAsia="Times New Roman" w:hAnsi="Times New Roman" w:cs="Times New Roman"/>
          <w:sz w:val="24"/>
          <w:szCs w:val="24"/>
        </w:rPr>
        <w:t>298</w:t>
      </w:r>
      <w:r w:rsidR="00763D02">
        <w:rPr>
          <w:rFonts w:ascii="Times New Roman" w:eastAsia="Times New Roman" w:hAnsi="Times New Roman" w:cs="Times New Roman"/>
          <w:sz w:val="24"/>
          <w:szCs w:val="24"/>
        </w:rPr>
        <w:t>, с одной стороны и</w:t>
      </w:r>
    </w:p>
    <w:p w14:paraId="79F923A8" w14:textId="77777777" w:rsidR="00061C46" w:rsidRDefault="00763D02">
      <w:pPr>
        <w:widowControl/>
        <w:tabs>
          <w:tab w:val="left" w:pos="56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Гражданин (-ка) {{c_ctz1}} </w:t>
      </w:r>
      <w:r>
        <w:rPr>
          <w:rFonts w:ascii="Times New Roman" w:eastAsia="Times New Roman" w:hAnsi="Times New Roman" w:cs="Times New Roman"/>
          <w:b/>
          <w:sz w:val="24"/>
          <w:szCs w:val="24"/>
        </w:rPr>
        <w:t>{{c_fio1}},</w:t>
      </w:r>
      <w:r>
        <w:rPr>
          <w:rFonts w:ascii="Times New Roman" w:eastAsia="Times New Roman" w:hAnsi="Times New Roman" w:cs="Times New Roman"/>
          <w:sz w:val="24"/>
          <w:szCs w:val="24"/>
        </w:rPr>
        <w:t xml:space="preserve"> {{c_bd1}} г.р., место рождения: {{c_bpl1}}, паспорт гражданина РФ серии {{pasp_ser1}} № {{pasp_num1}} выдан {{pasp_w1}} {{pasp_d1}} г., код подразделения {{pasp_kp1}}, адрес регистрации: {{c_ind1}}, {{c_adr1}}, ИНН {{c_inn1}}, СНИЛС {{snils1}}, тел. {{c_tel1}}, </w:t>
      </w:r>
    </w:p>
    <w:p w14:paraId="65D9E295" w14:textId="77777777" w:rsidR="00061C46" w:rsidRDefault="00763D02">
      <w:pPr>
        <w:widowControl/>
        <w:tabs>
          <w:tab w:val="left" w:pos="56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Гражданин (-ка) {{c_ctz2}} </w:t>
      </w:r>
      <w:r>
        <w:rPr>
          <w:rFonts w:ascii="Times New Roman" w:eastAsia="Times New Roman" w:hAnsi="Times New Roman" w:cs="Times New Roman"/>
          <w:b/>
          <w:sz w:val="24"/>
          <w:szCs w:val="24"/>
        </w:rPr>
        <w:t>{{c_fio2}},</w:t>
      </w:r>
      <w:r>
        <w:rPr>
          <w:rFonts w:ascii="Times New Roman" w:eastAsia="Times New Roman" w:hAnsi="Times New Roman" w:cs="Times New Roman"/>
          <w:sz w:val="24"/>
          <w:szCs w:val="24"/>
        </w:rPr>
        <w:t xml:space="preserve"> {{c_bd2}} г.р., место рождения: {{c_bpl2}}, паспорт гражданина РФ серии {{pasp_ser2}} № {{pasp_num2}} выдан {{pasp_w2}} {{pasp_d2}} г., код подразделения {{pasp_kp2}}, адрес регистрации: {{c_ind2}}, {{c_adr2}}, ИНН {{c_inn2}}, СНИЛС {{snils2}}, тел. {{c_tel2}}, именуемый (-</w:t>
      </w:r>
      <w:proofErr w:type="spellStart"/>
      <w:r>
        <w:rPr>
          <w:rFonts w:ascii="Times New Roman" w:eastAsia="Times New Roman" w:hAnsi="Times New Roman" w:cs="Times New Roman"/>
          <w:sz w:val="24"/>
          <w:szCs w:val="24"/>
        </w:rPr>
        <w:t>ая</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ые</w:t>
      </w:r>
      <w:proofErr w:type="spellEnd"/>
      <w:r>
        <w:rPr>
          <w:rFonts w:ascii="Times New Roman" w:eastAsia="Times New Roman" w:hAnsi="Times New Roman" w:cs="Times New Roman"/>
          <w:sz w:val="24"/>
          <w:szCs w:val="24"/>
        </w:rPr>
        <w:t>) в дальнейшем «</w:t>
      </w:r>
      <w:r>
        <w:rPr>
          <w:rFonts w:ascii="Times New Roman" w:eastAsia="Times New Roman" w:hAnsi="Times New Roman" w:cs="Times New Roman"/>
          <w:b/>
          <w:sz w:val="24"/>
          <w:szCs w:val="24"/>
        </w:rPr>
        <w:t>Участник долевого строительства»,</w:t>
      </w:r>
      <w:r>
        <w:rPr>
          <w:rFonts w:ascii="Times New Roman" w:eastAsia="Times New Roman" w:hAnsi="Times New Roman" w:cs="Times New Roman"/>
          <w:sz w:val="24"/>
          <w:szCs w:val="24"/>
        </w:rPr>
        <w:t xml:space="preserve"> с другой стороны, </w:t>
      </w:r>
    </w:p>
    <w:p w14:paraId="72D66663"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совместно именуемые «Стороны», заключили настоящий договор о нижеследующем:</w:t>
      </w:r>
    </w:p>
    <w:p w14:paraId="2622D243" w14:textId="77777777" w:rsidR="00061C46" w:rsidRDefault="00061C46">
      <w:pPr>
        <w:widowControl/>
        <w:ind w:firstLine="567"/>
        <w:jc w:val="center"/>
        <w:rPr>
          <w:rFonts w:ascii="Times New Roman" w:eastAsia="Times New Roman" w:hAnsi="Times New Roman" w:cs="Times New Roman"/>
          <w:sz w:val="24"/>
          <w:szCs w:val="24"/>
        </w:rPr>
      </w:pPr>
    </w:p>
    <w:p w14:paraId="20E91634"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Термины и определения</w:t>
      </w:r>
    </w:p>
    <w:p w14:paraId="290595C5" w14:textId="77777777" w:rsidR="00061C46" w:rsidRDefault="00763D02">
      <w:pPr>
        <w:widowControl/>
        <w:tabs>
          <w:tab w:val="left" w:pos="108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Если в тексте настоящего договора не указано иное, следующие термины и определения имеют указанное значение:</w:t>
      </w:r>
    </w:p>
    <w:p w14:paraId="564F67FA" w14:textId="7330751C" w:rsidR="00061C46" w:rsidRDefault="00763D02">
      <w:pPr>
        <w:widowControl/>
        <w:tabs>
          <w:tab w:val="left" w:pos="1080"/>
        </w:tabs>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Pr>
          <w:rFonts w:ascii="Times New Roman" w:eastAsia="Times New Roman" w:hAnsi="Times New Roman" w:cs="Times New Roman"/>
          <w:sz w:val="24"/>
          <w:szCs w:val="24"/>
          <w:u w:val="single"/>
        </w:rPr>
        <w:t>Земельный участок</w:t>
      </w:r>
      <w:r>
        <w:rPr>
          <w:rFonts w:ascii="Times New Roman" w:eastAsia="Times New Roman" w:hAnsi="Times New Roman" w:cs="Times New Roman"/>
          <w:sz w:val="24"/>
          <w:szCs w:val="24"/>
        </w:rPr>
        <w:t xml:space="preserve"> – земельный участок площадью </w:t>
      </w:r>
      <w:r w:rsidR="00BE1428">
        <w:rPr>
          <w:rFonts w:ascii="Times New Roman" w:eastAsia="Times New Roman" w:hAnsi="Times New Roman" w:cs="Times New Roman"/>
          <w:sz w:val="24"/>
          <w:szCs w:val="24"/>
        </w:rPr>
        <w:t>60 934</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расположенный по адресу: Республика Татарстан, г. Казань, </w:t>
      </w:r>
      <w:r w:rsidR="00BE1428">
        <w:rPr>
          <w:rFonts w:ascii="Times New Roman" w:eastAsia="Times New Roman" w:hAnsi="Times New Roman" w:cs="Times New Roman"/>
          <w:sz w:val="24"/>
          <w:szCs w:val="24"/>
        </w:rPr>
        <w:t>Вахитовский</w:t>
      </w:r>
      <w:r>
        <w:rPr>
          <w:rFonts w:ascii="Times New Roman" w:eastAsia="Times New Roman" w:hAnsi="Times New Roman" w:cs="Times New Roman"/>
          <w:sz w:val="24"/>
          <w:szCs w:val="24"/>
        </w:rPr>
        <w:t xml:space="preserve"> район, ул. </w:t>
      </w:r>
      <w:r w:rsidR="00BE1428">
        <w:rPr>
          <w:rFonts w:ascii="Times New Roman" w:eastAsia="Times New Roman" w:hAnsi="Times New Roman" w:cs="Times New Roman"/>
          <w:sz w:val="24"/>
          <w:szCs w:val="24"/>
        </w:rPr>
        <w:t>Дулата Али</w:t>
      </w:r>
      <w:r>
        <w:rPr>
          <w:rFonts w:ascii="Times New Roman" w:eastAsia="Times New Roman" w:hAnsi="Times New Roman" w:cs="Times New Roman"/>
          <w:sz w:val="24"/>
          <w:szCs w:val="24"/>
        </w:rPr>
        <w:t xml:space="preserve">, кадастровый № </w:t>
      </w:r>
      <w:r>
        <w:rPr>
          <w:rFonts w:ascii="Times New Roman" w:eastAsia="Times New Roman" w:hAnsi="Times New Roman" w:cs="Times New Roman"/>
          <w:b/>
          <w:sz w:val="24"/>
          <w:szCs w:val="24"/>
        </w:rPr>
        <w:t>16:50:000000:</w:t>
      </w:r>
      <w:r w:rsidR="00BE1428">
        <w:rPr>
          <w:rFonts w:ascii="Times New Roman" w:eastAsia="Times New Roman" w:hAnsi="Times New Roman" w:cs="Times New Roman"/>
          <w:b/>
          <w:sz w:val="24"/>
          <w:szCs w:val="24"/>
        </w:rPr>
        <w:t>31852</w:t>
      </w:r>
      <w:r>
        <w:rPr>
          <w:rFonts w:ascii="Times New Roman" w:eastAsia="Times New Roman" w:hAnsi="Times New Roman" w:cs="Times New Roman"/>
          <w:sz w:val="24"/>
          <w:szCs w:val="24"/>
        </w:rPr>
        <w:t xml:space="preserve">, принадлежащий </w:t>
      </w:r>
      <w:r w:rsidRPr="00D47B4D">
        <w:rPr>
          <w:rFonts w:ascii="Times New Roman" w:eastAsia="Times New Roman" w:hAnsi="Times New Roman" w:cs="Times New Roman"/>
          <w:sz w:val="24"/>
          <w:szCs w:val="24"/>
        </w:rPr>
        <w:t>Застройщику на</w:t>
      </w:r>
      <w:r w:rsidR="00D47B4D" w:rsidRPr="00D47B4D">
        <w:rPr>
          <w:rFonts w:ascii="Times New Roman" w:eastAsia="Times New Roman" w:hAnsi="Times New Roman" w:cs="Times New Roman"/>
          <w:sz w:val="24"/>
          <w:szCs w:val="24"/>
        </w:rPr>
        <w:t xml:space="preserve"> основании договора аренды земельного участка № 21157 от «19» января 2022 г., </w:t>
      </w:r>
      <w:r w:rsidRPr="00D47B4D">
        <w:rPr>
          <w:rFonts w:ascii="Times New Roman" w:eastAsia="Times New Roman" w:hAnsi="Times New Roman" w:cs="Times New Roman"/>
          <w:sz w:val="24"/>
          <w:szCs w:val="24"/>
        </w:rPr>
        <w:t xml:space="preserve">что подтверждается записью государственной регистрации № </w:t>
      </w:r>
      <w:r w:rsidR="00BE1428" w:rsidRPr="00D47B4D">
        <w:rPr>
          <w:rFonts w:ascii="Times New Roman" w:eastAsia="Times New Roman" w:hAnsi="Times New Roman" w:cs="Times New Roman"/>
          <w:sz w:val="24"/>
          <w:szCs w:val="24"/>
        </w:rPr>
        <w:t>16:50:000000:31852-16/203/2022-</w:t>
      </w:r>
      <w:r w:rsidR="00D47B4D" w:rsidRPr="00D47B4D">
        <w:rPr>
          <w:rFonts w:ascii="Times New Roman" w:eastAsia="Times New Roman" w:hAnsi="Times New Roman" w:cs="Times New Roman"/>
          <w:sz w:val="24"/>
          <w:szCs w:val="24"/>
        </w:rPr>
        <w:t>1</w:t>
      </w:r>
      <w:r w:rsidRPr="00D47B4D">
        <w:rPr>
          <w:rFonts w:ascii="Times New Roman" w:eastAsia="Times New Roman" w:hAnsi="Times New Roman" w:cs="Times New Roman"/>
          <w:sz w:val="24"/>
          <w:szCs w:val="24"/>
        </w:rPr>
        <w:t xml:space="preserve"> от «</w:t>
      </w:r>
      <w:r w:rsidR="00D47B4D" w:rsidRPr="00D47B4D">
        <w:rPr>
          <w:rFonts w:ascii="Times New Roman" w:eastAsia="Times New Roman" w:hAnsi="Times New Roman" w:cs="Times New Roman"/>
          <w:sz w:val="24"/>
          <w:szCs w:val="24"/>
        </w:rPr>
        <w:t>25</w:t>
      </w:r>
      <w:r w:rsidRPr="00D47B4D">
        <w:rPr>
          <w:rFonts w:ascii="Times New Roman" w:eastAsia="Times New Roman" w:hAnsi="Times New Roman" w:cs="Times New Roman"/>
          <w:sz w:val="24"/>
          <w:szCs w:val="24"/>
        </w:rPr>
        <w:t xml:space="preserve">» </w:t>
      </w:r>
      <w:r w:rsidR="00D47B4D" w:rsidRPr="00D47B4D">
        <w:rPr>
          <w:rFonts w:ascii="Times New Roman" w:eastAsia="Times New Roman" w:hAnsi="Times New Roman" w:cs="Times New Roman"/>
          <w:sz w:val="24"/>
          <w:szCs w:val="24"/>
        </w:rPr>
        <w:t>января</w:t>
      </w:r>
      <w:r w:rsidRPr="00D47B4D">
        <w:rPr>
          <w:rFonts w:ascii="Times New Roman" w:eastAsia="Times New Roman" w:hAnsi="Times New Roman" w:cs="Times New Roman"/>
          <w:sz w:val="24"/>
          <w:szCs w:val="24"/>
        </w:rPr>
        <w:t xml:space="preserve"> 202</w:t>
      </w:r>
      <w:r w:rsidR="00D47B4D" w:rsidRPr="00D47B4D">
        <w:rPr>
          <w:rFonts w:ascii="Times New Roman" w:eastAsia="Times New Roman" w:hAnsi="Times New Roman" w:cs="Times New Roman"/>
          <w:sz w:val="24"/>
          <w:szCs w:val="24"/>
        </w:rPr>
        <w:t>2</w:t>
      </w:r>
      <w:r w:rsidRPr="00D47B4D">
        <w:rPr>
          <w:rFonts w:ascii="Times New Roman" w:eastAsia="Times New Roman" w:hAnsi="Times New Roman" w:cs="Times New Roman"/>
          <w:sz w:val="24"/>
          <w:szCs w:val="24"/>
        </w:rPr>
        <w:t xml:space="preserve"> г.</w:t>
      </w:r>
    </w:p>
    <w:p w14:paraId="3F54D19D" w14:textId="4214E19E" w:rsidR="00061C46" w:rsidRPr="00E757DF" w:rsidRDefault="00763D02">
      <w:pPr>
        <w:widowControl/>
        <w:tabs>
          <w:tab w:val="left" w:pos="1080"/>
        </w:tabs>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долевого </w:t>
      </w:r>
      <w:r w:rsidRPr="00E757DF">
        <w:rPr>
          <w:rFonts w:ascii="Times New Roman" w:eastAsia="Times New Roman" w:hAnsi="Times New Roman" w:cs="Times New Roman"/>
          <w:sz w:val="24"/>
          <w:szCs w:val="24"/>
        </w:rPr>
        <w:t>строительства уведомлен о том, что на момент подписания настоящего договора Земельный участок</w:t>
      </w:r>
      <w:r w:rsidR="008F679E" w:rsidRPr="00E757DF">
        <w:rPr>
          <w:rFonts w:ascii="Times New Roman" w:eastAsia="Times New Roman" w:hAnsi="Times New Roman" w:cs="Times New Roman"/>
          <w:sz w:val="24"/>
          <w:szCs w:val="24"/>
        </w:rPr>
        <w:t xml:space="preserve"> (права на него)</w:t>
      </w:r>
      <w:r w:rsidRPr="00E757DF">
        <w:rPr>
          <w:rFonts w:ascii="Times New Roman" w:eastAsia="Times New Roman" w:hAnsi="Times New Roman" w:cs="Times New Roman"/>
          <w:sz w:val="24"/>
          <w:szCs w:val="24"/>
        </w:rPr>
        <w:t xml:space="preserve">, на котором осуществляется строительство, а также имущественные права на Дом, указанный в п. 1.1.2 настоящего договора, находятся в залоге у ПАО Сбербанк по договору ипотеки № </w:t>
      </w:r>
      <w:r w:rsidR="00D47B4D" w:rsidRPr="00E757DF">
        <w:rPr>
          <w:rFonts w:ascii="Times New Roman" w:eastAsia="Times New Roman" w:hAnsi="Times New Roman" w:cs="Times New Roman"/>
          <w:sz w:val="24"/>
          <w:szCs w:val="24"/>
        </w:rPr>
        <w:t>ДИ1_420</w:t>
      </w:r>
      <w:r w:rsidR="00D47B4D" w:rsidRPr="00E757DF">
        <w:rPr>
          <w:rFonts w:ascii="Times New Roman" w:eastAsia="Times New Roman" w:hAnsi="Times New Roman" w:cs="Times New Roman"/>
          <w:sz w:val="24"/>
          <w:szCs w:val="24"/>
          <w:lang w:val="en-US"/>
        </w:rPr>
        <w:t>D</w:t>
      </w:r>
      <w:r w:rsidR="00D47B4D" w:rsidRPr="00E757DF">
        <w:rPr>
          <w:rFonts w:ascii="Times New Roman" w:eastAsia="Times New Roman" w:hAnsi="Times New Roman" w:cs="Times New Roman"/>
          <w:sz w:val="24"/>
          <w:szCs w:val="24"/>
        </w:rPr>
        <w:t>006</w:t>
      </w:r>
      <w:r w:rsidR="00D47B4D" w:rsidRPr="00E757DF">
        <w:rPr>
          <w:rFonts w:ascii="Times New Roman" w:eastAsia="Times New Roman" w:hAnsi="Times New Roman" w:cs="Times New Roman"/>
          <w:sz w:val="24"/>
          <w:szCs w:val="24"/>
          <w:lang w:val="en-US"/>
        </w:rPr>
        <w:t>E</w:t>
      </w:r>
      <w:r w:rsidR="00D47B4D" w:rsidRPr="00E757DF">
        <w:rPr>
          <w:rFonts w:ascii="Times New Roman" w:eastAsia="Times New Roman" w:hAnsi="Times New Roman" w:cs="Times New Roman"/>
          <w:sz w:val="24"/>
          <w:szCs w:val="24"/>
        </w:rPr>
        <w:t xml:space="preserve">8-001 </w:t>
      </w:r>
      <w:r w:rsidRPr="00E757DF">
        <w:rPr>
          <w:rFonts w:ascii="Times New Roman" w:eastAsia="Times New Roman" w:hAnsi="Times New Roman" w:cs="Times New Roman"/>
          <w:sz w:val="24"/>
          <w:szCs w:val="24"/>
        </w:rPr>
        <w:t>от «</w:t>
      </w:r>
      <w:r w:rsidR="00D47B4D" w:rsidRPr="00E757DF">
        <w:rPr>
          <w:rFonts w:ascii="Times New Roman" w:eastAsia="Times New Roman" w:hAnsi="Times New Roman" w:cs="Times New Roman"/>
          <w:sz w:val="24"/>
          <w:szCs w:val="24"/>
        </w:rPr>
        <w:t>14</w:t>
      </w:r>
      <w:r w:rsidRPr="00E757DF">
        <w:rPr>
          <w:rFonts w:ascii="Times New Roman" w:eastAsia="Times New Roman" w:hAnsi="Times New Roman" w:cs="Times New Roman"/>
          <w:sz w:val="24"/>
          <w:szCs w:val="24"/>
        </w:rPr>
        <w:t xml:space="preserve">» </w:t>
      </w:r>
      <w:r w:rsidR="00BE1428" w:rsidRPr="00E757DF">
        <w:rPr>
          <w:rFonts w:ascii="Times New Roman" w:eastAsia="Times New Roman" w:hAnsi="Times New Roman" w:cs="Times New Roman"/>
          <w:sz w:val="24"/>
          <w:szCs w:val="24"/>
        </w:rPr>
        <w:t>июля</w:t>
      </w:r>
      <w:r w:rsidRPr="00E757DF">
        <w:rPr>
          <w:rFonts w:ascii="Times New Roman" w:eastAsia="Times New Roman" w:hAnsi="Times New Roman" w:cs="Times New Roman"/>
          <w:sz w:val="24"/>
          <w:szCs w:val="24"/>
        </w:rPr>
        <w:t xml:space="preserve"> 202</w:t>
      </w:r>
      <w:r w:rsidR="00BE1428" w:rsidRPr="00E757DF">
        <w:rPr>
          <w:rFonts w:ascii="Times New Roman" w:eastAsia="Times New Roman" w:hAnsi="Times New Roman" w:cs="Times New Roman"/>
          <w:sz w:val="24"/>
          <w:szCs w:val="24"/>
        </w:rPr>
        <w:t>2</w:t>
      </w:r>
      <w:r w:rsidRPr="00E757DF">
        <w:rPr>
          <w:rFonts w:ascii="Times New Roman" w:eastAsia="Times New Roman" w:hAnsi="Times New Roman" w:cs="Times New Roman"/>
          <w:sz w:val="24"/>
          <w:szCs w:val="24"/>
        </w:rPr>
        <w:t xml:space="preserve"> г., запись государственной регистрации ипотеки № </w:t>
      </w:r>
      <w:r w:rsidR="00BE1428" w:rsidRPr="00E757DF">
        <w:rPr>
          <w:rFonts w:ascii="Times New Roman" w:eastAsia="Times New Roman" w:hAnsi="Times New Roman" w:cs="Times New Roman"/>
          <w:sz w:val="24"/>
          <w:szCs w:val="24"/>
        </w:rPr>
        <w:t>16:50:000000:31852-16/203/2022-3</w:t>
      </w:r>
      <w:r w:rsidRPr="00E757DF">
        <w:rPr>
          <w:rFonts w:ascii="Times New Roman" w:eastAsia="Times New Roman" w:hAnsi="Times New Roman" w:cs="Times New Roman"/>
          <w:sz w:val="24"/>
          <w:szCs w:val="24"/>
        </w:rPr>
        <w:t xml:space="preserve"> от «</w:t>
      </w:r>
      <w:r w:rsidR="00BE1428" w:rsidRPr="00E757DF">
        <w:rPr>
          <w:rFonts w:ascii="Times New Roman" w:eastAsia="Times New Roman" w:hAnsi="Times New Roman" w:cs="Times New Roman"/>
          <w:sz w:val="24"/>
          <w:szCs w:val="24"/>
        </w:rPr>
        <w:t>18</w:t>
      </w:r>
      <w:r w:rsidRPr="00E757DF">
        <w:rPr>
          <w:rFonts w:ascii="Times New Roman" w:eastAsia="Times New Roman" w:hAnsi="Times New Roman" w:cs="Times New Roman"/>
          <w:sz w:val="24"/>
          <w:szCs w:val="24"/>
        </w:rPr>
        <w:t xml:space="preserve">» </w:t>
      </w:r>
      <w:r w:rsidR="00BE1428" w:rsidRPr="00E757DF">
        <w:rPr>
          <w:rFonts w:ascii="Times New Roman" w:eastAsia="Times New Roman" w:hAnsi="Times New Roman" w:cs="Times New Roman"/>
          <w:sz w:val="24"/>
          <w:szCs w:val="24"/>
        </w:rPr>
        <w:t>июля</w:t>
      </w:r>
      <w:r w:rsidRPr="00E757DF">
        <w:rPr>
          <w:rFonts w:ascii="Times New Roman" w:eastAsia="Times New Roman" w:hAnsi="Times New Roman" w:cs="Times New Roman"/>
          <w:sz w:val="24"/>
          <w:szCs w:val="24"/>
        </w:rPr>
        <w:t xml:space="preserve"> 202</w:t>
      </w:r>
      <w:r w:rsidR="00BE1428" w:rsidRPr="00E757DF">
        <w:rPr>
          <w:rFonts w:ascii="Times New Roman" w:eastAsia="Times New Roman" w:hAnsi="Times New Roman" w:cs="Times New Roman"/>
          <w:sz w:val="24"/>
          <w:szCs w:val="24"/>
        </w:rPr>
        <w:t>2</w:t>
      </w:r>
      <w:r w:rsidRPr="00E757DF">
        <w:rPr>
          <w:rFonts w:ascii="Times New Roman" w:eastAsia="Times New Roman" w:hAnsi="Times New Roman" w:cs="Times New Roman"/>
          <w:sz w:val="24"/>
          <w:szCs w:val="24"/>
        </w:rPr>
        <w:t xml:space="preserve"> г. При этом от ПАО Сбербанк согласно п. 2 ч. 6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получено согласие на удовлетворение своих требований за счет заложенного имущества в соответствии с ч. 2 ст. 15 ФЗ «Об участии в долевом строительстве многоквартирных домов и иных объектов недвижимости и о внесении изменений в некоторые законодательные акты РФ», а также согласие на прекращение права залога на объекты долевого строительства в случае, предусмотренном ч. 8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Настоящий договор заключается Застройщиком с письменного согласия ПАО Сбербанк.</w:t>
      </w:r>
    </w:p>
    <w:p w14:paraId="67774459" w14:textId="1056B92B" w:rsidR="00F30AD9" w:rsidRPr="00E757DF" w:rsidRDefault="00763D02">
      <w:pPr>
        <w:widowControl/>
        <w:ind w:firstLine="540"/>
        <w:jc w:val="both"/>
        <w:rPr>
          <w:rFonts w:ascii="Times New Roman" w:eastAsia="Times New Roman" w:hAnsi="Times New Roman" w:cs="Times New Roman"/>
          <w:color w:val="auto"/>
          <w:sz w:val="24"/>
          <w:szCs w:val="24"/>
        </w:rPr>
      </w:pPr>
      <w:bookmarkStart w:id="0" w:name="_heading=h.30j0zll" w:colFirst="0" w:colLast="0"/>
      <w:bookmarkEnd w:id="0"/>
      <w:r w:rsidRPr="00E757DF">
        <w:rPr>
          <w:rFonts w:ascii="Times New Roman" w:eastAsia="Times New Roman" w:hAnsi="Times New Roman" w:cs="Times New Roman"/>
          <w:sz w:val="24"/>
          <w:szCs w:val="24"/>
        </w:rPr>
        <w:t xml:space="preserve">1.1.2. </w:t>
      </w:r>
      <w:r w:rsidRPr="00E757DF">
        <w:rPr>
          <w:rFonts w:ascii="Times New Roman" w:eastAsia="Times New Roman" w:hAnsi="Times New Roman" w:cs="Times New Roman"/>
          <w:sz w:val="24"/>
          <w:szCs w:val="24"/>
          <w:u w:val="single"/>
        </w:rPr>
        <w:t>Дом</w:t>
      </w:r>
      <w:r w:rsidRPr="00E757DF">
        <w:rPr>
          <w:rFonts w:ascii="Times New Roman" w:eastAsia="Times New Roman" w:hAnsi="Times New Roman" w:cs="Times New Roman"/>
          <w:sz w:val="24"/>
          <w:szCs w:val="24"/>
        </w:rPr>
        <w:t xml:space="preserve"> – вновь создаваемый на Земельном участке с кадастровым № </w:t>
      </w:r>
      <w:r w:rsidR="00BE1428" w:rsidRPr="00E757DF">
        <w:rPr>
          <w:rFonts w:ascii="Times New Roman" w:eastAsia="Times New Roman" w:hAnsi="Times New Roman" w:cs="Times New Roman"/>
          <w:b/>
          <w:sz w:val="24"/>
          <w:szCs w:val="24"/>
        </w:rPr>
        <w:t>16:50:000000:31852</w:t>
      </w:r>
      <w:r w:rsidRPr="00E757DF">
        <w:rPr>
          <w:rFonts w:ascii="Times New Roman" w:eastAsia="Times New Roman" w:hAnsi="Times New Roman" w:cs="Times New Roman"/>
          <w:b/>
          <w:sz w:val="24"/>
          <w:szCs w:val="24"/>
        </w:rPr>
        <w:t xml:space="preserve"> </w:t>
      </w:r>
      <w:r w:rsidRPr="00E757DF">
        <w:rPr>
          <w:rFonts w:ascii="Times New Roman" w:eastAsia="Times New Roman" w:hAnsi="Times New Roman" w:cs="Times New Roman"/>
          <w:sz w:val="24"/>
          <w:szCs w:val="24"/>
        </w:rPr>
        <w:t xml:space="preserve">многоквартирный жилой дом с нежилыми помещениями, </w:t>
      </w:r>
      <w:r w:rsidRPr="00E757DF">
        <w:rPr>
          <w:rFonts w:ascii="Times New Roman" w:eastAsia="Times New Roman" w:hAnsi="Times New Roman" w:cs="Times New Roman"/>
          <w:b/>
          <w:sz w:val="24"/>
          <w:szCs w:val="24"/>
        </w:rPr>
        <w:t xml:space="preserve">«Жилой комплекс по ул. </w:t>
      </w:r>
      <w:r w:rsidR="007C242F" w:rsidRPr="00E757DF">
        <w:rPr>
          <w:rFonts w:ascii="Times New Roman" w:eastAsia="Times New Roman" w:hAnsi="Times New Roman" w:cs="Times New Roman"/>
          <w:b/>
          <w:sz w:val="24"/>
          <w:szCs w:val="24"/>
        </w:rPr>
        <w:t>Дулата Али, в</w:t>
      </w:r>
      <w:r w:rsidRPr="00E757DF">
        <w:rPr>
          <w:rFonts w:ascii="Times New Roman" w:eastAsia="Times New Roman" w:hAnsi="Times New Roman" w:cs="Times New Roman"/>
          <w:b/>
          <w:sz w:val="24"/>
          <w:szCs w:val="24"/>
        </w:rPr>
        <w:t xml:space="preserve"> г. Казан</w:t>
      </w:r>
      <w:r w:rsidR="007C242F" w:rsidRPr="00E757DF">
        <w:rPr>
          <w:rFonts w:ascii="Times New Roman" w:eastAsia="Times New Roman" w:hAnsi="Times New Roman" w:cs="Times New Roman"/>
          <w:b/>
          <w:sz w:val="24"/>
          <w:szCs w:val="24"/>
        </w:rPr>
        <w:t>и</w:t>
      </w:r>
      <w:r w:rsidRPr="00E757DF">
        <w:rPr>
          <w:rFonts w:ascii="Times New Roman" w:eastAsia="Times New Roman" w:hAnsi="Times New Roman" w:cs="Times New Roman"/>
          <w:b/>
          <w:sz w:val="24"/>
          <w:szCs w:val="24"/>
        </w:rPr>
        <w:t>, Р</w:t>
      </w:r>
      <w:r w:rsidR="007C242F" w:rsidRPr="00E757DF">
        <w:rPr>
          <w:rFonts w:ascii="Times New Roman" w:eastAsia="Times New Roman" w:hAnsi="Times New Roman" w:cs="Times New Roman"/>
          <w:b/>
          <w:sz w:val="24"/>
          <w:szCs w:val="24"/>
        </w:rPr>
        <w:t xml:space="preserve">еспублика </w:t>
      </w:r>
      <w:r w:rsidRPr="00E757DF">
        <w:rPr>
          <w:rFonts w:ascii="Times New Roman" w:eastAsia="Times New Roman" w:hAnsi="Times New Roman" w:cs="Times New Roman"/>
          <w:b/>
          <w:sz w:val="24"/>
          <w:szCs w:val="24"/>
        </w:rPr>
        <w:t>Т</w:t>
      </w:r>
      <w:r w:rsidR="007C242F" w:rsidRPr="00E757DF">
        <w:rPr>
          <w:rFonts w:ascii="Times New Roman" w:eastAsia="Times New Roman" w:hAnsi="Times New Roman" w:cs="Times New Roman"/>
          <w:b/>
          <w:sz w:val="24"/>
          <w:szCs w:val="24"/>
        </w:rPr>
        <w:t xml:space="preserve">атарстан, кадастровый номер </w:t>
      </w:r>
      <w:r w:rsidR="007C242F" w:rsidRPr="00E757DF">
        <w:rPr>
          <w:rFonts w:ascii="Times New Roman" w:eastAsia="Times New Roman" w:hAnsi="Times New Roman" w:cs="Times New Roman"/>
          <w:b/>
          <w:color w:val="auto"/>
          <w:sz w:val="24"/>
          <w:szCs w:val="24"/>
        </w:rPr>
        <w:t>участка 16:50:000000:31852. Блок 2: корпус 12.2; 12.3; 13А; 13В2 (1 этап строительства)</w:t>
      </w:r>
      <w:r w:rsidRPr="00E757DF">
        <w:rPr>
          <w:rFonts w:ascii="Times New Roman" w:eastAsia="Times New Roman" w:hAnsi="Times New Roman" w:cs="Times New Roman"/>
          <w:b/>
          <w:color w:val="auto"/>
          <w:sz w:val="24"/>
          <w:szCs w:val="24"/>
        </w:rPr>
        <w:t>»</w:t>
      </w:r>
      <w:r w:rsidRPr="00E757DF">
        <w:rPr>
          <w:rFonts w:ascii="Times New Roman" w:eastAsia="Times New Roman" w:hAnsi="Times New Roman" w:cs="Times New Roman"/>
          <w:color w:val="auto"/>
          <w:sz w:val="24"/>
          <w:szCs w:val="24"/>
        </w:rPr>
        <w:t xml:space="preserve">, общей площадью </w:t>
      </w:r>
      <w:r w:rsidR="00034630" w:rsidRPr="00E757DF">
        <w:rPr>
          <w:rFonts w:ascii="Times New Roman" w:eastAsia="Times New Roman" w:hAnsi="Times New Roman" w:cs="Times New Roman"/>
          <w:color w:val="auto"/>
          <w:sz w:val="24"/>
          <w:szCs w:val="24"/>
        </w:rPr>
        <w:t>32 355,33</w:t>
      </w:r>
      <w:r w:rsidR="00F30AD9" w:rsidRPr="00E757DF">
        <w:rPr>
          <w:rFonts w:ascii="Times New Roman" w:eastAsia="Times New Roman" w:hAnsi="Times New Roman" w:cs="Times New Roman"/>
          <w:color w:val="auto"/>
          <w:sz w:val="24"/>
          <w:szCs w:val="24"/>
        </w:rPr>
        <w:t xml:space="preserve"> </w:t>
      </w:r>
      <w:proofErr w:type="spellStart"/>
      <w:r w:rsidRPr="00E757DF">
        <w:rPr>
          <w:rFonts w:ascii="Times New Roman" w:eastAsia="Times New Roman" w:hAnsi="Times New Roman" w:cs="Times New Roman"/>
          <w:color w:val="auto"/>
          <w:sz w:val="24"/>
          <w:szCs w:val="24"/>
        </w:rPr>
        <w:t>кв.м</w:t>
      </w:r>
      <w:proofErr w:type="spellEnd"/>
      <w:r w:rsidRPr="00E757DF">
        <w:rPr>
          <w:rFonts w:ascii="Times New Roman" w:eastAsia="Times New Roman" w:hAnsi="Times New Roman" w:cs="Times New Roman"/>
          <w:color w:val="auto"/>
          <w:sz w:val="24"/>
          <w:szCs w:val="24"/>
        </w:rPr>
        <w:t xml:space="preserve">.,  </w:t>
      </w:r>
      <w:r w:rsidRPr="00E757DF">
        <w:rPr>
          <w:rFonts w:ascii="Times New Roman" w:eastAsia="Times New Roman" w:hAnsi="Times New Roman" w:cs="Times New Roman"/>
          <w:color w:val="auto"/>
          <w:sz w:val="24"/>
          <w:szCs w:val="24"/>
          <w:u w:val="single"/>
        </w:rPr>
        <w:t>количество этажей</w:t>
      </w:r>
      <w:r w:rsidRPr="00E757DF">
        <w:rPr>
          <w:rFonts w:ascii="Times New Roman" w:eastAsia="Times New Roman" w:hAnsi="Times New Roman" w:cs="Times New Roman"/>
          <w:color w:val="auto"/>
          <w:sz w:val="24"/>
          <w:szCs w:val="24"/>
        </w:rPr>
        <w:t xml:space="preserve">: </w:t>
      </w:r>
      <w:r w:rsidR="00F30AD9" w:rsidRPr="00E757DF">
        <w:rPr>
          <w:rFonts w:ascii="Times New Roman" w:eastAsia="Times New Roman" w:hAnsi="Times New Roman" w:cs="Times New Roman"/>
          <w:color w:val="auto"/>
          <w:sz w:val="24"/>
          <w:szCs w:val="24"/>
        </w:rPr>
        <w:t xml:space="preserve">12 - </w:t>
      </w:r>
      <w:r w:rsidR="00034630" w:rsidRPr="00E757DF">
        <w:rPr>
          <w:rFonts w:ascii="Times New Roman" w:eastAsia="Times New Roman" w:hAnsi="Times New Roman" w:cs="Times New Roman"/>
          <w:color w:val="auto"/>
          <w:sz w:val="24"/>
          <w:szCs w:val="24"/>
        </w:rPr>
        <w:t xml:space="preserve">17 </w:t>
      </w:r>
      <w:r w:rsidRPr="00E757DF">
        <w:rPr>
          <w:rFonts w:ascii="Times New Roman" w:eastAsia="Times New Roman" w:hAnsi="Times New Roman" w:cs="Times New Roman"/>
          <w:color w:val="auto"/>
          <w:sz w:val="24"/>
          <w:szCs w:val="24"/>
        </w:rPr>
        <w:t>этажей, в том числе подземны</w:t>
      </w:r>
      <w:r w:rsidR="00034630" w:rsidRPr="00E757DF">
        <w:rPr>
          <w:rFonts w:ascii="Times New Roman" w:eastAsia="Times New Roman" w:hAnsi="Times New Roman" w:cs="Times New Roman"/>
          <w:color w:val="auto"/>
          <w:sz w:val="24"/>
          <w:szCs w:val="24"/>
        </w:rPr>
        <w:t>х</w:t>
      </w:r>
      <w:r w:rsidRPr="00E757DF">
        <w:rPr>
          <w:rFonts w:ascii="Times New Roman" w:eastAsia="Times New Roman" w:hAnsi="Times New Roman" w:cs="Times New Roman"/>
          <w:color w:val="auto"/>
          <w:sz w:val="24"/>
          <w:szCs w:val="24"/>
        </w:rPr>
        <w:t xml:space="preserve"> </w:t>
      </w:r>
      <w:r w:rsidR="00034630" w:rsidRPr="00E757DF">
        <w:rPr>
          <w:rFonts w:ascii="Times New Roman" w:eastAsia="Times New Roman" w:hAnsi="Times New Roman" w:cs="Times New Roman"/>
          <w:color w:val="auto"/>
          <w:sz w:val="24"/>
          <w:szCs w:val="24"/>
        </w:rPr>
        <w:t>этажей</w:t>
      </w:r>
      <w:r w:rsidRPr="00E757DF">
        <w:rPr>
          <w:rFonts w:ascii="Times New Roman" w:eastAsia="Times New Roman" w:hAnsi="Times New Roman" w:cs="Times New Roman"/>
          <w:color w:val="auto"/>
          <w:sz w:val="24"/>
          <w:szCs w:val="24"/>
        </w:rPr>
        <w:t xml:space="preserve"> – 1;</w:t>
      </w:r>
      <w:r w:rsidR="00375C2B" w:rsidRPr="00E757DF">
        <w:rPr>
          <w:rFonts w:ascii="Times New Roman" w:eastAsia="Times New Roman" w:hAnsi="Times New Roman" w:cs="Times New Roman"/>
          <w:color w:val="auto"/>
          <w:sz w:val="24"/>
          <w:szCs w:val="24"/>
        </w:rPr>
        <w:t xml:space="preserve"> </w:t>
      </w:r>
      <w:r w:rsidR="00F30AD9" w:rsidRPr="00E757DF">
        <w:rPr>
          <w:rFonts w:ascii="Times New Roman" w:eastAsia="Times New Roman" w:hAnsi="Times New Roman" w:cs="Times New Roman"/>
          <w:color w:val="auto"/>
          <w:sz w:val="24"/>
          <w:szCs w:val="24"/>
        </w:rPr>
        <w:t xml:space="preserve">несущие конструкции корпусов комплекса представляют собой пространственный связевый каркас с </w:t>
      </w:r>
      <w:proofErr w:type="spellStart"/>
      <w:r w:rsidR="00F30AD9" w:rsidRPr="00E757DF">
        <w:rPr>
          <w:rFonts w:ascii="Times New Roman" w:eastAsia="Times New Roman" w:hAnsi="Times New Roman" w:cs="Times New Roman"/>
          <w:color w:val="auto"/>
          <w:sz w:val="24"/>
          <w:szCs w:val="24"/>
        </w:rPr>
        <w:t>безбалочными</w:t>
      </w:r>
      <w:proofErr w:type="spellEnd"/>
      <w:r w:rsidR="00F30AD9" w:rsidRPr="00E757DF">
        <w:rPr>
          <w:rFonts w:ascii="Times New Roman" w:eastAsia="Times New Roman" w:hAnsi="Times New Roman" w:cs="Times New Roman"/>
          <w:color w:val="auto"/>
          <w:sz w:val="24"/>
          <w:szCs w:val="24"/>
        </w:rPr>
        <w:t xml:space="preserve"> перекрытиями, на отдельных участках предусмотрены балки по периметру корпусов; конструктивная система корпусов - каркасно-стеновая; каркас корпусов выполнен из монолитного железобетона и представляет собой жёсткую пространственную конструкцию из колонн, пилонов, монолитных стен, лестнично-лифтовых </w:t>
      </w:r>
      <w:r w:rsidR="00F30AD9" w:rsidRPr="00E757DF">
        <w:rPr>
          <w:rFonts w:ascii="Times New Roman" w:eastAsia="Times New Roman" w:hAnsi="Times New Roman" w:cs="Times New Roman"/>
          <w:color w:val="auto"/>
          <w:sz w:val="24"/>
          <w:szCs w:val="24"/>
        </w:rPr>
        <w:lastRenderedPageBreak/>
        <w:t>узлов и плит перекрытия; междуэтажные перекрытия корпусов комплекса выполняются в виде монолитной железобетонной плиты толщинами 200,220,250,300 мм.</w:t>
      </w:r>
    </w:p>
    <w:p w14:paraId="692FDF0A" w14:textId="708D3340" w:rsidR="00F30AD9" w:rsidRPr="00E757DF" w:rsidRDefault="007F33A1" w:rsidP="00F30AD9">
      <w:pPr>
        <w:widowControl/>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 xml:space="preserve">- </w:t>
      </w:r>
      <w:r w:rsidR="00F30AD9" w:rsidRPr="00E757DF">
        <w:rPr>
          <w:rFonts w:ascii="Times New Roman" w:eastAsia="Times New Roman" w:hAnsi="Times New Roman" w:cs="Times New Roman"/>
          <w:color w:val="auto"/>
          <w:sz w:val="24"/>
          <w:szCs w:val="24"/>
        </w:rPr>
        <w:t xml:space="preserve">Корпус 12.2, 12.3 – </w:t>
      </w:r>
      <w:proofErr w:type="gramStart"/>
      <w:r w:rsidR="00F30AD9" w:rsidRPr="00E757DF">
        <w:rPr>
          <w:rFonts w:ascii="Times New Roman" w:eastAsia="Times New Roman" w:hAnsi="Times New Roman" w:cs="Times New Roman"/>
          <w:color w:val="auto"/>
          <w:sz w:val="24"/>
          <w:szCs w:val="24"/>
        </w:rPr>
        <w:t>12 этажные</w:t>
      </w:r>
      <w:proofErr w:type="gramEnd"/>
      <w:r w:rsidR="00F30AD9" w:rsidRPr="00E757DF">
        <w:rPr>
          <w:rFonts w:ascii="Times New Roman" w:eastAsia="Times New Roman" w:hAnsi="Times New Roman" w:cs="Times New Roman"/>
          <w:color w:val="auto"/>
          <w:sz w:val="24"/>
          <w:szCs w:val="24"/>
        </w:rPr>
        <w:t xml:space="preserve"> здания, прямоугольные в плане размерами 19.0 х 19.0 м в осях.</w:t>
      </w:r>
    </w:p>
    <w:p w14:paraId="2311A526" w14:textId="73F412E9" w:rsidR="00F30AD9" w:rsidRPr="00E757DF" w:rsidRDefault="00F30AD9" w:rsidP="00F30AD9">
      <w:pPr>
        <w:widowControl/>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Колонны корпуса приняты сечением 250х1320, 400х810, 400х1320 мм и угловая колонна сечением 810(</w:t>
      </w:r>
      <w:proofErr w:type="gramStart"/>
      <w:r w:rsidRPr="00E757DF">
        <w:rPr>
          <w:rFonts w:ascii="Times New Roman" w:eastAsia="Times New Roman" w:hAnsi="Times New Roman" w:cs="Times New Roman"/>
          <w:color w:val="auto"/>
          <w:sz w:val="24"/>
          <w:szCs w:val="24"/>
        </w:rPr>
        <w:t>810)х</w:t>
      </w:r>
      <w:proofErr w:type="gramEnd"/>
      <w:r w:rsidRPr="00E757DF">
        <w:rPr>
          <w:rFonts w:ascii="Times New Roman" w:eastAsia="Times New Roman" w:hAnsi="Times New Roman" w:cs="Times New Roman"/>
          <w:color w:val="auto"/>
          <w:sz w:val="24"/>
          <w:szCs w:val="24"/>
        </w:rPr>
        <w:t>250 мм. Несущие стены толщиной 200, 250 мм. Перекрытия – монолитная ж/бетонная плита над подземным этажом и первым толщиной 250 мм, над перекрытием второго этажа и выше 200 мм, плита покрытия – 250 мм, балки по контуру плиты сечением 250х950, 250х1050, 250х350, 400х800, 400х950, 400х1450 мм.</w:t>
      </w:r>
    </w:p>
    <w:p w14:paraId="45A083C5" w14:textId="536E5112" w:rsidR="007F33A1" w:rsidRPr="00E757DF" w:rsidRDefault="007F33A1" w:rsidP="007F33A1">
      <w:pPr>
        <w:widowControl/>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 xml:space="preserve">- Корпус 13А, 13В2 – </w:t>
      </w:r>
      <w:proofErr w:type="gramStart"/>
      <w:r w:rsidRPr="00E757DF">
        <w:rPr>
          <w:rFonts w:ascii="Times New Roman" w:eastAsia="Times New Roman" w:hAnsi="Times New Roman" w:cs="Times New Roman"/>
          <w:color w:val="auto"/>
          <w:sz w:val="24"/>
          <w:szCs w:val="24"/>
        </w:rPr>
        <w:t>17 этажные</w:t>
      </w:r>
      <w:proofErr w:type="gramEnd"/>
      <w:r w:rsidRPr="00E757DF">
        <w:rPr>
          <w:rFonts w:ascii="Times New Roman" w:eastAsia="Times New Roman" w:hAnsi="Times New Roman" w:cs="Times New Roman"/>
          <w:color w:val="auto"/>
          <w:sz w:val="24"/>
          <w:szCs w:val="24"/>
        </w:rPr>
        <w:t xml:space="preserve"> здания, прямоугольные в плане размерами 22.2 х 22.2 м в осях.</w:t>
      </w:r>
    </w:p>
    <w:p w14:paraId="3C64AAB3" w14:textId="6A0A5B25" w:rsidR="007F33A1" w:rsidRPr="00E757DF" w:rsidRDefault="007F33A1" w:rsidP="007F33A1">
      <w:pPr>
        <w:widowControl/>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Колонны корпуса приняты сечением 400х1000, 500х1320, 300х1320, 250х1320, 500х810 мм и угловая колонна сечением 810(810)х300 мм. Несущие стены толщиной 200, 250 и 300 мм. Перекрытия – монолитная ж</w:t>
      </w:r>
      <w:r w:rsidR="001A3A75" w:rsidRPr="00E757DF">
        <w:rPr>
          <w:rFonts w:ascii="Times New Roman" w:eastAsia="Times New Roman" w:hAnsi="Times New Roman" w:cs="Times New Roman"/>
          <w:color w:val="auto"/>
          <w:sz w:val="24"/>
          <w:szCs w:val="24"/>
        </w:rPr>
        <w:t>елезо</w:t>
      </w:r>
      <w:r w:rsidRPr="00E757DF">
        <w:rPr>
          <w:rFonts w:ascii="Times New Roman" w:eastAsia="Times New Roman" w:hAnsi="Times New Roman" w:cs="Times New Roman"/>
          <w:color w:val="auto"/>
          <w:sz w:val="24"/>
          <w:szCs w:val="24"/>
        </w:rPr>
        <w:t>бетонная плита над подземным этажом и первым толщиной 300 мм, над перекрытием второго этажа и выше 200 мм, плита покрытия – 250 мм. Балки Корпуса 13А сечением 500х950, 300х1050, 250х1050, 250х350 мм. Балки Корпуса 13В2 сечением 500х950, 500х1450, 300х1050, 300х950, 250х1050, 250х350 мм.</w:t>
      </w:r>
    </w:p>
    <w:p w14:paraId="7CF57528" w14:textId="6AACFB45" w:rsidR="007F33A1" w:rsidRPr="00E757DF" w:rsidRDefault="007F33A1" w:rsidP="007F33A1">
      <w:pPr>
        <w:widowControl/>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Стены пристроенной стилобатной части приняты толщиной 300 и 250 мм.</w:t>
      </w:r>
    </w:p>
    <w:p w14:paraId="5489809D" w14:textId="2A5780F2" w:rsidR="007C1CE0" w:rsidRPr="00E757DF" w:rsidRDefault="007C1CE0" w:rsidP="007C1CE0">
      <w:pPr>
        <w:widowControl/>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Наружные стены здания- штукатурка - толщиной 20 мм; ж</w:t>
      </w:r>
      <w:r w:rsidR="00923005" w:rsidRPr="00E757DF">
        <w:rPr>
          <w:rFonts w:ascii="Times New Roman" w:eastAsia="Times New Roman" w:hAnsi="Times New Roman" w:cs="Times New Roman"/>
          <w:color w:val="auto"/>
          <w:sz w:val="24"/>
          <w:szCs w:val="24"/>
        </w:rPr>
        <w:t>елезо</w:t>
      </w:r>
      <w:r w:rsidRPr="00E757DF">
        <w:rPr>
          <w:rFonts w:ascii="Times New Roman" w:eastAsia="Times New Roman" w:hAnsi="Times New Roman" w:cs="Times New Roman"/>
          <w:color w:val="auto"/>
          <w:sz w:val="24"/>
          <w:szCs w:val="24"/>
        </w:rPr>
        <w:t>б</w:t>
      </w:r>
      <w:r w:rsidR="00923005" w:rsidRPr="00E757DF">
        <w:rPr>
          <w:rFonts w:ascii="Times New Roman" w:eastAsia="Times New Roman" w:hAnsi="Times New Roman" w:cs="Times New Roman"/>
          <w:color w:val="auto"/>
          <w:sz w:val="24"/>
          <w:szCs w:val="24"/>
        </w:rPr>
        <w:t>етонные</w:t>
      </w:r>
      <w:r w:rsidRPr="00E757DF">
        <w:rPr>
          <w:rFonts w:ascii="Times New Roman" w:eastAsia="Times New Roman" w:hAnsi="Times New Roman" w:cs="Times New Roman"/>
          <w:color w:val="auto"/>
          <w:sz w:val="24"/>
          <w:szCs w:val="24"/>
        </w:rPr>
        <w:t xml:space="preserve"> колонны и балки (полнотелый керамический кирпич, 1НФ/125/2.0/50/ГОСТ 530-2012) - толщиной 250 мм; теплоизоляционный слой (внутренний) из плит каменной ваты </w:t>
      </w:r>
      <w:proofErr w:type="spellStart"/>
      <w:r w:rsidRPr="00E757DF">
        <w:rPr>
          <w:rFonts w:ascii="Times New Roman" w:eastAsia="Times New Roman" w:hAnsi="Times New Roman" w:cs="Times New Roman"/>
          <w:color w:val="auto"/>
          <w:sz w:val="24"/>
          <w:szCs w:val="24"/>
        </w:rPr>
        <w:t>λБ</w:t>
      </w:r>
      <w:proofErr w:type="spellEnd"/>
      <w:r w:rsidRPr="00E757DF">
        <w:rPr>
          <w:rFonts w:ascii="Times New Roman" w:eastAsia="Times New Roman" w:hAnsi="Times New Roman" w:cs="Times New Roman"/>
          <w:color w:val="auto"/>
          <w:sz w:val="24"/>
          <w:szCs w:val="24"/>
        </w:rPr>
        <w:t>=0.040, плотность не</w:t>
      </w:r>
    </w:p>
    <w:p w14:paraId="09306B73" w14:textId="3110EFFF" w:rsidR="007C1CE0" w:rsidRPr="00E757DF" w:rsidRDefault="007C1CE0" w:rsidP="007C1CE0">
      <w:pPr>
        <w:widowControl/>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менее 37кг/м3; теплоизоляционный слой из плит каменной ваты λБ≤0.040, плотность 80кг/м3; наружный слой - навесная фасадная система с воздушной прослойкой.</w:t>
      </w:r>
    </w:p>
    <w:p w14:paraId="33FA4E2D" w14:textId="18512B11" w:rsidR="00061C46" w:rsidRDefault="007C1CE0" w:rsidP="007C1CE0">
      <w:pPr>
        <w:widowControl/>
        <w:jc w:val="both"/>
        <w:rPr>
          <w:rFonts w:ascii="Times New Roman" w:eastAsia="Times New Roman" w:hAnsi="Times New Roman" w:cs="Times New Roman"/>
          <w:sz w:val="24"/>
          <w:szCs w:val="24"/>
        </w:rPr>
      </w:pPr>
      <w:r w:rsidRPr="00E757DF">
        <w:rPr>
          <w:rFonts w:ascii="Times New Roman" w:eastAsia="Times New Roman" w:hAnsi="Times New Roman" w:cs="Times New Roman"/>
          <w:color w:val="auto"/>
          <w:sz w:val="24"/>
          <w:szCs w:val="24"/>
          <w:u w:val="single"/>
        </w:rPr>
        <w:t>К</w:t>
      </w:r>
      <w:r w:rsidR="00763D02" w:rsidRPr="00E757DF">
        <w:rPr>
          <w:rFonts w:ascii="Times New Roman" w:eastAsia="Times New Roman" w:hAnsi="Times New Roman" w:cs="Times New Roman"/>
          <w:color w:val="auto"/>
          <w:sz w:val="24"/>
          <w:szCs w:val="24"/>
          <w:u w:val="single"/>
        </w:rPr>
        <w:t>ласс сейсмостойкости</w:t>
      </w:r>
      <w:r w:rsidR="00763D02" w:rsidRPr="00E757DF">
        <w:rPr>
          <w:rFonts w:ascii="Times New Roman" w:eastAsia="Times New Roman" w:hAnsi="Times New Roman" w:cs="Times New Roman"/>
          <w:color w:val="auto"/>
          <w:sz w:val="24"/>
          <w:szCs w:val="24"/>
        </w:rPr>
        <w:t xml:space="preserve"> – 6 класс, </w:t>
      </w:r>
      <w:r w:rsidR="00763D02" w:rsidRPr="00E757DF">
        <w:rPr>
          <w:rFonts w:ascii="Times New Roman" w:eastAsia="Times New Roman" w:hAnsi="Times New Roman" w:cs="Times New Roman"/>
          <w:color w:val="auto"/>
          <w:sz w:val="24"/>
          <w:szCs w:val="24"/>
          <w:u w:val="single"/>
        </w:rPr>
        <w:t>класс энергоэффективности</w:t>
      </w:r>
      <w:r w:rsidR="00763D02" w:rsidRPr="00E757DF">
        <w:rPr>
          <w:rFonts w:ascii="Times New Roman" w:eastAsia="Times New Roman" w:hAnsi="Times New Roman" w:cs="Times New Roman"/>
          <w:color w:val="auto"/>
          <w:sz w:val="24"/>
          <w:szCs w:val="24"/>
        </w:rPr>
        <w:t xml:space="preserve"> – В, </w:t>
      </w:r>
      <w:r w:rsidR="00763D02" w:rsidRPr="00E757DF">
        <w:rPr>
          <w:rFonts w:ascii="Times New Roman" w:eastAsia="Times New Roman" w:hAnsi="Times New Roman" w:cs="Times New Roman"/>
          <w:color w:val="auto"/>
          <w:sz w:val="24"/>
          <w:szCs w:val="24"/>
          <w:u w:val="single"/>
        </w:rPr>
        <w:t xml:space="preserve">расположенный </w:t>
      </w:r>
      <w:r w:rsidR="00763D02">
        <w:rPr>
          <w:rFonts w:ascii="Times New Roman" w:eastAsia="Times New Roman" w:hAnsi="Times New Roman" w:cs="Times New Roman"/>
          <w:sz w:val="24"/>
          <w:szCs w:val="24"/>
          <w:u w:val="single"/>
        </w:rPr>
        <w:t>по адресу</w:t>
      </w:r>
      <w:r w:rsidR="00763D02">
        <w:rPr>
          <w:rFonts w:ascii="Times New Roman" w:eastAsia="Times New Roman" w:hAnsi="Times New Roman" w:cs="Times New Roman"/>
          <w:sz w:val="24"/>
          <w:szCs w:val="24"/>
        </w:rPr>
        <w:t xml:space="preserve">: </w:t>
      </w:r>
      <w:r w:rsidR="00763D02">
        <w:rPr>
          <w:rFonts w:ascii="Times New Roman" w:eastAsia="Times New Roman" w:hAnsi="Times New Roman" w:cs="Times New Roman"/>
          <w:b/>
          <w:sz w:val="24"/>
          <w:szCs w:val="24"/>
        </w:rPr>
        <w:t xml:space="preserve">Республика Татарстан, г. Казань, </w:t>
      </w:r>
      <w:r w:rsidR="00C368F9">
        <w:rPr>
          <w:rFonts w:ascii="Times New Roman" w:eastAsia="Times New Roman" w:hAnsi="Times New Roman" w:cs="Times New Roman"/>
          <w:b/>
          <w:sz w:val="24"/>
          <w:szCs w:val="24"/>
        </w:rPr>
        <w:t>Вахитовский</w:t>
      </w:r>
      <w:r w:rsidR="00763D02">
        <w:rPr>
          <w:rFonts w:ascii="Times New Roman" w:eastAsia="Times New Roman" w:hAnsi="Times New Roman" w:cs="Times New Roman"/>
          <w:b/>
          <w:sz w:val="24"/>
          <w:szCs w:val="24"/>
        </w:rPr>
        <w:t xml:space="preserve"> район, ул. </w:t>
      </w:r>
      <w:r w:rsidR="00C368F9">
        <w:rPr>
          <w:rFonts w:ascii="Times New Roman" w:eastAsia="Times New Roman" w:hAnsi="Times New Roman" w:cs="Times New Roman"/>
          <w:b/>
          <w:sz w:val="24"/>
          <w:szCs w:val="24"/>
        </w:rPr>
        <w:t>Дулата Али</w:t>
      </w:r>
      <w:r w:rsidR="00763D02">
        <w:rPr>
          <w:rFonts w:ascii="Times New Roman" w:eastAsia="Times New Roman" w:hAnsi="Times New Roman" w:cs="Times New Roman"/>
          <w:b/>
          <w:sz w:val="24"/>
          <w:szCs w:val="24"/>
        </w:rPr>
        <w:t xml:space="preserve">, </w:t>
      </w:r>
      <w:r w:rsidR="00763D02">
        <w:rPr>
          <w:rFonts w:ascii="Times New Roman" w:eastAsia="Times New Roman" w:hAnsi="Times New Roman" w:cs="Times New Roman"/>
          <w:sz w:val="24"/>
          <w:szCs w:val="24"/>
        </w:rPr>
        <w:t xml:space="preserve">в том числе с привлечением денежных средств Участника долевого строительства в соответствии с настоящим договором и действующим законодательством для строительства на этом земельном участке многоквартирного жилого дома на основании выданного Исполнительным комитетом Муниципального образования г. Казани разрешения на строительство № </w:t>
      </w:r>
      <w:r w:rsidR="00EF4CE8">
        <w:rPr>
          <w:rFonts w:ascii="Times New Roman" w:eastAsia="Times New Roman" w:hAnsi="Times New Roman" w:cs="Times New Roman"/>
          <w:sz w:val="24"/>
          <w:szCs w:val="24"/>
        </w:rPr>
        <w:t>16-50-1-2022</w:t>
      </w:r>
      <w:r w:rsidR="00763D02">
        <w:rPr>
          <w:rFonts w:ascii="Times New Roman" w:eastAsia="Times New Roman" w:hAnsi="Times New Roman" w:cs="Times New Roman"/>
          <w:sz w:val="24"/>
          <w:szCs w:val="24"/>
        </w:rPr>
        <w:t xml:space="preserve"> от «</w:t>
      </w:r>
      <w:r w:rsidR="00EF4CE8">
        <w:rPr>
          <w:rFonts w:ascii="Times New Roman" w:eastAsia="Times New Roman" w:hAnsi="Times New Roman" w:cs="Times New Roman"/>
          <w:sz w:val="24"/>
          <w:szCs w:val="24"/>
        </w:rPr>
        <w:t>0</w:t>
      </w:r>
      <w:r w:rsidR="00763D02">
        <w:rPr>
          <w:rFonts w:ascii="Times New Roman" w:eastAsia="Times New Roman" w:hAnsi="Times New Roman" w:cs="Times New Roman"/>
          <w:sz w:val="24"/>
          <w:szCs w:val="24"/>
        </w:rPr>
        <w:t xml:space="preserve">2» </w:t>
      </w:r>
      <w:r w:rsidR="00EF4CE8">
        <w:rPr>
          <w:rFonts w:ascii="Times New Roman" w:eastAsia="Times New Roman" w:hAnsi="Times New Roman" w:cs="Times New Roman"/>
          <w:sz w:val="24"/>
          <w:szCs w:val="24"/>
        </w:rPr>
        <w:t>сентября</w:t>
      </w:r>
      <w:r w:rsidR="00763D02">
        <w:rPr>
          <w:rFonts w:ascii="Times New Roman" w:eastAsia="Times New Roman" w:hAnsi="Times New Roman" w:cs="Times New Roman"/>
          <w:sz w:val="24"/>
          <w:szCs w:val="24"/>
        </w:rPr>
        <w:t xml:space="preserve"> 202</w:t>
      </w:r>
      <w:r w:rsidR="00EF4CE8">
        <w:rPr>
          <w:rFonts w:ascii="Times New Roman" w:eastAsia="Times New Roman" w:hAnsi="Times New Roman" w:cs="Times New Roman"/>
          <w:sz w:val="24"/>
          <w:szCs w:val="24"/>
        </w:rPr>
        <w:t>2</w:t>
      </w:r>
      <w:r w:rsidR="00763D02">
        <w:rPr>
          <w:rFonts w:ascii="Times New Roman" w:eastAsia="Times New Roman" w:hAnsi="Times New Roman" w:cs="Times New Roman"/>
          <w:sz w:val="24"/>
          <w:szCs w:val="24"/>
        </w:rPr>
        <w:t xml:space="preserve"> г.</w:t>
      </w:r>
    </w:p>
    <w:p w14:paraId="2495DB88" w14:textId="522B17A9" w:rsidR="00061C46" w:rsidRDefault="00763D02">
      <w:pPr>
        <w:widowControl/>
        <w:tabs>
          <w:tab w:val="left" w:pos="108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Pr>
          <w:rFonts w:ascii="Times New Roman" w:eastAsia="Times New Roman" w:hAnsi="Times New Roman" w:cs="Times New Roman"/>
          <w:sz w:val="24"/>
          <w:szCs w:val="24"/>
          <w:u w:val="single"/>
        </w:rPr>
        <w:t>Объект долевого строительства (далее – «Объект»)</w:t>
      </w:r>
      <w:r>
        <w:rPr>
          <w:rFonts w:ascii="Times New Roman" w:eastAsia="Times New Roman" w:hAnsi="Times New Roman" w:cs="Times New Roman"/>
          <w:sz w:val="24"/>
          <w:szCs w:val="24"/>
        </w:rPr>
        <w:t xml:space="preserve"> - жилое помещение</w:t>
      </w:r>
      <w:r w:rsidR="007556FD">
        <w:rPr>
          <w:rFonts w:ascii="Times New Roman" w:eastAsia="Times New Roman" w:hAnsi="Times New Roman" w:cs="Times New Roman"/>
          <w:sz w:val="24"/>
          <w:szCs w:val="24"/>
        </w:rPr>
        <w:t xml:space="preserve"> ({{f_</w:t>
      </w:r>
      <w:proofErr w:type="spellStart"/>
      <w:r w:rsidR="007556FD">
        <w:rPr>
          <w:rFonts w:ascii="Times New Roman" w:eastAsia="Times New Roman" w:hAnsi="Times New Roman" w:cs="Times New Roman"/>
          <w:sz w:val="24"/>
          <w:szCs w:val="24"/>
          <w:lang w:val="en-US"/>
        </w:rPr>
        <w:t>naz</w:t>
      </w:r>
      <w:proofErr w:type="spellEnd"/>
      <w:r w:rsidR="007556FD">
        <w:rPr>
          <w:rFonts w:ascii="Times New Roman" w:eastAsia="Times New Roman" w:hAnsi="Times New Roman" w:cs="Times New Roman"/>
          <w:sz w:val="24"/>
          <w:szCs w:val="24"/>
        </w:rPr>
        <w:t>}})</w:t>
      </w:r>
      <w:r>
        <w:rPr>
          <w:rFonts w:ascii="Times New Roman" w:eastAsia="Times New Roman" w:hAnsi="Times New Roman" w:cs="Times New Roman"/>
          <w:sz w:val="24"/>
          <w:szCs w:val="24"/>
        </w:rPr>
        <w:t>, входящее в состав Дома и подлежащее передаче Участнику долевого строительства после получения разрешения на ввод в эксплуатацию Дома.</w:t>
      </w:r>
    </w:p>
    <w:p w14:paraId="2413B950"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имеет следующие характеристики:</w:t>
      </w:r>
    </w:p>
    <w:p w14:paraId="23B901CA"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Style w:val="afe"/>
        <w:tblW w:w="106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988"/>
        <w:gridCol w:w="1278"/>
        <w:gridCol w:w="989"/>
        <w:gridCol w:w="2270"/>
        <w:gridCol w:w="2122"/>
        <w:gridCol w:w="1280"/>
        <w:gridCol w:w="697"/>
      </w:tblGrid>
      <w:tr w:rsidR="007556FD" w14:paraId="2B6D6AB7" w14:textId="77777777" w:rsidTr="007556FD">
        <w:trPr>
          <w:trHeight w:val="760"/>
          <w:jc w:val="center"/>
        </w:trPr>
        <w:tc>
          <w:tcPr>
            <w:tcW w:w="990" w:type="dxa"/>
          </w:tcPr>
          <w:p w14:paraId="0B86600D" w14:textId="77777777" w:rsidR="00061C46" w:rsidRDefault="00763D02">
            <w:pPr>
              <w:tabs>
                <w:tab w:val="left" w:pos="634"/>
              </w:tabs>
              <w:ind w:right="-108"/>
              <w:jc w:val="center"/>
              <w:rPr>
                <w:rFonts w:ascii="Times New Roman" w:eastAsia="Times New Roman" w:hAnsi="Times New Roman" w:cs="Times New Roman"/>
                <w:b/>
              </w:rPr>
            </w:pPr>
            <w:r>
              <w:rPr>
                <w:rFonts w:ascii="Times New Roman" w:eastAsia="Times New Roman" w:hAnsi="Times New Roman" w:cs="Times New Roman"/>
                <w:b/>
              </w:rPr>
              <w:t>№ корпуса</w:t>
            </w:r>
          </w:p>
        </w:tc>
        <w:tc>
          <w:tcPr>
            <w:tcW w:w="988" w:type="dxa"/>
          </w:tcPr>
          <w:p w14:paraId="3D1F9902" w14:textId="77777777" w:rsidR="00061C46" w:rsidRDefault="00763D02">
            <w:pPr>
              <w:tabs>
                <w:tab w:val="left" w:pos="634"/>
              </w:tabs>
              <w:ind w:right="-108"/>
              <w:jc w:val="center"/>
              <w:rPr>
                <w:rFonts w:ascii="Times New Roman" w:eastAsia="Times New Roman" w:hAnsi="Times New Roman" w:cs="Times New Roman"/>
                <w:b/>
              </w:rPr>
            </w:pPr>
            <w:r>
              <w:rPr>
                <w:rFonts w:ascii="Times New Roman" w:eastAsia="Times New Roman" w:hAnsi="Times New Roman" w:cs="Times New Roman"/>
                <w:b/>
              </w:rPr>
              <w:t>№ блок-секции</w:t>
            </w:r>
          </w:p>
        </w:tc>
        <w:tc>
          <w:tcPr>
            <w:tcW w:w="1278" w:type="dxa"/>
          </w:tcPr>
          <w:p w14:paraId="003DA3BE" w14:textId="1B8BE8EE" w:rsidR="00061C46" w:rsidRDefault="00790AAF">
            <w:pPr>
              <w:ind w:right="34" w:firstLine="24"/>
              <w:jc w:val="center"/>
              <w:rPr>
                <w:rFonts w:ascii="Times New Roman" w:eastAsia="Times New Roman" w:hAnsi="Times New Roman" w:cs="Times New Roman"/>
                <w:b/>
              </w:rPr>
            </w:pPr>
            <w:r>
              <w:rPr>
                <w:rFonts w:ascii="Times New Roman" w:eastAsia="Times New Roman" w:hAnsi="Times New Roman" w:cs="Times New Roman"/>
                <w:b/>
              </w:rPr>
              <w:t>Условный</w:t>
            </w:r>
            <w:r w:rsidR="00763D02">
              <w:rPr>
                <w:rFonts w:ascii="Times New Roman" w:eastAsia="Times New Roman" w:hAnsi="Times New Roman" w:cs="Times New Roman"/>
                <w:b/>
              </w:rPr>
              <w:t xml:space="preserve"> №</w:t>
            </w:r>
          </w:p>
        </w:tc>
        <w:tc>
          <w:tcPr>
            <w:tcW w:w="989" w:type="dxa"/>
          </w:tcPr>
          <w:p w14:paraId="57BF6479" w14:textId="77777777" w:rsidR="00061C46" w:rsidRDefault="00763D02">
            <w:pPr>
              <w:ind w:left="-90" w:right="-108" w:firstLine="22"/>
              <w:jc w:val="center"/>
              <w:rPr>
                <w:rFonts w:ascii="Times New Roman" w:eastAsia="Times New Roman" w:hAnsi="Times New Roman" w:cs="Times New Roman"/>
              </w:rPr>
            </w:pPr>
            <w:r>
              <w:rPr>
                <w:rFonts w:ascii="Times New Roman" w:eastAsia="Times New Roman" w:hAnsi="Times New Roman" w:cs="Times New Roman"/>
                <w:b/>
              </w:rPr>
              <w:t>Кол-во комнат</w:t>
            </w:r>
          </w:p>
        </w:tc>
        <w:tc>
          <w:tcPr>
            <w:tcW w:w="2270" w:type="dxa"/>
          </w:tcPr>
          <w:p w14:paraId="647E557D" w14:textId="77777777" w:rsidR="00061C46" w:rsidRDefault="00763D02">
            <w:pPr>
              <w:ind w:left="34"/>
              <w:jc w:val="center"/>
              <w:rPr>
                <w:rFonts w:ascii="Times New Roman" w:eastAsia="Times New Roman" w:hAnsi="Times New Roman" w:cs="Times New Roman"/>
              </w:rPr>
            </w:pPr>
            <w:r>
              <w:rPr>
                <w:rFonts w:ascii="Times New Roman" w:eastAsia="Times New Roman" w:hAnsi="Times New Roman" w:cs="Times New Roman"/>
                <w:b/>
              </w:rPr>
              <w:t>Общая оплачиваемая проектная площадь</w:t>
            </w:r>
          </w:p>
          <w:p w14:paraId="5DA29B56" w14:textId="77777777" w:rsidR="00061C46" w:rsidRDefault="00763D02">
            <w:pPr>
              <w:ind w:left="34"/>
              <w:jc w:val="center"/>
              <w:rPr>
                <w:rFonts w:ascii="Times New Roman" w:eastAsia="Times New Roman" w:hAnsi="Times New Roman" w:cs="Times New Roman"/>
                <w:b/>
              </w:rPr>
            </w:pPr>
            <w:r>
              <w:rPr>
                <w:rFonts w:ascii="Times New Roman" w:eastAsia="Times New Roman" w:hAnsi="Times New Roman" w:cs="Times New Roman"/>
                <w:b/>
              </w:rPr>
              <w:t xml:space="preserve">(с учетом площади не отапливаемых помещений, с коэффициентами),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p>
          <w:p w14:paraId="422E26E8" w14:textId="77777777" w:rsidR="00061C46" w:rsidRDefault="00061C46">
            <w:pPr>
              <w:ind w:left="34" w:right="-108"/>
              <w:jc w:val="center"/>
              <w:rPr>
                <w:rFonts w:ascii="Times New Roman" w:eastAsia="Times New Roman" w:hAnsi="Times New Roman" w:cs="Times New Roman"/>
              </w:rPr>
            </w:pPr>
          </w:p>
        </w:tc>
        <w:tc>
          <w:tcPr>
            <w:tcW w:w="2122" w:type="dxa"/>
          </w:tcPr>
          <w:p w14:paraId="7F976500" w14:textId="77777777" w:rsidR="00061C46" w:rsidRDefault="00763D02">
            <w:pPr>
              <w:ind w:left="67"/>
              <w:jc w:val="center"/>
              <w:rPr>
                <w:rFonts w:ascii="Times New Roman" w:eastAsia="Times New Roman" w:hAnsi="Times New Roman" w:cs="Times New Roman"/>
              </w:rPr>
            </w:pPr>
            <w:r>
              <w:rPr>
                <w:rFonts w:ascii="Times New Roman" w:eastAsia="Times New Roman" w:hAnsi="Times New Roman" w:cs="Times New Roman"/>
                <w:b/>
              </w:rPr>
              <w:t>Общая оплачиваемая проектная площадь</w:t>
            </w:r>
          </w:p>
          <w:p w14:paraId="6E0A9F38" w14:textId="77777777" w:rsidR="00061C46" w:rsidRDefault="00763D02">
            <w:pPr>
              <w:ind w:left="67"/>
              <w:jc w:val="center"/>
              <w:rPr>
                <w:rFonts w:ascii="Times New Roman" w:eastAsia="Times New Roman" w:hAnsi="Times New Roman" w:cs="Times New Roman"/>
              </w:rPr>
            </w:pPr>
            <w:r>
              <w:rPr>
                <w:rFonts w:ascii="Times New Roman" w:eastAsia="Times New Roman" w:hAnsi="Times New Roman" w:cs="Times New Roman"/>
                <w:b/>
              </w:rPr>
              <w:t xml:space="preserve">(без учета площади не отапливаемых помещений),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p>
        </w:tc>
        <w:tc>
          <w:tcPr>
            <w:tcW w:w="1280" w:type="dxa"/>
          </w:tcPr>
          <w:p w14:paraId="288B08AD" w14:textId="77777777" w:rsidR="00061C46" w:rsidRDefault="00763D02">
            <w:pPr>
              <w:jc w:val="center"/>
              <w:rPr>
                <w:rFonts w:ascii="Times New Roman" w:eastAsia="Times New Roman" w:hAnsi="Times New Roman" w:cs="Times New Roman"/>
              </w:rPr>
            </w:pPr>
            <w:r>
              <w:rPr>
                <w:rFonts w:ascii="Times New Roman" w:eastAsia="Times New Roman" w:hAnsi="Times New Roman" w:cs="Times New Roman"/>
                <w:b/>
              </w:rPr>
              <w:t xml:space="preserve">Жилая       проектная площадь,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p>
        </w:tc>
        <w:tc>
          <w:tcPr>
            <w:tcW w:w="697" w:type="dxa"/>
          </w:tcPr>
          <w:p w14:paraId="78D8ACE3" w14:textId="77777777" w:rsidR="00061C46" w:rsidRDefault="00763D02">
            <w:pPr>
              <w:ind w:right="-108" w:firstLine="30"/>
              <w:rPr>
                <w:rFonts w:ascii="Times New Roman" w:eastAsia="Times New Roman" w:hAnsi="Times New Roman" w:cs="Times New Roman"/>
              </w:rPr>
            </w:pPr>
            <w:r>
              <w:rPr>
                <w:rFonts w:ascii="Times New Roman" w:eastAsia="Times New Roman" w:hAnsi="Times New Roman" w:cs="Times New Roman"/>
                <w:b/>
              </w:rPr>
              <w:t>Этаж</w:t>
            </w:r>
          </w:p>
        </w:tc>
      </w:tr>
      <w:tr w:rsidR="007556FD" w14:paraId="27BD7479" w14:textId="77777777" w:rsidTr="007556FD">
        <w:trPr>
          <w:trHeight w:val="255"/>
          <w:jc w:val="center"/>
        </w:trPr>
        <w:tc>
          <w:tcPr>
            <w:tcW w:w="990" w:type="dxa"/>
          </w:tcPr>
          <w:p w14:paraId="1FA3B7D6" w14:textId="77777777" w:rsidR="00061C46" w:rsidRDefault="00763D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f_bs_name</w:t>
            </w:r>
            <w:proofErr w:type="spellEnd"/>
            <w:r>
              <w:rPr>
                <w:rFonts w:ascii="Times New Roman" w:eastAsia="Times New Roman" w:hAnsi="Times New Roman" w:cs="Times New Roman"/>
                <w:sz w:val="24"/>
                <w:szCs w:val="24"/>
              </w:rPr>
              <w:t>}}</w:t>
            </w:r>
          </w:p>
        </w:tc>
        <w:tc>
          <w:tcPr>
            <w:tcW w:w="988" w:type="dxa"/>
          </w:tcPr>
          <w:p w14:paraId="66D05FE9" w14:textId="77777777" w:rsidR="00061C46" w:rsidRDefault="00763D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f_bs</w:t>
            </w:r>
            <w:proofErr w:type="spellEnd"/>
            <w:r>
              <w:rPr>
                <w:rFonts w:ascii="Times New Roman" w:eastAsia="Times New Roman" w:hAnsi="Times New Roman" w:cs="Times New Roman"/>
                <w:sz w:val="24"/>
                <w:szCs w:val="24"/>
              </w:rPr>
              <w:t>}}</w:t>
            </w:r>
          </w:p>
        </w:tc>
        <w:tc>
          <w:tcPr>
            <w:tcW w:w="1278" w:type="dxa"/>
          </w:tcPr>
          <w:p w14:paraId="62FC5F4F" w14:textId="77777777" w:rsidR="00061C46" w:rsidRDefault="00763D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f_num</w:t>
            </w:r>
            <w:proofErr w:type="spellEnd"/>
            <w:r>
              <w:rPr>
                <w:rFonts w:ascii="Times New Roman" w:eastAsia="Times New Roman" w:hAnsi="Times New Roman" w:cs="Times New Roman"/>
                <w:sz w:val="24"/>
                <w:szCs w:val="24"/>
              </w:rPr>
              <w:t>}}</w:t>
            </w:r>
          </w:p>
        </w:tc>
        <w:tc>
          <w:tcPr>
            <w:tcW w:w="989" w:type="dxa"/>
          </w:tcPr>
          <w:p w14:paraId="06E14899" w14:textId="77777777" w:rsidR="00061C46" w:rsidRDefault="00763D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f_room</w:t>
            </w:r>
            <w:proofErr w:type="spellEnd"/>
            <w:r>
              <w:rPr>
                <w:rFonts w:ascii="Times New Roman" w:eastAsia="Times New Roman" w:hAnsi="Times New Roman" w:cs="Times New Roman"/>
                <w:sz w:val="24"/>
                <w:szCs w:val="24"/>
              </w:rPr>
              <w:t>}}</w:t>
            </w:r>
          </w:p>
        </w:tc>
        <w:tc>
          <w:tcPr>
            <w:tcW w:w="2270" w:type="dxa"/>
          </w:tcPr>
          <w:p w14:paraId="0BAAC278" w14:textId="77777777" w:rsidR="00061C46" w:rsidRDefault="00763D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f_s</w:t>
            </w:r>
            <w:proofErr w:type="spellEnd"/>
            <w:r>
              <w:rPr>
                <w:rFonts w:ascii="Times New Roman" w:eastAsia="Times New Roman" w:hAnsi="Times New Roman" w:cs="Times New Roman"/>
                <w:sz w:val="24"/>
                <w:szCs w:val="24"/>
              </w:rPr>
              <w:t>}}</w:t>
            </w:r>
          </w:p>
        </w:tc>
        <w:tc>
          <w:tcPr>
            <w:tcW w:w="2122" w:type="dxa"/>
          </w:tcPr>
          <w:p w14:paraId="30F32181" w14:textId="77777777" w:rsidR="00061C46" w:rsidRDefault="00763D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f_s_jk</w:t>
            </w:r>
            <w:proofErr w:type="spellEnd"/>
            <w:r>
              <w:rPr>
                <w:rFonts w:ascii="Times New Roman" w:eastAsia="Times New Roman" w:hAnsi="Times New Roman" w:cs="Times New Roman"/>
                <w:sz w:val="24"/>
                <w:szCs w:val="24"/>
              </w:rPr>
              <w:t>}}</w:t>
            </w:r>
          </w:p>
        </w:tc>
        <w:tc>
          <w:tcPr>
            <w:tcW w:w="1280" w:type="dxa"/>
          </w:tcPr>
          <w:p w14:paraId="7A591645" w14:textId="77777777" w:rsidR="00061C46" w:rsidRDefault="00763D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f_s_j</w:t>
            </w:r>
            <w:proofErr w:type="spellEnd"/>
            <w:r>
              <w:rPr>
                <w:rFonts w:ascii="Times New Roman" w:eastAsia="Times New Roman" w:hAnsi="Times New Roman" w:cs="Times New Roman"/>
                <w:sz w:val="24"/>
                <w:szCs w:val="24"/>
              </w:rPr>
              <w:t>}}</w:t>
            </w:r>
          </w:p>
        </w:tc>
        <w:tc>
          <w:tcPr>
            <w:tcW w:w="697" w:type="dxa"/>
          </w:tcPr>
          <w:p w14:paraId="46B84F0D" w14:textId="77777777" w:rsidR="00061C46" w:rsidRDefault="00763D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f_floor</w:t>
            </w:r>
            <w:proofErr w:type="spellEnd"/>
            <w:r>
              <w:rPr>
                <w:rFonts w:ascii="Times New Roman" w:eastAsia="Times New Roman" w:hAnsi="Times New Roman" w:cs="Times New Roman"/>
                <w:sz w:val="24"/>
                <w:szCs w:val="24"/>
              </w:rPr>
              <w:t>}}</w:t>
            </w:r>
          </w:p>
        </w:tc>
      </w:tr>
    </w:tbl>
    <w:p w14:paraId="2A2A1C20" w14:textId="77777777" w:rsidR="00061C46" w:rsidRDefault="00061C46">
      <w:pPr>
        <w:widowControl/>
        <w:ind w:firstLine="567"/>
        <w:jc w:val="both"/>
        <w:rPr>
          <w:rFonts w:ascii="Times New Roman" w:eastAsia="Times New Roman" w:hAnsi="Times New Roman" w:cs="Times New Roman"/>
          <w:b/>
          <w:sz w:val="24"/>
          <w:szCs w:val="24"/>
        </w:rPr>
      </w:pPr>
    </w:p>
    <w:p w14:paraId="2C85CD1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Характеристика Объекта определяется в соответствии с планом Объекта и поэтажным планом месторасположения Объекта (Приложение № 1, Приложение № 2), являющимися неотъемлемыми частями настоящего договора.</w:t>
      </w:r>
    </w:p>
    <w:p w14:paraId="241ADB68"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Pr>
          <w:rFonts w:ascii="Times New Roman" w:eastAsia="Times New Roman" w:hAnsi="Times New Roman" w:cs="Times New Roman"/>
          <w:sz w:val="24"/>
          <w:szCs w:val="24"/>
          <w:u w:val="single"/>
        </w:rPr>
        <w:t>Проектная декларация</w:t>
      </w:r>
      <w:r>
        <w:rPr>
          <w:rFonts w:ascii="Times New Roman" w:eastAsia="Times New Roman" w:hAnsi="Times New Roman" w:cs="Times New Roman"/>
          <w:sz w:val="24"/>
          <w:szCs w:val="24"/>
        </w:rPr>
        <w:t xml:space="preserve"> - информация о Застройщике и о проекте строительства. Оригинал проектной декларации хранится у Застройщика. </w:t>
      </w:r>
    </w:p>
    <w:p w14:paraId="355FE0A6" w14:textId="0B7531CE"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Проектная декларация в соответствии с ФЗ «Об участии в долевом строительстве многоквартирных домов и иных объектов недвижимости и о внесении изменений в некоторые законодательные акты РФ» размещена </w:t>
      </w:r>
      <w:r w:rsidRPr="005660B4">
        <w:rPr>
          <w:rFonts w:ascii="Times New Roman" w:eastAsia="Times New Roman" w:hAnsi="Times New Roman" w:cs="Times New Roman"/>
          <w:sz w:val="24"/>
          <w:szCs w:val="24"/>
        </w:rPr>
        <w:t>«</w:t>
      </w:r>
      <w:r w:rsidR="005660B4" w:rsidRPr="005660B4">
        <w:rPr>
          <w:rFonts w:ascii="Times New Roman" w:eastAsia="Times New Roman" w:hAnsi="Times New Roman" w:cs="Times New Roman"/>
          <w:sz w:val="24"/>
          <w:szCs w:val="24"/>
        </w:rPr>
        <w:t>30</w:t>
      </w:r>
      <w:r w:rsidRPr="005660B4">
        <w:rPr>
          <w:rFonts w:ascii="Times New Roman" w:eastAsia="Times New Roman" w:hAnsi="Times New Roman" w:cs="Times New Roman"/>
          <w:sz w:val="24"/>
          <w:szCs w:val="24"/>
        </w:rPr>
        <w:t xml:space="preserve">» </w:t>
      </w:r>
      <w:r w:rsidR="005660B4" w:rsidRPr="005660B4">
        <w:rPr>
          <w:rFonts w:ascii="Times New Roman" w:eastAsia="Times New Roman" w:hAnsi="Times New Roman" w:cs="Times New Roman"/>
          <w:sz w:val="24"/>
          <w:szCs w:val="24"/>
        </w:rPr>
        <w:t>ноября</w:t>
      </w:r>
      <w:r>
        <w:rPr>
          <w:rFonts w:ascii="Times New Roman" w:eastAsia="Times New Roman" w:hAnsi="Times New Roman" w:cs="Times New Roman"/>
          <w:sz w:val="24"/>
          <w:szCs w:val="24"/>
        </w:rPr>
        <w:t xml:space="preserve"> 2022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г. на сайте </w:t>
      </w:r>
      <w:proofErr w:type="spellStart"/>
      <w:r>
        <w:rPr>
          <w:rFonts w:ascii="Times New Roman" w:eastAsia="Times New Roman" w:hAnsi="Times New Roman" w:cs="Times New Roman"/>
          <w:sz w:val="24"/>
          <w:szCs w:val="24"/>
        </w:rPr>
        <w:t>наш.дом.рф</w:t>
      </w:r>
      <w:proofErr w:type="spellEnd"/>
      <w:r>
        <w:rPr>
          <w:rFonts w:ascii="Times New Roman" w:eastAsia="Times New Roman" w:hAnsi="Times New Roman" w:cs="Times New Roman"/>
          <w:sz w:val="24"/>
          <w:szCs w:val="24"/>
        </w:rPr>
        <w:t>.</w:t>
      </w:r>
    </w:p>
    <w:p w14:paraId="3A3A1F2A"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Общая оплачиваемая проектная площадь Объекта определяется согласно проекту с учетом площади лоджии - с понижающим коэффициентом 0,5, балкона - с понижающим коэффициентом 0,3.</w:t>
      </w:r>
    </w:p>
    <w:p w14:paraId="62CA6672"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 Порядок направления уведомления Участнику долевого строительства в случаях, предусмотренных настоящим договором.</w:t>
      </w:r>
    </w:p>
    <w:p w14:paraId="09C91B9A"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Уведомление (предупреждение, претензия и пр.) Участнику долевого строительства направляется по почте письмом с описью вложения и почтовым уведомлением о вручении по почтовому адресу, указанному в реквизитах настоящего договора, или может быть вручено Участнику долевого строительства лично под расписку.</w:t>
      </w:r>
    </w:p>
    <w:p w14:paraId="0334A3EA"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Датой получения Участником долевого строительства уведомления считается дата, указанная в почтовом уведомлении с отметкой о получении Участником долевого строительства уведомления.</w:t>
      </w:r>
    </w:p>
    <w:p w14:paraId="1580E7A1"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Возврат письма оператором почтовой связи с сообщением:</w:t>
      </w:r>
    </w:p>
    <w:p w14:paraId="0D42D7F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отказе Участника долевого строительства от его получения,</w:t>
      </w:r>
    </w:p>
    <w:p w14:paraId="5865073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отсутствии Участника долевого строительства по указанному в договоре адресу,</w:t>
      </w:r>
    </w:p>
    <w:p w14:paraId="36D2779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истечении срока хранения письма</w:t>
      </w:r>
    </w:p>
    <w:p w14:paraId="43428E95"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является основанием для признания надлежащего исполнения Застройщиком обязанности по отправлению уведомления (предупреждения, претензии и пр.).</w:t>
      </w:r>
    </w:p>
    <w:p w14:paraId="6B64C2D7"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изменения адреса для отправления писем и телефона для связи, указанных в реквизитах настоящего договора, Участник долевого строительства обязан в течение 2 календарных дней уведомить Застройщика об этом в письменном виде. В противном случае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направлению уведомления (предупреждения, претензии и пр.).</w:t>
      </w:r>
    </w:p>
    <w:p w14:paraId="1393B4B5" w14:textId="77777777" w:rsidR="00061C46" w:rsidRDefault="00061C46">
      <w:pPr>
        <w:widowControl/>
        <w:ind w:firstLine="567"/>
        <w:jc w:val="both"/>
        <w:rPr>
          <w:rFonts w:ascii="Times New Roman" w:eastAsia="Times New Roman" w:hAnsi="Times New Roman" w:cs="Times New Roman"/>
          <w:sz w:val="24"/>
          <w:szCs w:val="24"/>
        </w:rPr>
      </w:pPr>
    </w:p>
    <w:p w14:paraId="24884E4F"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Юридические основания к заключению договора</w:t>
      </w:r>
    </w:p>
    <w:p w14:paraId="1C30FC47"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При заключении настоящего договора Застройщик предоставляет Участнику долевого строительства следующие гарантии:</w:t>
      </w:r>
    </w:p>
    <w:p w14:paraId="1E4ADF8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Все необходимые для заключения и исполнения настоящего договора лицензии, разрешения и/или иные документы/договоры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396DE635"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Дома.</w:t>
      </w:r>
    </w:p>
    <w:p w14:paraId="4825408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Застройщик гарантирует, что разместил проектную декларацию в соответствии с законодательством РФ в информационно-телекоммуникационной сети «Интернет».</w:t>
      </w:r>
    </w:p>
    <w:p w14:paraId="5828E9CF" w14:textId="42B67AA1"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Планируемый срок завершения строительства:</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highlight w:val="white"/>
        </w:rPr>
        <w:t>«</w:t>
      </w:r>
      <w:r w:rsidR="00117F09">
        <w:rPr>
          <w:rFonts w:ascii="Times New Roman" w:eastAsia="Times New Roman" w:hAnsi="Times New Roman" w:cs="Times New Roman"/>
          <w:b/>
          <w:sz w:val="24"/>
          <w:szCs w:val="24"/>
          <w:highlight w:val="white"/>
        </w:rPr>
        <w:t>25</w:t>
      </w:r>
      <w:r>
        <w:rPr>
          <w:rFonts w:ascii="Times New Roman" w:eastAsia="Times New Roman" w:hAnsi="Times New Roman" w:cs="Times New Roman"/>
          <w:b/>
          <w:sz w:val="24"/>
          <w:szCs w:val="24"/>
          <w:highlight w:val="white"/>
        </w:rPr>
        <w:t xml:space="preserve">» </w:t>
      </w:r>
      <w:r w:rsidR="00117F09">
        <w:rPr>
          <w:rFonts w:ascii="Times New Roman" w:eastAsia="Times New Roman" w:hAnsi="Times New Roman" w:cs="Times New Roman"/>
          <w:b/>
          <w:sz w:val="24"/>
          <w:szCs w:val="24"/>
          <w:highlight w:val="white"/>
        </w:rPr>
        <w:t xml:space="preserve">декабря </w:t>
      </w:r>
      <w:r>
        <w:rPr>
          <w:rFonts w:ascii="Times New Roman" w:eastAsia="Times New Roman" w:hAnsi="Times New Roman" w:cs="Times New Roman"/>
          <w:b/>
          <w:sz w:val="24"/>
          <w:szCs w:val="24"/>
          <w:highlight w:val="white"/>
        </w:rPr>
        <w:t>2025</w:t>
      </w:r>
      <w:r>
        <w:rPr>
          <w:rFonts w:ascii="Times New Roman" w:eastAsia="Times New Roman" w:hAnsi="Times New Roman" w:cs="Times New Roman"/>
          <w:b/>
          <w:sz w:val="24"/>
          <w:szCs w:val="24"/>
        </w:rPr>
        <w:t xml:space="preserve"> г.</w:t>
      </w:r>
    </w:p>
    <w:p w14:paraId="349E8C95"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4183F690"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2.1.6. Размещение денежных средств Участника долевого строительства производится на счете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 в порядке, предусмотренном ст. 15.4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E96C242" w14:textId="77777777" w:rsidR="00061C46" w:rsidRDefault="00061C46">
      <w:pPr>
        <w:widowControl/>
        <w:jc w:val="both"/>
        <w:rPr>
          <w:rFonts w:ascii="Times New Roman" w:eastAsia="Times New Roman" w:hAnsi="Times New Roman" w:cs="Times New Roman"/>
          <w:sz w:val="24"/>
          <w:szCs w:val="24"/>
        </w:rPr>
      </w:pPr>
    </w:p>
    <w:p w14:paraId="78A756E8" w14:textId="77777777" w:rsidR="00061C46" w:rsidRDefault="00763D02">
      <w:pPr>
        <w:widowControl/>
        <w:tabs>
          <w:tab w:val="left" w:pos="3645"/>
          <w:tab w:val="center" w:pos="4949"/>
        </w:tabs>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ab/>
        <w:t>3. Предмет договора</w:t>
      </w:r>
    </w:p>
    <w:p w14:paraId="46BE091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Застройщик обязуется в предусмотренный настоящим договором срок с привлечением третьих лиц обеспечить строительство (создание) Дома и после получения разрешения на ввод его в эксплуатацию передать Объект Участнику долевого строительства, а Участник долевого строительства обязуется уплатить обусловленную настоящим договором цену на условиях гл. 4 настоящего договора, а также принять Объект по окончании строительства при наличии разрешения на ввод Дома в эксплуатацию.</w:t>
      </w:r>
    </w:p>
    <w:p w14:paraId="036F156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p>
    <w:p w14:paraId="5795527B" w14:textId="77777777" w:rsidR="00061C46" w:rsidRDefault="00061C46">
      <w:pPr>
        <w:widowControl/>
        <w:ind w:firstLine="567"/>
        <w:jc w:val="both"/>
        <w:rPr>
          <w:rFonts w:ascii="Times New Roman" w:eastAsia="Times New Roman" w:hAnsi="Times New Roman" w:cs="Times New Roman"/>
          <w:sz w:val="24"/>
          <w:szCs w:val="24"/>
        </w:rPr>
      </w:pPr>
    </w:p>
    <w:p w14:paraId="168A23C2"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Цена Объекта. Порядок расчетов</w:t>
      </w:r>
    </w:p>
    <w:p w14:paraId="4C8A929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Цена Объекта на момент заключения договора составляет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f_price_num</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f_price</w:t>
      </w:r>
      <w:proofErr w:type="spellEnd"/>
      <w:r>
        <w:rPr>
          <w:rFonts w:ascii="Times New Roman" w:eastAsia="Times New Roman" w:hAnsi="Times New Roman" w:cs="Times New Roman"/>
          <w:b/>
          <w:sz w:val="24"/>
          <w:szCs w:val="24"/>
        </w:rPr>
        <w:t>}}) руб. {{</w:t>
      </w:r>
      <w:proofErr w:type="spellStart"/>
      <w:r>
        <w:rPr>
          <w:rFonts w:ascii="Times New Roman" w:eastAsia="Times New Roman" w:hAnsi="Times New Roman" w:cs="Times New Roman"/>
          <w:b/>
          <w:sz w:val="24"/>
          <w:szCs w:val="24"/>
        </w:rPr>
        <w:t>f_price_num_cop</w:t>
      </w:r>
      <w:proofErr w:type="spellEnd"/>
      <w:r>
        <w:rPr>
          <w:rFonts w:ascii="Times New Roman" w:eastAsia="Times New Roman" w:hAnsi="Times New Roman" w:cs="Times New Roman"/>
          <w:b/>
          <w:sz w:val="24"/>
          <w:szCs w:val="24"/>
        </w:rPr>
        <w:t>}} коп.</w:t>
      </w:r>
    </w:p>
    <w:p w14:paraId="7B2728EF"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Объекта определяется в договоре как сумма денежных средств на возмещение затрат на строительство (создание) Объекта, на оплату расходов, связанных с заключением договора, а также на уплату процентов по привлеченным денежным средствам и на оплату услуг Застройщика. Стоимость оплаты услуг Застройщика не может превышать 10% от цены Объекта.</w:t>
      </w:r>
    </w:p>
    <w:p w14:paraId="285A56DB"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Указанная цена Объекта подлежит изменению в соответствии с п. 4.8 настоящего договора.</w:t>
      </w:r>
    </w:p>
    <w:p w14:paraId="2CC2D71E" w14:textId="77777777" w:rsidR="00061C46" w:rsidRDefault="00763D02">
      <w:pPr>
        <w:widowControl/>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4.2. Стоимость 1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Объекта на момент заключения настоящего договора составляет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f_sq_price_num</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f_sq_price</w:t>
      </w:r>
      <w:proofErr w:type="spellEnd"/>
      <w:r>
        <w:rPr>
          <w:rFonts w:ascii="Times New Roman" w:eastAsia="Times New Roman" w:hAnsi="Times New Roman" w:cs="Times New Roman"/>
          <w:b/>
          <w:sz w:val="24"/>
          <w:szCs w:val="24"/>
        </w:rPr>
        <w:t>}}) руб. {{</w:t>
      </w:r>
      <w:proofErr w:type="spellStart"/>
      <w:r>
        <w:rPr>
          <w:rFonts w:ascii="Times New Roman" w:eastAsia="Times New Roman" w:hAnsi="Times New Roman" w:cs="Times New Roman"/>
          <w:b/>
          <w:sz w:val="24"/>
          <w:szCs w:val="24"/>
        </w:rPr>
        <w:t>f_sq_price_num_cop</w:t>
      </w:r>
      <w:proofErr w:type="spellEnd"/>
      <w:r>
        <w:rPr>
          <w:rFonts w:ascii="Times New Roman" w:eastAsia="Times New Roman" w:hAnsi="Times New Roman" w:cs="Times New Roman"/>
          <w:b/>
          <w:sz w:val="24"/>
          <w:szCs w:val="24"/>
        </w:rPr>
        <w:t>}} коп.</w:t>
      </w:r>
    </w:p>
    <w:p w14:paraId="49C35F48" w14:textId="77777777" w:rsidR="00061C46" w:rsidRDefault="00763D02">
      <w:pPr>
        <w:widowControl/>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4.3. Участник долевого строительства обязуется выплатить указанную в п. 4.1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Pr>
          <w:rFonts w:ascii="Times New Roman" w:eastAsia="Times New Roman" w:hAnsi="Times New Roman" w:cs="Times New Roman"/>
          <w:b/>
          <w:sz w:val="24"/>
          <w:szCs w:val="24"/>
        </w:rPr>
        <w:t>.</w:t>
      </w:r>
    </w:p>
    <w:p w14:paraId="672B2EA3" w14:textId="273B385C"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4.3.1. Участник долевого строительства обязуется внести денежные средства в счет уплаты цены Объекта с использованием специального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 счета, открываемого в ПАО Сбербанк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-агент) по договору счета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 заключаемому для учета и блокирования денежных средств, полученных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-агентом от являющегося владельцем счета Участника долевого строительства (депонента) в счет уплаты цены Объекта, в целях их перечисления Застройщику (бенефициару) при возникновении условий, предусмотренных ФЗ «Об участии в долевом строительстве </w:t>
      </w:r>
      <w:r w:rsidRPr="00E757DF">
        <w:rPr>
          <w:rFonts w:ascii="Times New Roman" w:eastAsia="Times New Roman" w:hAnsi="Times New Roman" w:cs="Times New Roman"/>
          <w:sz w:val="24"/>
          <w:szCs w:val="24"/>
        </w:rPr>
        <w:t xml:space="preserve">многоквартирных домов и иных объектов недвижимости и о внесении изменений в некоторые законодательные акты РФ» и договором счета </w:t>
      </w:r>
      <w:proofErr w:type="spellStart"/>
      <w:r w:rsidRPr="00E757DF">
        <w:rPr>
          <w:rFonts w:ascii="Times New Roman" w:eastAsia="Times New Roman" w:hAnsi="Times New Roman" w:cs="Times New Roman"/>
          <w:sz w:val="24"/>
          <w:szCs w:val="24"/>
        </w:rPr>
        <w:t>эскроу</w:t>
      </w:r>
      <w:proofErr w:type="spellEnd"/>
      <w:r w:rsidRPr="00E757DF">
        <w:rPr>
          <w:rFonts w:ascii="Times New Roman" w:eastAsia="Times New Roman" w:hAnsi="Times New Roman" w:cs="Times New Roman"/>
          <w:sz w:val="24"/>
          <w:szCs w:val="24"/>
        </w:rPr>
        <w:t>, заключенным между</w:t>
      </w:r>
      <w:r w:rsidR="005660B4" w:rsidRPr="00E757DF">
        <w:rPr>
          <w:rFonts w:ascii="Times New Roman" w:eastAsia="Times New Roman" w:hAnsi="Times New Roman" w:cs="Times New Roman"/>
          <w:sz w:val="24"/>
          <w:szCs w:val="24"/>
        </w:rPr>
        <w:t xml:space="preserve"> </w:t>
      </w:r>
      <w:r w:rsidR="00923005" w:rsidRPr="00E757DF">
        <w:rPr>
          <w:rFonts w:ascii="Times New Roman" w:eastAsia="Times New Roman" w:hAnsi="Times New Roman" w:cs="Times New Roman"/>
          <w:sz w:val="24"/>
          <w:szCs w:val="24"/>
        </w:rPr>
        <w:t>Застройщиком (</w:t>
      </w:r>
      <w:r w:rsidR="005660B4" w:rsidRPr="00E757DF">
        <w:rPr>
          <w:rFonts w:ascii="Times New Roman" w:eastAsia="Times New Roman" w:hAnsi="Times New Roman" w:cs="Times New Roman"/>
          <w:sz w:val="24"/>
          <w:szCs w:val="24"/>
        </w:rPr>
        <w:t>Бенефициаром)</w:t>
      </w:r>
      <w:r w:rsidRPr="00E757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Участником долевого строительства и ПАО Сбербанк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-агент), на следующих условиях:</w:t>
      </w:r>
    </w:p>
    <w:p w14:paraId="7EA9091D" w14:textId="2D54752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Бенефициар, Застройщик: </w:t>
      </w:r>
      <w:r w:rsidR="00A038DE">
        <w:rPr>
          <w:rFonts w:ascii="Times New Roman" w:eastAsia="Times New Roman" w:hAnsi="Times New Roman" w:cs="Times New Roman"/>
          <w:sz w:val="24"/>
          <w:szCs w:val="24"/>
        </w:rPr>
        <w:t>Общество с ограниченной ответственностью Специализированный застройщик «</w:t>
      </w:r>
      <w:proofErr w:type="spellStart"/>
      <w:r w:rsidR="00A038DE">
        <w:rPr>
          <w:rFonts w:ascii="Times New Roman" w:eastAsia="Times New Roman" w:hAnsi="Times New Roman" w:cs="Times New Roman"/>
          <w:sz w:val="24"/>
          <w:szCs w:val="24"/>
        </w:rPr>
        <w:t>Производственно</w:t>
      </w:r>
      <w:proofErr w:type="spellEnd"/>
      <w:r w:rsidR="00A038DE">
        <w:rPr>
          <w:rFonts w:ascii="Times New Roman" w:eastAsia="Times New Roman" w:hAnsi="Times New Roman" w:cs="Times New Roman"/>
          <w:sz w:val="24"/>
          <w:szCs w:val="24"/>
        </w:rPr>
        <w:t xml:space="preserve"> Строительная Компания СМУ88»</w:t>
      </w:r>
      <w:r>
        <w:rPr>
          <w:rFonts w:ascii="Times New Roman" w:eastAsia="Times New Roman" w:hAnsi="Times New Roman" w:cs="Times New Roman"/>
          <w:sz w:val="24"/>
          <w:szCs w:val="24"/>
        </w:rPr>
        <w:t xml:space="preserve"> (</w:t>
      </w:r>
      <w:r w:rsidR="00A038DE">
        <w:rPr>
          <w:rFonts w:ascii="Times New Roman" w:eastAsia="Times New Roman" w:hAnsi="Times New Roman" w:cs="Times New Roman"/>
          <w:sz w:val="24"/>
          <w:szCs w:val="24"/>
        </w:rPr>
        <w:t>ООО СЗ «ПСК СМУ88»</w:t>
      </w:r>
      <w:r>
        <w:rPr>
          <w:rFonts w:ascii="Times New Roman" w:eastAsia="Times New Roman" w:hAnsi="Times New Roman" w:cs="Times New Roman"/>
          <w:sz w:val="24"/>
          <w:szCs w:val="24"/>
        </w:rPr>
        <w:t>)</w:t>
      </w:r>
    </w:p>
    <w:p w14:paraId="35CF9EF0" w14:textId="35E0A65B" w:rsidR="00061C46" w:rsidRDefault="00A038DE">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420111, Республика Татарстан, г. Казань, ул. Чернышевского, д. 8, помещение № 3.2</w:t>
      </w:r>
      <w:r w:rsidR="00763D02">
        <w:rPr>
          <w:rFonts w:ascii="Times New Roman" w:eastAsia="Times New Roman" w:hAnsi="Times New Roman" w:cs="Times New Roman"/>
          <w:sz w:val="24"/>
          <w:szCs w:val="24"/>
        </w:rPr>
        <w:t>,</w:t>
      </w:r>
    </w:p>
    <w:p w14:paraId="79112B56" w14:textId="679CF81D"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ОГРН </w:t>
      </w:r>
      <w:r w:rsidR="00A038DE">
        <w:rPr>
          <w:rFonts w:ascii="Times New Roman" w:eastAsia="Times New Roman" w:hAnsi="Times New Roman" w:cs="Times New Roman"/>
          <w:sz w:val="24"/>
          <w:szCs w:val="24"/>
        </w:rPr>
        <w:t>1121690066057</w:t>
      </w:r>
      <w:r>
        <w:rPr>
          <w:rFonts w:ascii="Times New Roman" w:eastAsia="Times New Roman" w:hAnsi="Times New Roman" w:cs="Times New Roman"/>
          <w:sz w:val="24"/>
          <w:szCs w:val="24"/>
        </w:rPr>
        <w:t xml:space="preserve">, ИНН </w:t>
      </w:r>
      <w:r w:rsidR="00A038DE">
        <w:rPr>
          <w:rFonts w:ascii="Times New Roman" w:eastAsia="Times New Roman" w:hAnsi="Times New Roman" w:cs="Times New Roman"/>
          <w:sz w:val="24"/>
          <w:szCs w:val="24"/>
        </w:rPr>
        <w:t>1655252120</w:t>
      </w:r>
      <w:r>
        <w:rPr>
          <w:rFonts w:ascii="Times New Roman" w:eastAsia="Times New Roman" w:hAnsi="Times New Roman" w:cs="Times New Roman"/>
          <w:sz w:val="24"/>
          <w:szCs w:val="24"/>
        </w:rPr>
        <w:t xml:space="preserve">, КПП </w:t>
      </w:r>
      <w:r w:rsidR="00A038DE">
        <w:rPr>
          <w:rFonts w:ascii="Times New Roman" w:eastAsia="Times New Roman" w:hAnsi="Times New Roman" w:cs="Times New Roman"/>
          <w:sz w:val="24"/>
          <w:szCs w:val="24"/>
        </w:rPr>
        <w:t>165501001</w:t>
      </w:r>
      <w:r>
        <w:rPr>
          <w:rFonts w:ascii="Times New Roman" w:eastAsia="Times New Roman" w:hAnsi="Times New Roman" w:cs="Times New Roman"/>
          <w:sz w:val="24"/>
          <w:szCs w:val="24"/>
        </w:rPr>
        <w:t>,</w:t>
      </w:r>
    </w:p>
    <w:p w14:paraId="22B86D64" w14:textId="27FDAA3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Расчетный счет: </w:t>
      </w:r>
      <w:r w:rsidR="005F497C" w:rsidRPr="005F497C">
        <w:rPr>
          <w:rFonts w:ascii="Times New Roman" w:eastAsia="Times New Roman" w:hAnsi="Times New Roman" w:cs="Times New Roman"/>
          <w:sz w:val="24"/>
          <w:szCs w:val="24"/>
        </w:rPr>
        <w:t>40702810362000062741</w:t>
      </w:r>
      <w:r w:rsidR="005F49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Отделении № 8610 ПАО Сбербанк,</w:t>
      </w:r>
    </w:p>
    <w:p w14:paraId="1849659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Корреспондентский счет: 30101810600000000603.</w:t>
      </w:r>
    </w:p>
    <w:p w14:paraId="52CAA6D9"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Уполномоченный банк,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-агент: </w:t>
      </w:r>
      <w:r>
        <w:rPr>
          <w:rFonts w:ascii="Times New Roman" w:eastAsia="Times New Roman" w:hAnsi="Times New Roman" w:cs="Times New Roman"/>
          <w:color w:val="212121"/>
          <w:sz w:val="24"/>
          <w:szCs w:val="24"/>
        </w:rPr>
        <w:t xml:space="preserve">Публичное акционерное общество «Сбербанк России» (сокращенное наименование ПАО Сбербанк), местонахождение: 117997, г. Москва, ул. Вавилова, д. 19; адрес электронной почты: </w:t>
      </w:r>
      <w:hyperlink r:id="rId7">
        <w:r>
          <w:rPr>
            <w:rFonts w:ascii="Times New Roman" w:eastAsia="Times New Roman" w:hAnsi="Times New Roman" w:cs="Times New Roman"/>
            <w:color w:val="0000FF"/>
            <w:sz w:val="24"/>
            <w:szCs w:val="24"/>
            <w:u w:val="single"/>
          </w:rPr>
          <w:t>Escrow_Sberbank@sberbank.ru</w:t>
        </w:r>
      </w:hyperlink>
      <w:r>
        <w:rPr>
          <w:rFonts w:ascii="Times New Roman" w:eastAsia="Times New Roman" w:hAnsi="Times New Roman" w:cs="Times New Roman"/>
          <w:color w:val="212121"/>
          <w:sz w:val="24"/>
          <w:szCs w:val="24"/>
        </w:rPr>
        <w:t>, номер телефона: 900 – для мобильных, 8800 555 55 50 – для мобильных и городских.</w:t>
      </w:r>
    </w:p>
    <w:p w14:paraId="436FA2A1" w14:textId="77777777" w:rsidR="00061C46" w:rsidRDefault="00763D02">
      <w:pPr>
        <w:ind w:firstLine="567"/>
      </w:pPr>
      <w:r>
        <w:rPr>
          <w:rFonts w:ascii="Times New Roman" w:eastAsia="Times New Roman" w:hAnsi="Times New Roman" w:cs="Times New Roman"/>
          <w:sz w:val="24"/>
          <w:szCs w:val="24"/>
        </w:rPr>
        <w:t xml:space="preserve">Депонент: </w:t>
      </w:r>
      <w:r>
        <w:rPr>
          <w:rFonts w:ascii="Times New Roman" w:eastAsia="Times New Roman" w:hAnsi="Times New Roman" w:cs="Times New Roman"/>
          <w:b/>
          <w:sz w:val="24"/>
          <w:szCs w:val="24"/>
        </w:rPr>
        <w:t>{{c_fio1}}.</w:t>
      </w:r>
    </w:p>
    <w:p w14:paraId="2CBEE57D" w14:textId="77777777" w:rsidR="00061C46" w:rsidRPr="00230533" w:rsidRDefault="00763D02">
      <w:pPr>
        <w:widowControl/>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Депонируемая сумма: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f_price_num</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f_price</w:t>
      </w:r>
      <w:proofErr w:type="spellEnd"/>
      <w:r>
        <w:rPr>
          <w:rFonts w:ascii="Times New Roman" w:eastAsia="Times New Roman" w:hAnsi="Times New Roman" w:cs="Times New Roman"/>
          <w:b/>
          <w:sz w:val="24"/>
          <w:szCs w:val="24"/>
        </w:rPr>
        <w:t xml:space="preserve">}}) руб. </w:t>
      </w:r>
      <w:r w:rsidRPr="00230533">
        <w:rPr>
          <w:rFonts w:ascii="Times New Roman" w:eastAsia="Times New Roman" w:hAnsi="Times New Roman" w:cs="Times New Roman"/>
          <w:b/>
          <w:sz w:val="24"/>
          <w:szCs w:val="24"/>
          <w:lang w:val="en-US"/>
        </w:rPr>
        <w:t>{{</w:t>
      </w:r>
      <w:proofErr w:type="spellStart"/>
      <w:r w:rsidRPr="00230533">
        <w:rPr>
          <w:rFonts w:ascii="Times New Roman" w:eastAsia="Times New Roman" w:hAnsi="Times New Roman" w:cs="Times New Roman"/>
          <w:b/>
          <w:sz w:val="24"/>
          <w:szCs w:val="24"/>
          <w:lang w:val="en-US"/>
        </w:rPr>
        <w:t>f_price_num_cop</w:t>
      </w:r>
      <w:proofErr w:type="spellEnd"/>
      <w:r w:rsidRPr="00230533">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коп</w:t>
      </w:r>
      <w:r w:rsidRPr="00230533">
        <w:rPr>
          <w:rFonts w:ascii="Times New Roman" w:eastAsia="Times New Roman" w:hAnsi="Times New Roman" w:cs="Times New Roman"/>
          <w:b/>
          <w:sz w:val="24"/>
          <w:szCs w:val="24"/>
          <w:lang w:val="en-US"/>
        </w:rPr>
        <w:t>.</w:t>
      </w:r>
    </w:p>
    <w:p w14:paraId="3276AE93"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перечисления Участником долевого строительства суммы депонирования: в соответствии с п. 4.3 настоящего договора.</w:t>
      </w:r>
    </w:p>
    <w:p w14:paraId="0E13FFCB" w14:textId="309977CF"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4.3.2. Денежные средства на счет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 вносятся после государственной регистрации настоящего договора согласно п. 4.3 на срок условного депонирования денежных средств.</w:t>
      </w:r>
    </w:p>
    <w:p w14:paraId="3048BFAD"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4.3.3.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w:t>
      </w:r>
    </w:p>
    <w:p w14:paraId="71EE1AC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4.3.4. Если в отношении уполномоченного банка, в котором открыт счет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 наступил страховой случай в соответствии с ФЗ «О страховании вкладов физических лиц в банках РФ» до ввода в эксплуатацию Дома и государственной регистрации права собственности в отношении Объекта, Застройщик и Участник долевого строительства обязаны заключить договор счета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 с другим уполномоченным банком.</w:t>
      </w:r>
    </w:p>
    <w:p w14:paraId="56861058"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4.3.5.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w:t>
      </w:r>
    </w:p>
    <w:p w14:paraId="702DE7E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 и/или иным способом, предусмотренным действующим законодательством. В платежном поручении следует указывать: НДС не облагается.</w:t>
      </w:r>
    </w:p>
    <w:p w14:paraId="2C26138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В процессе строительства Дома возможны отклонения в площади помещений, входящих в состав Объекта и самого Объекта. Такие отклонения признаются Сторонами договора допустимыми и не приводят к изменению цены Объекта, за исключением случаев и условий, изложенных в п. 4.8 настоящего договора.</w:t>
      </w:r>
    </w:p>
    <w:p w14:paraId="4BC926F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w:t>
      </w:r>
    </w:p>
    <w:p w14:paraId="7EE9DA80"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общей оплачиваемой площади Объекта приведен в колонке 5 таблицы, приведенной в п. 1.1.3 настоящего договора.</w:t>
      </w:r>
    </w:p>
    <w:p w14:paraId="6C7066D8"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До подписания акта приема-передачи Стороны договора на основании произведенных органами БТИ обмеров должны произвести уточнение общей площади Объекта, передаваемого Участнику долевого строительства, и окончательные взаиморасчеты.</w:t>
      </w:r>
    </w:p>
    <w:p w14:paraId="2F266089"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Стороны пришли к взаимному соглашению, что изменение цены Объекта возможно в связи с расхождением между общей оплачиваемой проектной площадью Объекта и фактической площадью Объекта, установленной органами БТИ на основании произведенных обмеров. Сторонами допускается отклонение общей оплачиваемой проектной площади Объекта.</w:t>
      </w:r>
    </w:p>
    <w:p w14:paraId="6E52292E" w14:textId="77777777" w:rsidR="00061C46" w:rsidRDefault="00763D02">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Стороны пришли к взаимному соглашению и Участник долевого строительства полностью осознает и выражает свое согласие на то, что в случае превышения отклонения площади Объекта более чем на 1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изменение цены Объекта происходит в прямой пропорции к разнице между фактической площадью Объекта и общей оплачиваемой проектной площадью Объекта (как в сторону уменьшения, так и в сторону увеличения).</w:t>
      </w:r>
    </w:p>
    <w:p w14:paraId="6102B981" w14:textId="77777777" w:rsidR="00061C46" w:rsidRDefault="00763D02">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проведении таких взаиморасчетов Стороны принимают стоимость 1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фактической площади Объекта равной стоимости, установленной в п. 4.2 настоящего договора, и обязуются произвести расчеты в течение 10 календарных дней с момента получения Участником долевого строительства письменного уведомления Застройщика об изменении площади Объекта, но в любом случае до момента подписания акта приема-передачи Объекта.</w:t>
      </w:r>
    </w:p>
    <w:p w14:paraId="40936401" w14:textId="77777777" w:rsidR="00061C46" w:rsidRDefault="00061C46">
      <w:pPr>
        <w:ind w:firstLine="567"/>
        <w:jc w:val="both"/>
        <w:rPr>
          <w:rFonts w:ascii="Times New Roman" w:eastAsia="Times New Roman" w:hAnsi="Times New Roman" w:cs="Times New Roman"/>
          <w:sz w:val="24"/>
          <w:szCs w:val="24"/>
        </w:rPr>
      </w:pPr>
    </w:p>
    <w:p w14:paraId="7170418B"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 Права и обязанности Застройщика</w:t>
      </w:r>
    </w:p>
    <w:p w14:paraId="7A8F60C3"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Застройщик обязуется:</w:t>
      </w:r>
    </w:p>
    <w:p w14:paraId="69800F00"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Обеспечить строительство Дома (включая Объект в нем) и выполнение с привлечением третьих лиц всех работ по строительству Дома в полном объеме, в том числе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создания Дома (включая Объект в нем) и для его ввода в эксплуатацию в установленном законодательством порядке.</w:t>
      </w:r>
    </w:p>
    <w:p w14:paraId="70CC5E12"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Обеспечить ввод Дома в эксплуатацию в срок, установленный настоящим договором.</w:t>
      </w:r>
    </w:p>
    <w:p w14:paraId="6B41C808" w14:textId="37E28C4D"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5.1.3. Застройщик обязан передать Объект Участнику долевого строительства по акту приема-передачи в срок не позднее </w:t>
      </w:r>
      <w:r>
        <w:rPr>
          <w:rFonts w:ascii="Times New Roman" w:eastAsia="Times New Roman" w:hAnsi="Times New Roman" w:cs="Times New Roman"/>
          <w:b/>
          <w:sz w:val="24"/>
          <w:szCs w:val="24"/>
        </w:rPr>
        <w:t>«</w:t>
      </w:r>
      <w:r w:rsidR="00117F09">
        <w:rPr>
          <w:rFonts w:ascii="Times New Roman" w:eastAsia="Times New Roman" w:hAnsi="Times New Roman" w:cs="Times New Roman"/>
          <w:b/>
          <w:sz w:val="24"/>
          <w:szCs w:val="24"/>
        </w:rPr>
        <w:t>25</w:t>
      </w:r>
      <w:r>
        <w:rPr>
          <w:rFonts w:ascii="Times New Roman" w:eastAsia="Times New Roman" w:hAnsi="Times New Roman" w:cs="Times New Roman"/>
          <w:b/>
          <w:sz w:val="24"/>
          <w:szCs w:val="24"/>
        </w:rPr>
        <w:t xml:space="preserve">» </w:t>
      </w:r>
      <w:r w:rsidR="00117F09">
        <w:rPr>
          <w:rFonts w:ascii="Times New Roman" w:eastAsia="Times New Roman" w:hAnsi="Times New Roman" w:cs="Times New Roman"/>
          <w:b/>
          <w:sz w:val="24"/>
          <w:szCs w:val="24"/>
        </w:rPr>
        <w:t xml:space="preserve">июня </w:t>
      </w:r>
      <w:r>
        <w:rPr>
          <w:rFonts w:ascii="Times New Roman" w:eastAsia="Times New Roman" w:hAnsi="Times New Roman" w:cs="Times New Roman"/>
          <w:b/>
          <w:sz w:val="24"/>
          <w:szCs w:val="24"/>
        </w:rPr>
        <w:t xml:space="preserve">2026 г. </w:t>
      </w:r>
      <w:r>
        <w:rPr>
          <w:rFonts w:ascii="Times New Roman" w:eastAsia="Times New Roman" w:hAnsi="Times New Roman" w:cs="Times New Roman"/>
          <w:sz w:val="24"/>
          <w:szCs w:val="24"/>
        </w:rPr>
        <w:t>в степени готовности, включающей выполнение следующих видов строительных и отделочных работ:</w:t>
      </w:r>
    </w:p>
    <w:p w14:paraId="659686AB" w14:textId="092D4164" w:rsidR="007C1CE0" w:rsidRPr="00E757DF" w:rsidRDefault="007C1CE0" w:rsidP="007C1CE0">
      <w:pPr>
        <w:widowControl/>
        <w:ind w:firstLine="567"/>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 внутренние перегородки квартир выполняются на высоту 3-х рядов кладки из полнотелого керамического кирпича</w:t>
      </w:r>
      <w:r w:rsidR="008F679E" w:rsidRPr="00E757DF">
        <w:rPr>
          <w:rFonts w:ascii="Times New Roman" w:eastAsia="Times New Roman" w:hAnsi="Times New Roman" w:cs="Times New Roman"/>
          <w:color w:val="auto"/>
          <w:sz w:val="24"/>
          <w:szCs w:val="24"/>
        </w:rPr>
        <w:t xml:space="preserve"> (не менее </w:t>
      </w:r>
      <w:r w:rsidR="006E07B2" w:rsidRPr="00E757DF">
        <w:rPr>
          <w:rFonts w:ascii="Times New Roman" w:eastAsia="Times New Roman" w:hAnsi="Times New Roman" w:cs="Times New Roman"/>
          <w:color w:val="auto"/>
          <w:sz w:val="24"/>
          <w:szCs w:val="24"/>
        </w:rPr>
        <w:t>6</w:t>
      </w:r>
      <w:r w:rsidR="008F679E" w:rsidRPr="00E757DF">
        <w:rPr>
          <w:rFonts w:ascii="Times New Roman" w:eastAsia="Times New Roman" w:hAnsi="Times New Roman" w:cs="Times New Roman"/>
          <w:color w:val="auto"/>
          <w:sz w:val="24"/>
          <w:szCs w:val="24"/>
        </w:rPr>
        <w:t>0 см от пола)</w:t>
      </w:r>
      <w:r w:rsidRPr="00E757DF">
        <w:rPr>
          <w:rFonts w:ascii="Times New Roman" w:eastAsia="Times New Roman" w:hAnsi="Times New Roman" w:cs="Times New Roman"/>
          <w:color w:val="auto"/>
          <w:sz w:val="24"/>
          <w:szCs w:val="24"/>
        </w:rPr>
        <w:t>;</w:t>
      </w:r>
    </w:p>
    <w:p w14:paraId="5AB92A95" w14:textId="77777777" w:rsidR="007C1CE0" w:rsidRPr="00E757DF" w:rsidRDefault="007C1CE0" w:rsidP="007C1CE0">
      <w:pPr>
        <w:widowControl/>
        <w:ind w:firstLine="567"/>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 стяжка пола в квартирах без финишного покрытия;</w:t>
      </w:r>
    </w:p>
    <w:p w14:paraId="0CA37584" w14:textId="77777777" w:rsidR="007C1CE0" w:rsidRPr="00E757DF" w:rsidRDefault="007C1CE0" w:rsidP="007C1CE0">
      <w:pPr>
        <w:widowControl/>
        <w:ind w:firstLine="567"/>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 xml:space="preserve">- установка витража в пол; </w:t>
      </w:r>
    </w:p>
    <w:p w14:paraId="75E00531" w14:textId="77777777" w:rsidR="007C1CE0" w:rsidRPr="00E757DF" w:rsidRDefault="007C1CE0" w:rsidP="007C1CE0">
      <w:pPr>
        <w:widowControl/>
        <w:ind w:firstLine="567"/>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 xml:space="preserve">- поэтажная разводка холодного и горячего водоснабжения в каждую квартиру прокладывается в стяжке пола до первой запорной арматуры; </w:t>
      </w:r>
    </w:p>
    <w:p w14:paraId="2E342A81" w14:textId="77777777" w:rsidR="007C1CE0" w:rsidRPr="00E757DF" w:rsidRDefault="007C1CE0" w:rsidP="007C1CE0">
      <w:pPr>
        <w:widowControl/>
        <w:ind w:firstLine="567"/>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 xml:space="preserve">- разводка канализации – устройство стояков без горизонтальной разводки и установки сантехнического оборудования; </w:t>
      </w:r>
    </w:p>
    <w:p w14:paraId="224F5A87" w14:textId="77777777" w:rsidR="007C1CE0" w:rsidRPr="00E757DF" w:rsidRDefault="007C1CE0" w:rsidP="007C1CE0">
      <w:pPr>
        <w:widowControl/>
        <w:ind w:firstLine="567"/>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 xml:space="preserve">- разводка отопления в стяжке пола с установкой </w:t>
      </w:r>
      <w:proofErr w:type="spellStart"/>
      <w:r w:rsidRPr="00E757DF">
        <w:rPr>
          <w:rFonts w:ascii="Times New Roman" w:eastAsia="Times New Roman" w:hAnsi="Times New Roman" w:cs="Times New Roman"/>
          <w:color w:val="auto"/>
          <w:sz w:val="24"/>
          <w:szCs w:val="24"/>
        </w:rPr>
        <w:t>внутрипольных</w:t>
      </w:r>
      <w:proofErr w:type="spellEnd"/>
      <w:r w:rsidRPr="00E757DF">
        <w:rPr>
          <w:rFonts w:ascii="Times New Roman" w:eastAsia="Times New Roman" w:hAnsi="Times New Roman" w:cs="Times New Roman"/>
          <w:color w:val="auto"/>
          <w:sz w:val="24"/>
          <w:szCs w:val="24"/>
        </w:rPr>
        <w:t xml:space="preserve"> конвекторов; </w:t>
      </w:r>
    </w:p>
    <w:p w14:paraId="5950A157" w14:textId="6F0A5887" w:rsidR="007C1CE0" w:rsidRPr="00E757DF" w:rsidRDefault="007C1CE0" w:rsidP="007C1CE0">
      <w:pPr>
        <w:widowControl/>
        <w:ind w:firstLine="567"/>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 xml:space="preserve">- горизонтальная поэтажная разводка систем приточной вентиляции в МОП с поквартирной установкой противопожарных клапанов; горизонтальная поэтажная разводка систем вытяжной вентиляции в МОП с поквартирной установкой противопожарных клапанов/либо вытяжные каналы-спутники (без противопожарных клапанов); </w:t>
      </w:r>
    </w:p>
    <w:p w14:paraId="054A7E92" w14:textId="77777777" w:rsidR="007C1CE0" w:rsidRPr="00E757DF" w:rsidRDefault="007C1CE0" w:rsidP="007C1CE0">
      <w:pPr>
        <w:widowControl/>
        <w:ind w:firstLine="567"/>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 xml:space="preserve">- поэтажная разводка электричества до квартирного щита; </w:t>
      </w:r>
    </w:p>
    <w:p w14:paraId="15E6531A" w14:textId="608C699B" w:rsidR="007C1CE0" w:rsidRPr="00E757DF" w:rsidRDefault="007C1CE0" w:rsidP="007C1CE0">
      <w:pPr>
        <w:widowControl/>
        <w:ind w:firstLine="567"/>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 xml:space="preserve">- установка противопожарной </w:t>
      </w:r>
      <w:proofErr w:type="spellStart"/>
      <w:r w:rsidR="00E757DF" w:rsidRPr="00E757DF">
        <w:rPr>
          <w:rFonts w:ascii="Times New Roman" w:eastAsia="Times New Roman" w:hAnsi="Times New Roman" w:cs="Times New Roman"/>
          <w:color w:val="auto"/>
          <w:sz w:val="24"/>
          <w:szCs w:val="24"/>
        </w:rPr>
        <w:t>дымогазонепроницаемой</w:t>
      </w:r>
      <w:proofErr w:type="spellEnd"/>
      <w:r w:rsidRPr="00E757DF">
        <w:rPr>
          <w:rFonts w:ascii="Times New Roman" w:eastAsia="Times New Roman" w:hAnsi="Times New Roman" w:cs="Times New Roman"/>
          <w:color w:val="auto"/>
          <w:sz w:val="24"/>
          <w:szCs w:val="24"/>
        </w:rPr>
        <w:t xml:space="preserve"> входной двери с замком;</w:t>
      </w:r>
    </w:p>
    <w:p w14:paraId="400EB86E" w14:textId="77777777" w:rsidR="007C1CE0" w:rsidRPr="00E757DF" w:rsidRDefault="007C1CE0" w:rsidP="007C1CE0">
      <w:pPr>
        <w:widowControl/>
        <w:ind w:firstLine="567"/>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-кабель телефонизации и интернет доведен до квартиры и заведен в распределительную коробку;</w:t>
      </w:r>
    </w:p>
    <w:p w14:paraId="0FC61F58" w14:textId="5EB4D4E9" w:rsidR="007C1CE0" w:rsidRPr="00E757DF" w:rsidRDefault="007C1CE0" w:rsidP="007C1CE0">
      <w:pPr>
        <w:widowControl/>
        <w:ind w:firstLine="567"/>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 коаксиальный кабель эфирного телевидения доведен до слаботочного бокс</w:t>
      </w:r>
      <w:r w:rsidR="00436EB6" w:rsidRPr="00E757DF">
        <w:rPr>
          <w:rFonts w:ascii="Times New Roman" w:eastAsia="Times New Roman" w:hAnsi="Times New Roman" w:cs="Times New Roman"/>
          <w:color w:val="auto"/>
          <w:sz w:val="24"/>
          <w:szCs w:val="24"/>
        </w:rPr>
        <w:t>а</w:t>
      </w:r>
      <w:r w:rsidRPr="00E757DF">
        <w:rPr>
          <w:rFonts w:ascii="Times New Roman" w:eastAsia="Times New Roman" w:hAnsi="Times New Roman" w:cs="Times New Roman"/>
          <w:color w:val="auto"/>
          <w:sz w:val="24"/>
          <w:szCs w:val="24"/>
        </w:rPr>
        <w:t xml:space="preserve"> в прихожей квартиры;</w:t>
      </w:r>
    </w:p>
    <w:p w14:paraId="3EAD1C1B" w14:textId="1DE18E43" w:rsidR="007C1CE0" w:rsidRPr="00E757DF" w:rsidRDefault="007C1CE0" w:rsidP="007C1CE0">
      <w:pPr>
        <w:widowControl/>
        <w:ind w:firstLine="567"/>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 терраса с финишным покрытием</w:t>
      </w:r>
      <w:r w:rsidR="00436EB6" w:rsidRPr="00E757DF">
        <w:rPr>
          <w:rFonts w:ascii="Times New Roman" w:eastAsia="Times New Roman" w:hAnsi="Times New Roman" w:cs="Times New Roman"/>
          <w:color w:val="auto"/>
          <w:sz w:val="24"/>
          <w:szCs w:val="24"/>
        </w:rPr>
        <w:t>.</w:t>
      </w:r>
    </w:p>
    <w:p w14:paraId="0326F564" w14:textId="2A6EE6E4" w:rsidR="00061C46" w:rsidRPr="00E757DF" w:rsidRDefault="007C1CE0" w:rsidP="007C1CE0">
      <w:pPr>
        <w:widowControl/>
        <w:ind w:firstLine="567"/>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 xml:space="preserve">Остальные работы на Объекте, </w:t>
      </w:r>
      <w:r w:rsidR="00117F09" w:rsidRPr="00E757DF">
        <w:rPr>
          <w:rFonts w:ascii="Times New Roman" w:eastAsia="Times New Roman" w:hAnsi="Times New Roman" w:cs="Times New Roman"/>
          <w:color w:val="auto"/>
          <w:sz w:val="24"/>
          <w:szCs w:val="24"/>
        </w:rPr>
        <w:t>в том числе</w:t>
      </w:r>
      <w:r w:rsidRPr="00E757DF">
        <w:rPr>
          <w:rFonts w:ascii="Times New Roman" w:eastAsia="Times New Roman" w:hAnsi="Times New Roman" w:cs="Times New Roman"/>
          <w:color w:val="auto"/>
          <w:sz w:val="24"/>
          <w:szCs w:val="24"/>
        </w:rPr>
        <w:t xml:space="preserve"> кирпичная кладка на всю высоту этажа, отделка стен квартир, внутренняя разводка систем водопровода и установка сан. приборов, трубная разводка и установка кондиционеров, квартирная разводка инженерных сетей, с установкой приборов и потребителей электричества, горизонтальная разводка канализации в квартирах выполняется собственниками помещений за свой счет после регистрации права собственности Участника долевого строительства на Объект.</w:t>
      </w:r>
    </w:p>
    <w:p w14:paraId="08A0B2E8"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Остальные виды строительных и отделочных работ, не предусмотренных п. 5.1.3 договора, должны быть выполнены в соответствии с проектной документацией строящегося Дома.</w:t>
      </w:r>
    </w:p>
    <w:p w14:paraId="17FC1CE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 Предоставить в соответствующее территориальное подразделение Управления Федеральной службы государственной регистрации, кадастра и картографии по Республике Татарстан разрешение на ввод Дома в эксплуатацию, необходимое для регистрации Участником долевого строительства права собственности на Объект во введенном в эксплуатацию Доме.</w:t>
      </w:r>
    </w:p>
    <w:p w14:paraId="3DED208C"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Застройщик вправе досрочно исполнить обязательство по передаче Объекта Участнику долевого строительства в соответствии с гл. 7 настоящего договора.</w:t>
      </w:r>
    </w:p>
    <w:p w14:paraId="4D0681A0"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Застройщик имеет право без согласия Участника долевого строительства вносить незначительные изменения в проектную документацию,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влияющими на общие конструктивные и технические характеристики Дома, изменение которых отражается в </w:t>
      </w:r>
      <w:proofErr w:type="spellStart"/>
      <w:r>
        <w:rPr>
          <w:rFonts w:ascii="Times New Roman" w:eastAsia="Times New Roman" w:hAnsi="Times New Roman" w:cs="Times New Roman"/>
          <w:sz w:val="24"/>
          <w:szCs w:val="24"/>
        </w:rPr>
        <w:t>проектнои</w:t>
      </w:r>
      <w:proofErr w:type="spellEnd"/>
      <w:r>
        <w:rPr>
          <w:rFonts w:ascii="Times New Roman" w:eastAsia="Times New Roman" w:hAnsi="Times New Roman" w:cs="Times New Roman"/>
          <w:sz w:val="24"/>
          <w:szCs w:val="24"/>
        </w:rPr>
        <w:t>̆ документации на Дом. При этом заключения дополнительного соглашения к настоящему договору не требуется.</w:t>
      </w:r>
    </w:p>
    <w:p w14:paraId="0DA7A25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Застройщик вправе по своему усмотрению в одностороннем порядке без согласования (уведомления) с Участником долевого строительства и без внесения соответствующих изменений в настоящий договор вносить не нарушающие требования действующего законодательства РФ изменения в проект благоустройства прилегающей территории, размещая их на сайте </w:t>
      </w:r>
      <w:proofErr w:type="spellStart"/>
      <w:r>
        <w:rPr>
          <w:rFonts w:ascii="Times New Roman" w:eastAsia="Times New Roman" w:hAnsi="Times New Roman" w:cs="Times New Roman"/>
          <w:sz w:val="24"/>
          <w:szCs w:val="24"/>
        </w:rPr>
        <w:t>наш.дом.рф</w:t>
      </w:r>
      <w:proofErr w:type="spellEnd"/>
      <w:r>
        <w:rPr>
          <w:rFonts w:ascii="Times New Roman" w:eastAsia="Times New Roman" w:hAnsi="Times New Roman" w:cs="Times New Roman"/>
          <w:sz w:val="24"/>
          <w:szCs w:val="24"/>
        </w:rPr>
        <w:t>, в том числе в части изменения количества и/или характеристик малых архитектурных форм, а также изменять видовые характеристики Объекта (панорама, вид на улицу из окон Объекта), что не является существенными изменениями проектной документации строящегося Дома, а также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настоящего договора. При этом такие изменения не влекут за собой изменение цены Объекта.</w:t>
      </w:r>
    </w:p>
    <w:p w14:paraId="730C3E9E"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Указанные в настоящем пункте изменения становятся обязательными для Сторон с момента внесения изменений в проектную декларацию и опубликования их в установленном порядке.</w:t>
      </w:r>
    </w:p>
    <w:p w14:paraId="37CB3121" w14:textId="77777777" w:rsidR="00061C46" w:rsidRDefault="00061C46">
      <w:pPr>
        <w:widowControl/>
        <w:ind w:firstLine="567"/>
        <w:jc w:val="both"/>
        <w:rPr>
          <w:rFonts w:ascii="Times New Roman" w:eastAsia="Times New Roman" w:hAnsi="Times New Roman" w:cs="Times New Roman"/>
          <w:sz w:val="24"/>
          <w:szCs w:val="24"/>
        </w:rPr>
      </w:pPr>
    </w:p>
    <w:p w14:paraId="0928910A"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Права и обязанности Участника долевого строительства</w:t>
      </w:r>
    </w:p>
    <w:p w14:paraId="7450DC22"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Участник долевого строительства обязуется:</w:t>
      </w:r>
    </w:p>
    <w:p w14:paraId="5D1A0AB2"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Уплачивать денежные средства в размерах и порядке, установленных гл. 4 настоящего договора.</w:t>
      </w:r>
    </w:p>
    <w:p w14:paraId="4B1942BA"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Принять Объект и подписать акт приема-передачи Объекта в сроки и на условиях, установленных пунктами 7.1 – 7.3 настоящего договора.</w:t>
      </w:r>
    </w:p>
    <w:p w14:paraId="2321C14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Нести расходы, подлежащие уплате Участником долевого строительства в соответствии с ФЗ «О государственной регистрации недвижимости» и налоговым законодательством (с учетом положений п. 8.1 настоящего договора):</w:t>
      </w:r>
    </w:p>
    <w:p w14:paraId="61005CE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оплате государственной пошлины за регистрацию дополнительных соглашений к настоящему договору (в случае их заключения) в Управлении Федеральной службы государственной регистрации, кадастра и картографии по Республике Татарстан;</w:t>
      </w:r>
    </w:p>
    <w:p w14:paraId="65F8751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оплате государственной пошлины за регистрацию права собственности на Объект в Управлении Федеральной службы государственной регистрации, кадастра и картографии по Республике Татарстан.</w:t>
      </w:r>
    </w:p>
    <w:p w14:paraId="07B0BA2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получения Объекта по акту приема-передачи и регистрации права собственности на Объект без согласования в установленном законом порядке, в том числе с Застройщиком:</w:t>
      </w:r>
    </w:p>
    <w:p w14:paraId="21E2A9B0"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производить никаких перестроек Объекта (перепланировок, снос или перенос стен и перегородок, установка не предусмотренных проектом решеток и остеклений, переустройство коммуникаций и прочее);</w:t>
      </w:r>
    </w:p>
    <w:p w14:paraId="0F9482E8"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производить каких-либо отделочных работ;</w:t>
      </w:r>
    </w:p>
    <w:p w14:paraId="4F6EBA13"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случае аварий внутренних тепло-, энерго- и других сетей по вине Участника долевого строительства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том числе при причинении ущерба помещениям других Участников долевого строительства) принимать все необходимые меры для устранения аварий и их последствий за свой счет.</w:t>
      </w:r>
    </w:p>
    <w:p w14:paraId="65E542CB"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 Одновременно с подписанием акта приема-передачи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 предложенной Застройщиком.</w:t>
      </w:r>
    </w:p>
    <w:p w14:paraId="2740420F"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6.1.6. Со дня, следующего за днем подписания акта приема-передачи Объекта оплачивать расходы, в том числе жилищные и коммунальные, связанные с эксплуатацией Объекта и доли в общем имуществе Дома (включая содержание придомовой территории), а также нести риск случайной гибели или повреждения Объекта.</w:t>
      </w:r>
    </w:p>
    <w:p w14:paraId="67330AE5"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6.1.7.  Не позднее 10 рабочих дней после формирования в регистрирующем органе пакета документов, необходимого для оформления Участником долевого строительства права собственности на Объект, подать заявление на государственную регистрацию права собственности на Объект в Управление Федеральной службы государственной регистрации, кадастра и картографии по Республике Татарстан. </w:t>
      </w:r>
    </w:p>
    <w:p w14:paraId="2C35DE0A"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6.1.8. Соблюдать положения Правил благоустройства г. Казани, утвержденных Решением Казанской городской Думы «О правилах благоустройства г. Казани» № 4-12 от «18» октября 2006 г. </w:t>
      </w:r>
    </w:p>
    <w:p w14:paraId="29940039"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совершать </w:t>
      </w:r>
      <w:proofErr w:type="gramStart"/>
      <w:r>
        <w:rPr>
          <w:rFonts w:ascii="Times New Roman" w:eastAsia="Times New Roman" w:hAnsi="Times New Roman" w:cs="Times New Roman"/>
          <w:sz w:val="24"/>
          <w:szCs w:val="24"/>
        </w:rPr>
        <w:t>без  письменного</w:t>
      </w:r>
      <w:proofErr w:type="gramEnd"/>
      <w:r>
        <w:rPr>
          <w:rFonts w:ascii="Times New Roman" w:eastAsia="Times New Roman" w:hAnsi="Times New Roman" w:cs="Times New Roman"/>
          <w:sz w:val="24"/>
          <w:szCs w:val="24"/>
        </w:rPr>
        <w:t xml:space="preserve"> согласования (получения необходимых разрешений) всех заинтересованных лиц (сособственники Дома; Застройщик; автор проекта; организация, осуществляющая управление Домом; уполномоченные органы муниципальной и исполнительной власти) действия, направленные на изменение внешнего вида фасада Дома (его частей, прилегающей территории, общего имущества). Под изменением внешнего вида фасадов понимается:</w:t>
      </w:r>
    </w:p>
    <w:p w14:paraId="2DD95556"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изменение колористического (цветового) решения и рисунка фасада, его частей;</w:t>
      </w:r>
    </w:p>
    <w:p w14:paraId="05AB9ACA"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изменение конструкции крыши, материала и цвета кровли, элементов безопасности крыши, элементов организованного наружного водостока;</w:t>
      </w:r>
    </w:p>
    <w:p w14:paraId="235DE2FE"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замена облицовочного материала;</w:t>
      </w:r>
    </w:p>
    <w:p w14:paraId="63D9F92C"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существенные изменения одного из фасадов или большого участка фасада Дома (секции,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 монтаж навесного вентиляционного оборудования и систем кондиционирования;</w:t>
      </w:r>
    </w:p>
    <w:p w14:paraId="3C38F117"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принципиальные изменения приёмов архитектурно-художественного освещения и праздничной подсветки фасадов (при их наличии), при которых изменяется архитектурный облик в целом Дома или отдельного фасада в тёмное время суток;</w:t>
      </w:r>
    </w:p>
    <w:p w14:paraId="6F85CC9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принципиальные изменения решений комплексного проекта размещения на фасадах рекламы и информации (при его наличии), при которых изменяется общее композиционное решение, заложенное в первоначальном комплексном проекте (в том числе пропорции, масштаб, места размещения отдельных элементов рекламы и информации), и которые влияют на архитектурное и колористическое (цветовое) решение Дома или отдельного фасада в целом.</w:t>
      </w:r>
    </w:p>
    <w:p w14:paraId="7B073A8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Участник долевого строительства вправе передать свои права и обязанности по настоящему договору третьему лицу (заключить договор уступки права требования)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5F5E81A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строительства с момента государственной регистрации настоящего договора до момента подписания Сторонами акта приема-передачи Объекта. Уступка своих прав на Объект третьему лицу возможна при условии принятия этим третьим лицом всех условий настоящего договора.</w:t>
      </w:r>
    </w:p>
    <w:p w14:paraId="47A0A75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Застройщик не был уведомлен в письменной форме о состоявшемся переходе прав первоначального Участника долевого строительства (цедента) к другому лицу, новый Участник долевого строительства (цессионарий) несет риск вызванных этим неблагоприятных для него последствий.</w:t>
      </w:r>
    </w:p>
    <w:p w14:paraId="79401C2D" w14:textId="77777777" w:rsidR="00061C46" w:rsidRDefault="00763D02">
      <w:pPr>
        <w:widowContro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Застройщик вправе не исполнять обязательство по настоящему договору новому Участнику долевого строительства (цессионарию) до предоставления ему доказательств перехода права к этому лицу, за исключением случаев, если уведомление о переходе права получено от первоначального Участника долевого строительства (цедента).</w:t>
      </w:r>
    </w:p>
    <w:p w14:paraId="2B85E24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Договор уступки права требования подлежит государственной регистрации в соответствии с действующим законодательством.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  </w:t>
      </w:r>
    </w:p>
    <w:p w14:paraId="4A47C332" w14:textId="77777777" w:rsidR="00061C46" w:rsidRDefault="00061C46">
      <w:pPr>
        <w:keepLines/>
        <w:ind w:firstLine="567"/>
        <w:jc w:val="center"/>
        <w:rPr>
          <w:rFonts w:ascii="Times New Roman" w:eastAsia="Times New Roman" w:hAnsi="Times New Roman" w:cs="Times New Roman"/>
          <w:sz w:val="24"/>
          <w:szCs w:val="24"/>
        </w:rPr>
      </w:pPr>
    </w:p>
    <w:p w14:paraId="3E182E7B" w14:textId="77777777" w:rsidR="00061C46" w:rsidRDefault="00763D02">
      <w:pPr>
        <w:keepLine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Порядок передачи Объекта Участнику долевого строительства.</w:t>
      </w:r>
    </w:p>
    <w:p w14:paraId="40BBEBF1" w14:textId="77777777" w:rsidR="00061C46" w:rsidRDefault="00763D02">
      <w:pPr>
        <w:keepLine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Качество Объекта</w:t>
      </w:r>
    </w:p>
    <w:p w14:paraId="04574C6E"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В течение 7 календарных дней с момента получения от Застройщика уведомления о сдаче Дома в эксплуатацию (в порядке п. 1.1.6 настоящего договора) Участник долевого строительства обязан явиться для приемки Объекта и подписания акта приема-передачи Объекта.</w:t>
      </w:r>
    </w:p>
    <w:p w14:paraId="241BBD34"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При наличии замечаний к Объекту Участник долевого строительства обязан предъявить Застройщику протокол замечаний в письменном виде.</w:t>
      </w:r>
    </w:p>
    <w:p w14:paraId="573631EE"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В течение 3 календарных дней с момента получения от Застройщика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уведомления об устранении недостатков Участник долевого строительства обязуется явиться для повторной приемки Объекта и подписания акта приема-передачи Объекта.</w:t>
      </w:r>
    </w:p>
    <w:p w14:paraId="55266096"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При уклонении, отказе Участника долевого строительства от принятия Объекта в предусмотренный пунктами 7.1-7.3 настоящего договора срок, Застройщик,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 вправе составить односторонний акт о передаче Объекта.</w:t>
      </w:r>
    </w:p>
    <w:p w14:paraId="3C542E43"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Качество Объекта, который будет передан Застройщиком Участнику долевого строительства по настоящему договору, должно соответствовать проектной документации, а также условиям настоящего договора. Застройщик не несет ответственности за недостатки (дефекты) Объекта, произошедшие вследствие нормального износа Объекта и/или инженерного оборудования, а также вследствие ненадлежащего его ремонта.</w:t>
      </w:r>
    </w:p>
    <w:p w14:paraId="047F9D08"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Застройщик имеет право не передавать (удерживать) Объект Участнику долевого строительства до момента выполнения Участником долевого строительства денежных обязательств, предусмотренных настоящим договором или действующим законодательством, в полном объеме.</w:t>
      </w:r>
    </w:p>
    <w:p w14:paraId="2EB7E378"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Гарантийный срок на Объект, за исключением технологического и инженерного оборудования, составляет 5 лет с момента подписания акта приема-передачи Объекта.</w:t>
      </w:r>
    </w:p>
    <w:p w14:paraId="5F9E48D6"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Гарантийный срок на технологическое и инженерное оборудование, входящее в состав передаваемого Участнику долевого строительства Объекта, составляет 3 года со дня подписания первого акта приема-передачи.</w:t>
      </w:r>
    </w:p>
    <w:p w14:paraId="565D1634"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обнаруженные в течение этих сроков недостатки, которые не могли быть выявлены при осмотре Объекта и подписании акта приема-передачи Объекта, должны быть устранены Застройщиком самостоятельно или с привлечением иных лиц в разумный срок (в течение 45 календарных дней) с момента уведомления его Участником долевого строительства об этих недостатках.</w:t>
      </w:r>
    </w:p>
    <w:p w14:paraId="4C29A846"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Застройщик не несет ответственности за недостатки (дефекты) Объекта и общего имущества Дома, обнаруженные в пределах гарантийного срока, если докажет, что они произошли вследствие нормального износа Объекта, общего имущества Дома и/или технологического и инженерного оборудования, нарушения Участником долевого строительства требований технических и градостроительных регламентов, а также иных обязательных требований к процессу эксплуатации Объекта и/или общего имущества Дома, либо вследствие ненадлежащего его/их ремонта, перепланировки, проведенного самим Участником долевого строительства и/или привлеченными им третьими лицами.</w:t>
      </w:r>
    </w:p>
    <w:p w14:paraId="75296808" w14:textId="12E164DA" w:rsidR="00061C46" w:rsidRPr="00E757DF"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 Стороны пришли к соглашению, что не являются недостатками, существенными изменениями проектной документации строящегося Дома и/или нарушением требований к качеству Объекта производимые Застройщиком без согласования (уведомления) с Участником долевого строительства не нарушающие требования действующего законодательства РФ изменения мест </w:t>
      </w:r>
      <w:r w:rsidRPr="00E757DF">
        <w:rPr>
          <w:rFonts w:ascii="Times New Roman" w:eastAsia="Times New Roman" w:hAnsi="Times New Roman" w:cs="Times New Roman"/>
          <w:sz w:val="24"/>
          <w:szCs w:val="24"/>
        </w:rPr>
        <w:t>размещения и/или конфигурации вентиляционных каналов и шахт, без изменения количества вентиляционных каналов и шахт, а также изменения мест расположения инженерных сетей в Доме, Объекте.</w:t>
      </w:r>
    </w:p>
    <w:p w14:paraId="6BE6C2DA" w14:textId="6D4E9D7C" w:rsidR="005660B4" w:rsidRDefault="005660B4">
      <w:pPr>
        <w:widowControl/>
        <w:ind w:firstLine="567"/>
        <w:jc w:val="both"/>
        <w:rPr>
          <w:rFonts w:ascii="Times New Roman" w:eastAsia="Times New Roman" w:hAnsi="Times New Roman" w:cs="Times New Roman"/>
          <w:sz w:val="24"/>
          <w:szCs w:val="24"/>
        </w:rPr>
      </w:pPr>
      <w:r w:rsidRPr="00E757DF">
        <w:rPr>
          <w:rFonts w:ascii="Times New Roman" w:eastAsia="Times New Roman" w:hAnsi="Times New Roman" w:cs="Times New Roman"/>
          <w:sz w:val="24"/>
          <w:szCs w:val="24"/>
        </w:rPr>
        <w:t>Наличие на плане Приложения № 1 обозначений межкомнатных стен/перегородок, ванн, унитазов, умывальников, раковин, электрических щитков и т.п. имеет условный характер и не создает для Застройщика каких-либо обязательств по их фактическому выполнению/установке/поставке/возведению.</w:t>
      </w:r>
    </w:p>
    <w:p w14:paraId="5088FC9B" w14:textId="77777777" w:rsidR="00061C46" w:rsidRDefault="00061C46">
      <w:pPr>
        <w:widowControl/>
        <w:ind w:firstLine="567"/>
        <w:jc w:val="center"/>
        <w:rPr>
          <w:rFonts w:ascii="Times New Roman" w:eastAsia="Times New Roman" w:hAnsi="Times New Roman" w:cs="Times New Roman"/>
          <w:sz w:val="24"/>
          <w:szCs w:val="24"/>
        </w:rPr>
      </w:pPr>
    </w:p>
    <w:p w14:paraId="324FB055"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Срок действия договора. Расторжение договора</w:t>
      </w:r>
    </w:p>
    <w:p w14:paraId="362C878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Настоящий договор подписывается Сторонами, подлежит государственной регистрации и считается заключенным с момента такой регистрации. Расходы по уплате государственной пошлины за государственную регистрацию настоящего договора несет Застройщик.</w:t>
      </w:r>
    </w:p>
    <w:p w14:paraId="6558B117"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Действие настоящего договора прекращается с момента исполнения Сторонами своих обязательств, предусмотренных настоящим договором.</w:t>
      </w:r>
    </w:p>
    <w:p w14:paraId="168EB825"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8.2.1. Обязательства Застройщика считаются исполненными с момента подписания Сторонами акта приема-передачи Объекта.</w:t>
      </w:r>
    </w:p>
    <w:p w14:paraId="7C3B0F6C"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8.2.2.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приема-передачи Объекта.</w:t>
      </w:r>
    </w:p>
    <w:p w14:paraId="00CB93F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Участник долевого строительства имеет право в одностороннем порядке отказаться от исполнения настоящего договора путем направления Застройщику письменного уведомления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CF8AD79"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этом случае Участник долевого строительства обязан указать реквизиты своего лицевого счета в направленном Застройщику уведомлении.</w:t>
      </w:r>
    </w:p>
    <w:p w14:paraId="0B23B1A9" w14:textId="77777777" w:rsidR="00061C46" w:rsidRDefault="00763D02">
      <w:pPr>
        <w:widowControl/>
        <w:tabs>
          <w:tab w:val="left" w:pos="720"/>
          <w:tab w:val="left" w:pos="90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Застройщик имеет право в одностороннем порядке отказаться от исполнения настоящего договора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3634FEF"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В случае прекращения действия договора по указанным в пунктах 8.3 - 8.4 настоящего договора основаниям возврат уплаченных Участником долевого строительства денежных средств осуществляется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43FE7A79"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Настоящий договор может быть изменен или расторгнут по взаимному согласию Сторон.</w:t>
      </w:r>
    </w:p>
    <w:p w14:paraId="14AD52BF" w14:textId="77777777" w:rsidR="00061C46" w:rsidRDefault="00061C46">
      <w:pPr>
        <w:widowControl/>
        <w:ind w:firstLine="567"/>
        <w:rPr>
          <w:rFonts w:ascii="Times New Roman" w:eastAsia="Times New Roman" w:hAnsi="Times New Roman" w:cs="Times New Roman"/>
          <w:sz w:val="24"/>
          <w:szCs w:val="24"/>
        </w:rPr>
      </w:pPr>
    </w:p>
    <w:p w14:paraId="584C143F"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Порядок разрешения возникающих споров, ответственность Сторон</w:t>
      </w:r>
    </w:p>
    <w:p w14:paraId="79B18AD4"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Стороны будут разрешать возникающие между ними споры и разногласия путем переговоров. В случае </w:t>
      </w:r>
      <w:proofErr w:type="gramStart"/>
      <w:r>
        <w:rPr>
          <w:rFonts w:ascii="Times New Roman" w:eastAsia="Times New Roman" w:hAnsi="Times New Roman" w:cs="Times New Roman"/>
          <w:sz w:val="24"/>
          <w:szCs w:val="24"/>
        </w:rPr>
        <w:t>не достижения</w:t>
      </w:r>
      <w:proofErr w:type="gramEnd"/>
      <w:r>
        <w:rPr>
          <w:rFonts w:ascii="Times New Roman" w:eastAsia="Times New Roman" w:hAnsi="Times New Roman" w:cs="Times New Roman"/>
          <w:sz w:val="24"/>
          <w:szCs w:val="24"/>
        </w:rPr>
        <w:t xml:space="preserve"> согласия в ходе переговоров споры разрешаются в судебном порядке в соответствии с правилами подведомственности и подсудности.</w:t>
      </w:r>
    </w:p>
    <w:p w14:paraId="2B27CDF8" w14:textId="77777777" w:rsidR="00061C46" w:rsidRDefault="00763D02">
      <w:pPr>
        <w:widowControl/>
        <w:ind w:right="-2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Стороны несут ответственность по своим обязательствам в соответствии с действующим законодательством.</w:t>
      </w:r>
    </w:p>
    <w:p w14:paraId="31156CC0" w14:textId="77777777" w:rsidR="00061C46" w:rsidRDefault="00061C46">
      <w:pPr>
        <w:widowControl/>
        <w:ind w:right="-24" w:firstLine="567"/>
        <w:jc w:val="both"/>
        <w:rPr>
          <w:rFonts w:ascii="Times New Roman" w:eastAsia="Times New Roman" w:hAnsi="Times New Roman" w:cs="Times New Roman"/>
          <w:sz w:val="24"/>
          <w:szCs w:val="24"/>
        </w:rPr>
      </w:pPr>
    </w:p>
    <w:p w14:paraId="1DF9CA6F" w14:textId="77777777" w:rsidR="00061C46" w:rsidRDefault="00763D02">
      <w:pPr>
        <w:widowControl/>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Обстоятельства непреодолимой силы (форс-мажорные обстоятельства)</w:t>
      </w:r>
    </w:p>
    <w:p w14:paraId="12D7BF25" w14:textId="77777777" w:rsidR="00061C46" w:rsidRDefault="00763D02">
      <w:pPr>
        <w:pBdr>
          <w:top w:val="nil"/>
          <w:left w:val="nil"/>
          <w:bottom w:val="nil"/>
          <w:right w:val="nil"/>
          <w:between w:val="nil"/>
        </w:pBd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Стороны могут быть освобождены (полностью либо частично) от ответственности за неисполнение и/или ненадлежащее 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(не ограничиваясь приведенными примерами) запретительные действия властей, гражданские волнения, бунты, мятежи, военные действия, террористические акты, эпидемии, блокада, землетрясения, наводнения, пожары или другие стихийные бедствия, аномальные погодные условия, возникновение которых не зависит от воли какой-либо из Сторон.</w:t>
      </w:r>
    </w:p>
    <w:p w14:paraId="79CCB878" w14:textId="77777777" w:rsidR="00061C46" w:rsidRDefault="00763D02">
      <w:pPr>
        <w:pBdr>
          <w:top w:val="nil"/>
          <w:left w:val="nil"/>
          <w:bottom w:val="nil"/>
          <w:right w:val="nil"/>
          <w:between w:val="nil"/>
        </w:pBd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срок исполнения обязательств отодвигается соразмерно времени, в течение которого действовали обстоятельства или неизбежные последствия, вызванные вышеупомянутыми обстоятельствами.</w:t>
      </w:r>
    </w:p>
    <w:p w14:paraId="3DCDBF1E" w14:textId="77777777" w:rsidR="00061C46" w:rsidRDefault="00061C46">
      <w:pPr>
        <w:widowControl/>
        <w:ind w:firstLine="567"/>
        <w:jc w:val="both"/>
        <w:rPr>
          <w:rFonts w:ascii="Times New Roman" w:eastAsia="Times New Roman" w:hAnsi="Times New Roman" w:cs="Times New Roman"/>
          <w:sz w:val="24"/>
          <w:szCs w:val="24"/>
        </w:rPr>
      </w:pPr>
    </w:p>
    <w:p w14:paraId="1929AE8E"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 Заключительные положения</w:t>
      </w:r>
    </w:p>
    <w:p w14:paraId="6F1A2A17"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Во всем остальном, что не предусмотрено настоящим договором, Стороны руководствуются действующим законодательством.</w:t>
      </w:r>
    </w:p>
    <w:p w14:paraId="59CDB083"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42F96AAE"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Стороны пришли к соглашению, что ипотека, залог права требования в силу закона в пользу Застройщика не возникает.</w:t>
      </w:r>
    </w:p>
    <w:p w14:paraId="757E6DEC"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Все изменения и дополнения оформляются дополнительными соглашениями Сторон в письменной форме, которые являются неотъемлемыми частями настоящего договора.</w:t>
      </w:r>
    </w:p>
    <w:p w14:paraId="0E4BF956"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К настоящему договору прилагаются:</w:t>
      </w:r>
    </w:p>
    <w:p w14:paraId="13A922CD"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Приложение № 1</w:t>
      </w:r>
      <w:r>
        <w:rPr>
          <w:rFonts w:ascii="Times New Roman" w:eastAsia="Times New Roman" w:hAnsi="Times New Roman" w:cs="Times New Roman"/>
          <w:sz w:val="24"/>
          <w:szCs w:val="24"/>
        </w:rPr>
        <w:t xml:space="preserve"> – план Объекта;</w:t>
      </w:r>
    </w:p>
    <w:p w14:paraId="5AA8BBAF" w14:textId="77777777" w:rsidR="00061C46" w:rsidRDefault="00763D0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Приложение № 2</w:t>
      </w:r>
      <w:r>
        <w:rPr>
          <w:rFonts w:ascii="Times New Roman" w:eastAsia="Times New Roman" w:hAnsi="Times New Roman" w:cs="Times New Roman"/>
          <w:sz w:val="24"/>
          <w:szCs w:val="24"/>
        </w:rPr>
        <w:t xml:space="preserve"> – поэтажный план месторасположения Объекта.</w:t>
      </w:r>
    </w:p>
    <w:p w14:paraId="1634FEAB"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Настоящий договор составлен в </w:t>
      </w:r>
      <w:r>
        <w:rPr>
          <w:rFonts w:ascii="Times New Roman" w:eastAsia="Times New Roman" w:hAnsi="Times New Roman" w:cs="Times New Roman"/>
          <w:b/>
          <w:sz w:val="24"/>
          <w:szCs w:val="24"/>
        </w:rPr>
        <w:t>3 экземплярах</w:t>
      </w:r>
      <w:r>
        <w:rPr>
          <w:rFonts w:ascii="Times New Roman" w:eastAsia="Times New Roman" w:hAnsi="Times New Roman" w:cs="Times New Roman"/>
          <w:sz w:val="24"/>
          <w:szCs w:val="24"/>
        </w:rPr>
        <w:t xml:space="preserve">, по одному для каждой из Сторон, один – для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-агента.</w:t>
      </w:r>
    </w:p>
    <w:p w14:paraId="0A1AB4A6" w14:textId="77777777" w:rsidR="00061C46" w:rsidRDefault="00763D02">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экземпляры имеют равную юридическую силу.</w:t>
      </w:r>
    </w:p>
    <w:p w14:paraId="3D910591" w14:textId="77777777" w:rsidR="00061C46" w:rsidRDefault="00061C46">
      <w:pPr>
        <w:widowControl/>
        <w:ind w:firstLine="567"/>
        <w:jc w:val="center"/>
        <w:rPr>
          <w:rFonts w:ascii="Times New Roman" w:eastAsia="Times New Roman" w:hAnsi="Times New Roman" w:cs="Times New Roman"/>
          <w:b/>
          <w:sz w:val="24"/>
          <w:szCs w:val="24"/>
        </w:rPr>
      </w:pPr>
    </w:p>
    <w:p w14:paraId="7F8F6D87" w14:textId="77777777" w:rsidR="00061C46" w:rsidRDefault="00763D02">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12. Адреса и реквизиты Сторон</w:t>
      </w:r>
    </w:p>
    <w:p w14:paraId="3C69DCCA" w14:textId="77777777" w:rsidR="00061C46" w:rsidRDefault="00763D02">
      <w:pPr>
        <w:widowControl/>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4447F7E4" w14:textId="6F099E0A" w:rsidR="00061C46" w:rsidRDefault="00A038DE">
      <w:pPr>
        <w:ind w:lef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«ПСК СМУ88»</w:t>
      </w:r>
    </w:p>
    <w:p w14:paraId="17FDBCBF" w14:textId="6246A0D2" w:rsidR="00061C46" w:rsidRDefault="00A038DE">
      <w:pPr>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420111, Республика Татарстан, г. Казань, ул. Чернышевского, д. 8, помещение № 3.2</w:t>
      </w:r>
      <w:r w:rsidR="00763D02">
        <w:rPr>
          <w:rFonts w:ascii="Times New Roman" w:eastAsia="Times New Roman" w:hAnsi="Times New Roman" w:cs="Times New Roman"/>
          <w:sz w:val="24"/>
          <w:szCs w:val="24"/>
        </w:rPr>
        <w:t>,</w:t>
      </w:r>
    </w:p>
    <w:p w14:paraId="7C3EB9D5" w14:textId="471C6882" w:rsidR="00061C46" w:rsidRDefault="00763D02">
      <w:pPr>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ОГРН </w:t>
      </w:r>
      <w:r w:rsidR="00A038DE">
        <w:rPr>
          <w:rFonts w:ascii="Times New Roman" w:eastAsia="Times New Roman" w:hAnsi="Times New Roman" w:cs="Times New Roman"/>
          <w:sz w:val="24"/>
          <w:szCs w:val="24"/>
        </w:rPr>
        <w:t>1121690066057</w:t>
      </w:r>
      <w:r>
        <w:rPr>
          <w:rFonts w:ascii="Times New Roman" w:eastAsia="Times New Roman" w:hAnsi="Times New Roman" w:cs="Times New Roman"/>
          <w:sz w:val="24"/>
          <w:szCs w:val="24"/>
        </w:rPr>
        <w:t xml:space="preserve">, ИНН </w:t>
      </w:r>
      <w:r w:rsidR="00A038DE">
        <w:rPr>
          <w:rFonts w:ascii="Times New Roman" w:eastAsia="Times New Roman" w:hAnsi="Times New Roman" w:cs="Times New Roman"/>
          <w:sz w:val="24"/>
          <w:szCs w:val="24"/>
        </w:rPr>
        <w:t>1655252120</w:t>
      </w:r>
      <w:r>
        <w:rPr>
          <w:rFonts w:ascii="Times New Roman" w:eastAsia="Times New Roman" w:hAnsi="Times New Roman" w:cs="Times New Roman"/>
          <w:sz w:val="24"/>
          <w:szCs w:val="24"/>
        </w:rPr>
        <w:t xml:space="preserve">, КПП </w:t>
      </w:r>
      <w:r w:rsidR="00A038DE">
        <w:rPr>
          <w:rFonts w:ascii="Times New Roman" w:eastAsia="Times New Roman" w:hAnsi="Times New Roman" w:cs="Times New Roman"/>
          <w:sz w:val="24"/>
          <w:szCs w:val="24"/>
        </w:rPr>
        <w:t>165501001</w:t>
      </w:r>
      <w:r>
        <w:rPr>
          <w:rFonts w:ascii="Times New Roman" w:eastAsia="Times New Roman" w:hAnsi="Times New Roman" w:cs="Times New Roman"/>
          <w:sz w:val="24"/>
          <w:szCs w:val="24"/>
        </w:rPr>
        <w:t>,</w:t>
      </w:r>
    </w:p>
    <w:p w14:paraId="0D6C2767" w14:textId="22B66D0C" w:rsidR="00061C46" w:rsidRDefault="00763D02">
      <w:pPr>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р/с </w:t>
      </w:r>
      <w:r w:rsidR="005F497C" w:rsidRPr="005F497C">
        <w:rPr>
          <w:rFonts w:ascii="Times New Roman" w:eastAsia="Times New Roman" w:hAnsi="Times New Roman" w:cs="Times New Roman"/>
          <w:sz w:val="24"/>
          <w:szCs w:val="24"/>
        </w:rPr>
        <w:t>40702810362000062741</w:t>
      </w:r>
      <w:r w:rsidR="005F49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Отделении №8610 ПАО Сбербанк,</w:t>
      </w:r>
    </w:p>
    <w:p w14:paraId="09305A30" w14:textId="77777777" w:rsidR="00061C46" w:rsidRDefault="00763D02">
      <w:pPr>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к/с 30101810600000000603, БИК 049205603.</w:t>
      </w:r>
    </w:p>
    <w:p w14:paraId="1F0086A8" w14:textId="77777777" w:rsidR="00061C46" w:rsidRDefault="00763D02">
      <w:pPr>
        <w:widowControl/>
        <w:ind w:left="566"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w:t>
      </w:r>
      <w:proofErr w:type="spellStart"/>
      <w:r>
        <w:rPr>
          <w:rFonts w:ascii="Times New Roman" w:eastAsia="Times New Roman" w:hAnsi="Times New Roman" w:cs="Times New Roman"/>
          <w:sz w:val="24"/>
          <w:szCs w:val="24"/>
        </w:rPr>
        <w:t>электроннои</w:t>
      </w:r>
      <w:proofErr w:type="spellEnd"/>
      <w:r>
        <w:rPr>
          <w:rFonts w:ascii="Times New Roman" w:eastAsia="Times New Roman" w:hAnsi="Times New Roman" w:cs="Times New Roman"/>
          <w:sz w:val="24"/>
          <w:szCs w:val="24"/>
        </w:rPr>
        <w:t>̆ почты: info@smu88.group</w:t>
      </w:r>
    </w:p>
    <w:p w14:paraId="723A9CBE" w14:textId="77777777" w:rsidR="00061C46" w:rsidRDefault="00061C46">
      <w:pPr>
        <w:ind w:right="-110" w:firstLine="567"/>
        <w:jc w:val="both"/>
        <w:rPr>
          <w:rFonts w:ascii="Times New Roman" w:eastAsia="Times New Roman" w:hAnsi="Times New Roman" w:cs="Times New Roman"/>
          <w:sz w:val="24"/>
          <w:szCs w:val="24"/>
        </w:rPr>
      </w:pPr>
    </w:p>
    <w:p w14:paraId="4D9C0A53" w14:textId="77777777" w:rsidR="00061C46" w:rsidRDefault="00763D02">
      <w:pPr>
        <w:ind w:left="566" w:right="-1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14:paraId="7645022B" w14:textId="77777777" w:rsidR="00061C46" w:rsidRDefault="00763D02">
      <w:pPr>
        <w:widowControl/>
        <w:ind w:left="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{{c_fio1}},</w:t>
      </w:r>
      <w:r>
        <w:rPr>
          <w:rFonts w:ascii="Times New Roman" w:eastAsia="Times New Roman" w:hAnsi="Times New Roman" w:cs="Times New Roman"/>
          <w:sz w:val="24"/>
          <w:szCs w:val="24"/>
        </w:rPr>
        <w:t xml:space="preserve"> {{c_bd1}} года рождения, место рождения: {{c_bpl1}}, паспорт гражданина РФ серии {{pasp_ser1}} № {{pasp_num1}} выдан {{pasp_d1}} года {{pasp_w1}}, код подразделения {{pasp_kp1}}, адрес регистрации: {{c_ind1}}, {{c_adr1}}, ИНН {{c_inn1}}, СНИЛС {{snils1}}, тел. {{c_tel1}},</w:t>
      </w:r>
    </w:p>
    <w:p w14:paraId="50711AAA" w14:textId="77777777" w:rsidR="00061C46" w:rsidRDefault="00763D02">
      <w:pPr>
        <w:widowControl/>
        <w:ind w:left="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{{c_fio2}},</w:t>
      </w:r>
      <w:r>
        <w:rPr>
          <w:rFonts w:ascii="Times New Roman" w:eastAsia="Times New Roman" w:hAnsi="Times New Roman" w:cs="Times New Roman"/>
          <w:sz w:val="24"/>
          <w:szCs w:val="24"/>
        </w:rPr>
        <w:t xml:space="preserve"> {{c_bd2}} года рождения, место рождения: {{c_bpl2}}, паспорт гражданина РФ серии {{pasp_ser2}} № {{pasp_num2}} выдан {{pasp_d2}} года {{pasp_w2}}, код подразделения {{pasp_kp2}}, адрес регистрации: {{c_ind2}}, {{c_adr2}}, ИНН {{c_inn2}}, СНИЛС {{snils2}}, тел. {{c_tel2}}.</w:t>
      </w:r>
    </w:p>
    <w:p w14:paraId="1E18CD18" w14:textId="77777777" w:rsidR="00061C46" w:rsidRDefault="00061C46">
      <w:pPr>
        <w:widowControl/>
        <w:rPr>
          <w:rFonts w:ascii="Times New Roman" w:eastAsia="Times New Roman" w:hAnsi="Times New Roman" w:cs="Times New Roman"/>
          <w:sz w:val="24"/>
          <w:szCs w:val="24"/>
        </w:rPr>
      </w:pPr>
    </w:p>
    <w:p w14:paraId="3880C352" w14:textId="77777777" w:rsidR="00061C46" w:rsidRDefault="00061C46">
      <w:pPr>
        <w:widowControl/>
        <w:ind w:firstLine="567"/>
        <w:jc w:val="center"/>
        <w:rPr>
          <w:rFonts w:ascii="Times New Roman" w:eastAsia="Times New Roman" w:hAnsi="Times New Roman" w:cs="Times New Roman"/>
          <w:b/>
          <w:sz w:val="24"/>
          <w:szCs w:val="24"/>
        </w:rPr>
      </w:pPr>
    </w:p>
    <w:p w14:paraId="3ED20412" w14:textId="77777777" w:rsidR="00061C46" w:rsidRDefault="00763D02">
      <w:pPr>
        <w:widowControl/>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Подписи Сторон:</w:t>
      </w:r>
    </w:p>
    <w:p w14:paraId="19F2F3DE" w14:textId="77777777" w:rsidR="00061C46" w:rsidRDefault="00061C46">
      <w:pPr>
        <w:widowControl/>
        <w:ind w:firstLine="567"/>
        <w:jc w:val="center"/>
        <w:rPr>
          <w:rFonts w:ascii="Times New Roman" w:eastAsia="Times New Roman" w:hAnsi="Times New Roman" w:cs="Times New Roman"/>
          <w:sz w:val="24"/>
          <w:szCs w:val="24"/>
        </w:rPr>
      </w:pPr>
    </w:p>
    <w:p w14:paraId="18825083" w14:textId="77777777" w:rsidR="00061C46" w:rsidRDefault="00061C46">
      <w:pPr>
        <w:widowControl/>
        <w:ind w:firstLine="567"/>
        <w:jc w:val="center"/>
        <w:rPr>
          <w:rFonts w:ascii="Times New Roman" w:eastAsia="Times New Roman" w:hAnsi="Times New Roman" w:cs="Times New Roman"/>
          <w:sz w:val="24"/>
          <w:szCs w:val="24"/>
        </w:rPr>
      </w:pPr>
    </w:p>
    <w:tbl>
      <w:tblPr>
        <w:tblStyle w:val="aff"/>
        <w:tblW w:w="14787" w:type="dxa"/>
        <w:tblInd w:w="0" w:type="dxa"/>
        <w:tblLayout w:type="fixed"/>
        <w:tblLook w:val="0400" w:firstRow="0" w:lastRow="0" w:firstColumn="0" w:lastColumn="0" w:noHBand="0" w:noVBand="1"/>
      </w:tblPr>
      <w:tblGrid>
        <w:gridCol w:w="5387"/>
        <w:gridCol w:w="4700"/>
        <w:gridCol w:w="4700"/>
      </w:tblGrid>
      <w:tr w:rsidR="00061C46" w14:paraId="3DCECBF0" w14:textId="77777777">
        <w:tc>
          <w:tcPr>
            <w:tcW w:w="5387" w:type="dxa"/>
            <w:shd w:val="clear" w:color="auto" w:fill="auto"/>
          </w:tcPr>
          <w:p w14:paraId="5A57624B" w14:textId="77777777" w:rsidR="00061C46" w:rsidRDefault="00763D02">
            <w:pPr>
              <w:widowControl/>
              <w:tabs>
                <w:tab w:val="left" w:pos="5850"/>
              </w:tabs>
              <w:ind w:left="4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6562B3A1" w14:textId="40B791E7" w:rsidR="00061C46" w:rsidRDefault="00A038DE">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«ПСК СМУ88»</w:t>
            </w:r>
          </w:p>
          <w:p w14:paraId="16922645" w14:textId="77777777" w:rsidR="00061C46" w:rsidRDefault="00061C46">
            <w:pPr>
              <w:widowControl/>
              <w:ind w:left="459"/>
              <w:rPr>
                <w:rFonts w:ascii="Times New Roman" w:eastAsia="Times New Roman" w:hAnsi="Times New Roman" w:cs="Times New Roman"/>
                <w:b/>
                <w:sz w:val="24"/>
                <w:szCs w:val="24"/>
              </w:rPr>
            </w:pPr>
          </w:p>
          <w:p w14:paraId="7FD2E56D" w14:textId="77777777" w:rsidR="00061C46" w:rsidRDefault="00061C46">
            <w:pPr>
              <w:widowControl/>
              <w:ind w:left="459"/>
              <w:rPr>
                <w:rFonts w:ascii="Times New Roman" w:eastAsia="Times New Roman" w:hAnsi="Times New Roman" w:cs="Times New Roman"/>
                <w:b/>
                <w:sz w:val="24"/>
                <w:szCs w:val="24"/>
              </w:rPr>
            </w:pPr>
          </w:p>
          <w:p w14:paraId="58B887EC" w14:textId="77777777" w:rsidR="00061C46" w:rsidRDefault="00763D02">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Ракова Д.Н.</w:t>
            </w:r>
          </w:p>
          <w:p w14:paraId="3A43565B" w14:textId="77777777" w:rsidR="00061C46" w:rsidRDefault="00061C46">
            <w:pPr>
              <w:widowControl/>
              <w:ind w:firstLine="567"/>
              <w:jc w:val="both"/>
              <w:rPr>
                <w:rFonts w:ascii="Times New Roman" w:eastAsia="Times New Roman" w:hAnsi="Times New Roman" w:cs="Times New Roman"/>
              </w:rPr>
            </w:pPr>
          </w:p>
          <w:p w14:paraId="4454B0EF" w14:textId="5FDFC9CC" w:rsidR="00061C46" w:rsidRDefault="00763D02">
            <w:pPr>
              <w:widowControl/>
              <w:ind w:left="425"/>
              <w:jc w:val="both"/>
              <w:rPr>
                <w:rFonts w:ascii="Times New Roman" w:eastAsia="Times New Roman" w:hAnsi="Times New Roman" w:cs="Times New Roman"/>
                <w:b/>
              </w:rPr>
            </w:pPr>
            <w:r>
              <w:rPr>
                <w:rFonts w:ascii="Times New Roman" w:eastAsia="Times New Roman" w:hAnsi="Times New Roman" w:cs="Times New Roman"/>
              </w:rPr>
              <w:t>на основании доверенности 16 АА 733136</w:t>
            </w:r>
            <w:r w:rsidR="00A038DE">
              <w:rPr>
                <w:rFonts w:ascii="Times New Roman" w:eastAsia="Times New Roman" w:hAnsi="Times New Roman" w:cs="Times New Roman"/>
              </w:rPr>
              <w:t>0</w:t>
            </w:r>
            <w:r>
              <w:rPr>
                <w:rFonts w:ascii="Times New Roman" w:eastAsia="Times New Roman" w:hAnsi="Times New Roman" w:cs="Times New Roman"/>
              </w:rPr>
              <w:t>, 16 АА 733136</w:t>
            </w:r>
            <w:r w:rsidR="00A038DE">
              <w:rPr>
                <w:rFonts w:ascii="Times New Roman" w:eastAsia="Times New Roman" w:hAnsi="Times New Roman" w:cs="Times New Roman"/>
              </w:rPr>
              <w:t>1</w:t>
            </w:r>
            <w:r>
              <w:rPr>
                <w:rFonts w:ascii="Times New Roman" w:eastAsia="Times New Roman" w:hAnsi="Times New Roman" w:cs="Times New Roman"/>
              </w:rPr>
              <w:t xml:space="preserve"> от 16.09.2022 г., зарегистрированной в реестре за № 16/155-н/16-2022-21-</w:t>
            </w:r>
            <w:r w:rsidR="00A038DE">
              <w:rPr>
                <w:rFonts w:ascii="Times New Roman" w:eastAsia="Times New Roman" w:hAnsi="Times New Roman" w:cs="Times New Roman"/>
              </w:rPr>
              <w:t>298</w:t>
            </w:r>
          </w:p>
          <w:p w14:paraId="00148C6E" w14:textId="77777777" w:rsidR="00061C46" w:rsidRDefault="00061C46">
            <w:pPr>
              <w:widowControl/>
              <w:ind w:left="459"/>
              <w:rPr>
                <w:rFonts w:ascii="Times New Roman" w:eastAsia="Times New Roman" w:hAnsi="Times New Roman" w:cs="Times New Roman"/>
                <w:b/>
                <w:sz w:val="24"/>
                <w:szCs w:val="24"/>
              </w:rPr>
            </w:pPr>
          </w:p>
        </w:tc>
        <w:tc>
          <w:tcPr>
            <w:tcW w:w="4700" w:type="dxa"/>
          </w:tcPr>
          <w:p w14:paraId="2F5C1601"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14:paraId="7AC4E71F"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{{c_fio1}}</w:t>
            </w:r>
          </w:p>
          <w:p w14:paraId="6EE39807" w14:textId="77777777" w:rsidR="00061C46" w:rsidRDefault="00061C46">
            <w:pPr>
              <w:widowControl/>
              <w:tabs>
                <w:tab w:val="left" w:pos="5850"/>
              </w:tabs>
              <w:jc w:val="both"/>
              <w:rPr>
                <w:rFonts w:ascii="Times New Roman" w:eastAsia="Times New Roman" w:hAnsi="Times New Roman" w:cs="Times New Roman"/>
                <w:b/>
                <w:sz w:val="24"/>
                <w:szCs w:val="24"/>
              </w:rPr>
            </w:pPr>
          </w:p>
          <w:p w14:paraId="2C4C49D8" w14:textId="77777777" w:rsidR="00061C46" w:rsidRDefault="00061C46">
            <w:pPr>
              <w:widowControl/>
              <w:tabs>
                <w:tab w:val="left" w:pos="5850"/>
              </w:tabs>
              <w:ind w:firstLine="720"/>
              <w:jc w:val="both"/>
              <w:rPr>
                <w:rFonts w:ascii="Times New Roman" w:eastAsia="Times New Roman" w:hAnsi="Times New Roman" w:cs="Times New Roman"/>
                <w:b/>
                <w:sz w:val="24"/>
                <w:szCs w:val="24"/>
              </w:rPr>
            </w:pPr>
          </w:p>
          <w:p w14:paraId="05B99C58" w14:textId="77777777" w:rsidR="00061C46" w:rsidRPr="00230533" w:rsidRDefault="00763D02">
            <w:pPr>
              <w:widowControl/>
              <w:tabs>
                <w:tab w:val="left" w:pos="5850"/>
              </w:tabs>
              <w:jc w:val="both"/>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_______________ {{c_fio_sign1}}</w:t>
            </w:r>
          </w:p>
          <w:p w14:paraId="3CAF8A46"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35588303" w14:textId="77777777" w:rsidR="00061C46" w:rsidRPr="00230533" w:rsidRDefault="00763D02">
            <w:pPr>
              <w:widowControl/>
              <w:tabs>
                <w:tab w:val="left" w:pos="5850"/>
              </w:tabs>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{{c_fio2}}</w:t>
            </w:r>
          </w:p>
          <w:p w14:paraId="1FA6CCEE"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5D107AD6"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5C453C4E" w14:textId="77777777" w:rsidR="00061C46" w:rsidRDefault="00763D02">
            <w:pPr>
              <w:widowControl/>
              <w:tabs>
                <w:tab w:val="left" w:pos="585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 {{c_fio_sign2}}</w:t>
            </w:r>
          </w:p>
          <w:p w14:paraId="672770FF" w14:textId="77777777" w:rsidR="00061C46" w:rsidRDefault="00061C46">
            <w:pPr>
              <w:widowControl/>
              <w:tabs>
                <w:tab w:val="left" w:pos="5850"/>
              </w:tabs>
              <w:rPr>
                <w:rFonts w:ascii="Times New Roman" w:eastAsia="Times New Roman" w:hAnsi="Times New Roman" w:cs="Times New Roman"/>
                <w:b/>
                <w:sz w:val="24"/>
                <w:szCs w:val="24"/>
              </w:rPr>
            </w:pPr>
          </w:p>
          <w:p w14:paraId="6F26DFB8" w14:textId="77777777" w:rsidR="00061C46" w:rsidRDefault="00061C46">
            <w:pPr>
              <w:widowControl/>
              <w:rPr>
                <w:rFonts w:ascii="Times New Roman" w:eastAsia="Times New Roman" w:hAnsi="Times New Roman" w:cs="Times New Roman"/>
                <w:sz w:val="24"/>
                <w:szCs w:val="24"/>
              </w:rPr>
            </w:pPr>
          </w:p>
        </w:tc>
        <w:tc>
          <w:tcPr>
            <w:tcW w:w="4700" w:type="dxa"/>
            <w:shd w:val="clear" w:color="auto" w:fill="auto"/>
          </w:tcPr>
          <w:p w14:paraId="41618410" w14:textId="77777777" w:rsidR="00061C46" w:rsidRDefault="00061C46">
            <w:pPr>
              <w:widowControl/>
              <w:tabs>
                <w:tab w:val="left" w:pos="5850"/>
              </w:tabs>
              <w:ind w:firstLine="33"/>
              <w:jc w:val="both"/>
              <w:rPr>
                <w:rFonts w:ascii="Times New Roman" w:eastAsia="Times New Roman" w:hAnsi="Times New Roman" w:cs="Times New Roman"/>
                <w:b/>
                <w:sz w:val="24"/>
                <w:szCs w:val="24"/>
              </w:rPr>
            </w:pPr>
          </w:p>
          <w:p w14:paraId="55143B25" w14:textId="77777777" w:rsidR="00061C46" w:rsidRDefault="00061C46">
            <w:pPr>
              <w:widowControl/>
              <w:tabs>
                <w:tab w:val="left" w:pos="5850"/>
              </w:tabs>
              <w:ind w:firstLine="567"/>
              <w:rPr>
                <w:rFonts w:ascii="Times New Roman" w:eastAsia="Times New Roman" w:hAnsi="Times New Roman" w:cs="Times New Roman"/>
                <w:b/>
                <w:sz w:val="24"/>
                <w:szCs w:val="24"/>
              </w:rPr>
            </w:pPr>
          </w:p>
          <w:p w14:paraId="042DD269" w14:textId="77777777" w:rsidR="00061C46" w:rsidRDefault="00061C46">
            <w:pPr>
              <w:widowControl/>
              <w:tabs>
                <w:tab w:val="left" w:pos="5850"/>
              </w:tabs>
              <w:ind w:firstLine="567"/>
              <w:rPr>
                <w:rFonts w:ascii="Times New Roman" w:eastAsia="Times New Roman" w:hAnsi="Times New Roman" w:cs="Times New Roman"/>
                <w:b/>
                <w:sz w:val="24"/>
                <w:szCs w:val="24"/>
              </w:rPr>
            </w:pPr>
          </w:p>
          <w:p w14:paraId="6CEDC30F" w14:textId="77777777" w:rsidR="00061C46" w:rsidRDefault="00061C46">
            <w:pPr>
              <w:widowControl/>
              <w:tabs>
                <w:tab w:val="left" w:pos="5850"/>
              </w:tabs>
              <w:ind w:firstLine="567"/>
              <w:rPr>
                <w:rFonts w:ascii="Times New Roman" w:eastAsia="Times New Roman" w:hAnsi="Times New Roman" w:cs="Times New Roman"/>
                <w:b/>
                <w:sz w:val="24"/>
                <w:szCs w:val="24"/>
              </w:rPr>
            </w:pPr>
          </w:p>
          <w:p w14:paraId="78610A23" w14:textId="77777777" w:rsidR="00061C46" w:rsidRDefault="00061C46">
            <w:pPr>
              <w:widowControl/>
              <w:ind w:firstLine="567"/>
              <w:rPr>
                <w:rFonts w:ascii="Times New Roman" w:eastAsia="Times New Roman" w:hAnsi="Times New Roman" w:cs="Times New Roman"/>
                <w:sz w:val="24"/>
                <w:szCs w:val="24"/>
              </w:rPr>
            </w:pPr>
          </w:p>
        </w:tc>
      </w:tr>
    </w:tbl>
    <w:p w14:paraId="41728D54" w14:textId="77777777" w:rsidR="00061C46" w:rsidRDefault="00061C46">
      <w:pPr>
        <w:rPr>
          <w:rFonts w:ascii="Times New Roman" w:eastAsia="Times New Roman" w:hAnsi="Times New Roman" w:cs="Times New Roman"/>
          <w:sz w:val="24"/>
          <w:szCs w:val="24"/>
        </w:rPr>
      </w:pPr>
    </w:p>
    <w:p w14:paraId="62A4B2DE" w14:textId="77777777" w:rsidR="00061C46" w:rsidRDefault="00763D02">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6EE94E" w14:textId="77777777" w:rsidR="00061C46" w:rsidRDefault="00763D02">
      <w:pPr>
        <w:rPr>
          <w:rFonts w:ascii="Times New Roman" w:eastAsia="Times New Roman" w:hAnsi="Times New Roman" w:cs="Times New Roman"/>
          <w:b/>
          <w:sz w:val="24"/>
          <w:szCs w:val="24"/>
        </w:rPr>
      </w:pPr>
      <w:r>
        <w:br w:type="page"/>
      </w:r>
    </w:p>
    <w:p w14:paraId="30F93C70" w14:textId="77777777" w:rsidR="00061C46" w:rsidRDefault="00763D02">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Приложение № 1</w:t>
      </w:r>
    </w:p>
    <w:p w14:paraId="64906C20" w14:textId="77777777" w:rsidR="00061C46" w:rsidRDefault="00763D02">
      <w:pPr>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 договору участия в долевом строительстве </w:t>
      </w:r>
    </w:p>
    <w:p w14:paraId="139106DB" w14:textId="65935E35" w:rsidR="00061C46" w:rsidRDefault="00763D02">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230533">
        <w:rPr>
          <w:rFonts w:ascii="Times New Roman" w:eastAsia="Times New Roman" w:hAnsi="Times New Roman" w:cs="Times New Roman"/>
          <w:b/>
          <w:sz w:val="24"/>
          <w:szCs w:val="24"/>
        </w:rPr>
        <w:t>ДА/{{</w:t>
      </w:r>
      <w:proofErr w:type="spellStart"/>
      <w:r w:rsidR="00230533">
        <w:rPr>
          <w:rFonts w:ascii="Times New Roman" w:eastAsia="Times New Roman" w:hAnsi="Times New Roman" w:cs="Times New Roman"/>
          <w:b/>
          <w:sz w:val="24"/>
          <w:szCs w:val="24"/>
        </w:rPr>
        <w:t>f_bs_name</w:t>
      </w:r>
      <w:proofErr w:type="spellEnd"/>
      <w:r w:rsidR="00230533">
        <w:rPr>
          <w:rFonts w:ascii="Times New Roman" w:eastAsia="Times New Roman" w:hAnsi="Times New Roman" w:cs="Times New Roman"/>
          <w:b/>
          <w:sz w:val="24"/>
          <w:szCs w:val="24"/>
        </w:rPr>
        <w:t>}}-{{</w:t>
      </w:r>
      <w:proofErr w:type="spellStart"/>
      <w:r w:rsidR="00230533">
        <w:rPr>
          <w:rFonts w:ascii="Times New Roman" w:eastAsia="Times New Roman" w:hAnsi="Times New Roman" w:cs="Times New Roman"/>
          <w:b/>
          <w:sz w:val="24"/>
          <w:szCs w:val="24"/>
        </w:rPr>
        <w:t>f_bs</w:t>
      </w:r>
      <w:proofErr w:type="spellEnd"/>
      <w:r w:rsidR="00230533">
        <w:rPr>
          <w:rFonts w:ascii="Times New Roman" w:eastAsia="Times New Roman" w:hAnsi="Times New Roman" w:cs="Times New Roman"/>
          <w:b/>
          <w:sz w:val="24"/>
          <w:szCs w:val="24"/>
        </w:rPr>
        <w:t>}}/{{</w:t>
      </w:r>
      <w:proofErr w:type="spellStart"/>
      <w:r w:rsidR="00230533">
        <w:rPr>
          <w:rFonts w:ascii="Times New Roman" w:eastAsia="Times New Roman" w:hAnsi="Times New Roman" w:cs="Times New Roman"/>
          <w:b/>
          <w:sz w:val="24"/>
          <w:szCs w:val="24"/>
        </w:rPr>
        <w:t>f_num</w:t>
      </w:r>
      <w:proofErr w:type="spellEnd"/>
      <w:r w:rsidR="0023053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от «{{</w:t>
      </w:r>
      <w:proofErr w:type="spellStart"/>
      <w:r>
        <w:rPr>
          <w:rFonts w:ascii="Times New Roman" w:eastAsia="Times New Roman" w:hAnsi="Times New Roman" w:cs="Times New Roman"/>
          <w:b/>
          <w:sz w:val="24"/>
          <w:szCs w:val="24"/>
        </w:rPr>
        <w:t>num_d</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num_M</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num_y</w:t>
      </w:r>
      <w:proofErr w:type="spellEnd"/>
      <w:r>
        <w:rPr>
          <w:rFonts w:ascii="Times New Roman" w:eastAsia="Times New Roman" w:hAnsi="Times New Roman" w:cs="Times New Roman"/>
          <w:b/>
          <w:sz w:val="24"/>
          <w:szCs w:val="24"/>
        </w:rPr>
        <w:t>}} г.</w:t>
      </w:r>
    </w:p>
    <w:p w14:paraId="3DC0C35F" w14:textId="77777777" w:rsidR="00061C46" w:rsidRDefault="00061C46">
      <w:pPr>
        <w:ind w:firstLine="567"/>
        <w:jc w:val="center"/>
        <w:rPr>
          <w:rFonts w:ascii="Times New Roman" w:eastAsia="Times New Roman" w:hAnsi="Times New Roman" w:cs="Times New Roman"/>
          <w:sz w:val="24"/>
          <w:szCs w:val="24"/>
        </w:rPr>
      </w:pPr>
    </w:p>
    <w:p w14:paraId="2713D5C0" w14:textId="77777777" w:rsidR="00061C46" w:rsidRDefault="00061C46">
      <w:pPr>
        <w:ind w:firstLine="567"/>
        <w:jc w:val="center"/>
        <w:rPr>
          <w:rFonts w:ascii="Times New Roman" w:eastAsia="Times New Roman" w:hAnsi="Times New Roman" w:cs="Times New Roman"/>
          <w:b/>
          <w:sz w:val="24"/>
          <w:szCs w:val="24"/>
        </w:rPr>
      </w:pPr>
    </w:p>
    <w:p w14:paraId="3EFBF01B" w14:textId="77777777" w:rsidR="00061C46" w:rsidRDefault="00763D02">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ПЛАН</w:t>
      </w:r>
    </w:p>
    <w:p w14:paraId="62370EFA" w14:textId="77777777" w:rsidR="00061C46" w:rsidRDefault="00763D02">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Объекта № {{</w:t>
      </w:r>
      <w:proofErr w:type="spellStart"/>
      <w:r>
        <w:rPr>
          <w:rFonts w:ascii="Times New Roman" w:eastAsia="Times New Roman" w:hAnsi="Times New Roman" w:cs="Times New Roman"/>
          <w:b/>
          <w:sz w:val="24"/>
          <w:szCs w:val="24"/>
        </w:rPr>
        <w:t>f_num</w:t>
      </w:r>
      <w:proofErr w:type="spellEnd"/>
      <w:r>
        <w:rPr>
          <w:rFonts w:ascii="Times New Roman" w:eastAsia="Times New Roman" w:hAnsi="Times New Roman" w:cs="Times New Roman"/>
          <w:b/>
          <w:sz w:val="24"/>
          <w:szCs w:val="24"/>
        </w:rPr>
        <w:t>}}</w:t>
      </w:r>
    </w:p>
    <w:p w14:paraId="75467E7C" w14:textId="77777777" w:rsidR="00061C46" w:rsidRDefault="00061C46">
      <w:pPr>
        <w:ind w:firstLine="567"/>
        <w:rPr>
          <w:rFonts w:ascii="Times New Roman" w:eastAsia="Times New Roman" w:hAnsi="Times New Roman" w:cs="Times New Roman"/>
          <w:sz w:val="24"/>
          <w:szCs w:val="24"/>
        </w:rPr>
      </w:pPr>
    </w:p>
    <w:p w14:paraId="2C6F49F1" w14:textId="77777777" w:rsidR="00061C46" w:rsidRDefault="00763D02">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площадь – {{</w:t>
      </w:r>
      <w:proofErr w:type="spellStart"/>
      <w:r>
        <w:rPr>
          <w:rFonts w:ascii="Times New Roman" w:eastAsia="Times New Roman" w:hAnsi="Times New Roman" w:cs="Times New Roman"/>
          <w:sz w:val="24"/>
          <w:szCs w:val="24"/>
        </w:rPr>
        <w:t>f_s</w:t>
      </w:r>
      <w:proofErr w:type="spellEnd"/>
      <w:r>
        <w:rPr>
          <w:rFonts w:ascii="Times New Roman" w:eastAsia="Times New Roman" w:hAnsi="Times New Roman" w:cs="Times New Roman"/>
          <w:sz w:val="24"/>
          <w:szCs w:val="24"/>
        </w:rPr>
        <w:t>}} кв. м.</w:t>
      </w:r>
    </w:p>
    <w:p w14:paraId="447475CC" w14:textId="77777777" w:rsidR="00061C46" w:rsidRDefault="00763D02">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Этаж – {{</w:t>
      </w:r>
      <w:proofErr w:type="spellStart"/>
      <w:r>
        <w:rPr>
          <w:rFonts w:ascii="Times New Roman" w:eastAsia="Times New Roman" w:hAnsi="Times New Roman" w:cs="Times New Roman"/>
          <w:sz w:val="24"/>
          <w:szCs w:val="24"/>
        </w:rPr>
        <w:t>f_floor</w:t>
      </w:r>
      <w:proofErr w:type="spellEnd"/>
      <w:r>
        <w:rPr>
          <w:rFonts w:ascii="Times New Roman" w:eastAsia="Times New Roman" w:hAnsi="Times New Roman" w:cs="Times New Roman"/>
          <w:sz w:val="24"/>
          <w:szCs w:val="24"/>
        </w:rPr>
        <w:t>}}</w:t>
      </w:r>
    </w:p>
    <w:p w14:paraId="42D7E561" w14:textId="77777777" w:rsidR="00061C46" w:rsidRDefault="00763D02">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Корпус – {{</w:t>
      </w:r>
      <w:proofErr w:type="spellStart"/>
      <w:r>
        <w:rPr>
          <w:rFonts w:ascii="Times New Roman" w:eastAsia="Times New Roman" w:hAnsi="Times New Roman" w:cs="Times New Roman"/>
          <w:sz w:val="24"/>
          <w:szCs w:val="24"/>
        </w:rPr>
        <w:t>f_bs_name</w:t>
      </w:r>
      <w:proofErr w:type="spellEnd"/>
      <w:r>
        <w:rPr>
          <w:rFonts w:ascii="Times New Roman" w:eastAsia="Times New Roman" w:hAnsi="Times New Roman" w:cs="Times New Roman"/>
          <w:sz w:val="24"/>
          <w:szCs w:val="24"/>
        </w:rPr>
        <w:t>}}</w:t>
      </w:r>
    </w:p>
    <w:p w14:paraId="6F87A502" w14:textId="77777777" w:rsidR="00061C46" w:rsidRDefault="00763D02">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Блок-секция – {{</w:t>
      </w:r>
      <w:proofErr w:type="spellStart"/>
      <w:r>
        <w:rPr>
          <w:rFonts w:ascii="Times New Roman" w:eastAsia="Times New Roman" w:hAnsi="Times New Roman" w:cs="Times New Roman"/>
          <w:sz w:val="24"/>
          <w:szCs w:val="24"/>
        </w:rPr>
        <w:t>f_bs</w:t>
      </w:r>
      <w:proofErr w:type="spellEnd"/>
      <w:r>
        <w:rPr>
          <w:rFonts w:ascii="Times New Roman" w:eastAsia="Times New Roman" w:hAnsi="Times New Roman" w:cs="Times New Roman"/>
          <w:sz w:val="24"/>
          <w:szCs w:val="24"/>
        </w:rPr>
        <w:t>}}</w:t>
      </w:r>
    </w:p>
    <w:p w14:paraId="41D237B6" w14:textId="77777777" w:rsidR="00061C46" w:rsidRDefault="00061C46">
      <w:pPr>
        <w:ind w:firstLine="567"/>
        <w:rPr>
          <w:rFonts w:ascii="Times New Roman" w:eastAsia="Times New Roman" w:hAnsi="Times New Roman" w:cs="Times New Roman"/>
          <w:sz w:val="24"/>
          <w:szCs w:val="24"/>
        </w:rPr>
      </w:pPr>
    </w:p>
    <w:p w14:paraId="38B00FDE" w14:textId="77777777" w:rsidR="00061C46" w:rsidRDefault="00763D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f_plan</w:t>
      </w:r>
      <w:proofErr w:type="spellEnd"/>
      <w:r>
        <w:rPr>
          <w:rFonts w:ascii="Times New Roman" w:eastAsia="Times New Roman" w:hAnsi="Times New Roman" w:cs="Times New Roman"/>
          <w:sz w:val="24"/>
          <w:szCs w:val="24"/>
        </w:rPr>
        <w:t>}}</w:t>
      </w:r>
    </w:p>
    <w:p w14:paraId="555D8DD1" w14:textId="77777777" w:rsidR="00061C46" w:rsidRDefault="00061C46">
      <w:pPr>
        <w:ind w:firstLine="567"/>
        <w:rPr>
          <w:rFonts w:ascii="Times New Roman" w:eastAsia="Times New Roman" w:hAnsi="Times New Roman" w:cs="Times New Roman"/>
          <w:sz w:val="24"/>
          <w:szCs w:val="24"/>
        </w:rPr>
      </w:pPr>
    </w:p>
    <w:p w14:paraId="0116606C" w14:textId="77777777" w:rsidR="00061C46" w:rsidRDefault="00061C46">
      <w:pPr>
        <w:ind w:firstLine="567"/>
        <w:jc w:val="center"/>
        <w:rPr>
          <w:rFonts w:ascii="Times New Roman" w:eastAsia="Times New Roman" w:hAnsi="Times New Roman" w:cs="Times New Roman"/>
          <w:sz w:val="24"/>
          <w:szCs w:val="24"/>
        </w:rPr>
      </w:pPr>
    </w:p>
    <w:p w14:paraId="195AEC84" w14:textId="3F2AE1C5" w:rsidR="005660B4" w:rsidRDefault="005660B4" w:rsidP="005660B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Степень готовности Объекта включает выполнение следующих видов строительных и отделочных работ:</w:t>
      </w:r>
    </w:p>
    <w:p w14:paraId="6D895250" w14:textId="77777777" w:rsidR="00E757DF" w:rsidRPr="00E757DF" w:rsidRDefault="00E757DF" w:rsidP="00E757DF">
      <w:pPr>
        <w:widowControl/>
        <w:ind w:firstLine="567"/>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 внутренние перегородки квартир выполняются на высоту 3-х рядов кладки из полнотелого керамического кирпича (не менее 60 см от пола);</w:t>
      </w:r>
    </w:p>
    <w:p w14:paraId="4827B67B" w14:textId="77777777" w:rsidR="00E757DF" w:rsidRPr="00E757DF" w:rsidRDefault="00E757DF" w:rsidP="00E757DF">
      <w:pPr>
        <w:widowControl/>
        <w:ind w:firstLine="567"/>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 стяжка пола в квартирах без финишного покрытия;</w:t>
      </w:r>
    </w:p>
    <w:p w14:paraId="36906A6B" w14:textId="77777777" w:rsidR="00E757DF" w:rsidRPr="00E757DF" w:rsidRDefault="00E757DF" w:rsidP="00E757DF">
      <w:pPr>
        <w:widowControl/>
        <w:ind w:firstLine="567"/>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 xml:space="preserve">- установка витража в пол; </w:t>
      </w:r>
    </w:p>
    <w:p w14:paraId="5D4F6DA0" w14:textId="77777777" w:rsidR="00E757DF" w:rsidRPr="00E757DF" w:rsidRDefault="00E757DF" w:rsidP="00E757DF">
      <w:pPr>
        <w:widowControl/>
        <w:ind w:firstLine="567"/>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 xml:space="preserve">- поэтажная разводка холодного и горячего водоснабжения в каждую квартиру прокладывается в стяжке пола до первой запорной арматуры; </w:t>
      </w:r>
    </w:p>
    <w:p w14:paraId="4B2D7C66" w14:textId="77777777" w:rsidR="00E757DF" w:rsidRPr="00E757DF" w:rsidRDefault="00E757DF" w:rsidP="00E757DF">
      <w:pPr>
        <w:widowControl/>
        <w:ind w:firstLine="567"/>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 xml:space="preserve">- разводка канализации – устройство стояков без горизонтальной разводки и установки сантехнического оборудования; </w:t>
      </w:r>
    </w:p>
    <w:p w14:paraId="2B0A36C3" w14:textId="77777777" w:rsidR="00E757DF" w:rsidRPr="00E757DF" w:rsidRDefault="00E757DF" w:rsidP="00E757DF">
      <w:pPr>
        <w:widowControl/>
        <w:ind w:firstLine="567"/>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 xml:space="preserve">- разводка отопления в стяжке пола с установкой </w:t>
      </w:r>
      <w:proofErr w:type="spellStart"/>
      <w:r w:rsidRPr="00E757DF">
        <w:rPr>
          <w:rFonts w:ascii="Times New Roman" w:eastAsia="Times New Roman" w:hAnsi="Times New Roman" w:cs="Times New Roman"/>
          <w:color w:val="auto"/>
          <w:sz w:val="24"/>
          <w:szCs w:val="24"/>
        </w:rPr>
        <w:t>внутрипольных</w:t>
      </w:r>
      <w:proofErr w:type="spellEnd"/>
      <w:r w:rsidRPr="00E757DF">
        <w:rPr>
          <w:rFonts w:ascii="Times New Roman" w:eastAsia="Times New Roman" w:hAnsi="Times New Roman" w:cs="Times New Roman"/>
          <w:color w:val="auto"/>
          <w:sz w:val="24"/>
          <w:szCs w:val="24"/>
        </w:rPr>
        <w:t xml:space="preserve"> конвекторов; </w:t>
      </w:r>
    </w:p>
    <w:p w14:paraId="41E3AB49" w14:textId="77777777" w:rsidR="00E757DF" w:rsidRPr="00E757DF" w:rsidRDefault="00E757DF" w:rsidP="00E757DF">
      <w:pPr>
        <w:widowControl/>
        <w:ind w:firstLine="567"/>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 xml:space="preserve">- горизонтальная поэтажная разводка систем приточной вентиляции в МОП с поквартирной установкой противопожарных клапанов; горизонтальная поэтажная разводка систем вытяжной вентиляции в МОП с поквартирной установкой противопожарных клапанов/либо вытяжные каналы-спутники (без противопожарных клапанов); </w:t>
      </w:r>
    </w:p>
    <w:p w14:paraId="562EDE31" w14:textId="77777777" w:rsidR="00E757DF" w:rsidRPr="00E757DF" w:rsidRDefault="00E757DF" w:rsidP="00E757DF">
      <w:pPr>
        <w:widowControl/>
        <w:ind w:firstLine="567"/>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 xml:space="preserve">- поэтажная разводка электричества до квартирного щита; </w:t>
      </w:r>
    </w:p>
    <w:p w14:paraId="5F0EF35D" w14:textId="77777777" w:rsidR="00E757DF" w:rsidRPr="00E757DF" w:rsidRDefault="00E757DF" w:rsidP="00E757DF">
      <w:pPr>
        <w:widowControl/>
        <w:ind w:firstLine="567"/>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 xml:space="preserve">- установка противопожарной </w:t>
      </w:r>
      <w:proofErr w:type="spellStart"/>
      <w:r w:rsidRPr="00E757DF">
        <w:rPr>
          <w:rFonts w:ascii="Times New Roman" w:eastAsia="Times New Roman" w:hAnsi="Times New Roman" w:cs="Times New Roman"/>
          <w:color w:val="auto"/>
          <w:sz w:val="24"/>
          <w:szCs w:val="24"/>
        </w:rPr>
        <w:t>дымогазонепроницаемой</w:t>
      </w:r>
      <w:proofErr w:type="spellEnd"/>
      <w:r w:rsidRPr="00E757DF">
        <w:rPr>
          <w:rFonts w:ascii="Times New Roman" w:eastAsia="Times New Roman" w:hAnsi="Times New Roman" w:cs="Times New Roman"/>
          <w:color w:val="auto"/>
          <w:sz w:val="24"/>
          <w:szCs w:val="24"/>
        </w:rPr>
        <w:t xml:space="preserve"> входной двери с замком;</w:t>
      </w:r>
    </w:p>
    <w:p w14:paraId="5B9B1066" w14:textId="77777777" w:rsidR="00E757DF" w:rsidRPr="00E757DF" w:rsidRDefault="00E757DF" w:rsidP="00E757DF">
      <w:pPr>
        <w:widowControl/>
        <w:ind w:firstLine="567"/>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-кабель телефонизации и интернет доведен до квартиры и заведен в распределительную коробку;</w:t>
      </w:r>
    </w:p>
    <w:p w14:paraId="66D0FC2F" w14:textId="77777777" w:rsidR="00E757DF" w:rsidRPr="00E757DF" w:rsidRDefault="00E757DF" w:rsidP="00E757DF">
      <w:pPr>
        <w:widowControl/>
        <w:ind w:firstLine="567"/>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 коаксиальный кабель эфирного телевидения доведен до слаботочного бокса в прихожей квартиры;</w:t>
      </w:r>
    </w:p>
    <w:p w14:paraId="7A677CD3" w14:textId="77777777" w:rsidR="00E757DF" w:rsidRPr="00E757DF" w:rsidRDefault="00E757DF" w:rsidP="00E757DF">
      <w:pPr>
        <w:widowControl/>
        <w:ind w:firstLine="567"/>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 терраса с финишным покрытием.</w:t>
      </w:r>
    </w:p>
    <w:p w14:paraId="6F2C9E1D" w14:textId="77777777" w:rsidR="00E757DF" w:rsidRPr="00E757DF" w:rsidRDefault="00E757DF" w:rsidP="00E757DF">
      <w:pPr>
        <w:widowControl/>
        <w:ind w:firstLine="567"/>
        <w:jc w:val="both"/>
        <w:rPr>
          <w:rFonts w:ascii="Times New Roman" w:eastAsia="Times New Roman" w:hAnsi="Times New Roman" w:cs="Times New Roman"/>
          <w:color w:val="auto"/>
          <w:sz w:val="24"/>
          <w:szCs w:val="24"/>
        </w:rPr>
      </w:pPr>
      <w:r w:rsidRPr="00E757DF">
        <w:rPr>
          <w:rFonts w:ascii="Times New Roman" w:eastAsia="Times New Roman" w:hAnsi="Times New Roman" w:cs="Times New Roman"/>
          <w:color w:val="auto"/>
          <w:sz w:val="24"/>
          <w:szCs w:val="24"/>
        </w:rPr>
        <w:t>Остальные работы на Объекте, в том числе кирпичная кладка на всю высоту этажа, отделка стен квартир, внутренняя разводка систем водопровода и установка сан. приборов, трубная разводка и установка кондиционеров, квартирная разводка инженерных сетей, с установкой приборов и потребителей электричества, горизонтальная разводка канализации в квартирах выполняется собственниками помещений за свой счет после регистрации права собственности Участника долевого строительства на Объект.</w:t>
      </w:r>
    </w:p>
    <w:p w14:paraId="3F16611C" w14:textId="77777777" w:rsidR="00061C46" w:rsidRDefault="00061C46">
      <w:pPr>
        <w:ind w:firstLine="567"/>
        <w:rPr>
          <w:rFonts w:ascii="Times New Roman" w:eastAsia="Times New Roman" w:hAnsi="Times New Roman" w:cs="Times New Roman"/>
          <w:sz w:val="24"/>
          <w:szCs w:val="24"/>
        </w:rPr>
      </w:pPr>
    </w:p>
    <w:tbl>
      <w:tblPr>
        <w:tblStyle w:val="aff0"/>
        <w:tblW w:w="9946" w:type="dxa"/>
        <w:tblInd w:w="0" w:type="dxa"/>
        <w:tblLayout w:type="fixed"/>
        <w:tblLook w:val="0400" w:firstRow="0" w:lastRow="0" w:firstColumn="0" w:lastColumn="0" w:noHBand="0" w:noVBand="1"/>
      </w:tblPr>
      <w:tblGrid>
        <w:gridCol w:w="5387"/>
        <w:gridCol w:w="4559"/>
      </w:tblGrid>
      <w:tr w:rsidR="00061C46" w14:paraId="287A9D0A" w14:textId="77777777">
        <w:tc>
          <w:tcPr>
            <w:tcW w:w="5387" w:type="dxa"/>
          </w:tcPr>
          <w:p w14:paraId="58983321" w14:textId="77777777" w:rsidR="00061C46" w:rsidRDefault="00763D02">
            <w:pPr>
              <w:widowControl/>
              <w:tabs>
                <w:tab w:val="left" w:pos="5850"/>
              </w:tabs>
              <w:ind w:left="4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61EE6F86" w14:textId="0C5F96BB" w:rsidR="00061C46" w:rsidRDefault="00A038DE">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«ПСК СМУ88»</w:t>
            </w:r>
          </w:p>
          <w:p w14:paraId="13394F29" w14:textId="77777777" w:rsidR="00061C46" w:rsidRDefault="00061C46">
            <w:pPr>
              <w:widowControl/>
              <w:ind w:left="459"/>
              <w:rPr>
                <w:rFonts w:ascii="Times New Roman" w:eastAsia="Times New Roman" w:hAnsi="Times New Roman" w:cs="Times New Roman"/>
                <w:b/>
                <w:sz w:val="24"/>
                <w:szCs w:val="24"/>
              </w:rPr>
            </w:pPr>
          </w:p>
          <w:p w14:paraId="189E8574" w14:textId="77777777" w:rsidR="00061C46" w:rsidRDefault="00061C46">
            <w:pPr>
              <w:widowControl/>
              <w:ind w:left="459"/>
              <w:rPr>
                <w:rFonts w:ascii="Times New Roman" w:eastAsia="Times New Roman" w:hAnsi="Times New Roman" w:cs="Times New Roman"/>
                <w:b/>
                <w:sz w:val="24"/>
                <w:szCs w:val="24"/>
              </w:rPr>
            </w:pPr>
          </w:p>
          <w:p w14:paraId="14727767" w14:textId="77777777" w:rsidR="00061C46" w:rsidRDefault="00763D02">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Ракова Д.Н.</w:t>
            </w:r>
          </w:p>
          <w:p w14:paraId="065B701B" w14:textId="77777777" w:rsidR="00061C46" w:rsidRDefault="00061C46">
            <w:pPr>
              <w:widowControl/>
              <w:ind w:firstLine="567"/>
              <w:jc w:val="both"/>
              <w:rPr>
                <w:rFonts w:ascii="Times New Roman" w:eastAsia="Times New Roman" w:hAnsi="Times New Roman" w:cs="Times New Roman"/>
              </w:rPr>
            </w:pPr>
          </w:p>
          <w:p w14:paraId="7CE86C6F" w14:textId="1D61CA9C" w:rsidR="00061C46" w:rsidRDefault="00A038DE">
            <w:pPr>
              <w:widowControl/>
              <w:ind w:left="425"/>
              <w:jc w:val="both"/>
              <w:rPr>
                <w:rFonts w:ascii="Times New Roman" w:eastAsia="Times New Roman" w:hAnsi="Times New Roman" w:cs="Times New Roman"/>
                <w:b/>
              </w:rPr>
            </w:pPr>
            <w:r>
              <w:rPr>
                <w:rFonts w:ascii="Times New Roman" w:eastAsia="Times New Roman" w:hAnsi="Times New Roman" w:cs="Times New Roman"/>
              </w:rPr>
              <w:t>на основании доверенности 16 АА 7331360, 16 АА 7331361 от 16.09.2022 г., зарегистрированной в реестре за № 16/155-н/16-2022-21-298</w:t>
            </w:r>
          </w:p>
          <w:p w14:paraId="7B94DA1A" w14:textId="77777777" w:rsidR="00061C46" w:rsidRDefault="00061C46">
            <w:pPr>
              <w:widowControl/>
              <w:ind w:left="459"/>
              <w:rPr>
                <w:rFonts w:ascii="Times New Roman" w:eastAsia="Times New Roman" w:hAnsi="Times New Roman" w:cs="Times New Roman"/>
                <w:b/>
                <w:sz w:val="24"/>
                <w:szCs w:val="24"/>
              </w:rPr>
            </w:pPr>
          </w:p>
        </w:tc>
        <w:tc>
          <w:tcPr>
            <w:tcW w:w="4559" w:type="dxa"/>
            <w:shd w:val="clear" w:color="auto" w:fill="auto"/>
          </w:tcPr>
          <w:p w14:paraId="18801A59"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14:paraId="057F8866"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{{c_fio1}}</w:t>
            </w:r>
          </w:p>
          <w:p w14:paraId="08A07026" w14:textId="77777777" w:rsidR="00061C46" w:rsidRDefault="00061C46">
            <w:pPr>
              <w:widowControl/>
              <w:tabs>
                <w:tab w:val="left" w:pos="5850"/>
              </w:tabs>
              <w:jc w:val="both"/>
              <w:rPr>
                <w:rFonts w:ascii="Times New Roman" w:eastAsia="Times New Roman" w:hAnsi="Times New Roman" w:cs="Times New Roman"/>
                <w:b/>
                <w:sz w:val="24"/>
                <w:szCs w:val="24"/>
              </w:rPr>
            </w:pPr>
          </w:p>
          <w:p w14:paraId="0DFB1309" w14:textId="77777777" w:rsidR="00061C46" w:rsidRDefault="00061C46">
            <w:pPr>
              <w:widowControl/>
              <w:tabs>
                <w:tab w:val="left" w:pos="5850"/>
              </w:tabs>
              <w:ind w:firstLine="720"/>
              <w:jc w:val="both"/>
              <w:rPr>
                <w:rFonts w:ascii="Times New Roman" w:eastAsia="Times New Roman" w:hAnsi="Times New Roman" w:cs="Times New Roman"/>
                <w:b/>
                <w:sz w:val="24"/>
                <w:szCs w:val="24"/>
              </w:rPr>
            </w:pPr>
          </w:p>
          <w:p w14:paraId="741600B4" w14:textId="77777777" w:rsidR="00061C46" w:rsidRPr="00230533" w:rsidRDefault="00763D02">
            <w:pPr>
              <w:widowControl/>
              <w:tabs>
                <w:tab w:val="left" w:pos="5850"/>
              </w:tabs>
              <w:jc w:val="both"/>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_______________ {{c_fio_sign1}}</w:t>
            </w:r>
          </w:p>
          <w:p w14:paraId="0B2601B0"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4C1B7FFF" w14:textId="77777777" w:rsidR="00061C46" w:rsidRPr="00230533" w:rsidRDefault="00763D02">
            <w:pPr>
              <w:widowControl/>
              <w:tabs>
                <w:tab w:val="left" w:pos="5850"/>
              </w:tabs>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{{c_fio2}}</w:t>
            </w:r>
          </w:p>
          <w:p w14:paraId="560A4947"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63AA1B5B"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0FE867D9" w14:textId="77777777" w:rsidR="00061C46" w:rsidRDefault="00763D02">
            <w:pPr>
              <w:widowControl/>
              <w:tabs>
                <w:tab w:val="left" w:pos="585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 {{c_fio_sign2}}</w:t>
            </w:r>
          </w:p>
          <w:p w14:paraId="61E4B7FC" w14:textId="77777777" w:rsidR="00061C46" w:rsidRDefault="00061C46">
            <w:pPr>
              <w:widowControl/>
              <w:tabs>
                <w:tab w:val="left" w:pos="5850"/>
              </w:tabs>
              <w:rPr>
                <w:rFonts w:ascii="Times New Roman" w:eastAsia="Times New Roman" w:hAnsi="Times New Roman" w:cs="Times New Roman"/>
                <w:b/>
                <w:sz w:val="24"/>
                <w:szCs w:val="24"/>
              </w:rPr>
            </w:pPr>
          </w:p>
          <w:p w14:paraId="1E733BAE" w14:textId="77777777" w:rsidR="00061C46" w:rsidRDefault="00061C46">
            <w:pPr>
              <w:widowControl/>
              <w:tabs>
                <w:tab w:val="left" w:pos="5850"/>
              </w:tabs>
              <w:rPr>
                <w:rFonts w:ascii="Times New Roman" w:eastAsia="Times New Roman" w:hAnsi="Times New Roman" w:cs="Times New Roman"/>
                <w:b/>
                <w:sz w:val="24"/>
                <w:szCs w:val="24"/>
              </w:rPr>
            </w:pPr>
          </w:p>
          <w:p w14:paraId="45C542B9" w14:textId="77777777" w:rsidR="00061C46" w:rsidRDefault="00061C46">
            <w:pPr>
              <w:widowControl/>
              <w:tabs>
                <w:tab w:val="left" w:pos="5850"/>
              </w:tabs>
              <w:rPr>
                <w:rFonts w:ascii="Times New Roman" w:eastAsia="Times New Roman" w:hAnsi="Times New Roman" w:cs="Times New Roman"/>
                <w:b/>
                <w:sz w:val="24"/>
                <w:szCs w:val="24"/>
              </w:rPr>
            </w:pPr>
          </w:p>
          <w:p w14:paraId="3B9D9C1B" w14:textId="77777777" w:rsidR="00061C46" w:rsidRDefault="00061C46">
            <w:pPr>
              <w:widowControl/>
              <w:ind w:firstLine="567"/>
              <w:rPr>
                <w:rFonts w:ascii="Times New Roman" w:eastAsia="Times New Roman" w:hAnsi="Times New Roman" w:cs="Times New Roman"/>
                <w:sz w:val="24"/>
                <w:szCs w:val="24"/>
              </w:rPr>
            </w:pPr>
          </w:p>
        </w:tc>
      </w:tr>
    </w:tbl>
    <w:p w14:paraId="043EF864" w14:textId="77777777" w:rsidR="00061C46" w:rsidRDefault="00061C46" w:rsidP="00E757DF">
      <w:pPr>
        <w:rPr>
          <w:rFonts w:ascii="Times New Roman" w:eastAsia="Times New Roman" w:hAnsi="Times New Roman" w:cs="Times New Roman"/>
          <w:b/>
          <w:sz w:val="24"/>
          <w:szCs w:val="24"/>
        </w:rPr>
      </w:pPr>
    </w:p>
    <w:p w14:paraId="7ECBC5A1" w14:textId="77777777" w:rsidR="00061C46" w:rsidRDefault="00763D02">
      <w:pPr>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Приложение № 2</w:t>
      </w:r>
    </w:p>
    <w:p w14:paraId="6A699F42" w14:textId="77777777" w:rsidR="00061C46" w:rsidRDefault="00763D02">
      <w:pPr>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к договору участия в долевом строительстве</w:t>
      </w:r>
    </w:p>
    <w:p w14:paraId="710F84DC" w14:textId="381CE8E8" w:rsidR="00061C46" w:rsidRDefault="00763D02">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230533">
        <w:rPr>
          <w:rFonts w:ascii="Times New Roman" w:eastAsia="Times New Roman" w:hAnsi="Times New Roman" w:cs="Times New Roman"/>
          <w:b/>
          <w:sz w:val="24"/>
          <w:szCs w:val="24"/>
        </w:rPr>
        <w:t>ДА/{{</w:t>
      </w:r>
      <w:proofErr w:type="spellStart"/>
      <w:r w:rsidR="00230533">
        <w:rPr>
          <w:rFonts w:ascii="Times New Roman" w:eastAsia="Times New Roman" w:hAnsi="Times New Roman" w:cs="Times New Roman"/>
          <w:b/>
          <w:sz w:val="24"/>
          <w:szCs w:val="24"/>
        </w:rPr>
        <w:t>f_bs_name</w:t>
      </w:r>
      <w:proofErr w:type="spellEnd"/>
      <w:r w:rsidR="00230533">
        <w:rPr>
          <w:rFonts w:ascii="Times New Roman" w:eastAsia="Times New Roman" w:hAnsi="Times New Roman" w:cs="Times New Roman"/>
          <w:b/>
          <w:sz w:val="24"/>
          <w:szCs w:val="24"/>
        </w:rPr>
        <w:t>}}-{{</w:t>
      </w:r>
      <w:proofErr w:type="spellStart"/>
      <w:r w:rsidR="00230533">
        <w:rPr>
          <w:rFonts w:ascii="Times New Roman" w:eastAsia="Times New Roman" w:hAnsi="Times New Roman" w:cs="Times New Roman"/>
          <w:b/>
          <w:sz w:val="24"/>
          <w:szCs w:val="24"/>
        </w:rPr>
        <w:t>f_bs</w:t>
      </w:r>
      <w:proofErr w:type="spellEnd"/>
      <w:r w:rsidR="00230533">
        <w:rPr>
          <w:rFonts w:ascii="Times New Roman" w:eastAsia="Times New Roman" w:hAnsi="Times New Roman" w:cs="Times New Roman"/>
          <w:b/>
          <w:sz w:val="24"/>
          <w:szCs w:val="24"/>
        </w:rPr>
        <w:t>}}/{{</w:t>
      </w:r>
      <w:proofErr w:type="spellStart"/>
      <w:r w:rsidR="00230533">
        <w:rPr>
          <w:rFonts w:ascii="Times New Roman" w:eastAsia="Times New Roman" w:hAnsi="Times New Roman" w:cs="Times New Roman"/>
          <w:b/>
          <w:sz w:val="24"/>
          <w:szCs w:val="24"/>
        </w:rPr>
        <w:t>f_num</w:t>
      </w:r>
      <w:proofErr w:type="spellEnd"/>
      <w:r w:rsidR="0023053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от «{{</w:t>
      </w:r>
      <w:proofErr w:type="spellStart"/>
      <w:r>
        <w:rPr>
          <w:rFonts w:ascii="Times New Roman" w:eastAsia="Times New Roman" w:hAnsi="Times New Roman" w:cs="Times New Roman"/>
          <w:b/>
          <w:sz w:val="24"/>
          <w:szCs w:val="24"/>
        </w:rPr>
        <w:t>num_d</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num_M</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num_y</w:t>
      </w:r>
      <w:proofErr w:type="spellEnd"/>
      <w:r>
        <w:rPr>
          <w:rFonts w:ascii="Times New Roman" w:eastAsia="Times New Roman" w:hAnsi="Times New Roman" w:cs="Times New Roman"/>
          <w:b/>
          <w:sz w:val="24"/>
          <w:szCs w:val="24"/>
        </w:rPr>
        <w:t>}} г.</w:t>
      </w:r>
    </w:p>
    <w:p w14:paraId="7B68DC9C" w14:textId="77777777" w:rsidR="00061C46" w:rsidRDefault="00061C46">
      <w:pPr>
        <w:ind w:firstLine="567"/>
        <w:jc w:val="right"/>
        <w:rPr>
          <w:rFonts w:ascii="Times New Roman" w:eastAsia="Times New Roman" w:hAnsi="Times New Roman" w:cs="Times New Roman"/>
          <w:sz w:val="24"/>
          <w:szCs w:val="24"/>
        </w:rPr>
      </w:pPr>
    </w:p>
    <w:p w14:paraId="00E45412" w14:textId="77777777" w:rsidR="00061C46" w:rsidRDefault="00061C46">
      <w:pPr>
        <w:ind w:firstLine="567"/>
        <w:rPr>
          <w:rFonts w:ascii="Times New Roman" w:eastAsia="Times New Roman" w:hAnsi="Times New Roman" w:cs="Times New Roman"/>
          <w:sz w:val="24"/>
          <w:szCs w:val="24"/>
        </w:rPr>
      </w:pPr>
    </w:p>
    <w:p w14:paraId="5279F2B5" w14:textId="77777777" w:rsidR="00061C46" w:rsidRDefault="00061C46">
      <w:pPr>
        <w:ind w:firstLine="567"/>
        <w:rPr>
          <w:rFonts w:ascii="Times New Roman" w:eastAsia="Times New Roman" w:hAnsi="Times New Roman" w:cs="Times New Roman"/>
          <w:sz w:val="24"/>
          <w:szCs w:val="24"/>
        </w:rPr>
      </w:pPr>
    </w:p>
    <w:p w14:paraId="2B60DE20" w14:textId="77777777" w:rsidR="00061C46" w:rsidRDefault="00763D02">
      <w:pPr>
        <w:tabs>
          <w:tab w:val="left" w:pos="3615"/>
        </w:tab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Поэтажный план месторасположения Объекта</w:t>
      </w:r>
    </w:p>
    <w:p w14:paraId="3E3644CC" w14:textId="77777777" w:rsidR="00061C46" w:rsidRDefault="00763D02">
      <w:pPr>
        <w:tabs>
          <w:tab w:val="left" w:pos="3615"/>
        </w:tab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Этаж № {{</w:t>
      </w:r>
      <w:proofErr w:type="spellStart"/>
      <w:r>
        <w:rPr>
          <w:rFonts w:ascii="Times New Roman" w:eastAsia="Times New Roman" w:hAnsi="Times New Roman" w:cs="Times New Roman"/>
          <w:b/>
          <w:sz w:val="24"/>
          <w:szCs w:val="24"/>
        </w:rPr>
        <w:t>f_floor</w:t>
      </w:r>
      <w:proofErr w:type="spellEnd"/>
      <w:r>
        <w:rPr>
          <w:rFonts w:ascii="Times New Roman" w:eastAsia="Times New Roman" w:hAnsi="Times New Roman" w:cs="Times New Roman"/>
          <w:b/>
          <w:sz w:val="24"/>
          <w:szCs w:val="24"/>
        </w:rPr>
        <w:t>}}</w:t>
      </w:r>
    </w:p>
    <w:p w14:paraId="42FA116A" w14:textId="77777777" w:rsidR="00061C46" w:rsidRDefault="00061C46">
      <w:pPr>
        <w:tabs>
          <w:tab w:val="left" w:pos="3615"/>
        </w:tabs>
        <w:ind w:firstLine="567"/>
        <w:jc w:val="center"/>
        <w:rPr>
          <w:rFonts w:ascii="Times New Roman" w:eastAsia="Times New Roman" w:hAnsi="Times New Roman" w:cs="Times New Roman"/>
          <w:sz w:val="24"/>
          <w:szCs w:val="24"/>
        </w:rPr>
      </w:pPr>
    </w:p>
    <w:p w14:paraId="0E7AD80B" w14:textId="77777777" w:rsidR="00061C46" w:rsidRDefault="00061C46">
      <w:pPr>
        <w:tabs>
          <w:tab w:val="left" w:pos="3615"/>
        </w:tabs>
        <w:ind w:firstLine="567"/>
        <w:jc w:val="center"/>
        <w:rPr>
          <w:rFonts w:ascii="Times New Roman" w:eastAsia="Times New Roman" w:hAnsi="Times New Roman" w:cs="Times New Roman"/>
          <w:sz w:val="24"/>
          <w:szCs w:val="24"/>
        </w:rPr>
      </w:pPr>
    </w:p>
    <w:p w14:paraId="19BECAE1" w14:textId="77777777" w:rsidR="00061C46" w:rsidRDefault="00763D02">
      <w:pPr>
        <w:tabs>
          <w:tab w:val="left" w:pos="3615"/>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f_plan_floor</w:t>
      </w:r>
      <w:proofErr w:type="spellEnd"/>
      <w:r>
        <w:rPr>
          <w:rFonts w:ascii="Times New Roman" w:eastAsia="Times New Roman" w:hAnsi="Times New Roman" w:cs="Times New Roman"/>
          <w:b/>
          <w:sz w:val="24"/>
          <w:szCs w:val="24"/>
        </w:rPr>
        <w:t>}}</w:t>
      </w:r>
    </w:p>
    <w:p w14:paraId="4779EC02" w14:textId="77777777" w:rsidR="00061C46" w:rsidRDefault="00061C46">
      <w:pPr>
        <w:tabs>
          <w:tab w:val="left" w:pos="3615"/>
        </w:tabs>
        <w:ind w:firstLine="567"/>
        <w:jc w:val="center"/>
        <w:rPr>
          <w:rFonts w:ascii="Times New Roman" w:eastAsia="Times New Roman" w:hAnsi="Times New Roman" w:cs="Times New Roman"/>
          <w:sz w:val="24"/>
          <w:szCs w:val="24"/>
        </w:rPr>
      </w:pPr>
    </w:p>
    <w:p w14:paraId="2B5FF380" w14:textId="77777777" w:rsidR="00061C46" w:rsidRDefault="00061C46">
      <w:pPr>
        <w:tabs>
          <w:tab w:val="left" w:pos="3615"/>
        </w:tabs>
        <w:ind w:firstLine="567"/>
        <w:jc w:val="center"/>
        <w:rPr>
          <w:rFonts w:ascii="Times New Roman" w:eastAsia="Times New Roman" w:hAnsi="Times New Roman" w:cs="Times New Roman"/>
          <w:sz w:val="24"/>
          <w:szCs w:val="24"/>
        </w:rPr>
      </w:pPr>
    </w:p>
    <w:p w14:paraId="1B0D491F" w14:textId="77777777" w:rsidR="00061C46" w:rsidRDefault="00061C46">
      <w:pPr>
        <w:tabs>
          <w:tab w:val="left" w:pos="3615"/>
        </w:tabs>
        <w:ind w:firstLine="567"/>
        <w:rPr>
          <w:rFonts w:ascii="Times New Roman" w:eastAsia="Times New Roman" w:hAnsi="Times New Roman" w:cs="Times New Roman"/>
          <w:sz w:val="24"/>
          <w:szCs w:val="24"/>
        </w:rPr>
      </w:pPr>
    </w:p>
    <w:p w14:paraId="67BAF902" w14:textId="77777777" w:rsidR="00061C46" w:rsidRDefault="00061C46">
      <w:pPr>
        <w:tabs>
          <w:tab w:val="left" w:pos="3615"/>
        </w:tabs>
        <w:ind w:firstLine="567"/>
        <w:rPr>
          <w:rFonts w:ascii="Times New Roman" w:eastAsia="Times New Roman" w:hAnsi="Times New Roman" w:cs="Times New Roman"/>
          <w:sz w:val="24"/>
          <w:szCs w:val="24"/>
        </w:rPr>
      </w:pPr>
    </w:p>
    <w:tbl>
      <w:tblPr>
        <w:tblStyle w:val="aff1"/>
        <w:tblW w:w="14329" w:type="dxa"/>
        <w:tblInd w:w="0" w:type="dxa"/>
        <w:tblLayout w:type="fixed"/>
        <w:tblLook w:val="0400" w:firstRow="0" w:lastRow="0" w:firstColumn="0" w:lastColumn="0" w:noHBand="0" w:noVBand="1"/>
      </w:tblPr>
      <w:tblGrid>
        <w:gridCol w:w="5211"/>
        <w:gridCol w:w="4559"/>
        <w:gridCol w:w="4559"/>
      </w:tblGrid>
      <w:tr w:rsidR="00061C46" w14:paraId="2E0EF8BF" w14:textId="77777777">
        <w:tc>
          <w:tcPr>
            <w:tcW w:w="5211" w:type="dxa"/>
            <w:shd w:val="clear" w:color="auto" w:fill="auto"/>
          </w:tcPr>
          <w:p w14:paraId="0AEFBE43" w14:textId="77777777" w:rsidR="00061C46" w:rsidRDefault="00763D02">
            <w:pPr>
              <w:widowControl/>
              <w:tabs>
                <w:tab w:val="left" w:pos="5850"/>
              </w:tabs>
              <w:ind w:left="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2A62BF79" w14:textId="360BF59F" w:rsidR="00061C46" w:rsidRDefault="00A038DE">
            <w:pPr>
              <w:widowControl/>
              <w:ind w:left="15"/>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«ПСК СМУ88»</w:t>
            </w:r>
          </w:p>
          <w:p w14:paraId="2958421A" w14:textId="77777777" w:rsidR="00061C46" w:rsidRDefault="00061C46">
            <w:pPr>
              <w:widowControl/>
              <w:ind w:left="15"/>
              <w:rPr>
                <w:rFonts w:ascii="Times New Roman" w:eastAsia="Times New Roman" w:hAnsi="Times New Roman" w:cs="Times New Roman"/>
                <w:b/>
                <w:sz w:val="24"/>
                <w:szCs w:val="24"/>
              </w:rPr>
            </w:pPr>
          </w:p>
          <w:p w14:paraId="39EC9B50" w14:textId="77777777" w:rsidR="00061C46" w:rsidRDefault="00061C46">
            <w:pPr>
              <w:widowControl/>
              <w:ind w:left="15"/>
              <w:rPr>
                <w:rFonts w:ascii="Times New Roman" w:eastAsia="Times New Roman" w:hAnsi="Times New Roman" w:cs="Times New Roman"/>
                <w:b/>
                <w:sz w:val="24"/>
                <w:szCs w:val="24"/>
              </w:rPr>
            </w:pPr>
          </w:p>
          <w:p w14:paraId="450F2AEC" w14:textId="77777777" w:rsidR="00061C46" w:rsidRDefault="00763D02">
            <w:pPr>
              <w:widowControl/>
              <w:ind w:left="15"/>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Ракова Д.Н.</w:t>
            </w:r>
          </w:p>
          <w:p w14:paraId="71EE77EC" w14:textId="77777777" w:rsidR="00061C46" w:rsidRDefault="00061C46">
            <w:pPr>
              <w:widowControl/>
              <w:ind w:left="15"/>
              <w:jc w:val="both"/>
              <w:rPr>
                <w:rFonts w:ascii="Times New Roman" w:eastAsia="Times New Roman" w:hAnsi="Times New Roman" w:cs="Times New Roman"/>
              </w:rPr>
            </w:pPr>
            <w:bookmarkStart w:id="1" w:name="_heading=h.gjdgxs" w:colFirst="0" w:colLast="0"/>
            <w:bookmarkEnd w:id="1"/>
          </w:p>
          <w:p w14:paraId="73736EB2" w14:textId="20194AA4" w:rsidR="00061C46" w:rsidRDefault="00A038DE">
            <w:pPr>
              <w:widowControl/>
              <w:ind w:left="22"/>
              <w:rPr>
                <w:rFonts w:ascii="Times New Roman" w:eastAsia="Times New Roman" w:hAnsi="Times New Roman" w:cs="Times New Roman"/>
                <w:b/>
                <w:sz w:val="24"/>
                <w:szCs w:val="24"/>
              </w:rPr>
            </w:pPr>
            <w:bookmarkStart w:id="2" w:name="_heading=h.1tbb3z4abtfk" w:colFirst="0" w:colLast="0"/>
            <w:bookmarkEnd w:id="2"/>
            <w:r>
              <w:rPr>
                <w:rFonts w:ascii="Times New Roman" w:eastAsia="Times New Roman" w:hAnsi="Times New Roman" w:cs="Times New Roman"/>
              </w:rPr>
              <w:t>на основании доверенности 16 АА 7331360, 16 АА 7331361 от 16.09.2022 г., зарегистрированной в реестре за № 16/155-н/16-2022-21-298</w:t>
            </w:r>
          </w:p>
        </w:tc>
        <w:tc>
          <w:tcPr>
            <w:tcW w:w="4559" w:type="dxa"/>
          </w:tcPr>
          <w:p w14:paraId="2E6A8F03"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14:paraId="48FD32BE" w14:textId="77777777" w:rsidR="00061C46" w:rsidRDefault="00763D02">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{{c_fio1}}</w:t>
            </w:r>
          </w:p>
          <w:p w14:paraId="349075E5" w14:textId="77777777" w:rsidR="00061C46" w:rsidRDefault="00061C46">
            <w:pPr>
              <w:widowControl/>
              <w:tabs>
                <w:tab w:val="left" w:pos="5850"/>
              </w:tabs>
              <w:ind w:firstLine="720"/>
              <w:jc w:val="both"/>
              <w:rPr>
                <w:rFonts w:ascii="Times New Roman" w:eastAsia="Times New Roman" w:hAnsi="Times New Roman" w:cs="Times New Roman"/>
                <w:b/>
                <w:sz w:val="24"/>
                <w:szCs w:val="24"/>
              </w:rPr>
            </w:pPr>
          </w:p>
          <w:p w14:paraId="2507A7FC" w14:textId="77777777" w:rsidR="00061C46" w:rsidRDefault="00061C46">
            <w:pPr>
              <w:widowControl/>
              <w:tabs>
                <w:tab w:val="left" w:pos="5850"/>
              </w:tabs>
              <w:ind w:firstLine="720"/>
              <w:jc w:val="both"/>
              <w:rPr>
                <w:rFonts w:ascii="Times New Roman" w:eastAsia="Times New Roman" w:hAnsi="Times New Roman" w:cs="Times New Roman"/>
                <w:b/>
                <w:sz w:val="24"/>
                <w:szCs w:val="24"/>
              </w:rPr>
            </w:pPr>
          </w:p>
          <w:p w14:paraId="31C44790" w14:textId="77777777" w:rsidR="00061C46" w:rsidRPr="00230533" w:rsidRDefault="00763D02">
            <w:pPr>
              <w:widowControl/>
              <w:tabs>
                <w:tab w:val="left" w:pos="5850"/>
              </w:tabs>
              <w:jc w:val="both"/>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_______________ {{c_fio_sign1}}</w:t>
            </w:r>
          </w:p>
          <w:p w14:paraId="51FA310F"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0638ECD0" w14:textId="77777777" w:rsidR="00061C46" w:rsidRPr="00230533" w:rsidRDefault="00763D02">
            <w:pPr>
              <w:widowControl/>
              <w:tabs>
                <w:tab w:val="left" w:pos="5850"/>
              </w:tabs>
              <w:rPr>
                <w:rFonts w:ascii="Times New Roman" w:eastAsia="Times New Roman" w:hAnsi="Times New Roman" w:cs="Times New Roman"/>
                <w:b/>
                <w:sz w:val="24"/>
                <w:szCs w:val="24"/>
                <w:lang w:val="en-US"/>
              </w:rPr>
            </w:pPr>
            <w:r w:rsidRPr="00230533">
              <w:rPr>
                <w:rFonts w:ascii="Times New Roman" w:eastAsia="Times New Roman" w:hAnsi="Times New Roman" w:cs="Times New Roman"/>
                <w:b/>
                <w:sz w:val="24"/>
                <w:szCs w:val="24"/>
                <w:lang w:val="en-US"/>
              </w:rPr>
              <w:t>{{c_fio2}}</w:t>
            </w:r>
          </w:p>
          <w:p w14:paraId="50E18B4D"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77A9FB76" w14:textId="77777777" w:rsidR="00061C46" w:rsidRPr="00230533" w:rsidRDefault="00061C46">
            <w:pPr>
              <w:widowControl/>
              <w:tabs>
                <w:tab w:val="left" w:pos="5850"/>
              </w:tabs>
              <w:rPr>
                <w:rFonts w:ascii="Times New Roman" w:eastAsia="Times New Roman" w:hAnsi="Times New Roman" w:cs="Times New Roman"/>
                <w:b/>
                <w:sz w:val="24"/>
                <w:szCs w:val="24"/>
                <w:lang w:val="en-US"/>
              </w:rPr>
            </w:pPr>
          </w:p>
          <w:p w14:paraId="4F20CCAF" w14:textId="77777777" w:rsidR="00061C46" w:rsidRDefault="00763D02">
            <w:pPr>
              <w:widowControl/>
              <w:tabs>
                <w:tab w:val="left" w:pos="585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 {{c_fio_sign2}}</w:t>
            </w:r>
          </w:p>
          <w:p w14:paraId="3859484A" w14:textId="77777777" w:rsidR="00061C46" w:rsidRDefault="00061C46">
            <w:pPr>
              <w:widowControl/>
              <w:rPr>
                <w:rFonts w:ascii="Times New Roman" w:eastAsia="Times New Roman" w:hAnsi="Times New Roman" w:cs="Times New Roman"/>
                <w:sz w:val="24"/>
                <w:szCs w:val="24"/>
              </w:rPr>
            </w:pPr>
          </w:p>
        </w:tc>
        <w:tc>
          <w:tcPr>
            <w:tcW w:w="4559" w:type="dxa"/>
            <w:shd w:val="clear" w:color="auto" w:fill="auto"/>
          </w:tcPr>
          <w:p w14:paraId="54371C3E" w14:textId="77777777" w:rsidR="00061C46" w:rsidRDefault="00061C46">
            <w:pPr>
              <w:widowControl/>
              <w:tabs>
                <w:tab w:val="left" w:pos="5850"/>
              </w:tabs>
              <w:ind w:firstLine="34"/>
              <w:jc w:val="both"/>
              <w:rPr>
                <w:rFonts w:ascii="Times New Roman" w:eastAsia="Times New Roman" w:hAnsi="Times New Roman" w:cs="Times New Roman"/>
                <w:b/>
                <w:sz w:val="24"/>
                <w:szCs w:val="24"/>
              </w:rPr>
            </w:pPr>
          </w:p>
          <w:p w14:paraId="61435CCD" w14:textId="77777777" w:rsidR="00061C46" w:rsidRDefault="00061C46">
            <w:pPr>
              <w:widowControl/>
              <w:tabs>
                <w:tab w:val="left" w:pos="5850"/>
              </w:tabs>
              <w:ind w:firstLine="567"/>
              <w:rPr>
                <w:rFonts w:ascii="Times New Roman" w:eastAsia="Times New Roman" w:hAnsi="Times New Roman" w:cs="Times New Roman"/>
                <w:b/>
                <w:sz w:val="24"/>
                <w:szCs w:val="24"/>
              </w:rPr>
            </w:pPr>
          </w:p>
          <w:p w14:paraId="704BFBFC" w14:textId="77777777" w:rsidR="00061C46" w:rsidRDefault="00061C46">
            <w:pPr>
              <w:widowControl/>
              <w:ind w:firstLine="567"/>
              <w:rPr>
                <w:rFonts w:ascii="Times New Roman" w:eastAsia="Times New Roman" w:hAnsi="Times New Roman" w:cs="Times New Roman"/>
                <w:sz w:val="24"/>
                <w:szCs w:val="24"/>
              </w:rPr>
            </w:pPr>
          </w:p>
        </w:tc>
      </w:tr>
    </w:tbl>
    <w:p w14:paraId="0F697727" w14:textId="77777777" w:rsidR="00061C46" w:rsidRDefault="00061C46">
      <w:pPr>
        <w:tabs>
          <w:tab w:val="left" w:pos="3615"/>
        </w:tabs>
        <w:ind w:firstLine="567"/>
        <w:rPr>
          <w:rFonts w:ascii="Times New Roman" w:eastAsia="Times New Roman" w:hAnsi="Times New Roman" w:cs="Times New Roman"/>
          <w:sz w:val="24"/>
          <w:szCs w:val="24"/>
        </w:rPr>
      </w:pPr>
    </w:p>
    <w:p w14:paraId="5C0CDCBF" w14:textId="77777777" w:rsidR="00061C46" w:rsidRDefault="00061C46">
      <w:pPr>
        <w:rPr>
          <w:rFonts w:ascii="Times New Roman" w:eastAsia="Times New Roman" w:hAnsi="Times New Roman" w:cs="Times New Roman"/>
          <w:b/>
          <w:sz w:val="24"/>
          <w:szCs w:val="24"/>
        </w:rPr>
      </w:pPr>
    </w:p>
    <w:sectPr w:rsidR="00061C46">
      <w:headerReference w:type="even" r:id="rId8"/>
      <w:headerReference w:type="default" r:id="rId9"/>
      <w:footerReference w:type="even" r:id="rId10"/>
      <w:footerReference w:type="default" r:id="rId11"/>
      <w:headerReference w:type="first" r:id="rId12"/>
      <w:footerReference w:type="first" r:id="rId13"/>
      <w:pgSz w:w="11906" w:h="16838"/>
      <w:pgMar w:top="426" w:right="850" w:bottom="723" w:left="1276" w:header="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0EFC2" w14:textId="77777777" w:rsidR="00D30F3F" w:rsidRDefault="00D30F3F">
      <w:r>
        <w:separator/>
      </w:r>
    </w:p>
  </w:endnote>
  <w:endnote w:type="continuationSeparator" w:id="0">
    <w:p w14:paraId="77DEE92A" w14:textId="77777777" w:rsidR="00D30F3F" w:rsidRDefault="00D3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510F" w14:textId="77777777" w:rsidR="00061C46" w:rsidRDefault="00061C46">
    <w:pPr>
      <w:pBdr>
        <w:top w:val="nil"/>
        <w:left w:val="nil"/>
        <w:bottom w:val="nil"/>
        <w:right w:val="nil"/>
        <w:between w:val="nil"/>
      </w:pBdr>
      <w:tabs>
        <w:tab w:val="center" w:pos="4677"/>
        <w:tab w:val="right" w:pos="935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5728" w14:textId="548A7583" w:rsidR="00061C46" w:rsidRDefault="00763D02">
    <w:pPr>
      <w:tabs>
        <w:tab w:val="center" w:pos="4677"/>
        <w:tab w:val="right" w:pos="9355"/>
      </w:tabs>
      <w:rPr>
        <w:rFonts w:ascii="Times New Roman" w:eastAsia="Times New Roman" w:hAnsi="Times New Roman" w:cs="Times New Roman"/>
      </w:rPr>
    </w:pPr>
    <w:r>
      <w:rPr>
        <w:rFonts w:ascii="Times New Roman" w:eastAsia="Times New Roman" w:hAnsi="Times New Roman" w:cs="Times New Roman"/>
        <w:b/>
      </w:rPr>
      <w:fldChar w:fldCharType="begin"/>
    </w:r>
    <w:r>
      <w:rPr>
        <w:rFonts w:ascii="Times New Roman" w:eastAsia="Times New Roman" w:hAnsi="Times New Roman" w:cs="Times New Roman"/>
        <w:b/>
      </w:rPr>
      <w:instrText>PAGE</w:instrText>
    </w:r>
    <w:r>
      <w:rPr>
        <w:rFonts w:ascii="Times New Roman" w:eastAsia="Times New Roman" w:hAnsi="Times New Roman" w:cs="Times New Roman"/>
        <w:b/>
      </w:rPr>
      <w:fldChar w:fldCharType="separate"/>
    </w:r>
    <w:r w:rsidR="0060277C">
      <w:rPr>
        <w:rFonts w:ascii="Times New Roman" w:eastAsia="Times New Roman" w:hAnsi="Times New Roman" w:cs="Times New Roman"/>
        <w:b/>
        <w:noProof/>
      </w:rPr>
      <w:t>4</w:t>
    </w:r>
    <w:r>
      <w:rPr>
        <w:rFonts w:ascii="Times New Roman" w:eastAsia="Times New Roman" w:hAnsi="Times New Roman" w:cs="Times New Roman"/>
        <w:b/>
      </w:rPr>
      <w:fldChar w:fldCharType="end"/>
    </w:r>
  </w:p>
  <w:p w14:paraId="37F5A2A7" w14:textId="77777777" w:rsidR="00061C46" w:rsidRDefault="00061C46">
    <w:pPr>
      <w:tabs>
        <w:tab w:val="center" w:pos="4677"/>
        <w:tab w:val="right" w:pos="9355"/>
      </w:tabs>
      <w:rPr>
        <w:rFonts w:ascii="Times New Roman" w:eastAsia="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327F" w14:textId="77777777" w:rsidR="00061C46" w:rsidRDefault="00061C46">
    <w:pPr>
      <w:pBdr>
        <w:top w:val="nil"/>
        <w:left w:val="nil"/>
        <w:bottom w:val="nil"/>
        <w:right w:val="nil"/>
        <w:between w:val="nil"/>
      </w:pBdr>
      <w:tabs>
        <w:tab w:val="center" w:pos="4677"/>
        <w:tab w:val="right" w:pos="93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86AC7" w14:textId="77777777" w:rsidR="00D30F3F" w:rsidRDefault="00D30F3F">
      <w:r>
        <w:separator/>
      </w:r>
    </w:p>
  </w:footnote>
  <w:footnote w:type="continuationSeparator" w:id="0">
    <w:p w14:paraId="3FD8CA71" w14:textId="77777777" w:rsidR="00D30F3F" w:rsidRDefault="00D30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EB7D" w14:textId="77777777" w:rsidR="00061C46" w:rsidRDefault="00061C46">
    <w:pPr>
      <w:pBdr>
        <w:top w:val="nil"/>
        <w:left w:val="nil"/>
        <w:bottom w:val="nil"/>
        <w:right w:val="nil"/>
        <w:between w:val="nil"/>
      </w:pBdr>
      <w:tabs>
        <w:tab w:val="center" w:pos="4677"/>
        <w:tab w:val="right" w:pos="93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ECCB" w14:textId="77777777" w:rsidR="00061C46" w:rsidRDefault="00061C46">
    <w:pPr>
      <w:pBdr>
        <w:top w:val="nil"/>
        <w:left w:val="nil"/>
        <w:bottom w:val="nil"/>
        <w:right w:val="nil"/>
        <w:between w:val="nil"/>
      </w:pBdr>
      <w:tabs>
        <w:tab w:val="center" w:pos="4677"/>
        <w:tab w:val="right" w:pos="93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0637" w14:textId="77777777" w:rsidR="00061C46" w:rsidRDefault="00061C46">
    <w:pPr>
      <w:pBdr>
        <w:top w:val="nil"/>
        <w:left w:val="nil"/>
        <w:bottom w:val="nil"/>
        <w:right w:val="nil"/>
        <w:between w:val="nil"/>
      </w:pBdr>
      <w:tabs>
        <w:tab w:val="center" w:pos="4677"/>
        <w:tab w:val="right" w:pos="935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C46"/>
    <w:rsid w:val="00034630"/>
    <w:rsid w:val="00046753"/>
    <w:rsid w:val="00061C46"/>
    <w:rsid w:val="00072CE5"/>
    <w:rsid w:val="000B2683"/>
    <w:rsid w:val="00117F09"/>
    <w:rsid w:val="001A3A75"/>
    <w:rsid w:val="001E6615"/>
    <w:rsid w:val="00230533"/>
    <w:rsid w:val="00375C2B"/>
    <w:rsid w:val="00436EB6"/>
    <w:rsid w:val="005660B4"/>
    <w:rsid w:val="005F497C"/>
    <w:rsid w:val="005F55CA"/>
    <w:rsid w:val="005F67F3"/>
    <w:rsid w:val="0060277C"/>
    <w:rsid w:val="006B1140"/>
    <w:rsid w:val="006D5EC1"/>
    <w:rsid w:val="006E07B2"/>
    <w:rsid w:val="007556FD"/>
    <w:rsid w:val="00763D02"/>
    <w:rsid w:val="00790AAF"/>
    <w:rsid w:val="007C1CE0"/>
    <w:rsid w:val="007C242F"/>
    <w:rsid w:val="007F33A1"/>
    <w:rsid w:val="0083030E"/>
    <w:rsid w:val="008F679E"/>
    <w:rsid w:val="00923005"/>
    <w:rsid w:val="00A038DE"/>
    <w:rsid w:val="00A07DCF"/>
    <w:rsid w:val="00BC45F7"/>
    <w:rsid w:val="00BE1428"/>
    <w:rsid w:val="00BE2095"/>
    <w:rsid w:val="00BF2CAC"/>
    <w:rsid w:val="00C368F9"/>
    <w:rsid w:val="00D024A4"/>
    <w:rsid w:val="00D30F3F"/>
    <w:rsid w:val="00D47B4D"/>
    <w:rsid w:val="00D65689"/>
    <w:rsid w:val="00E57393"/>
    <w:rsid w:val="00E72DC2"/>
    <w:rsid w:val="00E757DF"/>
    <w:rsid w:val="00EF4CE8"/>
    <w:rsid w:val="00F11427"/>
    <w:rsid w:val="00F30AD9"/>
    <w:rsid w:val="00F52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7A3AD"/>
  <w15:docId w15:val="{A1CE9B6D-2950-164E-9F18-AAA63DCD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FA"/>
    <w:rPr>
      <w:color w:val="000000"/>
    </w:rPr>
  </w:style>
  <w:style w:type="paragraph" w:styleId="1">
    <w:name w:val="heading 1"/>
    <w:basedOn w:val="a"/>
    <w:next w:val="a"/>
    <w:uiPriority w:val="9"/>
    <w:qFormat/>
    <w:rsid w:val="004360FA"/>
    <w:pPr>
      <w:keepNext/>
      <w:keepLines/>
      <w:spacing w:before="480" w:after="120"/>
      <w:contextualSpacing/>
      <w:outlineLvl w:val="0"/>
    </w:pPr>
    <w:rPr>
      <w:b/>
      <w:sz w:val="48"/>
      <w:szCs w:val="48"/>
    </w:rPr>
  </w:style>
  <w:style w:type="paragraph" w:styleId="2">
    <w:name w:val="heading 2"/>
    <w:basedOn w:val="a"/>
    <w:next w:val="a"/>
    <w:uiPriority w:val="9"/>
    <w:semiHidden/>
    <w:unhideWhenUsed/>
    <w:qFormat/>
    <w:rsid w:val="004360FA"/>
    <w:pPr>
      <w:keepNext/>
      <w:keepLines/>
      <w:spacing w:before="360" w:after="80"/>
      <w:contextualSpacing/>
      <w:outlineLvl w:val="1"/>
    </w:pPr>
    <w:rPr>
      <w:b/>
      <w:sz w:val="36"/>
      <w:szCs w:val="36"/>
    </w:rPr>
  </w:style>
  <w:style w:type="paragraph" w:styleId="3">
    <w:name w:val="heading 3"/>
    <w:basedOn w:val="a"/>
    <w:next w:val="a"/>
    <w:uiPriority w:val="9"/>
    <w:semiHidden/>
    <w:unhideWhenUsed/>
    <w:qFormat/>
    <w:rsid w:val="004360FA"/>
    <w:pPr>
      <w:keepNext/>
      <w:keepLines/>
      <w:spacing w:before="280" w:after="80"/>
      <w:contextualSpacing/>
      <w:outlineLvl w:val="2"/>
    </w:pPr>
    <w:rPr>
      <w:b/>
      <w:sz w:val="28"/>
      <w:szCs w:val="28"/>
    </w:rPr>
  </w:style>
  <w:style w:type="paragraph" w:styleId="4">
    <w:name w:val="heading 4"/>
    <w:basedOn w:val="a"/>
    <w:next w:val="a"/>
    <w:uiPriority w:val="9"/>
    <w:semiHidden/>
    <w:unhideWhenUsed/>
    <w:qFormat/>
    <w:rsid w:val="004360FA"/>
    <w:pPr>
      <w:keepNext/>
      <w:keepLines/>
      <w:spacing w:before="240" w:after="40"/>
      <w:contextualSpacing/>
      <w:outlineLvl w:val="3"/>
    </w:pPr>
    <w:rPr>
      <w:b/>
      <w:sz w:val="24"/>
      <w:szCs w:val="24"/>
    </w:rPr>
  </w:style>
  <w:style w:type="paragraph" w:styleId="5">
    <w:name w:val="heading 5"/>
    <w:basedOn w:val="a"/>
    <w:next w:val="a"/>
    <w:uiPriority w:val="9"/>
    <w:semiHidden/>
    <w:unhideWhenUsed/>
    <w:qFormat/>
    <w:rsid w:val="004360FA"/>
    <w:pPr>
      <w:keepNext/>
      <w:keepLines/>
      <w:spacing w:before="220" w:after="40"/>
      <w:contextualSpacing/>
      <w:outlineLvl w:val="4"/>
    </w:pPr>
    <w:rPr>
      <w:b/>
      <w:sz w:val="22"/>
      <w:szCs w:val="22"/>
    </w:rPr>
  </w:style>
  <w:style w:type="paragraph" w:styleId="6">
    <w:name w:val="heading 6"/>
    <w:basedOn w:val="a"/>
    <w:next w:val="a"/>
    <w:uiPriority w:val="9"/>
    <w:semiHidden/>
    <w:unhideWhenUsed/>
    <w:qFormat/>
    <w:rsid w:val="004360F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4360FA"/>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rsid w:val="004360FA"/>
    <w:rPr>
      <w:color w:val="000000"/>
    </w:rPr>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2"/>
    <w:rsid w:val="004360FA"/>
    <w:tblPr>
      <w:tblStyleRowBandSize w:val="1"/>
      <w:tblStyleColBandSize w:val="1"/>
      <w:tblCellMar>
        <w:left w:w="108" w:type="dxa"/>
        <w:right w:w="108" w:type="dxa"/>
      </w:tblCellMar>
    </w:tblPr>
  </w:style>
  <w:style w:type="table" w:customStyle="1" w:styleId="a6">
    <w:basedOn w:val="TableNormal2"/>
    <w:rsid w:val="004360FA"/>
    <w:tblPr>
      <w:tblStyleRowBandSize w:val="1"/>
      <w:tblStyleColBandSize w:val="1"/>
      <w:tblCellMar>
        <w:left w:w="108" w:type="dxa"/>
        <w:right w:w="108" w:type="dxa"/>
      </w:tblCellMar>
    </w:tblPr>
  </w:style>
  <w:style w:type="table" w:customStyle="1" w:styleId="a7">
    <w:basedOn w:val="TableNormal2"/>
    <w:rsid w:val="004360FA"/>
    <w:tblPr>
      <w:tblStyleRowBandSize w:val="1"/>
      <w:tblStyleColBandSize w:val="1"/>
      <w:tblCellMar>
        <w:left w:w="108" w:type="dxa"/>
        <w:right w:w="108" w:type="dxa"/>
      </w:tblCellMar>
    </w:tblPr>
  </w:style>
  <w:style w:type="table" w:customStyle="1" w:styleId="a8">
    <w:basedOn w:val="TableNormal2"/>
    <w:rsid w:val="004360FA"/>
    <w:tblPr>
      <w:tblStyleRowBandSize w:val="1"/>
      <w:tblStyleColBandSize w:val="1"/>
      <w:tblCellMar>
        <w:left w:w="108" w:type="dxa"/>
        <w:right w:w="108" w:type="dxa"/>
      </w:tblCellMar>
    </w:tblPr>
  </w:style>
  <w:style w:type="paragraph" w:styleId="a9">
    <w:name w:val="Balloon Text"/>
    <w:basedOn w:val="a"/>
    <w:link w:val="aa"/>
    <w:uiPriority w:val="99"/>
    <w:semiHidden/>
    <w:unhideWhenUsed/>
    <w:rsid w:val="00103AAF"/>
    <w:rPr>
      <w:rFonts w:ascii="Tahoma" w:hAnsi="Tahoma" w:cs="Tahoma"/>
      <w:sz w:val="16"/>
      <w:szCs w:val="16"/>
    </w:rPr>
  </w:style>
  <w:style w:type="character" w:customStyle="1" w:styleId="aa">
    <w:name w:val="Текст выноски Знак"/>
    <w:link w:val="a9"/>
    <w:uiPriority w:val="99"/>
    <w:semiHidden/>
    <w:rsid w:val="00103AAF"/>
    <w:rPr>
      <w:rFonts w:ascii="Tahoma" w:hAnsi="Tahoma" w:cs="Tahoma"/>
      <w:sz w:val="16"/>
      <w:szCs w:val="16"/>
    </w:rPr>
  </w:style>
  <w:style w:type="paragraph" w:styleId="ab">
    <w:name w:val="header"/>
    <w:basedOn w:val="a"/>
    <w:link w:val="ac"/>
    <w:uiPriority w:val="99"/>
    <w:unhideWhenUsed/>
    <w:rsid w:val="0032325B"/>
    <w:pPr>
      <w:tabs>
        <w:tab w:val="center" w:pos="4677"/>
        <w:tab w:val="right" w:pos="9355"/>
      </w:tabs>
    </w:pPr>
  </w:style>
  <w:style w:type="character" w:customStyle="1" w:styleId="ac">
    <w:name w:val="Верхний колонтитул Знак"/>
    <w:link w:val="ab"/>
    <w:uiPriority w:val="99"/>
    <w:rsid w:val="0032325B"/>
    <w:rPr>
      <w:color w:val="000000"/>
    </w:rPr>
  </w:style>
  <w:style w:type="paragraph" w:styleId="ad">
    <w:name w:val="footer"/>
    <w:basedOn w:val="a"/>
    <w:link w:val="ae"/>
    <w:uiPriority w:val="99"/>
    <w:unhideWhenUsed/>
    <w:rsid w:val="0032325B"/>
    <w:pPr>
      <w:tabs>
        <w:tab w:val="center" w:pos="4677"/>
        <w:tab w:val="right" w:pos="9355"/>
      </w:tabs>
    </w:pPr>
  </w:style>
  <w:style w:type="character" w:customStyle="1" w:styleId="ae">
    <w:name w:val="Нижний колонтитул Знак"/>
    <w:link w:val="ad"/>
    <w:uiPriority w:val="99"/>
    <w:rsid w:val="0032325B"/>
    <w:rPr>
      <w:color w:val="000000"/>
    </w:rPr>
  </w:style>
  <w:style w:type="table" w:styleId="af">
    <w:name w:val="Table Grid"/>
    <w:basedOn w:val="a1"/>
    <w:uiPriority w:val="59"/>
    <w:rsid w:val="00B47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B530D"/>
    <w:pPr>
      <w:autoSpaceDE w:val="0"/>
      <w:autoSpaceDN w:val="0"/>
    </w:pPr>
    <w:rPr>
      <w:rFonts w:eastAsia="Times New Roman"/>
      <w:sz w:val="22"/>
    </w:r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paragraph" w:styleId="af5">
    <w:name w:val="Document Map"/>
    <w:basedOn w:val="a"/>
    <w:link w:val="af6"/>
    <w:uiPriority w:val="99"/>
    <w:semiHidden/>
    <w:unhideWhenUsed/>
    <w:rsid w:val="00C8362B"/>
    <w:rPr>
      <w:rFonts w:ascii="Times New Roman" w:hAnsi="Times New Roman" w:cs="Times New Roman"/>
      <w:sz w:val="24"/>
      <w:szCs w:val="24"/>
    </w:rPr>
  </w:style>
  <w:style w:type="character" w:customStyle="1" w:styleId="af6">
    <w:name w:val="Схема документа Знак"/>
    <w:basedOn w:val="a0"/>
    <w:link w:val="af5"/>
    <w:uiPriority w:val="99"/>
    <w:semiHidden/>
    <w:rsid w:val="00C8362B"/>
    <w:rPr>
      <w:rFonts w:ascii="Times New Roman" w:hAnsi="Times New Roman" w:cs="Times New Roman"/>
      <w:color w:val="000000"/>
      <w:sz w:val="24"/>
      <w:szCs w:val="24"/>
    </w:rPr>
  </w:style>
  <w:style w:type="character" w:styleId="af7">
    <w:name w:val="Hyperlink"/>
    <w:basedOn w:val="a0"/>
    <w:uiPriority w:val="99"/>
    <w:semiHidden/>
    <w:unhideWhenUsed/>
    <w:rsid w:val="00A47B40"/>
    <w:rPr>
      <w:color w:val="0000FF"/>
      <w:u w:val="single"/>
    </w:rPr>
  </w:style>
  <w:style w:type="table" w:customStyle="1" w:styleId="af8">
    <w:basedOn w:val="TableNormal1"/>
    <w:rPr>
      <w:color w:val="000000"/>
    </w:rPr>
    <w:tblPr>
      <w:tblStyleRowBandSize w:val="1"/>
      <w:tblStyleColBandSize w:val="1"/>
      <w:tblCellMar>
        <w:left w:w="115" w:type="dxa"/>
        <w:right w:w="115" w:type="dxa"/>
      </w:tblCellMar>
    </w:tblPr>
  </w:style>
  <w:style w:type="table" w:customStyle="1" w:styleId="af9">
    <w:basedOn w:val="TableNormal1"/>
    <w:rPr>
      <w:color w:val="000000"/>
    </w:rPr>
    <w:tblPr>
      <w:tblStyleRowBandSize w:val="1"/>
      <w:tblStyleColBandSize w:val="1"/>
      <w:tblCellMar>
        <w:left w:w="115" w:type="dxa"/>
        <w:right w:w="115" w:type="dxa"/>
      </w:tblCellMar>
    </w:tblPr>
  </w:style>
  <w:style w:type="table" w:customStyle="1" w:styleId="afa">
    <w:basedOn w:val="TableNormal1"/>
    <w:rPr>
      <w:color w:val="000000"/>
    </w:rPr>
    <w:tblPr>
      <w:tblStyleRowBandSize w:val="1"/>
      <w:tblStyleColBandSize w:val="1"/>
      <w:tblCellMar>
        <w:left w:w="115" w:type="dxa"/>
        <w:right w:w="115" w:type="dxa"/>
      </w:tblCellMar>
    </w:tblPr>
  </w:style>
  <w:style w:type="table" w:customStyle="1" w:styleId="afb">
    <w:basedOn w:val="TableNormal1"/>
    <w:rPr>
      <w:color w:val="000000"/>
    </w:rPr>
    <w:tblPr>
      <w:tblStyleRowBandSize w:val="1"/>
      <w:tblStyleColBandSize w:val="1"/>
      <w:tblCellMar>
        <w:left w:w="115" w:type="dxa"/>
        <w:right w:w="115" w:type="dxa"/>
      </w:tblCellMar>
    </w:tblPr>
  </w:style>
  <w:style w:type="table" w:customStyle="1" w:styleId="afc">
    <w:basedOn w:val="TableNormal1"/>
    <w:rPr>
      <w:color w:val="000000"/>
    </w:rPr>
    <w:tblPr>
      <w:tblStyleRowBandSize w:val="1"/>
      <w:tblStyleColBandSize w:val="1"/>
      <w:tblCellMar>
        <w:left w:w="115" w:type="dxa"/>
        <w:right w:w="115" w:type="dxa"/>
      </w:tblCellMar>
    </w:tblPr>
  </w:style>
  <w:style w:type="table" w:customStyle="1" w:styleId="afd">
    <w:basedOn w:val="TableNormal0"/>
    <w:rPr>
      <w:color w:val="000000"/>
    </w:rPr>
    <w:tblPr>
      <w:tblStyleRowBandSize w:val="1"/>
      <w:tblStyleColBandSize w:val="1"/>
      <w:tblCellMar>
        <w:left w:w="115" w:type="dxa"/>
        <w:right w:w="115" w:type="dxa"/>
      </w:tblCellMar>
    </w:tblPr>
  </w:style>
  <w:style w:type="table" w:customStyle="1" w:styleId="afe">
    <w:basedOn w:val="TableNormal0"/>
    <w:rPr>
      <w:color w:val="000000"/>
    </w:rPr>
    <w:tblPr>
      <w:tblStyleRowBandSize w:val="1"/>
      <w:tblStyleColBandSize w:val="1"/>
      <w:tblCellMar>
        <w:left w:w="115" w:type="dxa"/>
        <w:right w:w="115" w:type="dxa"/>
      </w:tblCellMar>
    </w:tblPr>
  </w:style>
  <w:style w:type="table" w:customStyle="1" w:styleId="aff">
    <w:basedOn w:val="TableNormal0"/>
    <w:rPr>
      <w:color w:val="000000"/>
    </w:rPr>
    <w:tblPr>
      <w:tblStyleRowBandSize w:val="1"/>
      <w:tblStyleColBandSize w:val="1"/>
      <w:tblCellMar>
        <w:left w:w="115" w:type="dxa"/>
        <w:right w:w="115" w:type="dxa"/>
      </w:tblCellMar>
    </w:tblPr>
  </w:style>
  <w:style w:type="table" w:customStyle="1" w:styleId="aff0">
    <w:basedOn w:val="TableNormal0"/>
    <w:rPr>
      <w:color w:val="000000"/>
    </w:rPr>
    <w:tblPr>
      <w:tblStyleRowBandSize w:val="1"/>
      <w:tblStyleColBandSize w:val="1"/>
      <w:tblCellMar>
        <w:left w:w="115" w:type="dxa"/>
        <w:right w:w="115" w:type="dxa"/>
      </w:tblCellMar>
    </w:tblPr>
  </w:style>
  <w:style w:type="table" w:customStyle="1" w:styleId="aff1">
    <w:basedOn w:val="TableNormal0"/>
    <w:rPr>
      <w:color w:val="000000"/>
    </w:rPr>
    <w:tblPr>
      <w:tblStyleRowBandSize w:val="1"/>
      <w:tblStyleColBandSize w:val="1"/>
      <w:tblCellMar>
        <w:left w:w="115" w:type="dxa"/>
        <w:right w:w="115" w:type="dxa"/>
      </w:tblCellMar>
    </w:tblPr>
  </w:style>
  <w:style w:type="character" w:styleId="aff2">
    <w:name w:val="annotation reference"/>
    <w:basedOn w:val="a0"/>
    <w:uiPriority w:val="99"/>
    <w:semiHidden/>
    <w:unhideWhenUsed/>
    <w:rsid w:val="00375C2B"/>
    <w:rPr>
      <w:sz w:val="16"/>
      <w:szCs w:val="16"/>
    </w:rPr>
  </w:style>
  <w:style w:type="paragraph" w:styleId="aff3">
    <w:name w:val="annotation text"/>
    <w:basedOn w:val="a"/>
    <w:link w:val="aff4"/>
    <w:uiPriority w:val="99"/>
    <w:semiHidden/>
    <w:unhideWhenUsed/>
    <w:rsid w:val="00375C2B"/>
  </w:style>
  <w:style w:type="character" w:customStyle="1" w:styleId="aff4">
    <w:name w:val="Текст примечания Знак"/>
    <w:basedOn w:val="a0"/>
    <w:link w:val="aff3"/>
    <w:uiPriority w:val="99"/>
    <w:semiHidden/>
    <w:rsid w:val="00375C2B"/>
    <w:rPr>
      <w:color w:val="000000"/>
    </w:rPr>
  </w:style>
  <w:style w:type="paragraph" w:styleId="aff5">
    <w:name w:val="annotation subject"/>
    <w:basedOn w:val="aff3"/>
    <w:next w:val="aff3"/>
    <w:link w:val="aff6"/>
    <w:uiPriority w:val="99"/>
    <w:semiHidden/>
    <w:unhideWhenUsed/>
    <w:rsid w:val="00375C2B"/>
    <w:rPr>
      <w:b/>
      <w:bCs/>
    </w:rPr>
  </w:style>
  <w:style w:type="character" w:customStyle="1" w:styleId="aff6">
    <w:name w:val="Тема примечания Знак"/>
    <w:basedOn w:val="aff4"/>
    <w:link w:val="aff5"/>
    <w:uiPriority w:val="99"/>
    <w:semiHidden/>
    <w:rsid w:val="00375C2B"/>
    <w:rPr>
      <w:b/>
      <w:bCs/>
      <w:color w:val="000000"/>
    </w:rPr>
  </w:style>
  <w:style w:type="paragraph" w:styleId="aff7">
    <w:name w:val="Revision"/>
    <w:hidden/>
    <w:uiPriority w:val="99"/>
    <w:semiHidden/>
    <w:rsid w:val="005660B4"/>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8109">
      <w:bodyDiv w:val="1"/>
      <w:marLeft w:val="0"/>
      <w:marRight w:val="0"/>
      <w:marTop w:val="0"/>
      <w:marBottom w:val="0"/>
      <w:divBdr>
        <w:top w:val="none" w:sz="0" w:space="0" w:color="auto"/>
        <w:left w:val="none" w:sz="0" w:space="0" w:color="auto"/>
        <w:bottom w:val="none" w:sz="0" w:space="0" w:color="auto"/>
        <w:right w:val="none" w:sz="0" w:space="0" w:color="auto"/>
      </w:divBdr>
    </w:div>
    <w:div w:id="1788769268">
      <w:bodyDiv w:val="1"/>
      <w:marLeft w:val="0"/>
      <w:marRight w:val="0"/>
      <w:marTop w:val="0"/>
      <w:marBottom w:val="0"/>
      <w:divBdr>
        <w:top w:val="none" w:sz="0" w:space="0" w:color="auto"/>
        <w:left w:val="none" w:sz="0" w:space="0" w:color="auto"/>
        <w:bottom w:val="none" w:sz="0" w:space="0" w:color="auto"/>
        <w:right w:val="none" w:sz="0" w:space="0" w:color="auto"/>
      </w:divBdr>
    </w:div>
    <w:div w:id="2026665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scrow_Sberbank@sberbank.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FWKjGZaLKWP0DcCoDKG2Nw/vg==">AMUW2mXGiRQfPcGy1fdmHPDH3G/k2RVfEnIA9MQEx68TP5YhAusUmdrJHaPt0fBU9LOGJ1F91w9hLtdryzfEJP4qPYPkFJB1MYZ+IPuvcAHT6ijTQjhX0U2is4gXffppnG5C9HQbcIhp0lPBv0V0JPz+ePQ4yw3jXD7wg4R37HJUuqZsjeuYnVpcb5cz413sKQEwQ6SmRnQaZA+ynhB0AjO5jbZ19ncjTy8zHa72n9Eot0z085U42hU=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6118</Words>
  <Characters>34878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Ваш Юрист</dc:creator>
  <cp:lastModifiedBy>Microsoft Office User</cp:lastModifiedBy>
  <cp:revision>11</cp:revision>
  <dcterms:created xsi:type="dcterms:W3CDTF">2022-11-29T15:55:00Z</dcterms:created>
  <dcterms:modified xsi:type="dcterms:W3CDTF">2022-12-02T09:53:00Z</dcterms:modified>
</cp:coreProperties>
</file>