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9E" w:rsidRPr="000B604B" w:rsidRDefault="00786571" w:rsidP="009C4A9E">
      <w:pPr>
        <w:pStyle w:val="ConsTitle"/>
        <w:widowControl/>
        <w:ind w:right="0" w:firstLine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85D77">
        <w:rPr>
          <w:rFonts w:ascii="Times New Roman" w:hAnsi="Times New Roman" w:cs="Times New Roman"/>
          <w:sz w:val="24"/>
          <w:szCs w:val="24"/>
        </w:rPr>
        <w:t xml:space="preserve"> </w:t>
      </w:r>
      <w:r w:rsidR="009C4A9E" w:rsidRPr="0042600F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9C4A9E">
        <w:rPr>
          <w:rFonts w:ascii="Times New Roman" w:hAnsi="Times New Roman" w:cs="Times New Roman"/>
          <w:sz w:val="22"/>
          <w:szCs w:val="22"/>
        </w:rPr>
        <w:t>40-</w:t>
      </w:r>
      <w:r w:rsidR="00F96392">
        <w:rPr>
          <w:rFonts w:ascii="Times New Roman" w:hAnsi="Times New Roman" w:cs="Times New Roman"/>
          <w:sz w:val="22"/>
          <w:szCs w:val="22"/>
        </w:rPr>
        <w:t>Б</w:t>
      </w:r>
      <w:r w:rsidR="009C4A9E">
        <w:rPr>
          <w:rFonts w:ascii="Times New Roman" w:hAnsi="Times New Roman" w:cs="Times New Roman"/>
          <w:sz w:val="22"/>
          <w:szCs w:val="22"/>
        </w:rPr>
        <w:t>-</w:t>
      </w:r>
      <w:r w:rsidR="00590347">
        <w:rPr>
          <w:rFonts w:ascii="Times New Roman" w:hAnsi="Times New Roman" w:cs="Times New Roman"/>
          <w:sz w:val="22"/>
          <w:szCs w:val="22"/>
        </w:rPr>
        <w:t>2н</w:t>
      </w:r>
    </w:p>
    <w:p w:rsidR="009C4A9E" w:rsidRPr="0042600F" w:rsidRDefault="009C4A9E" w:rsidP="009C4A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2"/>
          <w:szCs w:val="22"/>
        </w:rPr>
      </w:pPr>
      <w:r w:rsidRPr="0042600F">
        <w:rPr>
          <w:b/>
          <w:bCs/>
          <w:spacing w:val="-1"/>
          <w:sz w:val="22"/>
          <w:szCs w:val="22"/>
        </w:rPr>
        <w:t>участия в долевом строительстве жилого дома</w:t>
      </w:r>
    </w:p>
    <w:p w:rsidR="009C4A9E" w:rsidRPr="0042600F" w:rsidRDefault="009C4A9E" w:rsidP="009C4A9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C4A9E" w:rsidRPr="0042600F" w:rsidRDefault="009C4A9E" w:rsidP="009C4A9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600F">
        <w:rPr>
          <w:rFonts w:ascii="Times New Roman" w:hAnsi="Times New Roman" w:cs="Times New Roman"/>
          <w:b/>
          <w:sz w:val="22"/>
          <w:szCs w:val="22"/>
        </w:rPr>
        <w:t xml:space="preserve">г. Элиста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4260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2B07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42211B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proofErr w:type="gramStart"/>
      <w:r w:rsidR="004221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2B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600F">
        <w:rPr>
          <w:rFonts w:ascii="Times New Roman" w:hAnsi="Times New Roman" w:cs="Times New Roman"/>
          <w:b/>
          <w:sz w:val="22"/>
          <w:szCs w:val="22"/>
        </w:rPr>
        <w:t xml:space="preserve"> «</w:t>
      </w:r>
      <w:proofErr w:type="gramEnd"/>
      <w:r w:rsidRPr="000B60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211B">
        <w:rPr>
          <w:rFonts w:ascii="Times New Roman" w:hAnsi="Times New Roman" w:cs="Times New Roman"/>
          <w:b/>
          <w:sz w:val="22"/>
          <w:szCs w:val="22"/>
          <w:u w:val="single"/>
        </w:rPr>
        <w:t>22</w:t>
      </w:r>
      <w:r w:rsidRPr="0042600F">
        <w:rPr>
          <w:rFonts w:ascii="Times New Roman" w:hAnsi="Times New Roman" w:cs="Times New Roman"/>
          <w:b/>
          <w:sz w:val="22"/>
          <w:szCs w:val="22"/>
        </w:rPr>
        <w:t>»</w:t>
      </w:r>
      <w:r w:rsidR="000B3D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211B">
        <w:rPr>
          <w:rFonts w:ascii="Times New Roman" w:hAnsi="Times New Roman" w:cs="Times New Roman"/>
          <w:b/>
          <w:sz w:val="22"/>
          <w:szCs w:val="22"/>
          <w:u w:val="single"/>
        </w:rPr>
        <w:t>декабря</w:t>
      </w:r>
      <w:r w:rsidRPr="0042600F">
        <w:rPr>
          <w:rFonts w:ascii="Times New Roman" w:hAnsi="Times New Roman" w:cs="Times New Roman"/>
          <w:b/>
          <w:sz w:val="22"/>
          <w:szCs w:val="22"/>
        </w:rPr>
        <w:t xml:space="preserve"> 202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42600F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9C4A9E" w:rsidRPr="0042600F" w:rsidRDefault="009C4A9E" w:rsidP="009C4A9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C4A9E" w:rsidRDefault="009C4A9E" w:rsidP="009C4A9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2600F">
        <w:rPr>
          <w:b/>
          <w:sz w:val="22"/>
          <w:szCs w:val="22"/>
        </w:rPr>
        <w:t xml:space="preserve">Общество с ограниченной ответственностью </w:t>
      </w:r>
      <w:r w:rsidR="0042211B">
        <w:rPr>
          <w:b/>
          <w:sz w:val="22"/>
          <w:szCs w:val="22"/>
        </w:rPr>
        <w:t>«</w:t>
      </w:r>
      <w:r w:rsidRPr="0042600F">
        <w:rPr>
          <w:b/>
          <w:sz w:val="22"/>
          <w:szCs w:val="22"/>
        </w:rPr>
        <w:t xml:space="preserve">Специализированный застройщик Строй-Инвест» (ООО </w:t>
      </w:r>
      <w:r w:rsidR="0042211B">
        <w:rPr>
          <w:b/>
          <w:sz w:val="22"/>
          <w:szCs w:val="22"/>
        </w:rPr>
        <w:t xml:space="preserve">«СЗ </w:t>
      </w:r>
      <w:r w:rsidRPr="0042600F">
        <w:rPr>
          <w:b/>
          <w:sz w:val="22"/>
          <w:szCs w:val="22"/>
        </w:rPr>
        <w:t>СИ»),</w:t>
      </w:r>
      <w:r w:rsidRPr="0042600F">
        <w:rPr>
          <w:sz w:val="22"/>
          <w:szCs w:val="22"/>
        </w:rPr>
        <w:t xml:space="preserve"> именуемое в дальнейшем </w:t>
      </w:r>
      <w:r w:rsidRPr="0042600F">
        <w:rPr>
          <w:b/>
          <w:sz w:val="22"/>
          <w:szCs w:val="22"/>
        </w:rPr>
        <w:t>«Застройщик»,</w:t>
      </w:r>
      <w:r w:rsidRPr="0042600F">
        <w:rPr>
          <w:sz w:val="22"/>
          <w:szCs w:val="22"/>
        </w:rPr>
        <w:t xml:space="preserve"> в лице генерального директора </w:t>
      </w:r>
      <w:proofErr w:type="spellStart"/>
      <w:r w:rsidRPr="0042600F">
        <w:rPr>
          <w:sz w:val="22"/>
          <w:szCs w:val="22"/>
        </w:rPr>
        <w:t>Куксовой</w:t>
      </w:r>
      <w:proofErr w:type="spellEnd"/>
      <w:r w:rsidRPr="0042600F">
        <w:rPr>
          <w:sz w:val="22"/>
          <w:szCs w:val="22"/>
        </w:rPr>
        <w:t xml:space="preserve"> Л</w:t>
      </w:r>
      <w:r>
        <w:rPr>
          <w:sz w:val="22"/>
          <w:szCs w:val="22"/>
        </w:rPr>
        <w:t>.</w:t>
      </w:r>
      <w:r w:rsidRPr="0042600F">
        <w:rPr>
          <w:sz w:val="22"/>
          <w:szCs w:val="22"/>
        </w:rPr>
        <w:t>В</w:t>
      </w:r>
      <w:r>
        <w:rPr>
          <w:sz w:val="22"/>
          <w:szCs w:val="22"/>
        </w:rPr>
        <w:t xml:space="preserve">., </w:t>
      </w:r>
      <w:r w:rsidRPr="0042600F">
        <w:rPr>
          <w:sz w:val="22"/>
          <w:szCs w:val="22"/>
        </w:rPr>
        <w:t>действующе</w:t>
      </w:r>
      <w:r>
        <w:rPr>
          <w:sz w:val="22"/>
          <w:szCs w:val="22"/>
        </w:rPr>
        <w:t xml:space="preserve">го </w:t>
      </w:r>
      <w:r w:rsidRPr="0042600F">
        <w:rPr>
          <w:sz w:val="22"/>
          <w:szCs w:val="22"/>
        </w:rPr>
        <w:t xml:space="preserve">на основании устава, с одной стороны, и </w:t>
      </w:r>
      <w:r w:rsidR="003D53DB" w:rsidRPr="003D53DB">
        <w:rPr>
          <w:b/>
          <w:sz w:val="22"/>
          <w:szCs w:val="22"/>
          <w:u w:val="single"/>
        </w:rPr>
        <w:t>Индивидуальный предприниматель</w:t>
      </w:r>
      <w:r w:rsidRPr="0042600F">
        <w:rPr>
          <w:sz w:val="22"/>
          <w:szCs w:val="22"/>
        </w:rPr>
        <w:t xml:space="preserve"> </w:t>
      </w:r>
      <w:r w:rsidR="000B3D7D" w:rsidRPr="00D32B07">
        <w:rPr>
          <w:b/>
          <w:sz w:val="22"/>
          <w:szCs w:val="22"/>
          <w:u w:val="single"/>
        </w:rPr>
        <w:t>Герман Андрей Андреевич</w:t>
      </w:r>
      <w:r w:rsidRPr="0042600F">
        <w:rPr>
          <w:sz w:val="22"/>
          <w:szCs w:val="22"/>
        </w:rPr>
        <w:t xml:space="preserve">, именуемый в дальнейшем </w:t>
      </w:r>
      <w:r w:rsidRPr="0042600F">
        <w:rPr>
          <w:b/>
          <w:sz w:val="22"/>
          <w:szCs w:val="22"/>
        </w:rPr>
        <w:t>«Участник долевого строительства»</w:t>
      </w:r>
      <w:r w:rsidRPr="0042600F">
        <w:rPr>
          <w:sz w:val="22"/>
          <w:szCs w:val="22"/>
        </w:rPr>
        <w:t>, с другой стороны, совместно именуемые в тексте настоящего Договора «Стороны», по отдельности – «Сторона», заключили настоящий Договор о нижеследующем:</w:t>
      </w:r>
    </w:p>
    <w:p w:rsidR="009C4A9E" w:rsidRPr="0042600F" w:rsidRDefault="009C4A9E" w:rsidP="009C4A9E">
      <w:pPr>
        <w:jc w:val="both"/>
        <w:rPr>
          <w:sz w:val="22"/>
          <w:szCs w:val="22"/>
        </w:rPr>
      </w:pPr>
    </w:p>
    <w:p w:rsidR="009C4A9E" w:rsidRDefault="009C4A9E" w:rsidP="009C4A9E">
      <w:pPr>
        <w:pStyle w:val="ConsTitle"/>
        <w:widowControl/>
        <w:ind w:right="0" w:firstLine="709"/>
        <w:jc w:val="center"/>
        <w:outlineLvl w:val="0"/>
        <w:rPr>
          <w:rFonts w:ascii="Times New Roman" w:hAnsi="Times New Roman" w:cs="Times New Roman"/>
          <w:spacing w:val="-1"/>
          <w:sz w:val="22"/>
          <w:szCs w:val="22"/>
        </w:rPr>
      </w:pPr>
      <w:r w:rsidRPr="0042600F">
        <w:rPr>
          <w:rFonts w:ascii="Times New Roman" w:hAnsi="Times New Roman" w:cs="Times New Roman"/>
          <w:spacing w:val="-1"/>
          <w:sz w:val="22"/>
          <w:szCs w:val="22"/>
        </w:rPr>
        <w:t>1. Термины и определения</w:t>
      </w:r>
    </w:p>
    <w:p w:rsidR="009C4A9E" w:rsidRPr="002A2B04" w:rsidRDefault="009C4A9E" w:rsidP="009C4A9E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B04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1.1. Если в тексте настоящего Договора не указано иное, следующие термины и </w:t>
      </w:r>
      <w:r w:rsidRPr="002A2B04">
        <w:rPr>
          <w:rFonts w:ascii="Times New Roman" w:hAnsi="Times New Roman" w:cs="Times New Roman"/>
          <w:b w:val="0"/>
          <w:sz w:val="22"/>
          <w:szCs w:val="22"/>
        </w:rPr>
        <w:t>определения имеют указанное значение:</w:t>
      </w:r>
    </w:p>
    <w:p w:rsidR="009C4A9E" w:rsidRPr="002A2B04" w:rsidRDefault="009C4A9E" w:rsidP="009C4A9E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2B04">
        <w:rPr>
          <w:spacing w:val="-9"/>
          <w:sz w:val="22"/>
          <w:szCs w:val="22"/>
        </w:rPr>
        <w:t>1.1.1.</w:t>
      </w:r>
      <w:r w:rsidRPr="002A2B04">
        <w:rPr>
          <w:sz w:val="22"/>
          <w:szCs w:val="22"/>
        </w:rPr>
        <w:t xml:space="preserve"> Жилой </w:t>
      </w:r>
      <w:r w:rsidRPr="002A2B04">
        <w:rPr>
          <w:bCs/>
          <w:sz w:val="22"/>
          <w:szCs w:val="22"/>
        </w:rPr>
        <w:t>дом</w:t>
      </w:r>
      <w:r w:rsidRPr="002A2B04">
        <w:rPr>
          <w:b/>
          <w:bCs/>
          <w:sz w:val="22"/>
          <w:szCs w:val="22"/>
        </w:rPr>
        <w:t xml:space="preserve"> </w:t>
      </w:r>
      <w:r w:rsidRPr="002A2B04">
        <w:rPr>
          <w:sz w:val="22"/>
          <w:szCs w:val="22"/>
        </w:rPr>
        <w:t>- Многоквартирный жилой дом на земельном участке по адресу: Республика</w:t>
      </w:r>
      <w:r w:rsidRPr="002A2B04">
        <w:rPr>
          <w:spacing w:val="1"/>
          <w:sz w:val="22"/>
          <w:szCs w:val="22"/>
        </w:rPr>
        <w:t xml:space="preserve"> </w:t>
      </w:r>
      <w:r w:rsidRPr="002A2B04">
        <w:rPr>
          <w:sz w:val="22"/>
          <w:szCs w:val="22"/>
        </w:rPr>
        <w:t>Калмыкия, г. Элиста, 1 микрорайон, №40 «</w:t>
      </w:r>
      <w:r w:rsidR="0042211B">
        <w:rPr>
          <w:sz w:val="22"/>
          <w:szCs w:val="22"/>
        </w:rPr>
        <w:t>Б</w:t>
      </w:r>
      <w:r w:rsidRPr="002A2B04">
        <w:rPr>
          <w:sz w:val="22"/>
          <w:szCs w:val="22"/>
        </w:rPr>
        <w:t>» общей площадью 386</w:t>
      </w:r>
      <w:r w:rsidR="0042211B">
        <w:rPr>
          <w:sz w:val="22"/>
          <w:szCs w:val="22"/>
        </w:rPr>
        <w:t>1</w:t>
      </w:r>
      <w:r w:rsidRPr="002A2B04">
        <w:rPr>
          <w:sz w:val="22"/>
          <w:szCs w:val="22"/>
        </w:rPr>
        <w:t xml:space="preserve"> кв. м., с кадастровым номером 08:14:030508:</w:t>
      </w:r>
      <w:r w:rsidR="0042211B">
        <w:rPr>
          <w:sz w:val="22"/>
          <w:szCs w:val="22"/>
        </w:rPr>
        <w:t>5366</w:t>
      </w:r>
      <w:r w:rsidRPr="002A2B04">
        <w:rPr>
          <w:sz w:val="22"/>
          <w:szCs w:val="22"/>
        </w:rPr>
        <w:t>.</w:t>
      </w:r>
    </w:p>
    <w:p w:rsidR="009C4A9E" w:rsidRPr="002A2B04" w:rsidRDefault="009C4A9E" w:rsidP="009C4A9E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2B04">
        <w:rPr>
          <w:sz w:val="22"/>
          <w:szCs w:val="22"/>
        </w:rPr>
        <w:t>Основные характеристики Жилого дома, подлежащие определению в Договоре в соответствии с Федеральным законом №214-ФЗ: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9C4A9E" w:rsidRPr="0042600F" w:rsidTr="000C23C7">
        <w:trPr>
          <w:trHeight w:val="389"/>
        </w:trPr>
        <w:tc>
          <w:tcPr>
            <w:tcW w:w="3936" w:type="dxa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b/>
                <w:sz w:val="22"/>
                <w:szCs w:val="22"/>
              </w:rPr>
            </w:pPr>
            <w:r w:rsidRPr="0042600F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6095" w:type="dxa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  <w:sz w:val="22"/>
                <w:szCs w:val="22"/>
              </w:rPr>
            </w:pPr>
            <w:r w:rsidRPr="0042600F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9C4A9E" w:rsidRPr="0042600F" w:rsidTr="000C23C7">
        <w:trPr>
          <w:trHeight w:val="276"/>
        </w:trPr>
        <w:tc>
          <w:tcPr>
            <w:tcW w:w="3936" w:type="dxa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>Вид</w:t>
            </w:r>
          </w:p>
        </w:tc>
        <w:tc>
          <w:tcPr>
            <w:tcW w:w="6095" w:type="dxa"/>
            <w:vAlign w:val="center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>Мно</w:t>
            </w:r>
            <w:r>
              <w:rPr>
                <w:sz w:val="22"/>
                <w:szCs w:val="22"/>
              </w:rPr>
              <w:t>го</w:t>
            </w:r>
            <w:r w:rsidRPr="0042600F">
              <w:rPr>
                <w:sz w:val="22"/>
                <w:szCs w:val="22"/>
              </w:rPr>
              <w:t xml:space="preserve">квартирный жилой дом </w:t>
            </w:r>
          </w:p>
        </w:tc>
      </w:tr>
      <w:tr w:rsidR="009C4A9E" w:rsidRPr="0042600F" w:rsidTr="000C23C7">
        <w:trPr>
          <w:trHeight w:val="276"/>
        </w:trPr>
        <w:tc>
          <w:tcPr>
            <w:tcW w:w="3936" w:type="dxa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6095" w:type="dxa"/>
            <w:vAlign w:val="center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>Жилое</w:t>
            </w:r>
          </w:p>
        </w:tc>
      </w:tr>
      <w:tr w:rsidR="009C4A9E" w:rsidRPr="0042600F" w:rsidTr="000C23C7">
        <w:trPr>
          <w:trHeight w:val="276"/>
        </w:trPr>
        <w:tc>
          <w:tcPr>
            <w:tcW w:w="3936" w:type="dxa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>Этажность</w:t>
            </w:r>
          </w:p>
        </w:tc>
        <w:tc>
          <w:tcPr>
            <w:tcW w:w="6095" w:type="dxa"/>
            <w:vAlign w:val="center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C4A9E" w:rsidRPr="0042600F" w:rsidTr="000C23C7">
        <w:trPr>
          <w:trHeight w:val="276"/>
        </w:trPr>
        <w:tc>
          <w:tcPr>
            <w:tcW w:w="3936" w:type="dxa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6095" w:type="dxa"/>
            <w:vAlign w:val="center"/>
          </w:tcPr>
          <w:p w:rsidR="009C4A9E" w:rsidRPr="0042600F" w:rsidRDefault="00DF2B2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C4A9E" w:rsidRPr="0042600F" w:rsidTr="000C23C7">
        <w:trPr>
          <w:trHeight w:val="276"/>
        </w:trPr>
        <w:tc>
          <w:tcPr>
            <w:tcW w:w="3936" w:type="dxa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6095" w:type="dxa"/>
          </w:tcPr>
          <w:p w:rsidR="009C4A9E" w:rsidRPr="0042600F" w:rsidRDefault="00DF2B2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>
              <w:t>7308,0</w:t>
            </w:r>
            <w:r w:rsidR="009C4A9E">
              <w:t xml:space="preserve"> </w:t>
            </w:r>
            <w:r w:rsidR="009C4A9E" w:rsidRPr="0042600F">
              <w:rPr>
                <w:sz w:val="22"/>
                <w:szCs w:val="22"/>
              </w:rPr>
              <w:t>кв.</w:t>
            </w:r>
            <w:r w:rsidR="009C4A9E">
              <w:rPr>
                <w:sz w:val="22"/>
                <w:szCs w:val="22"/>
              </w:rPr>
              <w:t xml:space="preserve"> </w:t>
            </w:r>
            <w:r w:rsidR="009C4A9E" w:rsidRPr="0042600F">
              <w:rPr>
                <w:sz w:val="22"/>
                <w:szCs w:val="22"/>
              </w:rPr>
              <w:t>м</w:t>
            </w:r>
          </w:p>
        </w:tc>
      </w:tr>
      <w:tr w:rsidR="009C4A9E" w:rsidRPr="0042600F" w:rsidTr="000C23C7">
        <w:trPr>
          <w:trHeight w:val="276"/>
        </w:trPr>
        <w:tc>
          <w:tcPr>
            <w:tcW w:w="3936" w:type="dxa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6095" w:type="dxa"/>
            <w:vAlign w:val="center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>Лицевой силикатный кирпич</w:t>
            </w:r>
          </w:p>
        </w:tc>
      </w:tr>
      <w:tr w:rsidR="009C4A9E" w:rsidRPr="0042600F" w:rsidTr="000C23C7">
        <w:trPr>
          <w:trHeight w:val="276"/>
        </w:trPr>
        <w:tc>
          <w:tcPr>
            <w:tcW w:w="3936" w:type="dxa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6095" w:type="dxa"/>
            <w:vAlign w:val="center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>Сборные железобетонные плиты</w:t>
            </w:r>
          </w:p>
        </w:tc>
      </w:tr>
      <w:tr w:rsidR="009C4A9E" w:rsidRPr="0042600F" w:rsidTr="000C23C7">
        <w:trPr>
          <w:trHeight w:val="276"/>
        </w:trPr>
        <w:tc>
          <w:tcPr>
            <w:tcW w:w="3936" w:type="dxa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 xml:space="preserve">Класс </w:t>
            </w:r>
            <w:proofErr w:type="spellStart"/>
            <w:r w:rsidRPr="0042600F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095" w:type="dxa"/>
            <w:vAlign w:val="center"/>
          </w:tcPr>
          <w:p w:rsidR="009C4A9E" w:rsidRPr="0042600F" w:rsidRDefault="00DF2B2E" w:rsidP="00DF2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>
              <w:t>А+ (</w:t>
            </w:r>
            <w:r>
              <w:t>очень высокий).</w:t>
            </w:r>
          </w:p>
        </w:tc>
      </w:tr>
      <w:tr w:rsidR="009C4A9E" w:rsidRPr="0042600F" w:rsidTr="000C23C7">
        <w:trPr>
          <w:trHeight w:val="276"/>
        </w:trPr>
        <w:tc>
          <w:tcPr>
            <w:tcW w:w="3936" w:type="dxa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6095" w:type="dxa"/>
            <w:vAlign w:val="center"/>
          </w:tcPr>
          <w:p w:rsidR="009C4A9E" w:rsidRPr="0042600F" w:rsidRDefault="009C4A9E" w:rsidP="000C23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 w:rsidRPr="0042600F">
              <w:rPr>
                <w:sz w:val="22"/>
                <w:szCs w:val="22"/>
              </w:rPr>
              <w:t>6 баллов</w:t>
            </w:r>
          </w:p>
        </w:tc>
      </w:tr>
    </w:tbl>
    <w:p w:rsidR="004A7499" w:rsidRPr="00590CA2" w:rsidRDefault="004A7499" w:rsidP="004A749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90CA2">
        <w:rPr>
          <w:spacing w:val="-9"/>
          <w:sz w:val="22"/>
          <w:szCs w:val="22"/>
        </w:rPr>
        <w:t>1.1.2.</w:t>
      </w:r>
      <w:r w:rsidRPr="00590CA2">
        <w:rPr>
          <w:sz w:val="22"/>
          <w:szCs w:val="22"/>
        </w:rPr>
        <w:t> </w:t>
      </w:r>
      <w:r w:rsidRPr="00590CA2">
        <w:rPr>
          <w:b/>
          <w:bCs/>
          <w:sz w:val="22"/>
          <w:szCs w:val="22"/>
        </w:rPr>
        <w:t xml:space="preserve">Нежилое помещение </w:t>
      </w:r>
      <w:r w:rsidRPr="00590CA2">
        <w:rPr>
          <w:sz w:val="22"/>
          <w:szCs w:val="22"/>
        </w:rPr>
        <w:t>- часть Жилого дома, которая будет иметь следующие основные характеристики, и 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строительства:</w:t>
      </w: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69"/>
        <w:gridCol w:w="5954"/>
      </w:tblGrid>
      <w:tr w:rsidR="004A7499" w:rsidRPr="00FA10B9" w:rsidTr="004141C3">
        <w:trPr>
          <w:trHeight w:hRule="exact" w:val="424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499" w:rsidRPr="00FA10B9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FA10B9">
              <w:rPr>
                <w:b/>
              </w:rPr>
              <w:t>Наименование характеристики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499" w:rsidRPr="00FA10B9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10B9">
              <w:rPr>
                <w:b/>
              </w:rPr>
              <w:t>Описание характеристики</w:t>
            </w:r>
          </w:p>
        </w:tc>
      </w:tr>
      <w:tr w:rsidR="004A7499" w:rsidRPr="00FA10B9" w:rsidTr="004141C3">
        <w:trPr>
          <w:trHeight w:hRule="exact" w:val="259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499" w:rsidRPr="00885D77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</w:rPr>
            </w:pPr>
            <w:r>
              <w:rPr>
                <w:b/>
              </w:rPr>
              <w:t xml:space="preserve">Условный </w:t>
            </w:r>
            <w:r w:rsidRPr="00885D77">
              <w:rPr>
                <w:b/>
              </w:rPr>
              <w:t>№ (строительный)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499" w:rsidRPr="003A5EA1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2</w:t>
            </w:r>
          </w:p>
        </w:tc>
      </w:tr>
      <w:tr w:rsidR="004A7499" w:rsidRPr="00FA10B9" w:rsidTr="004141C3">
        <w:trPr>
          <w:trHeight w:hRule="exact" w:val="375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499" w:rsidRPr="00885D77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</w:rPr>
            </w:pPr>
            <w:r w:rsidRPr="00885D77">
              <w:rPr>
                <w:b/>
              </w:rPr>
              <w:t>Этаж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499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</w:t>
            </w:r>
            <w:r>
              <w:t>первый</w:t>
            </w:r>
          </w:p>
          <w:p w:rsidR="004A7499" w:rsidRPr="003A5EA1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</w:pPr>
          </w:p>
        </w:tc>
      </w:tr>
      <w:tr w:rsidR="004A7499" w:rsidRPr="00590CA2" w:rsidTr="004141C3">
        <w:trPr>
          <w:trHeight w:hRule="exact" w:val="423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499" w:rsidRPr="00590CA2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b/>
                <w:sz w:val="22"/>
                <w:szCs w:val="22"/>
              </w:rPr>
            </w:pPr>
            <w:r w:rsidRPr="00590CA2">
              <w:rPr>
                <w:b/>
                <w:spacing w:val="-2"/>
                <w:sz w:val="22"/>
                <w:szCs w:val="22"/>
              </w:rPr>
              <w:t xml:space="preserve">Общая проектная площадь**, </w:t>
            </w:r>
            <w:proofErr w:type="spellStart"/>
            <w:r w:rsidRPr="00590CA2">
              <w:rPr>
                <w:b/>
                <w:spacing w:val="-2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499" w:rsidRPr="00590CA2" w:rsidRDefault="004A7499" w:rsidP="003D53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D53DB">
              <w:rPr>
                <w:sz w:val="22"/>
                <w:szCs w:val="22"/>
              </w:rPr>
              <w:t>314,00</w:t>
            </w:r>
          </w:p>
        </w:tc>
      </w:tr>
    </w:tbl>
    <w:p w:rsidR="004A7499" w:rsidRPr="00590CA2" w:rsidRDefault="004A7499" w:rsidP="004A749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11" w:firstLine="567"/>
        <w:jc w:val="both"/>
        <w:rPr>
          <w:spacing w:val="-1"/>
          <w:sz w:val="22"/>
          <w:szCs w:val="22"/>
        </w:rPr>
      </w:pPr>
      <w:r w:rsidRPr="00590CA2">
        <w:rPr>
          <w:sz w:val="22"/>
          <w:szCs w:val="22"/>
        </w:rPr>
        <w:t xml:space="preserve">*Общая площадь является ориентировочной согласно проектной </w:t>
      </w:r>
      <w:r w:rsidRPr="00590CA2">
        <w:rPr>
          <w:spacing w:val="-1"/>
          <w:sz w:val="22"/>
          <w:szCs w:val="22"/>
        </w:rPr>
        <w:t xml:space="preserve">документации Жилого дома по внутреннему периметру стен. </w:t>
      </w:r>
    </w:p>
    <w:p w:rsidR="004A7499" w:rsidRPr="00590CA2" w:rsidRDefault="004A7499" w:rsidP="004A7499">
      <w:pPr>
        <w:widowControl w:val="0"/>
        <w:shd w:val="clear" w:color="auto" w:fill="FFFFFF"/>
        <w:autoSpaceDE w:val="0"/>
        <w:autoSpaceDN w:val="0"/>
        <w:adjustRightInd w:val="0"/>
        <w:ind w:right="-11" w:firstLine="567"/>
        <w:jc w:val="both"/>
        <w:rPr>
          <w:sz w:val="22"/>
          <w:szCs w:val="22"/>
        </w:rPr>
      </w:pPr>
      <w:r w:rsidRPr="00590CA2">
        <w:rPr>
          <w:spacing w:val="-1"/>
          <w:sz w:val="22"/>
          <w:szCs w:val="22"/>
        </w:rPr>
        <w:t xml:space="preserve">Проектные площади и номер помещения являются условными и подлежат </w:t>
      </w:r>
      <w:r w:rsidRPr="00590CA2">
        <w:rPr>
          <w:sz w:val="22"/>
          <w:szCs w:val="22"/>
        </w:rPr>
        <w:t xml:space="preserve">уточнению после выдачи уполномоченными организациями государственного технического учета </w:t>
      </w:r>
      <w:r w:rsidRPr="00590CA2">
        <w:rPr>
          <w:spacing w:val="-1"/>
          <w:sz w:val="22"/>
          <w:szCs w:val="22"/>
        </w:rPr>
        <w:t xml:space="preserve">и технической инвентаризации объектов капитального строительства (далее по тексту - «органы </w:t>
      </w:r>
      <w:r w:rsidRPr="00590CA2">
        <w:rPr>
          <w:sz w:val="22"/>
          <w:szCs w:val="22"/>
        </w:rPr>
        <w:t>БТИ») технического плана и технического паспорта на Жилой дом.</w:t>
      </w:r>
    </w:p>
    <w:p w:rsidR="004A7499" w:rsidRPr="00590CA2" w:rsidRDefault="004A7499" w:rsidP="004A7499">
      <w:pPr>
        <w:widowControl w:val="0"/>
        <w:shd w:val="clear" w:color="auto" w:fill="FFFFFF"/>
        <w:autoSpaceDE w:val="0"/>
        <w:autoSpaceDN w:val="0"/>
        <w:adjustRightInd w:val="0"/>
        <w:ind w:right="-11" w:firstLine="567"/>
        <w:jc w:val="both"/>
        <w:rPr>
          <w:sz w:val="22"/>
          <w:szCs w:val="22"/>
        </w:rPr>
      </w:pPr>
      <w:r w:rsidRPr="00590CA2">
        <w:rPr>
          <w:sz w:val="22"/>
          <w:szCs w:val="22"/>
        </w:rPr>
        <w:t xml:space="preserve">Стороны пришли к соглашению, что допустимым изменением Общей площади Помещения является изменение проектной площади Помещения в любую сторону </w:t>
      </w:r>
      <w:r w:rsidRPr="00590CA2">
        <w:rPr>
          <w:b/>
          <w:sz w:val="22"/>
          <w:szCs w:val="22"/>
        </w:rPr>
        <w:t>не более чем на 5 (пять) процентов.</w:t>
      </w:r>
    </w:p>
    <w:p w:rsidR="004A7499" w:rsidRPr="00590CA2" w:rsidRDefault="004A7499" w:rsidP="004A7499">
      <w:pPr>
        <w:widowControl w:val="0"/>
        <w:shd w:val="clear" w:color="auto" w:fill="FFFFFF"/>
        <w:autoSpaceDE w:val="0"/>
        <w:autoSpaceDN w:val="0"/>
        <w:adjustRightInd w:val="0"/>
        <w:ind w:right="-11" w:firstLine="567"/>
        <w:jc w:val="both"/>
        <w:rPr>
          <w:sz w:val="22"/>
          <w:szCs w:val="22"/>
        </w:rPr>
      </w:pPr>
      <w:r w:rsidRPr="00590CA2">
        <w:rPr>
          <w:spacing w:val="-2"/>
          <w:sz w:val="22"/>
          <w:szCs w:val="22"/>
        </w:rPr>
        <w:t>План Объекта долевого строительства (</w:t>
      </w:r>
      <w:r w:rsidRPr="00590CA2">
        <w:rPr>
          <w:sz w:val="22"/>
          <w:szCs w:val="22"/>
        </w:rPr>
        <w:t>Помещения</w:t>
      </w:r>
      <w:r w:rsidRPr="00590CA2">
        <w:rPr>
          <w:spacing w:val="-2"/>
          <w:sz w:val="22"/>
          <w:szCs w:val="22"/>
        </w:rPr>
        <w:t>), отображающий в графической форме (схема, чертеж) расположение по отношению друг к другу частей являющегося Объектом долевого строительства определяется в Приложении № 1 к настоящему Договору.</w:t>
      </w:r>
    </w:p>
    <w:p w:rsidR="004A7499" w:rsidRPr="00590CA2" w:rsidRDefault="004A7499" w:rsidP="004A74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-11" w:firstLine="567"/>
        <w:jc w:val="both"/>
        <w:rPr>
          <w:b/>
          <w:bCs/>
          <w:spacing w:val="-9"/>
          <w:sz w:val="22"/>
          <w:szCs w:val="22"/>
        </w:rPr>
      </w:pPr>
      <w:r w:rsidRPr="00590CA2">
        <w:rPr>
          <w:bCs/>
          <w:sz w:val="22"/>
          <w:szCs w:val="22"/>
        </w:rPr>
        <w:t>1.1.3.</w:t>
      </w:r>
      <w:r w:rsidRPr="00590CA2">
        <w:rPr>
          <w:b/>
          <w:bCs/>
          <w:sz w:val="22"/>
          <w:szCs w:val="22"/>
        </w:rPr>
        <w:t xml:space="preserve"> Объект долевого строительства </w:t>
      </w:r>
      <w:r w:rsidRPr="00590CA2">
        <w:rPr>
          <w:sz w:val="22"/>
          <w:szCs w:val="22"/>
        </w:rPr>
        <w:t xml:space="preserve">– нежилое помещение в Жилом доме, подлежащее передаче Участнику долевого строительства после получения разрешения на ввод в эксплуатацию Жилого дома и входящее в состав Жилого дома, строящегося (создаваемого) с </w:t>
      </w:r>
      <w:r w:rsidRPr="00590CA2">
        <w:rPr>
          <w:spacing w:val="-1"/>
          <w:sz w:val="22"/>
          <w:szCs w:val="22"/>
        </w:rPr>
        <w:t xml:space="preserve">привлечением денежных средств </w:t>
      </w:r>
      <w:r w:rsidRPr="00590CA2">
        <w:rPr>
          <w:spacing w:val="-1"/>
          <w:sz w:val="22"/>
          <w:szCs w:val="22"/>
        </w:rPr>
        <w:lastRenderedPageBreak/>
        <w:t>Участника долевого строительства.</w:t>
      </w:r>
    </w:p>
    <w:p w:rsidR="004A7499" w:rsidRPr="00590CA2" w:rsidRDefault="004A7499" w:rsidP="004A74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1" w:firstLine="567"/>
        <w:contextualSpacing/>
        <w:jc w:val="both"/>
        <w:rPr>
          <w:spacing w:val="-7"/>
          <w:sz w:val="22"/>
          <w:szCs w:val="22"/>
        </w:rPr>
      </w:pPr>
      <w:r w:rsidRPr="00590CA2">
        <w:rPr>
          <w:bCs/>
          <w:sz w:val="22"/>
          <w:szCs w:val="22"/>
        </w:rPr>
        <w:t>1.1.4.</w:t>
      </w:r>
      <w:r w:rsidRPr="00590CA2">
        <w:rPr>
          <w:b/>
          <w:bCs/>
          <w:sz w:val="22"/>
          <w:szCs w:val="22"/>
        </w:rPr>
        <w:t xml:space="preserve"> Акт приема-передачи Объекта долевого строительства </w:t>
      </w:r>
      <w:r w:rsidRPr="00590CA2">
        <w:rPr>
          <w:sz w:val="22"/>
          <w:szCs w:val="22"/>
        </w:rPr>
        <w:t xml:space="preserve">- документ, </w:t>
      </w:r>
      <w:r w:rsidRPr="00590CA2">
        <w:rPr>
          <w:spacing w:val="-1"/>
          <w:sz w:val="22"/>
          <w:szCs w:val="22"/>
        </w:rPr>
        <w:t xml:space="preserve">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</w:t>
      </w:r>
      <w:r w:rsidRPr="00590CA2">
        <w:rPr>
          <w:spacing w:val="-2"/>
          <w:sz w:val="22"/>
          <w:szCs w:val="22"/>
        </w:rPr>
        <w:t xml:space="preserve">Застройщика, а в случаях, предусмотренных пунктом 6 статьи 8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590CA2">
          <w:rPr>
            <w:spacing w:val="-2"/>
            <w:sz w:val="22"/>
            <w:szCs w:val="22"/>
          </w:rPr>
          <w:t>2004 г</w:t>
        </w:r>
      </w:smartTag>
      <w:r w:rsidRPr="00590CA2">
        <w:rPr>
          <w:spacing w:val="-2"/>
          <w:sz w:val="22"/>
          <w:szCs w:val="22"/>
        </w:rPr>
        <w:t xml:space="preserve"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</w:t>
      </w:r>
      <w:r w:rsidRPr="00590CA2">
        <w:rPr>
          <w:sz w:val="22"/>
          <w:szCs w:val="22"/>
        </w:rPr>
        <w:t>дополнениями)</w:t>
      </w:r>
      <w:r w:rsidRPr="00590CA2">
        <w:rPr>
          <w:spacing w:val="-2"/>
          <w:sz w:val="22"/>
          <w:szCs w:val="22"/>
        </w:rPr>
        <w:t>»</w:t>
      </w:r>
      <w:r w:rsidRPr="00590CA2">
        <w:rPr>
          <w:sz w:val="22"/>
          <w:szCs w:val="22"/>
        </w:rPr>
        <w:t>, - подтверждающий одностороннюю передачу.</w:t>
      </w:r>
    </w:p>
    <w:p w:rsidR="004A7499" w:rsidRPr="00590CA2" w:rsidRDefault="004A7499" w:rsidP="004A74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-11" w:firstLine="567"/>
        <w:jc w:val="both"/>
        <w:rPr>
          <w:spacing w:val="-8"/>
          <w:sz w:val="22"/>
          <w:szCs w:val="22"/>
        </w:rPr>
      </w:pPr>
      <w:r w:rsidRPr="00590CA2">
        <w:rPr>
          <w:bCs/>
          <w:spacing w:val="-1"/>
          <w:sz w:val="22"/>
          <w:szCs w:val="22"/>
        </w:rPr>
        <w:t>1.1.5.</w:t>
      </w:r>
      <w:r w:rsidRPr="00590CA2">
        <w:rPr>
          <w:b/>
          <w:bCs/>
          <w:spacing w:val="-1"/>
          <w:sz w:val="22"/>
          <w:szCs w:val="22"/>
        </w:rPr>
        <w:t xml:space="preserve"> ГОСТ </w:t>
      </w:r>
      <w:r w:rsidRPr="00590CA2">
        <w:rPr>
          <w:spacing w:val="-1"/>
          <w:sz w:val="22"/>
          <w:szCs w:val="22"/>
        </w:rPr>
        <w:t>- государственные стандарты, действующие в Российской Федерации.</w:t>
      </w:r>
    </w:p>
    <w:p w:rsidR="004A7499" w:rsidRPr="00590CA2" w:rsidRDefault="004A7499" w:rsidP="004A74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-11" w:firstLine="567"/>
        <w:jc w:val="both"/>
        <w:rPr>
          <w:spacing w:val="-1"/>
          <w:sz w:val="22"/>
          <w:szCs w:val="22"/>
        </w:rPr>
      </w:pPr>
      <w:r w:rsidRPr="00590CA2">
        <w:rPr>
          <w:bCs/>
          <w:spacing w:val="-1"/>
          <w:sz w:val="22"/>
          <w:szCs w:val="22"/>
        </w:rPr>
        <w:t>1.1.6.</w:t>
      </w:r>
      <w:r w:rsidRPr="00590CA2">
        <w:rPr>
          <w:b/>
          <w:bCs/>
          <w:spacing w:val="-1"/>
          <w:sz w:val="22"/>
          <w:szCs w:val="22"/>
        </w:rPr>
        <w:t xml:space="preserve"> СНиП </w:t>
      </w:r>
      <w:r w:rsidRPr="00590CA2">
        <w:rPr>
          <w:spacing w:val="-1"/>
          <w:sz w:val="22"/>
          <w:szCs w:val="22"/>
        </w:rPr>
        <w:t>- строительные нормы и правила, действующие в Российской Федерации.</w:t>
      </w:r>
    </w:p>
    <w:p w:rsidR="004A7499" w:rsidRPr="003D6FCA" w:rsidRDefault="004A7499" w:rsidP="004A74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-11" w:firstLine="567"/>
        <w:jc w:val="both"/>
        <w:rPr>
          <w:spacing w:val="-9"/>
          <w:sz w:val="22"/>
          <w:szCs w:val="22"/>
        </w:rPr>
      </w:pPr>
      <w:r w:rsidRPr="00590CA2">
        <w:rPr>
          <w:spacing w:val="-1"/>
          <w:sz w:val="22"/>
          <w:szCs w:val="22"/>
        </w:rPr>
        <w:t xml:space="preserve">1.1.7. </w:t>
      </w:r>
      <w:r w:rsidRPr="00590CA2">
        <w:rPr>
          <w:b/>
          <w:sz w:val="22"/>
          <w:szCs w:val="22"/>
        </w:rPr>
        <w:t>Третьи лица</w:t>
      </w:r>
      <w:r w:rsidRPr="00590CA2">
        <w:rPr>
          <w:sz w:val="22"/>
          <w:szCs w:val="22"/>
        </w:rPr>
        <w:t xml:space="preserve"> - любые физические и юридические лица, не являющиеся Сторонами настоящего Договора.</w:t>
      </w:r>
    </w:p>
    <w:p w:rsidR="004A7499" w:rsidRPr="00590CA2" w:rsidRDefault="004A7499" w:rsidP="004A7499">
      <w:pPr>
        <w:pStyle w:val="ConsNormal"/>
        <w:widowControl/>
        <w:ind w:right="0" w:firstLine="709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90CA2">
        <w:rPr>
          <w:rFonts w:ascii="Times New Roman" w:hAnsi="Times New Roman" w:cs="Times New Roman"/>
          <w:b/>
          <w:sz w:val="22"/>
          <w:szCs w:val="22"/>
        </w:rPr>
        <w:t>2. Предмет договора</w:t>
      </w:r>
    </w:p>
    <w:p w:rsidR="004A7499" w:rsidRPr="00590CA2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CA2">
        <w:rPr>
          <w:rFonts w:ascii="Times New Roman" w:hAnsi="Times New Roman" w:cs="Times New Roman"/>
          <w:sz w:val="22"/>
          <w:szCs w:val="22"/>
        </w:rPr>
        <w:t>2.1. 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в собственность Квартиру.</w:t>
      </w:r>
    </w:p>
    <w:p w:rsidR="004A7499" w:rsidRPr="00590CA2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CA2">
        <w:rPr>
          <w:rFonts w:ascii="Times New Roman" w:hAnsi="Times New Roman" w:cs="Times New Roman"/>
          <w:sz w:val="22"/>
          <w:szCs w:val="22"/>
        </w:rPr>
        <w:t>2.2. Застройщик располагает всеми необходимыми юридически действительными правами и полномочиями, разрешениями и документами.</w:t>
      </w:r>
    </w:p>
    <w:p w:rsidR="004A7499" w:rsidRPr="00590CA2" w:rsidRDefault="004A7499" w:rsidP="004A7499">
      <w:pPr>
        <w:widowControl w:val="0"/>
        <w:shd w:val="clear" w:color="auto" w:fill="FFFFFF"/>
        <w:tabs>
          <w:tab w:val="left" w:pos="9763"/>
        </w:tabs>
        <w:autoSpaceDE w:val="0"/>
        <w:autoSpaceDN w:val="0"/>
        <w:adjustRightInd w:val="0"/>
        <w:ind w:right="-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0CA2">
        <w:rPr>
          <w:sz w:val="22"/>
          <w:szCs w:val="22"/>
        </w:rPr>
        <w:t>Правовой основой для заключения настоящего договора являются:</w:t>
      </w:r>
    </w:p>
    <w:p w:rsidR="004A7499" w:rsidRPr="00590CA2" w:rsidRDefault="004A7499" w:rsidP="004A7499">
      <w:pPr>
        <w:widowControl w:val="0"/>
        <w:shd w:val="clear" w:color="auto" w:fill="FFFFFF"/>
        <w:tabs>
          <w:tab w:val="left" w:pos="1001"/>
          <w:tab w:val="left" w:pos="9763"/>
        </w:tabs>
        <w:autoSpaceDE w:val="0"/>
        <w:autoSpaceDN w:val="0"/>
        <w:adjustRightInd w:val="0"/>
        <w:ind w:right="-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0CA2">
        <w:rPr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 w:rsidRPr="00590CA2">
        <w:rPr>
          <w:sz w:val="22"/>
          <w:szCs w:val="22"/>
        </w:rPr>
        <w:t>Гражданский кодекс Российской Федерации (с изменениями и дополнениями);</w:t>
      </w:r>
    </w:p>
    <w:p w:rsidR="004A7499" w:rsidRPr="00590CA2" w:rsidRDefault="004A7499" w:rsidP="004A7499">
      <w:pPr>
        <w:widowControl w:val="0"/>
        <w:shd w:val="clear" w:color="auto" w:fill="FFFFFF"/>
        <w:tabs>
          <w:tab w:val="left" w:pos="1001"/>
          <w:tab w:val="left" w:pos="9763"/>
        </w:tabs>
        <w:autoSpaceDE w:val="0"/>
        <w:autoSpaceDN w:val="0"/>
        <w:adjustRightInd w:val="0"/>
        <w:ind w:right="-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0CA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0CA2">
        <w:rPr>
          <w:sz w:val="22"/>
          <w:szCs w:val="22"/>
        </w:rPr>
        <w:t>Федеральный закон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дополнениями);</w:t>
      </w:r>
    </w:p>
    <w:p w:rsidR="004A7499" w:rsidRPr="00590CA2" w:rsidRDefault="004A7499" w:rsidP="004A7499">
      <w:pPr>
        <w:widowControl w:val="0"/>
        <w:shd w:val="clear" w:color="auto" w:fill="FFFFFF"/>
        <w:tabs>
          <w:tab w:val="left" w:pos="1001"/>
          <w:tab w:val="left" w:pos="9763"/>
        </w:tabs>
        <w:autoSpaceDE w:val="0"/>
        <w:autoSpaceDN w:val="0"/>
        <w:adjustRightInd w:val="0"/>
        <w:ind w:right="-18" w:firstLine="567"/>
        <w:jc w:val="both"/>
        <w:rPr>
          <w:color w:val="000000"/>
          <w:sz w:val="22"/>
          <w:szCs w:val="22"/>
        </w:rPr>
      </w:pPr>
      <w:r w:rsidRPr="00590CA2">
        <w:rPr>
          <w:iCs/>
          <w:sz w:val="22"/>
          <w:szCs w:val="22"/>
        </w:rPr>
        <w:t xml:space="preserve">  </w:t>
      </w:r>
      <w:r w:rsidRPr="00590347">
        <w:rPr>
          <w:iCs/>
          <w:sz w:val="22"/>
          <w:szCs w:val="22"/>
        </w:rPr>
        <w:t>- Документы</w:t>
      </w:r>
      <w:r w:rsidRPr="00590347">
        <w:rPr>
          <w:i/>
          <w:iCs/>
          <w:sz w:val="22"/>
          <w:szCs w:val="22"/>
        </w:rPr>
        <w:t>,</w:t>
      </w:r>
      <w:r w:rsidRPr="00590347">
        <w:rPr>
          <w:sz w:val="22"/>
          <w:szCs w:val="22"/>
        </w:rPr>
        <w:t xml:space="preserve"> подтверждающие право аренды на земельный участок по адресу: Республика</w:t>
      </w:r>
      <w:r w:rsidRPr="00590347">
        <w:rPr>
          <w:spacing w:val="1"/>
          <w:sz w:val="22"/>
          <w:szCs w:val="22"/>
        </w:rPr>
        <w:t xml:space="preserve"> </w:t>
      </w:r>
      <w:r w:rsidRPr="00590347">
        <w:rPr>
          <w:sz w:val="22"/>
          <w:szCs w:val="22"/>
        </w:rPr>
        <w:t xml:space="preserve">Калмыкия, г. Элиста, </w:t>
      </w:r>
      <w:r w:rsidR="00590347" w:rsidRPr="00590347">
        <w:rPr>
          <w:sz w:val="22"/>
          <w:szCs w:val="22"/>
        </w:rPr>
        <w:t>1 микрорайон, 40 «Б»</w:t>
      </w:r>
      <w:r w:rsidRPr="00590347">
        <w:rPr>
          <w:sz w:val="22"/>
          <w:szCs w:val="22"/>
        </w:rPr>
        <w:t xml:space="preserve">, общей площадью </w:t>
      </w:r>
      <w:r w:rsidR="00590347" w:rsidRPr="00590347">
        <w:rPr>
          <w:sz w:val="22"/>
          <w:szCs w:val="22"/>
        </w:rPr>
        <w:t>3861</w:t>
      </w:r>
      <w:r w:rsidRPr="00590347">
        <w:rPr>
          <w:sz w:val="22"/>
          <w:szCs w:val="22"/>
        </w:rPr>
        <w:t xml:space="preserve"> кв. м., с кадастровым номером </w:t>
      </w:r>
      <w:r w:rsidR="00590347" w:rsidRPr="00590347">
        <w:rPr>
          <w:sz w:val="22"/>
          <w:szCs w:val="22"/>
        </w:rPr>
        <w:t>08:14:030508:5366</w:t>
      </w:r>
      <w:r w:rsidRPr="00590347">
        <w:rPr>
          <w:spacing w:val="-1"/>
          <w:sz w:val="22"/>
          <w:szCs w:val="22"/>
        </w:rPr>
        <w:t xml:space="preserve">: Договор аренды </w:t>
      </w:r>
      <w:r w:rsidR="00590347" w:rsidRPr="00590347">
        <w:rPr>
          <w:spacing w:val="-1"/>
          <w:sz w:val="22"/>
          <w:szCs w:val="22"/>
        </w:rPr>
        <w:t xml:space="preserve">земельного участка №2 от 08.08.2022г. </w:t>
      </w:r>
      <w:r w:rsidRPr="00590347">
        <w:rPr>
          <w:sz w:val="22"/>
          <w:szCs w:val="22"/>
        </w:rPr>
        <w:t xml:space="preserve">зарегистрирован в Управлении федеральной службы государственной регистрации, кадастра и картографии по Республике Калмыкия </w:t>
      </w:r>
      <w:r w:rsidR="00590347" w:rsidRPr="00590347">
        <w:rPr>
          <w:sz w:val="22"/>
          <w:szCs w:val="22"/>
        </w:rPr>
        <w:t>10.08</w:t>
      </w:r>
      <w:r w:rsidRPr="00590347">
        <w:rPr>
          <w:sz w:val="22"/>
          <w:szCs w:val="22"/>
        </w:rPr>
        <w:t xml:space="preserve">.2022г.; </w:t>
      </w:r>
      <w:r w:rsidRPr="00590347">
        <w:rPr>
          <w:iCs/>
          <w:spacing w:val="-1"/>
          <w:sz w:val="22"/>
          <w:szCs w:val="22"/>
        </w:rPr>
        <w:t xml:space="preserve">№ </w:t>
      </w:r>
      <w:r w:rsidRPr="00590347">
        <w:rPr>
          <w:spacing w:val="-1"/>
          <w:sz w:val="22"/>
          <w:szCs w:val="22"/>
        </w:rPr>
        <w:t xml:space="preserve">регистрации </w:t>
      </w:r>
      <w:r w:rsidR="00590347" w:rsidRPr="00590347">
        <w:t>08:14:030508:5366-08/044/2022-13</w:t>
      </w:r>
      <w:r w:rsidRPr="00590347">
        <w:rPr>
          <w:sz w:val="22"/>
          <w:szCs w:val="22"/>
        </w:rPr>
        <w:t xml:space="preserve">, Выписка из ЕГРН от </w:t>
      </w:r>
      <w:r w:rsidR="00590347" w:rsidRPr="00590347">
        <w:rPr>
          <w:sz w:val="22"/>
          <w:szCs w:val="22"/>
        </w:rPr>
        <w:t>10.08.2022г</w:t>
      </w:r>
      <w:r w:rsidRPr="00590347">
        <w:rPr>
          <w:sz w:val="22"/>
          <w:szCs w:val="22"/>
        </w:rPr>
        <w:t xml:space="preserve"> , подтверждающая право Застройщика использовать данный земельный участок под жилую застройку;</w:t>
      </w:r>
    </w:p>
    <w:p w:rsidR="004A7499" w:rsidRPr="00590CA2" w:rsidRDefault="004A7499" w:rsidP="004A7499">
      <w:pPr>
        <w:widowControl w:val="0"/>
        <w:tabs>
          <w:tab w:val="left" w:pos="1001"/>
          <w:tab w:val="left" w:pos="9763"/>
        </w:tabs>
        <w:autoSpaceDE w:val="0"/>
        <w:autoSpaceDN w:val="0"/>
        <w:adjustRightInd w:val="0"/>
        <w:ind w:right="-18" w:firstLine="567"/>
        <w:jc w:val="both"/>
        <w:rPr>
          <w:sz w:val="22"/>
          <w:szCs w:val="22"/>
        </w:rPr>
      </w:pPr>
      <w:r w:rsidRPr="00590CA2">
        <w:rPr>
          <w:sz w:val="22"/>
          <w:szCs w:val="22"/>
        </w:rPr>
        <w:t xml:space="preserve">- Проектная декларация (с изменениями и дополнениями); </w:t>
      </w:r>
    </w:p>
    <w:p w:rsidR="004A7499" w:rsidRPr="00590CA2" w:rsidRDefault="004A7499" w:rsidP="004A7499">
      <w:pPr>
        <w:widowControl w:val="0"/>
        <w:tabs>
          <w:tab w:val="left" w:pos="1001"/>
          <w:tab w:val="left" w:pos="9763"/>
        </w:tabs>
        <w:autoSpaceDE w:val="0"/>
        <w:autoSpaceDN w:val="0"/>
        <w:adjustRightInd w:val="0"/>
        <w:ind w:right="-18" w:firstLine="567"/>
        <w:jc w:val="both"/>
        <w:rPr>
          <w:sz w:val="22"/>
          <w:szCs w:val="22"/>
        </w:rPr>
      </w:pPr>
      <w:r w:rsidRPr="00590CA2">
        <w:rPr>
          <w:sz w:val="22"/>
          <w:szCs w:val="22"/>
        </w:rPr>
        <w:t xml:space="preserve">- Разрешение на строительство объекта № </w:t>
      </w:r>
      <w:r w:rsidR="00590347">
        <w:rPr>
          <w:spacing w:val="-1"/>
          <w:sz w:val="22"/>
          <w:szCs w:val="22"/>
        </w:rPr>
        <w:t>08-14-51-22</w:t>
      </w:r>
      <w:r w:rsidRPr="00590CA2">
        <w:rPr>
          <w:spacing w:val="-1"/>
          <w:sz w:val="22"/>
          <w:szCs w:val="22"/>
        </w:rPr>
        <w:t>, дата выдачи:</w:t>
      </w:r>
      <w:r w:rsidRPr="00590CA2">
        <w:rPr>
          <w:sz w:val="22"/>
          <w:szCs w:val="22"/>
        </w:rPr>
        <w:t xml:space="preserve"> </w:t>
      </w:r>
      <w:r w:rsidR="00590347">
        <w:rPr>
          <w:sz w:val="22"/>
          <w:szCs w:val="22"/>
        </w:rPr>
        <w:t>11.10</w:t>
      </w:r>
      <w:r w:rsidRPr="00590CA2">
        <w:rPr>
          <w:sz w:val="22"/>
          <w:szCs w:val="22"/>
        </w:rPr>
        <w:t>.2022г., выдано Администрацией города Элисты, срок действия: до 31.</w:t>
      </w:r>
      <w:r w:rsidR="00590347">
        <w:rPr>
          <w:sz w:val="22"/>
          <w:szCs w:val="22"/>
        </w:rPr>
        <w:t>10</w:t>
      </w:r>
      <w:r w:rsidRPr="00590CA2">
        <w:rPr>
          <w:sz w:val="22"/>
          <w:szCs w:val="22"/>
        </w:rPr>
        <w:t>.202</w:t>
      </w:r>
      <w:r w:rsidR="00590347">
        <w:rPr>
          <w:sz w:val="22"/>
          <w:szCs w:val="22"/>
        </w:rPr>
        <w:t>5</w:t>
      </w:r>
      <w:r w:rsidRPr="00590CA2">
        <w:rPr>
          <w:sz w:val="22"/>
          <w:szCs w:val="22"/>
        </w:rPr>
        <w:t xml:space="preserve">г.                                                                                                                                                    </w:t>
      </w:r>
    </w:p>
    <w:p w:rsidR="004A7499" w:rsidRPr="00590CA2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CA2">
        <w:rPr>
          <w:rFonts w:ascii="Times New Roman" w:hAnsi="Times New Roman" w:cs="Times New Roman"/>
          <w:sz w:val="22"/>
          <w:szCs w:val="22"/>
        </w:rPr>
        <w:t>- иными документами, которые могут быть представлены для ознакомления Участнику долевого строительства.</w:t>
      </w:r>
    </w:p>
    <w:p w:rsidR="004A7499" w:rsidRPr="00590CA2" w:rsidRDefault="004A7499" w:rsidP="004A7499">
      <w:pPr>
        <w:pStyle w:val="af4"/>
        <w:ind w:firstLine="567"/>
        <w:jc w:val="both"/>
        <w:rPr>
          <w:sz w:val="22"/>
          <w:szCs w:val="22"/>
        </w:rPr>
      </w:pPr>
      <w:r w:rsidRPr="00590CA2">
        <w:rPr>
          <w:sz w:val="22"/>
          <w:szCs w:val="22"/>
        </w:rPr>
        <w:t xml:space="preserve">2.3. Застройщик гарантирует, что он опубликовал и разместил все необходимые правоустанавливающие документы, Заключение о соответствии, Проектную декларацию и изменения к ней в соответствии с законодательством РФ </w:t>
      </w:r>
      <w:r w:rsidRPr="00590CA2">
        <w:rPr>
          <w:rStyle w:val="ac"/>
          <w:color w:val="auto"/>
          <w:sz w:val="22"/>
          <w:szCs w:val="22"/>
          <w:u w:val="none"/>
        </w:rPr>
        <w:t>в Единой информационной системе жилищного строительства на сайте</w:t>
      </w:r>
      <w:r w:rsidRPr="00590CA2">
        <w:rPr>
          <w:sz w:val="22"/>
          <w:szCs w:val="22"/>
        </w:rPr>
        <w:t xml:space="preserve"> </w:t>
      </w:r>
      <w:r w:rsidRPr="00590CA2">
        <w:rPr>
          <w:rStyle w:val="ac"/>
          <w:color w:val="auto"/>
          <w:sz w:val="22"/>
          <w:szCs w:val="22"/>
        </w:rPr>
        <w:t>https://наш.дом.рф</w:t>
      </w:r>
      <w:r w:rsidRPr="00590CA2">
        <w:rPr>
          <w:sz w:val="22"/>
          <w:szCs w:val="22"/>
        </w:rPr>
        <w:t>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 через информационно-телекоммуникационную сеть «Интернет».</w:t>
      </w:r>
    </w:p>
    <w:p w:rsidR="004A7499" w:rsidRPr="00590CA2" w:rsidRDefault="004A7499" w:rsidP="004A7499">
      <w:pPr>
        <w:ind w:firstLine="567"/>
        <w:jc w:val="both"/>
        <w:rPr>
          <w:sz w:val="22"/>
          <w:szCs w:val="22"/>
        </w:rPr>
      </w:pPr>
      <w:r w:rsidRPr="00590CA2">
        <w:rPr>
          <w:sz w:val="22"/>
          <w:szCs w:val="22"/>
        </w:rPr>
        <w:t>2.4. Плановая сд</w:t>
      </w:r>
      <w:r>
        <w:rPr>
          <w:sz w:val="22"/>
          <w:szCs w:val="22"/>
        </w:rPr>
        <w:t>ача Дома в эксплуатацию - «</w:t>
      </w:r>
      <w:r w:rsidR="003D53DB">
        <w:rPr>
          <w:sz w:val="22"/>
          <w:szCs w:val="22"/>
        </w:rPr>
        <w:t>31</w:t>
      </w:r>
      <w:r>
        <w:rPr>
          <w:sz w:val="22"/>
          <w:szCs w:val="22"/>
        </w:rPr>
        <w:t xml:space="preserve">» </w:t>
      </w:r>
      <w:r w:rsidR="003D53DB">
        <w:rPr>
          <w:sz w:val="22"/>
          <w:szCs w:val="22"/>
        </w:rPr>
        <w:t>октября</w:t>
      </w:r>
      <w:r w:rsidRPr="00590CA2">
        <w:rPr>
          <w:sz w:val="22"/>
          <w:szCs w:val="22"/>
        </w:rPr>
        <w:t xml:space="preserve"> 202</w:t>
      </w:r>
      <w:r w:rsidR="003D53DB">
        <w:rPr>
          <w:sz w:val="22"/>
          <w:szCs w:val="22"/>
        </w:rPr>
        <w:t>5</w:t>
      </w:r>
      <w:r w:rsidRPr="00590CA2">
        <w:rPr>
          <w:sz w:val="22"/>
          <w:szCs w:val="22"/>
        </w:rPr>
        <w:t xml:space="preserve"> года. В случае, если строительство Жилого дома, а также его введение в эксплуатацию может быть приостановлено или прекращено по причине наступления обстоятельств непреодолимой силы (форс-мажор), а именно: стихийных бедствий (пожар, наводнение, землетрясение и др. бедствий и явлений), военных действий на территории Российской Федерации, принятие запрещающих или ограничивающих исполнение настоящего договора законов Российской Федерации и Республики Калмыкия, нормативных актов Президента Российской Федерации, федерального правительства, соответствующих органов Республики Калмыкия и Администрации г. Элисты, стороны освобождаются от ответственности за неисполнение и ненадлежащее исполнение Договора до дня прекращения форс-мажорных обстоятельств, а условия Договора подлежат исполнению в разумные сроки, дополнительно согласованные</w:t>
      </w:r>
      <w:r w:rsidRPr="00590CA2">
        <w:rPr>
          <w:spacing w:val="-1"/>
          <w:sz w:val="22"/>
          <w:szCs w:val="22"/>
        </w:rPr>
        <w:t xml:space="preserve"> </w:t>
      </w:r>
      <w:r w:rsidRPr="00590CA2">
        <w:rPr>
          <w:sz w:val="22"/>
          <w:szCs w:val="22"/>
        </w:rPr>
        <w:t>Сторонами.</w:t>
      </w:r>
    </w:p>
    <w:p w:rsidR="004A7499" w:rsidRPr="00590CA2" w:rsidRDefault="004A7499" w:rsidP="004A7499">
      <w:pPr>
        <w:ind w:firstLine="567"/>
        <w:jc w:val="both"/>
        <w:rPr>
          <w:sz w:val="22"/>
          <w:szCs w:val="22"/>
        </w:rPr>
      </w:pPr>
      <w:r w:rsidRPr="00590CA2">
        <w:rPr>
          <w:sz w:val="22"/>
          <w:szCs w:val="22"/>
        </w:rPr>
        <w:t xml:space="preserve">2.5. Срок передачи Застройщиком Объекта долевого строительства Участникам долевого строительства в течение </w:t>
      </w:r>
      <w:r w:rsidR="003D53DB">
        <w:rPr>
          <w:sz w:val="22"/>
          <w:szCs w:val="22"/>
        </w:rPr>
        <w:t>2</w:t>
      </w:r>
      <w:r w:rsidRPr="00590CA2">
        <w:rPr>
          <w:sz w:val="22"/>
          <w:szCs w:val="22"/>
        </w:rPr>
        <w:t xml:space="preserve"> (</w:t>
      </w:r>
      <w:r w:rsidR="003D53DB">
        <w:rPr>
          <w:sz w:val="22"/>
          <w:szCs w:val="22"/>
        </w:rPr>
        <w:t>двух</w:t>
      </w:r>
      <w:r w:rsidRPr="00590CA2">
        <w:rPr>
          <w:sz w:val="22"/>
          <w:szCs w:val="22"/>
        </w:rPr>
        <w:t>) месяцев после получения разрешения на ввод Дома в эксплуатацию, но не позднее «</w:t>
      </w:r>
      <w:r w:rsidR="003D53DB">
        <w:rPr>
          <w:sz w:val="22"/>
          <w:szCs w:val="22"/>
        </w:rPr>
        <w:t>31</w:t>
      </w:r>
      <w:r w:rsidRPr="00590CA2">
        <w:rPr>
          <w:sz w:val="22"/>
          <w:szCs w:val="22"/>
        </w:rPr>
        <w:t xml:space="preserve">» </w:t>
      </w:r>
      <w:r w:rsidR="003D53DB">
        <w:rPr>
          <w:sz w:val="22"/>
          <w:szCs w:val="22"/>
        </w:rPr>
        <w:t xml:space="preserve">декабря </w:t>
      </w:r>
      <w:r w:rsidRPr="00590CA2">
        <w:rPr>
          <w:sz w:val="22"/>
          <w:szCs w:val="22"/>
        </w:rPr>
        <w:t>202</w:t>
      </w:r>
      <w:r w:rsidR="003D53DB">
        <w:rPr>
          <w:sz w:val="22"/>
          <w:szCs w:val="22"/>
        </w:rPr>
        <w:t>5</w:t>
      </w:r>
      <w:r w:rsidRPr="00590CA2">
        <w:rPr>
          <w:sz w:val="22"/>
          <w:szCs w:val="22"/>
        </w:rPr>
        <w:t>г.</w:t>
      </w:r>
    </w:p>
    <w:p w:rsidR="004A7499" w:rsidRPr="00287C4E" w:rsidRDefault="004A7499" w:rsidP="004A7499">
      <w:pPr>
        <w:pStyle w:val="ConsNormal"/>
        <w:widowControl/>
        <w:ind w:right="0" w:firstLine="709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7C4E">
        <w:rPr>
          <w:rFonts w:ascii="Times New Roman" w:hAnsi="Times New Roman" w:cs="Times New Roman"/>
          <w:b/>
          <w:sz w:val="22"/>
          <w:szCs w:val="22"/>
        </w:rPr>
        <w:lastRenderedPageBreak/>
        <w:t>3. Цена и порядок расчетов</w:t>
      </w:r>
    </w:p>
    <w:p w:rsidR="004A7499" w:rsidRDefault="004A7499" w:rsidP="004A7499">
      <w:pPr>
        <w:shd w:val="clear" w:color="auto" w:fill="FFFFFF"/>
        <w:spacing w:line="240" w:lineRule="atLeast"/>
        <w:ind w:firstLine="540"/>
        <w:jc w:val="both"/>
        <w:rPr>
          <w:sz w:val="22"/>
          <w:szCs w:val="22"/>
        </w:rPr>
      </w:pPr>
      <w:r w:rsidRPr="00590CA2">
        <w:rPr>
          <w:sz w:val="22"/>
          <w:szCs w:val="22"/>
        </w:rPr>
        <w:t xml:space="preserve">3.1. Стоимость одного квадратного метра площади </w:t>
      </w:r>
      <w:r w:rsidRPr="003D6FCA">
        <w:rPr>
          <w:sz w:val="22"/>
          <w:szCs w:val="22"/>
        </w:rPr>
        <w:t>Нежилого помещения</w:t>
      </w:r>
      <w:r w:rsidRPr="00590CA2">
        <w:rPr>
          <w:sz w:val="22"/>
          <w:szCs w:val="22"/>
        </w:rPr>
        <w:t xml:space="preserve"> составляет </w:t>
      </w:r>
      <w:r w:rsidR="003D53D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0 000</w:t>
      </w:r>
      <w:r w:rsidRPr="00590CA2">
        <w:rPr>
          <w:b/>
          <w:sz w:val="22"/>
          <w:szCs w:val="22"/>
        </w:rPr>
        <w:t xml:space="preserve"> (</w:t>
      </w:r>
      <w:r w:rsidR="003D53DB">
        <w:rPr>
          <w:b/>
          <w:sz w:val="22"/>
          <w:szCs w:val="22"/>
        </w:rPr>
        <w:t>пятьд</w:t>
      </w:r>
      <w:r>
        <w:rPr>
          <w:b/>
          <w:sz w:val="22"/>
          <w:szCs w:val="22"/>
        </w:rPr>
        <w:t xml:space="preserve">есят </w:t>
      </w:r>
      <w:r w:rsidRPr="00590CA2">
        <w:rPr>
          <w:b/>
          <w:sz w:val="22"/>
          <w:szCs w:val="22"/>
        </w:rPr>
        <w:t xml:space="preserve">тысяч) рублей. </w:t>
      </w:r>
      <w:r w:rsidRPr="00590CA2">
        <w:rPr>
          <w:sz w:val="22"/>
          <w:szCs w:val="22"/>
        </w:rPr>
        <w:t xml:space="preserve">Стоимость </w:t>
      </w:r>
      <w:r>
        <w:t>Нежилого помещения</w:t>
      </w:r>
      <w:r w:rsidRPr="00590CA2">
        <w:rPr>
          <w:sz w:val="22"/>
          <w:szCs w:val="22"/>
        </w:rPr>
        <w:t xml:space="preserve"> на момент заключения Договора составляет: </w:t>
      </w:r>
    </w:p>
    <w:p w:rsidR="004A7499" w:rsidRPr="00590CA2" w:rsidRDefault="003D53DB" w:rsidP="004A7499">
      <w:pPr>
        <w:shd w:val="clear" w:color="auto" w:fill="FFFFFF"/>
        <w:spacing w:line="240" w:lineRule="atLeast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15 700 000</w:t>
      </w:r>
      <w:r w:rsidR="004A749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пятнадцать</w:t>
      </w:r>
      <w:r w:rsidR="004A7499">
        <w:rPr>
          <w:b/>
          <w:sz w:val="22"/>
          <w:szCs w:val="22"/>
        </w:rPr>
        <w:t xml:space="preserve"> миллион</w:t>
      </w:r>
      <w:r>
        <w:rPr>
          <w:b/>
          <w:sz w:val="22"/>
          <w:szCs w:val="22"/>
        </w:rPr>
        <w:t>ов</w:t>
      </w:r>
      <w:r w:rsidR="004A74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семьсот тысяч</w:t>
      </w:r>
      <w:r w:rsidR="004A7499" w:rsidRPr="00590CA2">
        <w:rPr>
          <w:b/>
          <w:sz w:val="22"/>
          <w:szCs w:val="22"/>
        </w:rPr>
        <w:t xml:space="preserve">) рублей 00 копеек. </w:t>
      </w:r>
      <w:r w:rsidR="004A7499" w:rsidRPr="00590CA2">
        <w:rPr>
          <w:sz w:val="22"/>
          <w:szCs w:val="22"/>
        </w:rPr>
        <w:t xml:space="preserve">Цена Договора включает в себя затраты Застройщика, </w:t>
      </w:r>
      <w:proofErr w:type="gramStart"/>
      <w:r w:rsidR="004A7499" w:rsidRPr="00590CA2">
        <w:rPr>
          <w:sz w:val="22"/>
          <w:szCs w:val="22"/>
        </w:rPr>
        <w:t>затраты  на</w:t>
      </w:r>
      <w:proofErr w:type="gramEnd"/>
      <w:r w:rsidR="004A7499" w:rsidRPr="00590CA2">
        <w:rPr>
          <w:sz w:val="22"/>
          <w:szCs w:val="22"/>
        </w:rPr>
        <w:t xml:space="preserve"> строительство </w:t>
      </w:r>
      <w:r w:rsidR="004A7499" w:rsidRPr="003D6FCA">
        <w:rPr>
          <w:sz w:val="22"/>
          <w:szCs w:val="22"/>
        </w:rPr>
        <w:t>Нежилого помещения</w:t>
      </w:r>
      <w:r w:rsidR="004A7499" w:rsidRPr="00590CA2">
        <w:rPr>
          <w:sz w:val="22"/>
          <w:szCs w:val="22"/>
        </w:rPr>
        <w:t xml:space="preserve">, мест общего пользования в составе общего имущества, внешних и внутренних инженерных сетей, благоустройство прилегающей к Жилому дому территории, на выполнение работ по возведению лоджий, иных работ и затрат, предусмотренных Федеральным законом от 30.12.2004 г. № 214-ФЗ и необходимых для ввода Жилого дома в эксплуатацию и передачи Участнику долевого строительства. Указанная стоимость одного квадратного метра площади </w:t>
      </w:r>
      <w:r w:rsidR="004A7499" w:rsidRPr="003D6FCA">
        <w:rPr>
          <w:sz w:val="22"/>
          <w:szCs w:val="22"/>
        </w:rPr>
        <w:t>Нежилого помещения</w:t>
      </w:r>
      <w:r w:rsidR="004A7499" w:rsidRPr="00590CA2">
        <w:rPr>
          <w:sz w:val="22"/>
          <w:szCs w:val="22"/>
        </w:rPr>
        <w:t xml:space="preserve"> является окончательной и изменению не подлежит.</w:t>
      </w:r>
      <w:r w:rsidR="004A7499" w:rsidRPr="00590CA2">
        <w:rPr>
          <w:spacing w:val="-1"/>
          <w:sz w:val="22"/>
          <w:szCs w:val="22"/>
        </w:rPr>
        <w:t xml:space="preserve"> </w:t>
      </w:r>
    </w:p>
    <w:p w:rsidR="003D53DB" w:rsidRPr="00D948AF" w:rsidRDefault="003D53DB" w:rsidP="003D53DB">
      <w:pPr>
        <w:pStyle w:val="af2"/>
        <w:numPr>
          <w:ilvl w:val="1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D948AF">
        <w:rPr>
          <w:sz w:val="22"/>
          <w:szCs w:val="22"/>
        </w:rPr>
        <w:t>Участник долевого строительства обязуется внести денежные средства в счет уплаты</w:t>
      </w:r>
    </w:p>
    <w:p w:rsidR="003D53DB" w:rsidRPr="00D948AF" w:rsidRDefault="003D53DB" w:rsidP="003D53DB">
      <w:pPr>
        <w:pStyle w:val="af4"/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цены настоящего Договора участия в долевом строительстве на специальный счет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, открываемый Публичным акционерным обществом «Сбербанк России», Генеральная лицензия Банка России на осуществление банковских операций №1481 от 11.08.2015 г., место нахождения: Россия, Москва, 117997, ул. Вавилова, д. 19 ; </w:t>
      </w:r>
      <w:r w:rsidRPr="00D948AF">
        <w:rPr>
          <w:sz w:val="22"/>
          <w:szCs w:val="22"/>
          <w:shd w:val="clear" w:color="auto" w:fill="FFFFFF"/>
        </w:rPr>
        <w:t xml:space="preserve">в лице ​Калмыцкого отделения №8579 корреспондентский </w:t>
      </w:r>
      <w:proofErr w:type="spellStart"/>
      <w:r w:rsidRPr="00D948AF">
        <w:rPr>
          <w:sz w:val="22"/>
          <w:szCs w:val="22"/>
          <w:shd w:val="clear" w:color="auto" w:fill="FFFFFF"/>
        </w:rPr>
        <w:t>субсчет</w:t>
      </w:r>
      <w:proofErr w:type="spellEnd"/>
      <w:r w:rsidRPr="00D948AF">
        <w:rPr>
          <w:sz w:val="22"/>
          <w:szCs w:val="22"/>
          <w:shd w:val="clear" w:color="auto" w:fill="FFFFFF"/>
        </w:rPr>
        <w:t xml:space="preserve"> №</w:t>
      </w:r>
      <w:r w:rsidRPr="00D948AF">
        <w:rPr>
          <w:sz w:val="22"/>
          <w:szCs w:val="22"/>
        </w:rPr>
        <w:t>30101810907020000615</w:t>
      </w:r>
      <w:r w:rsidRPr="00D948AF">
        <w:rPr>
          <w:sz w:val="22"/>
          <w:szCs w:val="22"/>
          <w:shd w:val="clear" w:color="auto" w:fill="FFFFFF"/>
        </w:rPr>
        <w:t> Ставропольского отделения №5230  ПАО Сбербанк, открытый в Отделении по Ставропольскому краю Южного главного управления  Центрального банка РФ БИК 040702615, ИНН 7707083893, КПП </w:t>
      </w:r>
      <w:r w:rsidRPr="00D948AF">
        <w:rPr>
          <w:sz w:val="22"/>
          <w:szCs w:val="22"/>
        </w:rPr>
        <w:t xml:space="preserve">263443001 </w:t>
      </w:r>
      <w:r w:rsidRPr="00D948AF">
        <w:rPr>
          <w:sz w:val="22"/>
          <w:szCs w:val="22"/>
          <w:shd w:val="clear" w:color="auto" w:fill="FFFFFF"/>
        </w:rPr>
        <w:t>, ОГРН 1027700132195, почтовый адрес:</w:t>
      </w:r>
      <w:r w:rsidRPr="00D948AF">
        <w:rPr>
          <w:sz w:val="22"/>
          <w:szCs w:val="22"/>
        </w:rPr>
        <w:t xml:space="preserve"> Республика Калмыкия, г. Элиста, ул. В. И. Ленина, д.305</w:t>
      </w:r>
      <w:r>
        <w:rPr>
          <w:sz w:val="22"/>
          <w:szCs w:val="22"/>
        </w:rPr>
        <w:t xml:space="preserve"> </w:t>
      </w:r>
      <w:r w:rsidRPr="00D948AF">
        <w:rPr>
          <w:sz w:val="22"/>
          <w:szCs w:val="22"/>
        </w:rPr>
        <w:t>(далее по тексту - «Банк»/«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>-агент»/«Акцептант»),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(бенефициару), на следующих</w:t>
      </w:r>
      <w:r w:rsidRPr="00D948AF">
        <w:rPr>
          <w:spacing w:val="-1"/>
          <w:sz w:val="22"/>
          <w:szCs w:val="22"/>
        </w:rPr>
        <w:t xml:space="preserve"> </w:t>
      </w:r>
      <w:r w:rsidRPr="00D948AF">
        <w:rPr>
          <w:sz w:val="22"/>
          <w:szCs w:val="22"/>
        </w:rPr>
        <w:t>условиях:</w:t>
      </w:r>
    </w:p>
    <w:p w:rsidR="003D53DB" w:rsidRPr="00D948AF" w:rsidRDefault="003D53DB" w:rsidP="003D53DB">
      <w:pPr>
        <w:pStyle w:val="af2"/>
        <w:spacing w:before="0" w:beforeAutospacing="0" w:after="0" w:afterAutospacing="0" w:line="255" w:lineRule="atLeast"/>
        <w:jc w:val="both"/>
        <w:rPr>
          <w:sz w:val="22"/>
          <w:szCs w:val="22"/>
        </w:rPr>
      </w:pPr>
      <w:proofErr w:type="spellStart"/>
      <w:r w:rsidRPr="00D948AF">
        <w:rPr>
          <w:b/>
          <w:sz w:val="22"/>
          <w:szCs w:val="22"/>
        </w:rPr>
        <w:t>Эскроу</w:t>
      </w:r>
      <w:proofErr w:type="spellEnd"/>
      <w:r w:rsidRPr="00D948AF">
        <w:rPr>
          <w:b/>
          <w:sz w:val="22"/>
          <w:szCs w:val="22"/>
        </w:rPr>
        <w:t>-агент:</w:t>
      </w:r>
      <w:r w:rsidRPr="00D948AF">
        <w:rPr>
          <w:sz w:val="22"/>
          <w:szCs w:val="22"/>
        </w:rPr>
        <w:t xml:space="preserve"> Публичное акционерное общество «Сбербанк России» (ПАО «Сбербанк России»).</w:t>
      </w:r>
    </w:p>
    <w:p w:rsidR="003D53DB" w:rsidRPr="00D948AF" w:rsidRDefault="003D53DB" w:rsidP="003D53DB">
      <w:pPr>
        <w:pStyle w:val="af2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D948AF">
        <w:rPr>
          <w:b/>
          <w:sz w:val="22"/>
          <w:szCs w:val="22"/>
        </w:rPr>
        <w:t>Место нахождения и адрес</w:t>
      </w:r>
      <w:r w:rsidRPr="00D948AF">
        <w:rPr>
          <w:sz w:val="22"/>
          <w:szCs w:val="22"/>
        </w:rPr>
        <w:t>: Республика Калмыкия, г. Элиста, ул. В. И. Ленина, д.3</w:t>
      </w:r>
      <w:r>
        <w:rPr>
          <w:sz w:val="22"/>
          <w:szCs w:val="22"/>
        </w:rPr>
        <w:t>05</w:t>
      </w:r>
    </w:p>
    <w:p w:rsidR="003D53DB" w:rsidRPr="0042600F" w:rsidRDefault="003D53DB" w:rsidP="003D53DB">
      <w:pPr>
        <w:jc w:val="both"/>
        <w:rPr>
          <w:sz w:val="22"/>
          <w:szCs w:val="22"/>
        </w:rPr>
      </w:pPr>
      <w:r w:rsidRPr="0042600F">
        <w:rPr>
          <w:b/>
          <w:sz w:val="22"/>
          <w:szCs w:val="22"/>
        </w:rPr>
        <w:t xml:space="preserve">Депонент </w:t>
      </w:r>
      <w:r w:rsidRPr="0042600F">
        <w:rPr>
          <w:sz w:val="22"/>
          <w:szCs w:val="22"/>
        </w:rPr>
        <w:t xml:space="preserve">– </w:t>
      </w:r>
      <w:r w:rsidRPr="002F2787">
        <w:rPr>
          <w:sz w:val="22"/>
          <w:szCs w:val="22"/>
          <w:u w:val="single"/>
        </w:rPr>
        <w:t>Герман Андрей Андреевич</w:t>
      </w:r>
      <w:r w:rsidRPr="0042600F">
        <w:rPr>
          <w:b/>
          <w:sz w:val="22"/>
          <w:szCs w:val="22"/>
        </w:rPr>
        <w:t>,</w:t>
      </w:r>
      <w:r w:rsidRPr="0042600F">
        <w:rPr>
          <w:sz w:val="22"/>
          <w:szCs w:val="22"/>
        </w:rPr>
        <w:t xml:space="preserve"> пол: </w:t>
      </w:r>
      <w:r>
        <w:rPr>
          <w:sz w:val="22"/>
          <w:szCs w:val="22"/>
          <w:u w:val="single"/>
        </w:rPr>
        <w:t>мужской</w:t>
      </w:r>
      <w:r w:rsidRPr="0042600F">
        <w:rPr>
          <w:sz w:val="22"/>
          <w:szCs w:val="22"/>
        </w:rPr>
        <w:t xml:space="preserve"> дата рождения: </w:t>
      </w:r>
      <w:r w:rsidRPr="002F2787">
        <w:rPr>
          <w:sz w:val="22"/>
          <w:szCs w:val="22"/>
          <w:u w:val="single"/>
        </w:rPr>
        <w:t>01.09.1973г</w:t>
      </w:r>
      <w:r>
        <w:rPr>
          <w:sz w:val="22"/>
          <w:szCs w:val="22"/>
          <w:u w:val="single"/>
        </w:rPr>
        <w:t>.</w:t>
      </w:r>
      <w:r w:rsidRPr="0042600F">
        <w:rPr>
          <w:sz w:val="22"/>
          <w:szCs w:val="22"/>
        </w:rPr>
        <w:t xml:space="preserve"> место рождения: </w:t>
      </w:r>
      <w:r w:rsidRPr="002F2787">
        <w:rPr>
          <w:sz w:val="22"/>
          <w:szCs w:val="22"/>
          <w:u w:val="single"/>
        </w:rPr>
        <w:t>п.</w:t>
      </w:r>
      <w:r>
        <w:rPr>
          <w:sz w:val="22"/>
          <w:szCs w:val="22"/>
          <w:u w:val="single"/>
        </w:rPr>
        <w:t xml:space="preserve"> </w:t>
      </w:r>
      <w:proofErr w:type="spellStart"/>
      <w:r w:rsidRPr="002F2787">
        <w:rPr>
          <w:sz w:val="22"/>
          <w:szCs w:val="22"/>
          <w:u w:val="single"/>
        </w:rPr>
        <w:t>К</w:t>
      </w:r>
      <w:r>
        <w:rPr>
          <w:sz w:val="22"/>
          <w:szCs w:val="22"/>
          <w:u w:val="single"/>
        </w:rPr>
        <w:t>ачи</w:t>
      </w:r>
      <w:r w:rsidRPr="002F2787">
        <w:rPr>
          <w:sz w:val="22"/>
          <w:szCs w:val="22"/>
          <w:u w:val="single"/>
        </w:rPr>
        <w:t>ры</w:t>
      </w:r>
      <w:proofErr w:type="spellEnd"/>
      <w:r w:rsidRPr="002F2787">
        <w:rPr>
          <w:sz w:val="22"/>
          <w:szCs w:val="22"/>
          <w:u w:val="single"/>
        </w:rPr>
        <w:t xml:space="preserve">, </w:t>
      </w:r>
      <w:proofErr w:type="spellStart"/>
      <w:r w:rsidRPr="002F2787">
        <w:rPr>
          <w:sz w:val="22"/>
          <w:szCs w:val="22"/>
          <w:u w:val="single"/>
        </w:rPr>
        <w:t>Качирский</w:t>
      </w:r>
      <w:proofErr w:type="spellEnd"/>
      <w:r w:rsidRPr="002F2787">
        <w:rPr>
          <w:sz w:val="22"/>
          <w:szCs w:val="22"/>
          <w:u w:val="single"/>
        </w:rPr>
        <w:t xml:space="preserve"> район, Павлодарская область</w:t>
      </w:r>
      <w:r>
        <w:rPr>
          <w:sz w:val="22"/>
          <w:szCs w:val="22"/>
        </w:rPr>
        <w:t xml:space="preserve">, </w:t>
      </w:r>
      <w:r w:rsidRPr="0042600F">
        <w:rPr>
          <w:sz w:val="22"/>
          <w:szCs w:val="22"/>
        </w:rPr>
        <w:t xml:space="preserve">паспорт серия </w:t>
      </w:r>
      <w:r>
        <w:rPr>
          <w:sz w:val="22"/>
          <w:szCs w:val="22"/>
          <w:u w:val="single"/>
        </w:rPr>
        <w:t>8518</w:t>
      </w:r>
      <w:r w:rsidRPr="0042600F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557433</w:t>
      </w:r>
      <w:r w:rsidRPr="0042600F">
        <w:rPr>
          <w:sz w:val="22"/>
          <w:szCs w:val="22"/>
        </w:rPr>
        <w:t xml:space="preserve"> выдан </w:t>
      </w:r>
      <w:r>
        <w:rPr>
          <w:sz w:val="22"/>
          <w:szCs w:val="22"/>
          <w:u w:val="single"/>
        </w:rPr>
        <w:t>МВД по Республике Калмыкия</w:t>
      </w:r>
      <w:r>
        <w:rPr>
          <w:sz w:val="22"/>
          <w:szCs w:val="22"/>
        </w:rPr>
        <w:t xml:space="preserve">, </w:t>
      </w:r>
      <w:r w:rsidRPr="0042600F">
        <w:rPr>
          <w:sz w:val="22"/>
          <w:szCs w:val="22"/>
        </w:rPr>
        <w:t xml:space="preserve">код подразделения </w:t>
      </w:r>
      <w:r>
        <w:rPr>
          <w:sz w:val="22"/>
          <w:szCs w:val="22"/>
          <w:u w:val="single"/>
        </w:rPr>
        <w:t>080-001</w:t>
      </w:r>
      <w:r w:rsidRPr="0042600F">
        <w:rPr>
          <w:sz w:val="22"/>
          <w:szCs w:val="22"/>
        </w:rPr>
        <w:t xml:space="preserve">, зарегистрирован по адресу: </w:t>
      </w:r>
      <w:r w:rsidRPr="00FC7E06">
        <w:rPr>
          <w:sz w:val="22"/>
          <w:szCs w:val="22"/>
          <w:u w:val="single"/>
        </w:rPr>
        <w:t>Республика Калмыкия. г. Элиста, ул. Квартальная, д. 19, кв.34</w:t>
      </w:r>
    </w:p>
    <w:p w:rsidR="003D53DB" w:rsidRDefault="003D53DB" w:rsidP="003D53DB">
      <w:pPr>
        <w:pStyle w:val="af4"/>
        <w:jc w:val="both"/>
        <w:rPr>
          <w:sz w:val="22"/>
          <w:szCs w:val="22"/>
          <w:shd w:val="clear" w:color="auto" w:fill="FFFFFF"/>
        </w:rPr>
      </w:pPr>
      <w:r w:rsidRPr="00D948AF">
        <w:rPr>
          <w:b/>
          <w:sz w:val="22"/>
          <w:szCs w:val="22"/>
        </w:rPr>
        <w:t>Бенефициар</w:t>
      </w:r>
      <w:r w:rsidRPr="00D948AF">
        <w:rPr>
          <w:sz w:val="22"/>
          <w:szCs w:val="22"/>
        </w:rPr>
        <w:t xml:space="preserve"> – </w:t>
      </w:r>
      <w:r w:rsidRPr="00D948AF">
        <w:rPr>
          <w:b/>
          <w:sz w:val="22"/>
          <w:szCs w:val="22"/>
        </w:rPr>
        <w:t>Общество с ограниченной</w:t>
      </w:r>
      <w:r w:rsidRPr="00D948AF">
        <w:rPr>
          <w:b/>
          <w:spacing w:val="27"/>
          <w:sz w:val="22"/>
          <w:szCs w:val="22"/>
        </w:rPr>
        <w:t xml:space="preserve"> </w:t>
      </w:r>
      <w:r w:rsidRPr="00D948AF">
        <w:rPr>
          <w:b/>
          <w:sz w:val="22"/>
          <w:szCs w:val="22"/>
        </w:rPr>
        <w:t xml:space="preserve">ответственностью </w:t>
      </w:r>
      <w:proofErr w:type="gramStart"/>
      <w:r>
        <w:rPr>
          <w:b/>
          <w:sz w:val="22"/>
          <w:szCs w:val="22"/>
        </w:rPr>
        <w:t>« Специализированный</w:t>
      </w:r>
      <w:proofErr w:type="gramEnd"/>
      <w:r>
        <w:rPr>
          <w:b/>
          <w:sz w:val="22"/>
          <w:szCs w:val="22"/>
        </w:rPr>
        <w:t xml:space="preserve"> застройщик </w:t>
      </w:r>
      <w:r w:rsidRPr="00D948AF">
        <w:rPr>
          <w:b/>
          <w:sz w:val="22"/>
          <w:szCs w:val="22"/>
        </w:rPr>
        <w:t>Строй-Инвест»</w:t>
      </w:r>
      <w:r w:rsidRPr="00D948AF">
        <w:rPr>
          <w:sz w:val="22"/>
          <w:szCs w:val="22"/>
        </w:rPr>
        <w:t xml:space="preserve">, </w:t>
      </w:r>
      <w:r w:rsidRPr="00D948AF">
        <w:rPr>
          <w:spacing w:val="-1"/>
          <w:sz w:val="22"/>
          <w:szCs w:val="22"/>
        </w:rPr>
        <w:t>а</w:t>
      </w:r>
      <w:r w:rsidRPr="00D948AF">
        <w:rPr>
          <w:sz w:val="22"/>
          <w:szCs w:val="22"/>
        </w:rPr>
        <w:t>др</w:t>
      </w:r>
      <w:r w:rsidRPr="00D948AF">
        <w:rPr>
          <w:spacing w:val="-1"/>
          <w:sz w:val="22"/>
          <w:szCs w:val="22"/>
        </w:rPr>
        <w:t>ес</w:t>
      </w:r>
      <w:r w:rsidRPr="00D948AF">
        <w:rPr>
          <w:sz w:val="22"/>
          <w:szCs w:val="22"/>
        </w:rPr>
        <w:t>:</w:t>
      </w:r>
      <w:r w:rsidRPr="00D948AF">
        <w:rPr>
          <w:spacing w:val="20"/>
          <w:sz w:val="22"/>
          <w:szCs w:val="22"/>
        </w:rPr>
        <w:t xml:space="preserve"> </w:t>
      </w:r>
      <w:r w:rsidRPr="00D948AF">
        <w:rPr>
          <w:spacing w:val="-2"/>
          <w:sz w:val="22"/>
          <w:szCs w:val="22"/>
        </w:rPr>
        <w:t>3580</w:t>
      </w:r>
      <w:r>
        <w:rPr>
          <w:spacing w:val="-2"/>
          <w:sz w:val="22"/>
          <w:szCs w:val="22"/>
        </w:rPr>
        <w:t>05</w:t>
      </w:r>
      <w:r w:rsidRPr="00D948AF">
        <w:rPr>
          <w:spacing w:val="-2"/>
          <w:sz w:val="22"/>
          <w:szCs w:val="22"/>
        </w:rPr>
        <w:t>,</w:t>
      </w:r>
      <w:r w:rsidRPr="00D948AF">
        <w:rPr>
          <w:spacing w:val="19"/>
          <w:sz w:val="22"/>
          <w:szCs w:val="22"/>
        </w:rPr>
        <w:t xml:space="preserve"> </w:t>
      </w:r>
      <w:r w:rsidRPr="00D948AF">
        <w:rPr>
          <w:sz w:val="22"/>
          <w:szCs w:val="22"/>
        </w:rPr>
        <w:t>Р</w:t>
      </w:r>
      <w:r w:rsidRPr="00D948AF">
        <w:rPr>
          <w:spacing w:val="-1"/>
          <w:sz w:val="22"/>
          <w:szCs w:val="22"/>
        </w:rPr>
        <w:t>е</w:t>
      </w:r>
      <w:r w:rsidRPr="00D948AF">
        <w:rPr>
          <w:spacing w:val="1"/>
          <w:sz w:val="22"/>
          <w:szCs w:val="22"/>
        </w:rPr>
        <w:t>с</w:t>
      </w:r>
      <w:r w:rsidRPr="00D948AF">
        <w:rPr>
          <w:sz w:val="22"/>
          <w:szCs w:val="22"/>
        </w:rPr>
        <w:t>п</w:t>
      </w:r>
      <w:r w:rsidRPr="00D948AF">
        <w:rPr>
          <w:spacing w:val="-1"/>
          <w:sz w:val="22"/>
          <w:szCs w:val="22"/>
        </w:rPr>
        <w:t>у</w:t>
      </w:r>
      <w:r w:rsidRPr="00D948AF">
        <w:rPr>
          <w:sz w:val="22"/>
          <w:szCs w:val="22"/>
        </w:rPr>
        <w:t>бл</w:t>
      </w:r>
      <w:r w:rsidRPr="00D948AF">
        <w:rPr>
          <w:spacing w:val="-1"/>
          <w:sz w:val="22"/>
          <w:szCs w:val="22"/>
        </w:rPr>
        <w:t>и</w:t>
      </w:r>
      <w:r w:rsidRPr="00D948AF">
        <w:rPr>
          <w:spacing w:val="1"/>
          <w:sz w:val="22"/>
          <w:szCs w:val="22"/>
        </w:rPr>
        <w:t>к</w:t>
      </w:r>
      <w:r w:rsidRPr="00D948AF">
        <w:rPr>
          <w:spacing w:val="-1"/>
          <w:sz w:val="22"/>
          <w:szCs w:val="22"/>
        </w:rPr>
        <w:t>а Калмыкия</w:t>
      </w:r>
      <w:r w:rsidRPr="00D948AF">
        <w:rPr>
          <w:sz w:val="22"/>
          <w:szCs w:val="22"/>
        </w:rPr>
        <w:t>,</w:t>
      </w:r>
      <w:r w:rsidRPr="00D948AF">
        <w:rPr>
          <w:spacing w:val="18"/>
          <w:sz w:val="22"/>
          <w:szCs w:val="22"/>
        </w:rPr>
        <w:t xml:space="preserve"> </w:t>
      </w:r>
      <w:r w:rsidRPr="00D948AF">
        <w:rPr>
          <w:sz w:val="22"/>
          <w:szCs w:val="22"/>
        </w:rPr>
        <w:t xml:space="preserve">г. Элиста, ул. </w:t>
      </w:r>
      <w:proofErr w:type="spellStart"/>
      <w:r>
        <w:rPr>
          <w:sz w:val="22"/>
          <w:szCs w:val="22"/>
        </w:rPr>
        <w:t>Джангара</w:t>
      </w:r>
      <w:proofErr w:type="spellEnd"/>
      <w:r w:rsidRPr="00D948AF">
        <w:rPr>
          <w:sz w:val="22"/>
          <w:szCs w:val="22"/>
        </w:rPr>
        <w:t>, д.</w:t>
      </w:r>
      <w:r>
        <w:rPr>
          <w:sz w:val="22"/>
          <w:szCs w:val="22"/>
        </w:rPr>
        <w:t>7</w:t>
      </w:r>
      <w:r w:rsidRPr="00D948AF">
        <w:rPr>
          <w:sz w:val="22"/>
          <w:szCs w:val="22"/>
        </w:rPr>
        <w:t xml:space="preserve"> </w:t>
      </w:r>
      <w:r>
        <w:rPr>
          <w:sz w:val="22"/>
          <w:szCs w:val="22"/>
        </w:rPr>
        <w:t>оф.3, пом.3</w:t>
      </w:r>
      <w:r w:rsidRPr="00D948AF">
        <w:rPr>
          <w:sz w:val="22"/>
          <w:szCs w:val="22"/>
        </w:rPr>
        <w:t>.</w:t>
      </w:r>
      <w:r w:rsidRPr="00D948AF">
        <w:rPr>
          <w:sz w:val="22"/>
          <w:szCs w:val="22"/>
          <w:shd w:val="clear" w:color="auto" w:fill="FFFFFF"/>
        </w:rPr>
        <w:t xml:space="preserve"> </w:t>
      </w:r>
    </w:p>
    <w:p w:rsidR="003D53DB" w:rsidRPr="003D53DB" w:rsidRDefault="003D53DB" w:rsidP="003D53DB">
      <w:pPr>
        <w:rPr>
          <w:color w:val="1F1F22"/>
          <w:sz w:val="20"/>
          <w:szCs w:val="20"/>
          <w:shd w:val="clear" w:color="auto" w:fill="FFFFFF"/>
        </w:rPr>
      </w:pPr>
      <w:r w:rsidRPr="003D53DB">
        <w:rPr>
          <w:color w:val="1F1F22"/>
          <w:sz w:val="20"/>
          <w:szCs w:val="20"/>
          <w:shd w:val="clear" w:color="auto" w:fill="FFFFFF"/>
        </w:rPr>
        <w:t>ИНН 0800004131</w:t>
      </w:r>
      <w:r w:rsidRPr="003D53DB">
        <w:rPr>
          <w:color w:val="1F1F22"/>
          <w:sz w:val="20"/>
          <w:szCs w:val="20"/>
          <w:shd w:val="clear" w:color="auto" w:fill="FFFFFF"/>
        </w:rPr>
        <w:t xml:space="preserve">, </w:t>
      </w:r>
      <w:r w:rsidRPr="003D53DB">
        <w:rPr>
          <w:color w:val="1F1F22"/>
          <w:sz w:val="20"/>
          <w:szCs w:val="20"/>
          <w:shd w:val="clear" w:color="auto" w:fill="FFFFFF"/>
        </w:rPr>
        <w:t>КПП 080001001</w:t>
      </w:r>
      <w:r w:rsidRPr="003D53DB">
        <w:rPr>
          <w:color w:val="1F1F22"/>
          <w:sz w:val="20"/>
          <w:szCs w:val="20"/>
          <w:shd w:val="clear" w:color="auto" w:fill="FFFFFF"/>
        </w:rPr>
        <w:t xml:space="preserve">, </w:t>
      </w:r>
      <w:r w:rsidRPr="003D53DB">
        <w:rPr>
          <w:color w:val="1F1F22"/>
          <w:sz w:val="20"/>
          <w:szCs w:val="20"/>
          <w:shd w:val="clear" w:color="auto" w:fill="FFFFFF"/>
        </w:rPr>
        <w:t>ОГРН/ОГРНИП 1220800002169</w:t>
      </w:r>
      <w:r>
        <w:rPr>
          <w:color w:val="1F1F22"/>
          <w:sz w:val="20"/>
          <w:szCs w:val="20"/>
          <w:shd w:val="clear" w:color="auto" w:fill="FFFFFF"/>
        </w:rPr>
        <w:t>.</w:t>
      </w:r>
    </w:p>
    <w:p w:rsidR="003D53DB" w:rsidRPr="00D948AF" w:rsidRDefault="003D53DB" w:rsidP="003D53DB">
      <w:pPr>
        <w:spacing w:line="272" w:lineRule="exact"/>
        <w:jc w:val="both"/>
        <w:rPr>
          <w:b/>
          <w:sz w:val="22"/>
          <w:szCs w:val="22"/>
        </w:rPr>
      </w:pPr>
      <w:r w:rsidRPr="00D948AF">
        <w:rPr>
          <w:sz w:val="22"/>
          <w:szCs w:val="22"/>
        </w:rPr>
        <w:t xml:space="preserve">Депонируемая сумма: </w:t>
      </w:r>
      <w:r>
        <w:rPr>
          <w:b/>
          <w:sz w:val="22"/>
          <w:szCs w:val="22"/>
        </w:rPr>
        <w:t>15 700 000 (пятнадцать миллионов семьсот тысяч</w:t>
      </w:r>
      <w:r w:rsidRPr="00590CA2">
        <w:rPr>
          <w:b/>
          <w:sz w:val="22"/>
          <w:szCs w:val="22"/>
        </w:rPr>
        <w:t>) рублей 00 копеек</w:t>
      </w:r>
      <w:r>
        <w:rPr>
          <w:b/>
          <w:sz w:val="22"/>
          <w:szCs w:val="22"/>
        </w:rPr>
        <w:t>.</w:t>
      </w:r>
    </w:p>
    <w:p w:rsidR="003D53DB" w:rsidRPr="00D948AF" w:rsidRDefault="003D53DB" w:rsidP="003D53DB">
      <w:pPr>
        <w:spacing w:line="272" w:lineRule="exact"/>
        <w:jc w:val="both"/>
        <w:rPr>
          <w:b/>
          <w:sz w:val="22"/>
          <w:szCs w:val="22"/>
        </w:rPr>
      </w:pPr>
      <w:r w:rsidRPr="00D948AF">
        <w:rPr>
          <w:sz w:val="22"/>
          <w:szCs w:val="22"/>
        </w:rPr>
        <w:t>Срок перечисления Депонентом Депонируемой суммы не позднее</w:t>
      </w:r>
      <w:r>
        <w:rPr>
          <w:sz w:val="22"/>
          <w:szCs w:val="22"/>
        </w:rPr>
        <w:t xml:space="preserve"> 10</w:t>
      </w:r>
      <w:r w:rsidRPr="00D948AF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D948AF">
        <w:rPr>
          <w:sz w:val="22"/>
          <w:szCs w:val="22"/>
        </w:rPr>
        <w:t>) дней с даты государственной регистрации настоящего Договора в соответствии с п.</w:t>
      </w:r>
      <w:r w:rsidRPr="00D948AF">
        <w:rPr>
          <w:smallCaps/>
          <w:sz w:val="22"/>
          <w:szCs w:val="22"/>
        </w:rPr>
        <w:t>3.3.</w:t>
      </w:r>
      <w:r w:rsidRPr="00D948AF">
        <w:rPr>
          <w:spacing w:val="-1"/>
          <w:sz w:val="22"/>
          <w:szCs w:val="22"/>
        </w:rPr>
        <w:t xml:space="preserve"> </w:t>
      </w:r>
      <w:r w:rsidRPr="00D948AF">
        <w:rPr>
          <w:sz w:val="22"/>
          <w:szCs w:val="22"/>
        </w:rPr>
        <w:t>н</w:t>
      </w:r>
      <w:r w:rsidRPr="00D948AF">
        <w:rPr>
          <w:spacing w:val="-1"/>
          <w:sz w:val="22"/>
          <w:szCs w:val="22"/>
        </w:rPr>
        <w:t>ас</w:t>
      </w:r>
      <w:r w:rsidRPr="00D948AF">
        <w:rPr>
          <w:sz w:val="22"/>
          <w:szCs w:val="22"/>
        </w:rPr>
        <w:t>тоящ</w:t>
      </w:r>
      <w:r w:rsidRPr="00D948AF">
        <w:rPr>
          <w:spacing w:val="-2"/>
          <w:sz w:val="22"/>
          <w:szCs w:val="22"/>
        </w:rPr>
        <w:t>е</w:t>
      </w:r>
      <w:r w:rsidRPr="00D948AF">
        <w:rPr>
          <w:sz w:val="22"/>
          <w:szCs w:val="22"/>
        </w:rPr>
        <w:t>го</w:t>
      </w:r>
      <w:r w:rsidRPr="00D948AF">
        <w:rPr>
          <w:spacing w:val="-1"/>
          <w:sz w:val="22"/>
          <w:szCs w:val="22"/>
        </w:rPr>
        <w:t xml:space="preserve"> </w:t>
      </w:r>
      <w:r w:rsidRPr="00D948AF">
        <w:rPr>
          <w:sz w:val="22"/>
          <w:szCs w:val="22"/>
        </w:rPr>
        <w:t>до</w:t>
      </w:r>
      <w:r w:rsidRPr="00D948AF">
        <w:rPr>
          <w:spacing w:val="2"/>
          <w:sz w:val="22"/>
          <w:szCs w:val="22"/>
        </w:rPr>
        <w:t>г</w:t>
      </w:r>
      <w:r w:rsidRPr="00D948AF">
        <w:rPr>
          <w:spacing w:val="-1"/>
          <w:sz w:val="22"/>
          <w:szCs w:val="22"/>
        </w:rPr>
        <w:t>о</w:t>
      </w:r>
      <w:r w:rsidRPr="00D948AF">
        <w:rPr>
          <w:sz w:val="22"/>
          <w:szCs w:val="22"/>
        </w:rPr>
        <w:t>в</w:t>
      </w:r>
      <w:r w:rsidRPr="00D948AF">
        <w:rPr>
          <w:spacing w:val="-1"/>
          <w:sz w:val="22"/>
          <w:szCs w:val="22"/>
        </w:rPr>
        <w:t>ора</w:t>
      </w:r>
      <w:r w:rsidRPr="00D948AF">
        <w:rPr>
          <w:sz w:val="22"/>
          <w:szCs w:val="22"/>
        </w:rPr>
        <w:t>.</w:t>
      </w:r>
    </w:p>
    <w:p w:rsidR="003D53DB" w:rsidRPr="00D948AF" w:rsidRDefault="003D53DB" w:rsidP="003D53DB">
      <w:pPr>
        <w:spacing w:before="1"/>
        <w:jc w:val="both"/>
        <w:rPr>
          <w:sz w:val="22"/>
          <w:szCs w:val="22"/>
        </w:rPr>
      </w:pPr>
      <w:r w:rsidRPr="00D948AF">
        <w:rPr>
          <w:spacing w:val="-1"/>
          <w:sz w:val="22"/>
          <w:szCs w:val="22"/>
        </w:rPr>
        <w:t>Сро</w:t>
      </w:r>
      <w:r w:rsidRPr="00D948AF">
        <w:rPr>
          <w:sz w:val="22"/>
          <w:szCs w:val="22"/>
        </w:rPr>
        <w:t xml:space="preserve">к </w:t>
      </w:r>
      <w:r w:rsidRPr="00D948AF">
        <w:rPr>
          <w:spacing w:val="-9"/>
          <w:sz w:val="22"/>
          <w:szCs w:val="22"/>
        </w:rPr>
        <w:t>условного</w:t>
      </w:r>
      <w:r w:rsidRPr="00D948AF">
        <w:rPr>
          <w:sz w:val="22"/>
          <w:szCs w:val="22"/>
        </w:rPr>
        <w:t xml:space="preserve"> </w:t>
      </w:r>
      <w:r w:rsidRPr="00D948AF">
        <w:rPr>
          <w:spacing w:val="-8"/>
          <w:sz w:val="22"/>
          <w:szCs w:val="22"/>
        </w:rPr>
        <w:t>депонирования</w:t>
      </w:r>
      <w:r w:rsidRPr="00D948AF">
        <w:rPr>
          <w:sz w:val="22"/>
          <w:szCs w:val="22"/>
        </w:rPr>
        <w:t xml:space="preserve"> </w:t>
      </w:r>
      <w:r w:rsidRPr="00D948AF">
        <w:rPr>
          <w:spacing w:val="-8"/>
          <w:sz w:val="22"/>
          <w:szCs w:val="22"/>
        </w:rPr>
        <w:t>денежных</w:t>
      </w:r>
      <w:r w:rsidRPr="00D948AF">
        <w:rPr>
          <w:sz w:val="22"/>
          <w:szCs w:val="22"/>
        </w:rPr>
        <w:t xml:space="preserve"> </w:t>
      </w:r>
      <w:r w:rsidRPr="00D948AF">
        <w:rPr>
          <w:spacing w:val="-10"/>
          <w:sz w:val="22"/>
          <w:szCs w:val="22"/>
        </w:rPr>
        <w:t>средств</w:t>
      </w:r>
      <w:r w:rsidRPr="00D948AF">
        <w:rPr>
          <w:sz w:val="22"/>
          <w:szCs w:val="22"/>
        </w:rPr>
        <w:t xml:space="preserve">: до получения разрешения на ввод объекта в эксплуатацию, но не </w:t>
      </w:r>
      <w:proofErr w:type="gramStart"/>
      <w:r w:rsidRPr="00D948AF">
        <w:rPr>
          <w:sz w:val="22"/>
          <w:szCs w:val="22"/>
        </w:rPr>
        <w:t>позднее  «</w:t>
      </w:r>
      <w:proofErr w:type="gramEnd"/>
      <w:r w:rsidRPr="00D948AF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D948AF">
        <w:rPr>
          <w:sz w:val="22"/>
          <w:szCs w:val="22"/>
        </w:rPr>
        <w:t xml:space="preserve">»  </w:t>
      </w:r>
      <w:r>
        <w:rPr>
          <w:sz w:val="22"/>
          <w:szCs w:val="22"/>
        </w:rPr>
        <w:t>декабря</w:t>
      </w:r>
      <w:r w:rsidRPr="00D948AF">
        <w:rPr>
          <w:sz w:val="22"/>
          <w:szCs w:val="22"/>
        </w:rPr>
        <w:t xml:space="preserve"> 2025г.</w:t>
      </w:r>
    </w:p>
    <w:p w:rsidR="003D53DB" w:rsidRPr="00D948AF" w:rsidRDefault="003D53DB" w:rsidP="003D53DB">
      <w:pPr>
        <w:pStyle w:val="1"/>
        <w:ind w:left="0" w:right="229"/>
        <w:jc w:val="both"/>
        <w:rPr>
          <w:rFonts w:ascii="Times New Roman" w:hAnsi="Times New Roman" w:cs="Times New Roman"/>
          <w:sz w:val="22"/>
          <w:szCs w:val="22"/>
        </w:rPr>
      </w:pPr>
      <w:r w:rsidRPr="00D948AF">
        <w:rPr>
          <w:rFonts w:ascii="Times New Roman" w:hAnsi="Times New Roman" w:cs="Times New Roman"/>
          <w:sz w:val="22"/>
          <w:szCs w:val="22"/>
        </w:rPr>
        <w:t>Основания перечисления Застройщику (бенефициару) депонированной суммы:</w:t>
      </w:r>
    </w:p>
    <w:p w:rsidR="003D53DB" w:rsidRPr="00D948AF" w:rsidRDefault="003D53DB" w:rsidP="003D53DB">
      <w:pPr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         Депонируемая сумма не позднее 10 (</w:t>
      </w:r>
      <w:r w:rsidRPr="00D948AF">
        <w:rPr>
          <w:sz w:val="22"/>
          <w:szCs w:val="22"/>
          <w:u w:val="single"/>
        </w:rPr>
        <w:t>десяти)</w:t>
      </w:r>
      <w:r w:rsidRPr="00D948AF">
        <w:rPr>
          <w:sz w:val="22"/>
          <w:szCs w:val="22"/>
        </w:rPr>
        <w:t xml:space="preserve"> дней после предоставления Застройщиком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-агенту путем электронного документооборота, согласованного Застройщиком и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-агентом, следующих документов: </w:t>
      </w:r>
    </w:p>
    <w:p w:rsidR="003D53DB" w:rsidRPr="00D948AF" w:rsidRDefault="003D53DB" w:rsidP="003D53DB">
      <w:pPr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         Разрешения на ввод в эксплуатацию Объекта недвижимости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</w:t>
      </w:r>
      <w:r w:rsidRPr="00D948AF">
        <w:rPr>
          <w:rStyle w:val="ac"/>
          <w:color w:val="auto"/>
          <w:sz w:val="22"/>
          <w:szCs w:val="22"/>
          <w:u w:val="none"/>
        </w:rPr>
        <w:t xml:space="preserve"> на сайте</w:t>
      </w:r>
      <w:r w:rsidRPr="00D948AF">
        <w:rPr>
          <w:sz w:val="22"/>
          <w:szCs w:val="22"/>
        </w:rPr>
        <w:t xml:space="preserve"> </w:t>
      </w:r>
      <w:hyperlink r:id="rId8" w:history="1">
        <w:r w:rsidRPr="00D948AF">
          <w:rPr>
            <w:rStyle w:val="ac"/>
            <w:color w:val="auto"/>
            <w:sz w:val="22"/>
            <w:szCs w:val="22"/>
          </w:rPr>
          <w:t>https://наш.дом.рф</w:t>
        </w:r>
      </w:hyperlink>
      <w:r w:rsidRPr="00D948AF">
        <w:rPr>
          <w:sz w:val="22"/>
          <w:szCs w:val="22"/>
          <w:u w:val="single"/>
        </w:rPr>
        <w:t>.</w:t>
      </w:r>
      <w:r w:rsidRPr="00D948AF">
        <w:rPr>
          <w:sz w:val="22"/>
          <w:szCs w:val="22"/>
        </w:rPr>
        <w:t xml:space="preserve"> вышеуказанной информации, перечисляется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и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-агентом, если кредитный договор содержит поручение Застройщика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-агенту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-агенте залоговый счет Застройщика, права по которому переданы в залог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>- агенту, предоставившему денежные средства Застройщику, в случае, если это предусмотрено кредитным договором.</w:t>
      </w:r>
    </w:p>
    <w:p w:rsidR="003D53DB" w:rsidRPr="00D948AF" w:rsidRDefault="003D53DB" w:rsidP="003D53DB">
      <w:pPr>
        <w:pStyle w:val="af4"/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          Настоящим Стороны (Оференты) предлагают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-агенту (Акцептанту) заключить трехсторонний Договор счета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 (далее - Договор счета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>) на следующих условиях (оферта):</w:t>
      </w:r>
    </w:p>
    <w:p w:rsidR="003D53DB" w:rsidRPr="00D948AF" w:rsidRDefault="003D53DB" w:rsidP="003D53DB">
      <w:pPr>
        <w:pStyle w:val="af4"/>
        <w:jc w:val="both"/>
        <w:rPr>
          <w:sz w:val="22"/>
          <w:szCs w:val="22"/>
        </w:rPr>
      </w:pPr>
      <w:r w:rsidRPr="00D948AF">
        <w:rPr>
          <w:sz w:val="22"/>
          <w:szCs w:val="22"/>
        </w:rPr>
        <w:lastRenderedPageBreak/>
        <w:t xml:space="preserve">         - Бенефициар и Депонент считают себя заключившими Договор счета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 в случае принятия (акцепта) Акцептантом настоящей оферты Бенефициара и Депонента путем открытия Акцептантом счета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 на имя Депонента, который открывается не позднее 3 (Трех) рабочих дней с даты получения Акцептантом копии настоящего Договора;</w:t>
      </w:r>
    </w:p>
    <w:p w:rsidR="003D53DB" w:rsidRPr="00D948AF" w:rsidRDefault="003D53DB" w:rsidP="003D53DB">
      <w:pPr>
        <w:pStyle w:val="af4"/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         Застройщик извещается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-агентом об открытии счета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 и о внесении на счет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 денежных средств в счет уплаты Цены Договора, путем электронного документооборота, согласованного Застройщиком и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- агентом, не позднее 1(одного) рабочего дня, следующего за днем открытия счета и даты поступления денежных средств на счет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>.</w:t>
      </w:r>
    </w:p>
    <w:p w:rsidR="003D53DB" w:rsidRPr="00D948AF" w:rsidRDefault="003D53DB" w:rsidP="003D53DB">
      <w:pPr>
        <w:pStyle w:val="af4"/>
        <w:jc w:val="both"/>
        <w:rPr>
          <w:b/>
          <w:sz w:val="22"/>
          <w:szCs w:val="22"/>
        </w:rPr>
      </w:pPr>
      <w:r w:rsidRPr="00D948AF">
        <w:rPr>
          <w:b/>
          <w:sz w:val="22"/>
          <w:szCs w:val="22"/>
        </w:rPr>
        <w:t xml:space="preserve">Основания прекращения условного депонирования </w:t>
      </w:r>
      <w:r w:rsidRPr="00D948AF">
        <w:rPr>
          <w:b/>
          <w:spacing w:val="-3"/>
          <w:sz w:val="22"/>
          <w:szCs w:val="22"/>
        </w:rPr>
        <w:t>денежных средств</w:t>
      </w:r>
      <w:r w:rsidRPr="00D948AF">
        <w:rPr>
          <w:b/>
          <w:sz w:val="22"/>
          <w:szCs w:val="22"/>
        </w:rPr>
        <w:t>:</w:t>
      </w:r>
    </w:p>
    <w:p w:rsidR="003D53DB" w:rsidRPr="00D948AF" w:rsidRDefault="003D53DB" w:rsidP="003D53DB">
      <w:pPr>
        <w:pStyle w:val="af4"/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        - истечение срока условного</w:t>
      </w:r>
      <w:r w:rsidRPr="00D948AF">
        <w:rPr>
          <w:spacing w:val="-3"/>
          <w:sz w:val="22"/>
          <w:szCs w:val="22"/>
        </w:rPr>
        <w:t xml:space="preserve"> </w:t>
      </w:r>
      <w:r w:rsidRPr="00D948AF">
        <w:rPr>
          <w:sz w:val="22"/>
          <w:szCs w:val="22"/>
        </w:rPr>
        <w:t>депонирования;</w:t>
      </w:r>
    </w:p>
    <w:p w:rsidR="003D53DB" w:rsidRPr="00D948AF" w:rsidRDefault="003D53DB" w:rsidP="003D53DB">
      <w:pPr>
        <w:pStyle w:val="af4"/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        - перечисление депонируемой суммы в полном объеме в соответствии с Договором счета</w:t>
      </w:r>
      <w:r w:rsidRPr="00D948AF">
        <w:rPr>
          <w:spacing w:val="-3"/>
          <w:sz w:val="22"/>
          <w:szCs w:val="22"/>
        </w:rPr>
        <w:t xml:space="preserve">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>;</w:t>
      </w:r>
    </w:p>
    <w:p w:rsidR="003D53DB" w:rsidRPr="00D948AF" w:rsidRDefault="003D53DB" w:rsidP="003D53DB">
      <w:pPr>
        <w:pStyle w:val="af4"/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         - расторжение договора участия в долевом строительстве по соглашению сторон;</w:t>
      </w:r>
    </w:p>
    <w:p w:rsidR="003D53DB" w:rsidRPr="00D948AF" w:rsidRDefault="003D53DB" w:rsidP="003D53DB">
      <w:pPr>
        <w:pStyle w:val="af4"/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         - расторжение договора участия в долевом строительстве в судебном порядке;</w:t>
      </w:r>
    </w:p>
    <w:p w:rsidR="003D53DB" w:rsidRPr="00D948AF" w:rsidRDefault="003D53DB" w:rsidP="003D53DB">
      <w:pPr>
        <w:pStyle w:val="af4"/>
        <w:jc w:val="both"/>
        <w:rPr>
          <w:spacing w:val="-17"/>
          <w:sz w:val="22"/>
          <w:szCs w:val="22"/>
        </w:rPr>
      </w:pPr>
      <w:r w:rsidRPr="00D948AF">
        <w:rPr>
          <w:sz w:val="22"/>
          <w:szCs w:val="22"/>
        </w:rPr>
        <w:t xml:space="preserve">         - односторонний отказ одной из сторон от исполнения договора </w:t>
      </w:r>
      <w:r w:rsidRPr="00D948AF">
        <w:rPr>
          <w:spacing w:val="-17"/>
          <w:sz w:val="22"/>
          <w:szCs w:val="22"/>
        </w:rPr>
        <w:t xml:space="preserve">в </w:t>
      </w:r>
      <w:r w:rsidRPr="00D948AF">
        <w:rPr>
          <w:sz w:val="22"/>
          <w:szCs w:val="22"/>
        </w:rPr>
        <w:t>соответствии с действующим законодательством Российской</w:t>
      </w:r>
      <w:r w:rsidRPr="00D948AF">
        <w:rPr>
          <w:spacing w:val="-8"/>
          <w:sz w:val="22"/>
          <w:szCs w:val="22"/>
        </w:rPr>
        <w:t xml:space="preserve"> </w:t>
      </w:r>
      <w:r w:rsidRPr="00D948AF">
        <w:rPr>
          <w:sz w:val="22"/>
          <w:szCs w:val="22"/>
        </w:rPr>
        <w:t>Федерации;</w:t>
      </w:r>
    </w:p>
    <w:p w:rsidR="003D53DB" w:rsidRPr="00D948AF" w:rsidRDefault="003D53DB" w:rsidP="003D53DB">
      <w:pPr>
        <w:pStyle w:val="af4"/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          -  возникновение иных оснований, предусмотренных действующим законодательством Российской Федерации.</w:t>
      </w:r>
    </w:p>
    <w:p w:rsidR="003D53DB" w:rsidRPr="00D948AF" w:rsidRDefault="003D53DB" w:rsidP="003D53DB">
      <w:pPr>
        <w:pStyle w:val="af4"/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          3.3. Оплата производится Участником долевого строительства с использованием специального счета </w:t>
      </w:r>
      <w:proofErr w:type="spellStart"/>
      <w:r w:rsidRPr="00D948AF">
        <w:rPr>
          <w:sz w:val="22"/>
          <w:szCs w:val="22"/>
        </w:rPr>
        <w:t>эскроу</w:t>
      </w:r>
      <w:proofErr w:type="spellEnd"/>
      <w:r w:rsidRPr="00D948AF">
        <w:rPr>
          <w:sz w:val="22"/>
          <w:szCs w:val="22"/>
        </w:rPr>
        <w:t xml:space="preserve"> после государственной регистрации настоящего Договора следующем порядке:</w:t>
      </w:r>
    </w:p>
    <w:p w:rsidR="003D53DB" w:rsidRPr="0042600F" w:rsidRDefault="003D53DB" w:rsidP="003D53DB">
      <w:pPr>
        <w:widowControl w:val="0"/>
        <w:tabs>
          <w:tab w:val="left" w:pos="154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948AF">
        <w:rPr>
          <w:b/>
          <w:sz w:val="22"/>
          <w:szCs w:val="22"/>
        </w:rPr>
        <w:t>Участник долевого строительства оплачивает</w:t>
      </w:r>
      <w:r w:rsidRPr="00D948AF">
        <w:rPr>
          <w:sz w:val="22"/>
          <w:szCs w:val="22"/>
        </w:rPr>
        <w:t>:</w:t>
      </w:r>
    </w:p>
    <w:tbl>
      <w:tblPr>
        <w:tblW w:w="0" w:type="auto"/>
        <w:tblInd w:w="75" w:type="dxa"/>
        <w:tblBorders>
          <w:top w:val="single" w:sz="6" w:space="0" w:color="2076B1"/>
          <w:left w:val="single" w:sz="6" w:space="0" w:color="2076B1"/>
          <w:bottom w:val="single" w:sz="6" w:space="0" w:color="2076B1"/>
          <w:right w:val="single" w:sz="6" w:space="0" w:color="2076B1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7297"/>
      </w:tblGrid>
      <w:tr w:rsidR="003D53DB" w:rsidRPr="0042600F" w:rsidTr="004141C3">
        <w:trPr>
          <w:trHeight w:val="260"/>
        </w:trPr>
        <w:tc>
          <w:tcPr>
            <w:tcW w:w="25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3DB" w:rsidRPr="0042600F" w:rsidRDefault="003D53DB" w:rsidP="004141C3">
            <w:pPr>
              <w:jc w:val="center"/>
              <w:rPr>
                <w:b/>
                <w:sz w:val="22"/>
                <w:szCs w:val="22"/>
              </w:rPr>
            </w:pPr>
            <w:r w:rsidRPr="0042600F">
              <w:rPr>
                <w:b/>
                <w:sz w:val="22"/>
                <w:szCs w:val="22"/>
              </w:rPr>
              <w:t>Дата платежа</w:t>
            </w:r>
          </w:p>
        </w:tc>
        <w:tc>
          <w:tcPr>
            <w:tcW w:w="7371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3DB" w:rsidRPr="0042600F" w:rsidRDefault="003D53DB" w:rsidP="004141C3">
            <w:pPr>
              <w:jc w:val="center"/>
              <w:rPr>
                <w:b/>
                <w:sz w:val="22"/>
                <w:szCs w:val="22"/>
              </w:rPr>
            </w:pPr>
            <w:r w:rsidRPr="0042600F">
              <w:rPr>
                <w:b/>
                <w:sz w:val="22"/>
                <w:szCs w:val="22"/>
              </w:rPr>
              <w:t>Сумма платежа</w:t>
            </w:r>
          </w:p>
          <w:p w:rsidR="003D53DB" w:rsidRPr="0042600F" w:rsidRDefault="003D53DB" w:rsidP="004141C3">
            <w:pPr>
              <w:jc w:val="center"/>
              <w:rPr>
                <w:b/>
                <w:sz w:val="22"/>
                <w:szCs w:val="22"/>
              </w:rPr>
            </w:pPr>
            <w:r w:rsidRPr="0042600F">
              <w:rPr>
                <w:b/>
                <w:sz w:val="22"/>
                <w:szCs w:val="22"/>
              </w:rPr>
              <w:t>(в рублях)</w:t>
            </w:r>
          </w:p>
        </w:tc>
      </w:tr>
      <w:tr w:rsidR="003D53DB" w:rsidRPr="0042600F" w:rsidTr="004141C3">
        <w:trPr>
          <w:trHeight w:val="258"/>
        </w:trPr>
        <w:tc>
          <w:tcPr>
            <w:tcW w:w="25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3DB" w:rsidRPr="0042600F" w:rsidRDefault="003D53DB" w:rsidP="00735D28">
            <w:pPr>
              <w:pStyle w:val="af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«3</w:t>
            </w:r>
            <w:r w:rsidR="00735D2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735D28">
              <w:rPr>
                <w:color w:val="000000"/>
                <w:sz w:val="22"/>
                <w:szCs w:val="22"/>
              </w:rPr>
              <w:t>декабря</w:t>
            </w:r>
            <w:r w:rsidRPr="0042600F">
              <w:rPr>
                <w:color w:val="000000"/>
                <w:sz w:val="22"/>
                <w:szCs w:val="22"/>
              </w:rPr>
              <w:t xml:space="preserve">  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2600F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7371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3DB" w:rsidRPr="0042600F" w:rsidRDefault="00735D28" w:rsidP="004141C3">
            <w:pPr>
              <w:pStyle w:val="af2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15 700 000 (пятнадцать миллионов семьсот тысяч</w:t>
            </w:r>
            <w:r w:rsidRPr="00590CA2">
              <w:rPr>
                <w:b/>
                <w:sz w:val="22"/>
                <w:szCs w:val="22"/>
              </w:rPr>
              <w:t>) рублей 00 копеек</w:t>
            </w:r>
          </w:p>
        </w:tc>
      </w:tr>
      <w:tr w:rsidR="003D53DB" w:rsidRPr="0042600F" w:rsidTr="004141C3">
        <w:trPr>
          <w:trHeight w:val="285"/>
        </w:trPr>
        <w:tc>
          <w:tcPr>
            <w:tcW w:w="25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3DB" w:rsidRPr="0042600F" w:rsidRDefault="003D53DB" w:rsidP="004141C3">
            <w:pPr>
              <w:pStyle w:val="af0"/>
              <w:tabs>
                <w:tab w:val="left" w:pos="4489"/>
              </w:tabs>
              <w:ind w:right="-2" w:firstLine="0"/>
              <w:rPr>
                <w:b/>
                <w:sz w:val="22"/>
                <w:szCs w:val="22"/>
              </w:rPr>
            </w:pPr>
            <w:r w:rsidRPr="0042600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3DB" w:rsidRPr="0042600F" w:rsidRDefault="00735D28" w:rsidP="004141C3">
            <w:pPr>
              <w:pStyle w:val="af2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15 700 000 (пятнадцать миллионов семьсот тысяч</w:t>
            </w:r>
            <w:r w:rsidRPr="00590CA2">
              <w:rPr>
                <w:b/>
                <w:sz w:val="22"/>
                <w:szCs w:val="22"/>
              </w:rPr>
              <w:t>) рублей 00 копеек</w:t>
            </w:r>
          </w:p>
        </w:tc>
      </w:tr>
    </w:tbl>
    <w:p w:rsidR="003D53DB" w:rsidRPr="0042600F" w:rsidRDefault="003D53DB" w:rsidP="003D53DB">
      <w:pPr>
        <w:widowControl w:val="0"/>
        <w:tabs>
          <w:tab w:val="left" w:pos="1540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D53DB" w:rsidRPr="00D948AF" w:rsidRDefault="003D53DB" w:rsidP="003D53DB">
      <w:pPr>
        <w:jc w:val="both"/>
        <w:rPr>
          <w:sz w:val="22"/>
          <w:szCs w:val="22"/>
        </w:rPr>
      </w:pPr>
      <w:r w:rsidRPr="00D948AF">
        <w:rPr>
          <w:sz w:val="22"/>
          <w:szCs w:val="22"/>
        </w:rPr>
        <w:t>Днем исполнения обязанности Участника долевого строительства по оплате всей (части) стоимости признается день поступления денежных средств Застройщику.</w:t>
      </w:r>
    </w:p>
    <w:p w:rsidR="00735D28" w:rsidRPr="00590CA2" w:rsidRDefault="00735D28" w:rsidP="00735D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90CA2">
        <w:rPr>
          <w:sz w:val="22"/>
          <w:szCs w:val="22"/>
        </w:rPr>
        <w:t xml:space="preserve">3.4. Участник долевого строительства вправе произвести оплату стоимости </w:t>
      </w:r>
      <w:r w:rsidRPr="003D6FCA">
        <w:rPr>
          <w:sz w:val="22"/>
          <w:szCs w:val="22"/>
        </w:rPr>
        <w:t>Нежилого помещения</w:t>
      </w:r>
      <w:r w:rsidRPr="00590CA2">
        <w:rPr>
          <w:sz w:val="22"/>
          <w:szCs w:val="22"/>
        </w:rPr>
        <w:t xml:space="preserve"> в полном объеме либо частями досрочно</w:t>
      </w:r>
      <w:r>
        <w:rPr>
          <w:sz w:val="22"/>
          <w:szCs w:val="22"/>
        </w:rPr>
        <w:t>, любыми не запрещенными в РФ способами</w:t>
      </w:r>
      <w:r w:rsidRPr="00590CA2">
        <w:rPr>
          <w:sz w:val="22"/>
          <w:szCs w:val="22"/>
        </w:rPr>
        <w:t>. При этом сроки сдачи Дома, указанные в п.2.4. и иные положения настоящего договора, за исключением сроков оплаты, указанных в п.3.2, остаются неизменными.</w:t>
      </w:r>
    </w:p>
    <w:p w:rsidR="00735D28" w:rsidRPr="00590CA2" w:rsidRDefault="00735D28" w:rsidP="00735D28">
      <w:pPr>
        <w:jc w:val="both"/>
        <w:rPr>
          <w:spacing w:val="-6"/>
          <w:sz w:val="22"/>
          <w:szCs w:val="22"/>
        </w:rPr>
      </w:pPr>
      <w:r w:rsidRPr="00590CA2">
        <w:rPr>
          <w:sz w:val="22"/>
          <w:szCs w:val="22"/>
        </w:rPr>
        <w:t xml:space="preserve">           3.5. Цена Договора не включает в себя государственную пошлину и иные расходы, связанные с электронной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органов по технической инвентаризации Объекта долевого строительства, расходы за услуги и работы по управлению </w:t>
      </w:r>
      <w:r w:rsidRPr="00590CA2">
        <w:rPr>
          <w:spacing w:val="-2"/>
          <w:sz w:val="22"/>
          <w:szCs w:val="22"/>
        </w:rPr>
        <w:t xml:space="preserve">имуществом Жилого дома, расходы на содержание,  расходы за коммунальные и эксплуатационные услуги, в </w:t>
      </w:r>
      <w:r w:rsidRPr="00590CA2">
        <w:rPr>
          <w:sz w:val="22"/>
          <w:szCs w:val="22"/>
        </w:rPr>
        <w:t xml:space="preserve">том числе расходы по оплате электроэнергии, теплоснабжения, водоотведения, отопления, </w:t>
      </w:r>
      <w:r w:rsidRPr="00590CA2">
        <w:rPr>
          <w:spacing w:val="-2"/>
          <w:sz w:val="22"/>
          <w:szCs w:val="22"/>
        </w:rPr>
        <w:t xml:space="preserve">горячего и холодного водоснабжения Объекта долевого строительства, вывоза твердых бытовых </w:t>
      </w:r>
      <w:r w:rsidRPr="00590CA2">
        <w:rPr>
          <w:sz w:val="22"/>
          <w:szCs w:val="22"/>
        </w:rPr>
        <w:t>отходов, уборки Жилого дома и прилегающей к нему территории, расходы по охране Жилого дома и Объекта долевого строительства, и другие необходимые расходы,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назначением, возникающие после ввода Жилого дома в эксплуатацию.</w:t>
      </w:r>
    </w:p>
    <w:p w:rsidR="00735D28" w:rsidRPr="00590CA2" w:rsidRDefault="00735D28" w:rsidP="00735D28">
      <w:pPr>
        <w:jc w:val="both"/>
        <w:rPr>
          <w:sz w:val="22"/>
          <w:szCs w:val="22"/>
        </w:rPr>
      </w:pPr>
      <w:r w:rsidRPr="00590CA2">
        <w:rPr>
          <w:spacing w:val="-1"/>
          <w:sz w:val="22"/>
          <w:szCs w:val="22"/>
        </w:rPr>
        <w:t xml:space="preserve">          3.6. </w:t>
      </w:r>
      <w:r w:rsidRPr="00590CA2">
        <w:rPr>
          <w:sz w:val="22"/>
          <w:szCs w:val="22"/>
        </w:rPr>
        <w:t xml:space="preserve">После завершения строительства Многоквартирного дома, в соответствии с данными обмеров по первичному техническому учету и (или) технической инвентаризации и (или) кадастровому учету, уточненный размер общей площади </w:t>
      </w:r>
      <w:r w:rsidRPr="003D6FCA">
        <w:rPr>
          <w:sz w:val="22"/>
          <w:szCs w:val="22"/>
        </w:rPr>
        <w:t>Нежилого помещения</w:t>
      </w:r>
      <w:r w:rsidRPr="00590CA2">
        <w:rPr>
          <w:sz w:val="22"/>
          <w:szCs w:val="22"/>
        </w:rPr>
        <w:t xml:space="preserve"> и площади лоджии (без понижающих коэффициентов) фиксируется в Акте приема-передачи </w:t>
      </w:r>
      <w:r w:rsidRPr="003D6FCA">
        <w:rPr>
          <w:sz w:val="22"/>
          <w:szCs w:val="22"/>
        </w:rPr>
        <w:t>Нежилого помещения</w:t>
      </w:r>
      <w:r w:rsidRPr="00590CA2">
        <w:rPr>
          <w:sz w:val="22"/>
          <w:szCs w:val="22"/>
        </w:rPr>
        <w:t xml:space="preserve">. </w:t>
      </w:r>
      <w:r w:rsidRPr="00590CA2">
        <w:rPr>
          <w:spacing w:val="-1"/>
          <w:sz w:val="22"/>
          <w:szCs w:val="22"/>
        </w:rPr>
        <w:t xml:space="preserve">В случае, если общая площадь </w:t>
      </w:r>
      <w:r w:rsidRPr="003D6FCA">
        <w:rPr>
          <w:sz w:val="22"/>
          <w:szCs w:val="22"/>
        </w:rPr>
        <w:t>Нежилого помещения</w:t>
      </w:r>
      <w:r w:rsidRPr="00590CA2">
        <w:rPr>
          <w:spacing w:val="-1"/>
          <w:sz w:val="22"/>
          <w:szCs w:val="22"/>
        </w:rPr>
        <w:t xml:space="preserve"> по результатам технической инвентаризации </w:t>
      </w:r>
      <w:r w:rsidRPr="00590CA2">
        <w:rPr>
          <w:sz w:val="22"/>
          <w:szCs w:val="22"/>
        </w:rPr>
        <w:t xml:space="preserve">окажется меньше или больше общей проектной площади, указанной в п. 1.1.2 настоящего </w:t>
      </w:r>
      <w:r w:rsidRPr="00590CA2">
        <w:rPr>
          <w:spacing w:val="-1"/>
          <w:sz w:val="22"/>
          <w:szCs w:val="22"/>
        </w:rPr>
        <w:t>Договора, пересчет Цены Договора, указанной в п. 3.1 настоящего Договора, доплата/возврат полученных от Участника долевого строительства средств производится в случае превышения отклонений</w:t>
      </w:r>
      <w:r w:rsidRPr="00590CA2">
        <w:rPr>
          <w:sz w:val="22"/>
          <w:szCs w:val="22"/>
        </w:rPr>
        <w:t xml:space="preserve"> Общей проектной площади </w:t>
      </w:r>
      <w:r w:rsidRPr="003D6FCA">
        <w:rPr>
          <w:sz w:val="22"/>
          <w:szCs w:val="22"/>
        </w:rPr>
        <w:t>Нежилого помещения</w:t>
      </w:r>
      <w:r w:rsidRPr="00590CA2">
        <w:rPr>
          <w:sz w:val="22"/>
          <w:szCs w:val="22"/>
        </w:rPr>
        <w:t xml:space="preserve"> в любую сторону </w:t>
      </w:r>
      <w:r w:rsidRPr="00590CA2">
        <w:rPr>
          <w:b/>
          <w:sz w:val="22"/>
          <w:szCs w:val="22"/>
        </w:rPr>
        <w:t xml:space="preserve">более чем на 5 (пять) процентов, </w:t>
      </w:r>
      <w:r w:rsidRPr="00590CA2">
        <w:rPr>
          <w:sz w:val="22"/>
          <w:szCs w:val="22"/>
        </w:rPr>
        <w:t xml:space="preserve">Участник долевого строительства доплачивает Застройщику за счет собственных средств либо Застройщик выплачивает Участнику долевого строительства стоимость разницы между общей проектной площадью </w:t>
      </w:r>
      <w:r w:rsidRPr="003D6FCA">
        <w:rPr>
          <w:sz w:val="22"/>
          <w:szCs w:val="22"/>
        </w:rPr>
        <w:t>Нежилого помещения</w:t>
      </w:r>
      <w:r w:rsidRPr="00590CA2">
        <w:rPr>
          <w:sz w:val="22"/>
          <w:szCs w:val="22"/>
        </w:rPr>
        <w:t xml:space="preserve"> и </w:t>
      </w:r>
      <w:r w:rsidRPr="00590CA2">
        <w:rPr>
          <w:sz w:val="22"/>
          <w:szCs w:val="22"/>
        </w:rPr>
        <w:lastRenderedPageBreak/>
        <w:t xml:space="preserve">фактической общей площадью </w:t>
      </w:r>
      <w:r w:rsidRPr="003D6FCA">
        <w:rPr>
          <w:sz w:val="22"/>
          <w:szCs w:val="22"/>
        </w:rPr>
        <w:t>Нежилого помещения</w:t>
      </w:r>
      <w:r w:rsidRPr="00590CA2">
        <w:rPr>
          <w:sz w:val="22"/>
          <w:szCs w:val="22"/>
        </w:rPr>
        <w:t xml:space="preserve"> исходя из расчета стоимости за один квадратный метр общей проектной площади </w:t>
      </w:r>
      <w:r w:rsidRPr="003D6FCA">
        <w:rPr>
          <w:sz w:val="22"/>
          <w:szCs w:val="22"/>
        </w:rPr>
        <w:t>Нежилого помещения</w:t>
      </w:r>
      <w:r w:rsidRPr="00590CA2">
        <w:rPr>
          <w:sz w:val="22"/>
          <w:szCs w:val="22"/>
        </w:rPr>
        <w:t>, указанной в п. 3.1. настоящего Договора</w:t>
      </w:r>
    </w:p>
    <w:p w:rsidR="003D53DB" w:rsidRDefault="00735D28" w:rsidP="00735D28">
      <w:pPr>
        <w:pStyle w:val="af4"/>
        <w:jc w:val="both"/>
        <w:rPr>
          <w:b/>
          <w:sz w:val="22"/>
          <w:szCs w:val="22"/>
        </w:rPr>
      </w:pPr>
      <w:r w:rsidRPr="00590CA2">
        <w:rPr>
          <w:sz w:val="22"/>
          <w:szCs w:val="22"/>
        </w:rPr>
        <w:t xml:space="preserve">          </w:t>
      </w:r>
      <w:r w:rsidR="003D53DB" w:rsidRPr="00D948AF">
        <w:rPr>
          <w:sz w:val="22"/>
          <w:szCs w:val="22"/>
        </w:rPr>
        <w:t>3.7. Изменение Цены Договора не производится в случае отклонения площадей балконов и/или лоджий (при наличии) по данным первичного технического учета и (или) технической инвентаризации и</w:t>
      </w:r>
      <w:r w:rsidR="003D53DB" w:rsidRPr="0042600F">
        <w:rPr>
          <w:sz w:val="22"/>
          <w:szCs w:val="22"/>
        </w:rPr>
        <w:t xml:space="preserve"> (или) кадастрового учета от соответствующей площади, указанной в п. 1.1.2 Договора. </w:t>
      </w:r>
    </w:p>
    <w:p w:rsidR="004A7499" w:rsidRPr="004B25FB" w:rsidRDefault="004A7499" w:rsidP="004A7499">
      <w:pPr>
        <w:pStyle w:val="af4"/>
        <w:jc w:val="both"/>
        <w:rPr>
          <w:sz w:val="22"/>
          <w:szCs w:val="22"/>
        </w:rPr>
      </w:pPr>
    </w:p>
    <w:p w:rsidR="004A7499" w:rsidRPr="00885D77" w:rsidRDefault="004A7499" w:rsidP="004A7499">
      <w:pPr>
        <w:shd w:val="clear" w:color="auto" w:fill="FFFFFF"/>
        <w:spacing w:line="240" w:lineRule="atLeast"/>
        <w:ind w:firstLine="540"/>
        <w:jc w:val="center"/>
        <w:rPr>
          <w:b/>
        </w:rPr>
      </w:pPr>
      <w:r w:rsidRPr="00885D77">
        <w:rPr>
          <w:b/>
        </w:rPr>
        <w:t>4. Обязанности и права сторон</w:t>
      </w:r>
    </w:p>
    <w:p w:rsidR="004A7499" w:rsidRPr="00F8410F" w:rsidRDefault="004A7499" w:rsidP="004A7499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410F">
        <w:rPr>
          <w:rFonts w:ascii="Times New Roman" w:hAnsi="Times New Roman" w:cs="Times New Roman"/>
          <w:sz w:val="22"/>
          <w:szCs w:val="22"/>
        </w:rPr>
        <w:t>4.1. Застройщик обязуется:</w:t>
      </w:r>
    </w:p>
    <w:p w:rsidR="004A7499" w:rsidRPr="00F8410F" w:rsidRDefault="004A7499" w:rsidP="004A7499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410F">
        <w:rPr>
          <w:rFonts w:ascii="Times New Roman" w:hAnsi="Times New Roman" w:cs="Times New Roman"/>
          <w:sz w:val="22"/>
          <w:szCs w:val="22"/>
        </w:rPr>
        <w:t>4.1.1. Обеспечить строительство и ввод Дома в эксплуатацию.</w:t>
      </w:r>
    </w:p>
    <w:p w:rsidR="004A7499" w:rsidRPr="00F8410F" w:rsidRDefault="004A7499" w:rsidP="004A7499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</w:t>
      </w:r>
      <w:r w:rsidRPr="00F8410F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редоставлять Участнику долевого </w:t>
      </w:r>
      <w:r w:rsidRPr="00F8410F">
        <w:rPr>
          <w:rFonts w:ascii="Times New Roman" w:hAnsi="Times New Roman" w:cs="Times New Roman"/>
          <w:sz w:val="22"/>
          <w:szCs w:val="22"/>
        </w:rPr>
        <w:t>строительства по его требованию информацию о ходе выполнения работ по строительству Дома.</w:t>
      </w:r>
    </w:p>
    <w:p w:rsidR="004A7499" w:rsidRDefault="004A7499" w:rsidP="004A7499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8410F">
        <w:rPr>
          <w:rFonts w:ascii="Times New Roman" w:hAnsi="Times New Roman" w:cs="Times New Roman"/>
          <w:sz w:val="22"/>
          <w:szCs w:val="22"/>
        </w:rPr>
        <w:t xml:space="preserve">4.1.3. После получения разрешения на ввод в эксплуатацию Дома передать Участнику долевого строительства </w:t>
      </w:r>
      <w:r w:rsidRPr="00590CA2">
        <w:rPr>
          <w:rFonts w:ascii="Times New Roman" w:hAnsi="Times New Roman" w:cs="Times New Roman"/>
          <w:sz w:val="22"/>
          <w:szCs w:val="22"/>
        </w:rPr>
        <w:t>Нежилое помещение</w:t>
      </w:r>
      <w:r w:rsidRPr="00F8410F">
        <w:rPr>
          <w:rFonts w:ascii="Times New Roman" w:hAnsi="Times New Roman" w:cs="Times New Roman"/>
          <w:sz w:val="22"/>
          <w:szCs w:val="22"/>
        </w:rPr>
        <w:t xml:space="preserve"> в срок, установленный п.2.5 настоящего договора по </w:t>
      </w:r>
      <w:r w:rsidRPr="00F8410F">
        <w:rPr>
          <w:rFonts w:ascii="Times New Roman" w:hAnsi="Times New Roman" w:cs="Times New Roman"/>
          <w:bCs/>
          <w:sz w:val="22"/>
          <w:szCs w:val="22"/>
        </w:rPr>
        <w:t>Акту приема-передачи Объекта долевого строительства</w:t>
      </w:r>
      <w:r w:rsidRPr="00F8410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F8410F">
        <w:rPr>
          <w:rFonts w:ascii="Times New Roman" w:hAnsi="Times New Roman" w:cs="Times New Roman"/>
          <w:sz w:val="22"/>
          <w:szCs w:val="22"/>
        </w:rPr>
        <w:t>Застройщик не менее чем за месяц до наступления установленного договором срока передачи объекта долевого строительства  обязан направить участнику долевого строительства сообщение о завершении строительства (создания) многоквартирного дома и (или) иного объекта недвижимости в соответствии с договором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действующим законодательством.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Участник долевого строительства, получивший сообщение застройщика о завершении строительства (создания) многоквартирного дома и (или) иного объекта недвижимости в соответствии с договором и о готовности объекта долевого строительства к передаче, обязан приступить к его принятию в течение семи рабочих дней со дня получения указанного сообщения.</w:t>
      </w:r>
    </w:p>
    <w:p w:rsidR="004A7499" w:rsidRPr="00CE2056" w:rsidRDefault="004A7499" w:rsidP="004A7499">
      <w:pPr>
        <w:widowControl w:val="0"/>
        <w:shd w:val="clear" w:color="auto" w:fill="FFFFFF"/>
        <w:autoSpaceDE w:val="0"/>
        <w:autoSpaceDN w:val="0"/>
        <w:adjustRightInd w:val="0"/>
        <w:ind w:left="10" w:right="10" w:firstLine="715"/>
        <w:jc w:val="both"/>
        <w:rPr>
          <w:sz w:val="22"/>
          <w:szCs w:val="22"/>
        </w:rPr>
      </w:pPr>
      <w:r w:rsidRPr="00F8410F">
        <w:rPr>
          <w:sz w:val="22"/>
          <w:szCs w:val="22"/>
        </w:rPr>
        <w:t xml:space="preserve">4.1.4. </w:t>
      </w:r>
      <w:r w:rsidRPr="00CE2056">
        <w:rPr>
          <w:sz w:val="22"/>
          <w:szCs w:val="22"/>
        </w:rPr>
        <w:t xml:space="preserve">Передать Участнику долевого строительства по Акту приема-передачи Нежилое помещение с частичной отделкой, которая включает в себя цементную стяжку полов, установку автоматической входной двери с замком, электрической проводки без установки фурнитуры, установку электрического счетчика. Площадь общедомовых помещений, лестничных проемов, лестничных клеток, инженерные сооружения, </w:t>
      </w:r>
      <w:r w:rsidRPr="00CE2056">
        <w:rPr>
          <w:spacing w:val="-1"/>
          <w:sz w:val="22"/>
          <w:szCs w:val="22"/>
        </w:rPr>
        <w:t xml:space="preserve">коммуникации, иное оборудование и имущество, обслуживающее имущество более чем одного </w:t>
      </w:r>
      <w:r w:rsidRPr="00CE2056">
        <w:rPr>
          <w:spacing w:val="-2"/>
          <w:sz w:val="22"/>
          <w:szCs w:val="22"/>
        </w:rPr>
        <w:t xml:space="preserve">собственника, принадлежат в соответствии со ст.290 ГК РФ Участникам долевого строительства на </w:t>
      </w:r>
      <w:r w:rsidRPr="00CE2056">
        <w:rPr>
          <w:spacing w:val="-1"/>
          <w:sz w:val="22"/>
          <w:szCs w:val="22"/>
        </w:rPr>
        <w:t xml:space="preserve">праве общей долевой собственности, пропорционально занимаемым ими площадям. Передача </w:t>
      </w:r>
      <w:r w:rsidRPr="00CE2056">
        <w:rPr>
          <w:sz w:val="22"/>
          <w:szCs w:val="22"/>
        </w:rPr>
        <w:t>указанного имущества по акту не производится.</w:t>
      </w:r>
    </w:p>
    <w:p w:rsidR="004A7499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600F">
        <w:rPr>
          <w:rFonts w:ascii="Times New Roman" w:hAnsi="Times New Roman" w:cs="Times New Roman"/>
          <w:sz w:val="22"/>
          <w:szCs w:val="22"/>
        </w:rPr>
        <w:t>4.1.5. Одновременно с Актом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600F">
        <w:rPr>
          <w:rFonts w:ascii="Times New Roman" w:hAnsi="Times New Roman" w:cs="Times New Roman"/>
          <w:sz w:val="22"/>
          <w:szCs w:val="22"/>
        </w:rPr>
        <w:t xml:space="preserve">приема-передачи передать Участнику долевого строительства документы, необходимые для регистрации права собственности на </w:t>
      </w:r>
      <w:r w:rsidRPr="00CE2056">
        <w:rPr>
          <w:rFonts w:ascii="Times New Roman" w:hAnsi="Times New Roman" w:cs="Times New Roman"/>
          <w:sz w:val="22"/>
          <w:szCs w:val="22"/>
        </w:rPr>
        <w:t>Нежилое помещение</w:t>
      </w:r>
      <w:r w:rsidRPr="0042600F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77"/>
        <w:gridCol w:w="7288"/>
      </w:tblGrid>
      <w:tr w:rsidR="004A7499" w:rsidRPr="00DE0B01" w:rsidTr="004141C3">
        <w:trPr>
          <w:trHeight w:hRule="exact" w:val="52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499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81" w:right="230"/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  <w:p w:rsidR="004A7499" w:rsidRPr="00DE0B01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81" w:right="23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DE0B01">
              <w:rPr>
                <w:b/>
                <w:bCs/>
                <w:spacing w:val="-1"/>
                <w:sz w:val="20"/>
                <w:szCs w:val="20"/>
              </w:rPr>
              <w:t xml:space="preserve">Комплектация и характеристики </w:t>
            </w:r>
            <w:r>
              <w:rPr>
                <w:b/>
                <w:bCs/>
                <w:spacing w:val="-1"/>
                <w:sz w:val="20"/>
                <w:szCs w:val="20"/>
              </w:rPr>
              <w:t>нежилого помещения</w:t>
            </w:r>
            <w:r w:rsidRPr="00DE0B0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4A7499" w:rsidRPr="00DE0B01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230"/>
              <w:rPr>
                <w:sz w:val="20"/>
                <w:szCs w:val="20"/>
              </w:rPr>
            </w:pPr>
          </w:p>
        </w:tc>
      </w:tr>
      <w:tr w:rsidR="004A7499" w:rsidRPr="00DE0B01" w:rsidTr="004141C3">
        <w:trPr>
          <w:trHeight w:val="271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499" w:rsidRPr="003D6FCA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FCA">
              <w:rPr>
                <w:sz w:val="22"/>
                <w:szCs w:val="22"/>
              </w:rPr>
              <w:t>Наружные стены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499" w:rsidRPr="003D6FCA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22" w:right="691"/>
              <w:rPr>
                <w:sz w:val="22"/>
                <w:szCs w:val="22"/>
              </w:rPr>
            </w:pPr>
            <w:r w:rsidRPr="003D6FCA">
              <w:rPr>
                <w:sz w:val="22"/>
                <w:szCs w:val="22"/>
              </w:rPr>
              <w:t xml:space="preserve">Лицевой облицовочный кирпич </w:t>
            </w:r>
          </w:p>
        </w:tc>
      </w:tr>
      <w:tr w:rsidR="00735D28" w:rsidRPr="00DE0B01" w:rsidTr="004141C3">
        <w:trPr>
          <w:trHeight w:val="271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D28" w:rsidRPr="003D6FCA" w:rsidRDefault="00735D28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D28" w:rsidRPr="003D6FCA" w:rsidRDefault="00735D28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22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Газовый отопительный двухконтурный котел</w:t>
            </w:r>
          </w:p>
        </w:tc>
      </w:tr>
      <w:tr w:rsidR="004A7499" w:rsidRPr="00DE0B01" w:rsidTr="004141C3">
        <w:trPr>
          <w:trHeight w:val="271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499" w:rsidRPr="003D6FCA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FCA">
              <w:rPr>
                <w:sz w:val="22"/>
                <w:szCs w:val="22"/>
              </w:rPr>
              <w:t>Внутренние стены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499" w:rsidRPr="003D6FCA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22" w:right="691"/>
              <w:rPr>
                <w:sz w:val="22"/>
                <w:szCs w:val="22"/>
              </w:rPr>
            </w:pPr>
            <w:r w:rsidRPr="003D6FCA">
              <w:rPr>
                <w:sz w:val="22"/>
                <w:szCs w:val="22"/>
              </w:rPr>
              <w:t>Без отделки</w:t>
            </w:r>
          </w:p>
        </w:tc>
      </w:tr>
      <w:tr w:rsidR="004A7499" w:rsidRPr="00DE0B01" w:rsidTr="004141C3">
        <w:trPr>
          <w:trHeight w:val="271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499" w:rsidRPr="003D6FCA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FCA">
              <w:rPr>
                <w:sz w:val="22"/>
                <w:szCs w:val="22"/>
              </w:rPr>
              <w:t>Полы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499" w:rsidRPr="003D6FCA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22" w:right="691"/>
              <w:rPr>
                <w:sz w:val="22"/>
                <w:szCs w:val="22"/>
              </w:rPr>
            </w:pPr>
            <w:r w:rsidRPr="003D6FCA">
              <w:rPr>
                <w:sz w:val="22"/>
                <w:szCs w:val="22"/>
              </w:rPr>
              <w:t>Цементная стяжка</w:t>
            </w:r>
          </w:p>
        </w:tc>
      </w:tr>
      <w:tr w:rsidR="004A7499" w:rsidRPr="00DE0B01" w:rsidTr="004141C3">
        <w:trPr>
          <w:trHeight w:val="271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499" w:rsidRPr="003D6FCA" w:rsidRDefault="004A7499" w:rsidP="00735D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FCA">
              <w:rPr>
                <w:sz w:val="22"/>
                <w:szCs w:val="22"/>
              </w:rPr>
              <w:t>Входн</w:t>
            </w:r>
            <w:r w:rsidR="00735D28">
              <w:rPr>
                <w:sz w:val="22"/>
                <w:szCs w:val="22"/>
              </w:rPr>
              <w:t>ые</w:t>
            </w:r>
            <w:r w:rsidRPr="003D6FCA">
              <w:rPr>
                <w:sz w:val="22"/>
                <w:szCs w:val="22"/>
              </w:rPr>
              <w:t xml:space="preserve"> двер</w:t>
            </w:r>
            <w:r w:rsidR="00735D28">
              <w:rPr>
                <w:sz w:val="22"/>
                <w:szCs w:val="22"/>
              </w:rPr>
              <w:t>и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499" w:rsidRPr="003D6FCA" w:rsidRDefault="004A7499" w:rsidP="00735D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</w:t>
            </w:r>
            <w:r w:rsidR="00735D28">
              <w:rPr>
                <w:sz w:val="22"/>
                <w:szCs w:val="22"/>
              </w:rPr>
              <w:t>ие</w:t>
            </w:r>
          </w:p>
        </w:tc>
      </w:tr>
      <w:tr w:rsidR="004A7499" w:rsidRPr="00DE0B01" w:rsidTr="004141C3">
        <w:trPr>
          <w:trHeight w:val="271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499" w:rsidRPr="003D6FCA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FCA">
              <w:rPr>
                <w:spacing w:val="-3"/>
                <w:sz w:val="22"/>
                <w:szCs w:val="22"/>
              </w:rPr>
              <w:t>Счетчики электроэнергии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499" w:rsidRPr="003D6FCA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2" w:right="418"/>
              <w:rPr>
                <w:sz w:val="22"/>
                <w:szCs w:val="22"/>
              </w:rPr>
            </w:pPr>
            <w:r w:rsidRPr="003D6FCA">
              <w:rPr>
                <w:sz w:val="22"/>
                <w:szCs w:val="22"/>
                <w:shd w:val="clear" w:color="auto" w:fill="FFFFFF"/>
              </w:rPr>
              <w:t xml:space="preserve">Устанавливаются </w:t>
            </w:r>
          </w:p>
        </w:tc>
      </w:tr>
      <w:tr w:rsidR="004A7499" w:rsidRPr="00DE0B01" w:rsidTr="004141C3">
        <w:trPr>
          <w:trHeight w:val="271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499" w:rsidRPr="003D6FCA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3D6FCA">
              <w:rPr>
                <w:spacing w:val="-3"/>
                <w:sz w:val="22"/>
                <w:szCs w:val="22"/>
              </w:rPr>
              <w:t>Электроснабжение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499" w:rsidRPr="003D6FCA" w:rsidRDefault="004A7499" w:rsidP="0041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2" w:right="418"/>
              <w:rPr>
                <w:sz w:val="22"/>
                <w:szCs w:val="22"/>
                <w:shd w:val="clear" w:color="auto" w:fill="FFFFFF"/>
              </w:rPr>
            </w:pPr>
            <w:r w:rsidRPr="003D6FCA">
              <w:rPr>
                <w:color w:val="000000"/>
                <w:sz w:val="22"/>
                <w:szCs w:val="22"/>
                <w:shd w:val="clear" w:color="auto" w:fill="FFFFFF"/>
              </w:rPr>
              <w:t>Монтаж системы электроснабжения</w:t>
            </w:r>
            <w:r w:rsidRPr="003D6FCA">
              <w:rPr>
                <w:sz w:val="22"/>
                <w:szCs w:val="22"/>
              </w:rPr>
              <w:t xml:space="preserve"> без установки фурнитуры</w:t>
            </w:r>
          </w:p>
        </w:tc>
      </w:tr>
    </w:tbl>
    <w:p w:rsidR="004A7499" w:rsidRDefault="004A7499" w:rsidP="004A7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2600F">
        <w:rPr>
          <w:rFonts w:ascii="Times New Roman" w:hAnsi="Times New Roman" w:cs="Times New Roman"/>
          <w:sz w:val="22"/>
          <w:szCs w:val="22"/>
        </w:rPr>
        <w:t xml:space="preserve">4.1.6. </w:t>
      </w:r>
      <w:r w:rsidRPr="0042600F">
        <w:rPr>
          <w:rFonts w:ascii="Times New Roman" w:hAnsi="Times New Roman" w:cs="Times New Roman"/>
          <w:spacing w:val="-1"/>
          <w:sz w:val="22"/>
          <w:szCs w:val="22"/>
        </w:rPr>
        <w:t xml:space="preserve">В случае явной невозможности завершения строительства Жилого дома в предусмотренный </w:t>
      </w:r>
      <w:r w:rsidRPr="0042600F">
        <w:rPr>
          <w:rFonts w:ascii="Times New Roman" w:hAnsi="Times New Roman" w:cs="Times New Roman"/>
          <w:sz w:val="22"/>
          <w:szCs w:val="22"/>
        </w:rPr>
        <w:t>настоящим Договором срок не позднее, чем за 2 (два)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срока, но не более чем на 3 (три) месяца.</w:t>
      </w:r>
    </w:p>
    <w:p w:rsidR="004A7499" w:rsidRDefault="004A7499" w:rsidP="004A7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2600F">
        <w:rPr>
          <w:rFonts w:ascii="Times New Roman" w:hAnsi="Times New Roman" w:cs="Times New Roman"/>
          <w:sz w:val="22"/>
          <w:szCs w:val="22"/>
        </w:rPr>
        <w:t>4.2. Застройщик вправе:</w:t>
      </w:r>
    </w:p>
    <w:p w:rsidR="004A7499" w:rsidRPr="0042600F" w:rsidRDefault="004A7499" w:rsidP="004A7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2600F">
        <w:rPr>
          <w:rFonts w:ascii="Times New Roman" w:hAnsi="Times New Roman" w:cs="Times New Roman"/>
          <w:sz w:val="22"/>
          <w:szCs w:val="22"/>
        </w:rPr>
        <w:t>4.2.1. Самостоятельно выбирать партнеров (строительные и иные компании) для выполнения обязательств по договору.</w:t>
      </w:r>
    </w:p>
    <w:p w:rsidR="004A7499" w:rsidRPr="0042600F" w:rsidRDefault="004A7499" w:rsidP="004A74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</w:t>
      </w:r>
      <w:r w:rsidRPr="0042600F">
        <w:rPr>
          <w:spacing w:val="-1"/>
          <w:sz w:val="22"/>
          <w:szCs w:val="22"/>
        </w:rPr>
        <w:t xml:space="preserve">4.2.2. </w:t>
      </w:r>
      <w:r w:rsidRPr="0042600F">
        <w:rPr>
          <w:sz w:val="22"/>
          <w:szCs w:val="22"/>
        </w:rPr>
        <w:t xml:space="preserve">Требовать расторжения настоящего Договора в судебном порядке в случаях и в </w:t>
      </w:r>
      <w:r w:rsidRPr="0042600F">
        <w:rPr>
          <w:spacing w:val="-1"/>
          <w:sz w:val="22"/>
          <w:szCs w:val="22"/>
        </w:rPr>
        <w:t>порядке, предусмотренных действующим законодательством Российской Федерации.</w:t>
      </w:r>
    </w:p>
    <w:p w:rsidR="004A7499" w:rsidRPr="0042600F" w:rsidRDefault="004A7499" w:rsidP="004A74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/>
        <w:jc w:val="both"/>
        <w:rPr>
          <w:spacing w:val="-5"/>
          <w:sz w:val="22"/>
          <w:szCs w:val="22"/>
        </w:rPr>
      </w:pPr>
      <w:r w:rsidRPr="0042600F">
        <w:rPr>
          <w:spacing w:val="-1"/>
          <w:sz w:val="22"/>
          <w:szCs w:val="22"/>
        </w:rPr>
        <w:lastRenderedPageBreak/>
        <w:t xml:space="preserve">          </w:t>
      </w:r>
      <w:r>
        <w:rPr>
          <w:spacing w:val="-1"/>
          <w:sz w:val="22"/>
          <w:szCs w:val="22"/>
        </w:rPr>
        <w:t xml:space="preserve"> </w:t>
      </w:r>
      <w:r w:rsidRPr="0042600F">
        <w:rPr>
          <w:spacing w:val="-1"/>
          <w:sz w:val="22"/>
          <w:szCs w:val="22"/>
        </w:rPr>
        <w:t xml:space="preserve">4.2.3. Не передавать Участнику долевого строительства Объект долевого строительства до </w:t>
      </w:r>
      <w:r w:rsidRPr="0042600F">
        <w:rPr>
          <w:sz w:val="22"/>
          <w:szCs w:val="22"/>
        </w:rPr>
        <w:t>полной оплаты Участником долевого строительства Цены Договора.</w:t>
      </w:r>
    </w:p>
    <w:p w:rsidR="004A7499" w:rsidRPr="0042600F" w:rsidRDefault="004A7499" w:rsidP="004A74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/>
        <w:jc w:val="both"/>
        <w:rPr>
          <w:spacing w:val="-5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</w:t>
      </w:r>
      <w:r w:rsidRPr="0042600F">
        <w:rPr>
          <w:spacing w:val="-2"/>
          <w:sz w:val="22"/>
          <w:szCs w:val="22"/>
        </w:rPr>
        <w:t>4.2.4. Передать свои права и обязанности</w:t>
      </w:r>
      <w:r>
        <w:rPr>
          <w:spacing w:val="-2"/>
          <w:sz w:val="22"/>
          <w:szCs w:val="22"/>
        </w:rPr>
        <w:t xml:space="preserve"> по настоящему Договору третьим </w:t>
      </w:r>
      <w:r w:rsidRPr="0042600F">
        <w:rPr>
          <w:spacing w:val="-2"/>
          <w:sz w:val="22"/>
          <w:szCs w:val="22"/>
        </w:rPr>
        <w:t xml:space="preserve">лицам только с </w:t>
      </w:r>
      <w:r w:rsidRPr="0042600F">
        <w:rPr>
          <w:sz w:val="22"/>
          <w:szCs w:val="22"/>
        </w:rPr>
        <w:t>согласия Участника долевого строительства.</w:t>
      </w:r>
    </w:p>
    <w:p w:rsidR="004A7499" w:rsidRPr="00F8410F" w:rsidRDefault="004A7499" w:rsidP="004A7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           </w:t>
      </w:r>
      <w:r w:rsidRPr="00F8410F">
        <w:rPr>
          <w:rFonts w:ascii="Times New Roman" w:hAnsi="Times New Roman" w:cs="Times New Roman"/>
          <w:spacing w:val="-1"/>
          <w:sz w:val="22"/>
          <w:szCs w:val="22"/>
        </w:rPr>
        <w:t xml:space="preserve">4.2.5. Досрочно завершить строительство Жилого дома, получить разрешение на ввод Жилого дома в </w:t>
      </w:r>
      <w:r w:rsidRPr="00F8410F">
        <w:rPr>
          <w:rFonts w:ascii="Times New Roman" w:hAnsi="Times New Roman" w:cs="Times New Roman"/>
          <w:sz w:val="22"/>
          <w:szCs w:val="22"/>
        </w:rPr>
        <w:t>эксплуатацию и досрочно передать Объект долевого строительства Участнику долевого строительства в соответствии с условиями настоящего Договора</w:t>
      </w:r>
    </w:p>
    <w:p w:rsidR="004A7499" w:rsidRPr="00F8410F" w:rsidRDefault="004A7499" w:rsidP="004A7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8410F">
        <w:rPr>
          <w:rFonts w:ascii="Times New Roman" w:hAnsi="Times New Roman" w:cs="Times New Roman"/>
          <w:sz w:val="22"/>
          <w:szCs w:val="22"/>
        </w:rPr>
        <w:t xml:space="preserve">4.3.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8410F">
        <w:rPr>
          <w:rFonts w:ascii="Times New Roman" w:hAnsi="Times New Roman" w:cs="Times New Roman"/>
          <w:sz w:val="22"/>
          <w:szCs w:val="22"/>
        </w:rPr>
        <w:t>Участник долевого строительства обязан:</w:t>
      </w:r>
    </w:p>
    <w:p w:rsidR="004A7499" w:rsidRDefault="004A7499" w:rsidP="004A7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8410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410F">
        <w:rPr>
          <w:rFonts w:ascii="Times New Roman" w:hAnsi="Times New Roman" w:cs="Times New Roman"/>
          <w:sz w:val="22"/>
          <w:szCs w:val="22"/>
        </w:rPr>
        <w:t>4.3.</w:t>
      </w: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F8410F">
        <w:rPr>
          <w:rFonts w:ascii="Times New Roman" w:hAnsi="Times New Roman" w:cs="Times New Roman"/>
          <w:sz w:val="22"/>
          <w:szCs w:val="22"/>
        </w:rPr>
        <w:t>Уплачивать собственные и/или привлеченные денежные средства в инвестирование строительства в размерах и порядке, установленных п.3.1 и п.3.2 настоящего Договора;</w:t>
      </w:r>
    </w:p>
    <w:p w:rsidR="004A7499" w:rsidRDefault="004A7499" w:rsidP="004A7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8410F">
        <w:rPr>
          <w:rFonts w:ascii="Times New Roman" w:hAnsi="Times New Roman" w:cs="Times New Roman"/>
          <w:sz w:val="22"/>
          <w:szCs w:val="22"/>
        </w:rPr>
        <w:t xml:space="preserve">4.3.2. </w:t>
      </w:r>
      <w:r w:rsidRPr="00CE2056">
        <w:rPr>
          <w:rFonts w:ascii="Times New Roman" w:hAnsi="Times New Roman" w:cs="Times New Roman"/>
          <w:sz w:val="22"/>
          <w:szCs w:val="22"/>
        </w:rPr>
        <w:t>В течение 15 дней после получения сообщения Застройщика о завершении строительства Дома и готовности к передаче принять Нежилое помещение и подписать Акт приема-передачи при отсутствии претензий.</w:t>
      </w:r>
    </w:p>
    <w:p w:rsidR="004A7499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410F">
        <w:rPr>
          <w:rFonts w:ascii="Times New Roman" w:hAnsi="Times New Roman" w:cs="Times New Roman"/>
          <w:sz w:val="22"/>
          <w:szCs w:val="22"/>
        </w:rPr>
        <w:t>4.3.3. В месячный срок с момента подписания Акта приема-передачи заключить договор с обслуживающими Дом организациями коммунального хозяйства и нести расходы по коммунальным платежам.</w:t>
      </w:r>
    </w:p>
    <w:p w:rsidR="004A7499" w:rsidRPr="00F8410F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410F">
        <w:rPr>
          <w:rFonts w:ascii="Times New Roman" w:hAnsi="Times New Roman" w:cs="Times New Roman"/>
          <w:sz w:val="22"/>
          <w:szCs w:val="22"/>
        </w:rPr>
        <w:t>4.3.4. В случае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8410F">
        <w:rPr>
          <w:rFonts w:ascii="Times New Roman" w:hAnsi="Times New Roman" w:cs="Times New Roman"/>
          <w:sz w:val="22"/>
          <w:szCs w:val="22"/>
        </w:rPr>
        <w:t xml:space="preserve"> уступки права требования Объекта долевого строительства по настоящему договору третьему лицу Участник долевого строительства обязан уведомить Застройщика</w:t>
      </w:r>
      <w:r>
        <w:rPr>
          <w:rFonts w:ascii="Times New Roman" w:hAnsi="Times New Roman" w:cs="Times New Roman"/>
          <w:sz w:val="22"/>
          <w:szCs w:val="22"/>
        </w:rPr>
        <w:t xml:space="preserve"> получить согласие</w:t>
      </w:r>
      <w:r w:rsidRPr="00F8410F">
        <w:rPr>
          <w:rFonts w:ascii="Times New Roman" w:hAnsi="Times New Roman" w:cs="Times New Roman"/>
          <w:sz w:val="22"/>
          <w:szCs w:val="22"/>
        </w:rPr>
        <w:t xml:space="preserve"> и заключить трёхстороннее Соглашение с Застройщиком;</w:t>
      </w:r>
    </w:p>
    <w:p w:rsidR="004A7499" w:rsidRPr="0042600F" w:rsidRDefault="004A7499" w:rsidP="004A749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410F">
        <w:rPr>
          <w:sz w:val="22"/>
          <w:szCs w:val="22"/>
        </w:rPr>
        <w:t>4.3.</w:t>
      </w:r>
      <w:r>
        <w:rPr>
          <w:sz w:val="22"/>
          <w:szCs w:val="22"/>
        </w:rPr>
        <w:t>5</w:t>
      </w:r>
      <w:r w:rsidRPr="00F8410F">
        <w:rPr>
          <w:sz w:val="22"/>
          <w:szCs w:val="22"/>
        </w:rPr>
        <w:t xml:space="preserve">. Принять Объект долевого строительства у Застройщика по Акту приема-передачи Объекта долевого строительства, для чего обязан явиться для приемки Объекта долевого строительства в сроки и по адресу, определенные Застройщиком в письменном сообщении, </w:t>
      </w:r>
      <w:r w:rsidRPr="00F8410F">
        <w:rPr>
          <w:spacing w:val="-1"/>
          <w:sz w:val="22"/>
          <w:szCs w:val="22"/>
        </w:rPr>
        <w:t xml:space="preserve">направляемом Участнику долевого строительства. </w:t>
      </w:r>
      <w:r w:rsidRPr="00F8410F">
        <w:rPr>
          <w:sz w:val="22"/>
          <w:szCs w:val="22"/>
        </w:rPr>
        <w:t xml:space="preserve">С момента подписания Акта приёма-передачи Объекта долевого строительства или </w:t>
      </w:r>
      <w:r w:rsidRPr="00F8410F">
        <w:rPr>
          <w:spacing w:val="-1"/>
          <w:sz w:val="22"/>
          <w:szCs w:val="22"/>
        </w:rPr>
        <w:t>составления Застройщиком данного акта в одностороннем порядке в случаях, предусмотренных пунктом</w:t>
      </w:r>
      <w:r>
        <w:rPr>
          <w:spacing w:val="-1"/>
          <w:sz w:val="22"/>
          <w:szCs w:val="22"/>
        </w:rPr>
        <w:t xml:space="preserve"> </w:t>
      </w:r>
      <w:r w:rsidRPr="00F8410F">
        <w:rPr>
          <w:spacing w:val="-1"/>
          <w:sz w:val="22"/>
          <w:szCs w:val="22"/>
        </w:rPr>
        <w:t xml:space="preserve">6 статьи 8 Федерального закона от 30 декабря 2004 г. № 214-ФЗ «Об участии в долевом строительстве </w:t>
      </w:r>
      <w:r w:rsidRPr="00F8410F">
        <w:rPr>
          <w:spacing w:val="-5"/>
          <w:sz w:val="22"/>
          <w:szCs w:val="22"/>
        </w:rPr>
        <w:t xml:space="preserve">многоквартирных домов и иных объектов недвижимости и о внесении изменений в некоторые </w:t>
      </w:r>
      <w:r w:rsidRPr="00F8410F">
        <w:rPr>
          <w:sz w:val="22"/>
          <w:szCs w:val="22"/>
        </w:rPr>
        <w:t>законодательные акты Российской Федерации» в соответствии с настоящим Договором, Участник долевого строительства принимает на себя бремя содержания Объекта долевого строительства</w:t>
      </w:r>
      <w:r w:rsidRPr="0042600F">
        <w:rPr>
          <w:sz w:val="22"/>
          <w:szCs w:val="22"/>
        </w:rPr>
        <w:t xml:space="preserve">, становится ответственным за сохранность,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строительства, несет расходы по оплате за услуги и работы по управлению имуществом Жилого дома, </w:t>
      </w:r>
      <w:r w:rsidRPr="0042600F">
        <w:rPr>
          <w:spacing w:val="-1"/>
          <w:sz w:val="22"/>
          <w:szCs w:val="22"/>
        </w:rPr>
        <w:t xml:space="preserve">расходы по содержанию, текущему и капитальному ремонту общего имущества Жилого дома, расходы по </w:t>
      </w:r>
      <w:r>
        <w:rPr>
          <w:sz w:val="22"/>
          <w:szCs w:val="22"/>
        </w:rPr>
        <w:t xml:space="preserve">оплате электроэнергии </w:t>
      </w:r>
      <w:r w:rsidRPr="0042600F">
        <w:rPr>
          <w:spacing w:val="-2"/>
          <w:sz w:val="22"/>
          <w:szCs w:val="22"/>
        </w:rPr>
        <w:t xml:space="preserve">Объекта долевого строительства, вывоза твердых бытовых отходов, уборки Жилого дома и </w:t>
      </w:r>
      <w:r w:rsidRPr="0042600F">
        <w:rPr>
          <w:sz w:val="22"/>
          <w:szCs w:val="22"/>
        </w:rPr>
        <w:t xml:space="preserve">прилегающей к нему территории, расходы по охране Жилого дома и другие необходимые расходы, </w:t>
      </w:r>
      <w:r w:rsidRPr="0042600F">
        <w:rPr>
          <w:spacing w:val="-1"/>
          <w:sz w:val="22"/>
          <w:szCs w:val="22"/>
        </w:rPr>
        <w:t xml:space="preserve">связанные с эксплуатацией имущества и обеспечением функционирования Объекта долевого </w:t>
      </w:r>
      <w:r w:rsidRPr="0042600F">
        <w:rPr>
          <w:sz w:val="22"/>
          <w:szCs w:val="22"/>
        </w:rPr>
        <w:t>строительства в соответствии с его назначением.</w:t>
      </w:r>
    </w:p>
    <w:p w:rsidR="004A7499" w:rsidRPr="0042600F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   </w:t>
      </w:r>
      <w:r w:rsidRPr="0042600F">
        <w:rPr>
          <w:rFonts w:ascii="Times New Roman" w:hAnsi="Times New Roman" w:cs="Times New Roman"/>
          <w:sz w:val="22"/>
          <w:szCs w:val="22"/>
        </w:rPr>
        <w:t>Участник долевого строительства вправе:</w:t>
      </w:r>
    </w:p>
    <w:p w:rsidR="004A7499" w:rsidRDefault="004A7499" w:rsidP="004A7499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2600F">
        <w:rPr>
          <w:rFonts w:ascii="Times New Roman" w:hAnsi="Times New Roman" w:cs="Times New Roman"/>
          <w:sz w:val="22"/>
          <w:szCs w:val="22"/>
        </w:rPr>
        <w:t>4.4.1. На получение информации о ходе выполнения договора со стороны Застройщика.</w:t>
      </w:r>
    </w:p>
    <w:p w:rsidR="004A7499" w:rsidRPr="00293EA1" w:rsidRDefault="004A7499" w:rsidP="004A7499">
      <w:pPr>
        <w:pStyle w:val="ConsNormal"/>
        <w:widowControl/>
        <w:ind w:righ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499" w:rsidRDefault="004A7499" w:rsidP="004A7499">
      <w:pPr>
        <w:pStyle w:val="ConsNormal"/>
        <w:widowControl/>
        <w:ind w:righ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3EA1">
        <w:rPr>
          <w:rFonts w:ascii="Times New Roman" w:hAnsi="Times New Roman" w:cs="Times New Roman"/>
          <w:b/>
          <w:sz w:val="24"/>
          <w:szCs w:val="24"/>
        </w:rPr>
        <w:t>5. Качество помещения. Гарантия качества</w:t>
      </w:r>
    </w:p>
    <w:p w:rsidR="004A7499" w:rsidRPr="00CE2056" w:rsidRDefault="004A7499" w:rsidP="004A7499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D140D">
        <w:rPr>
          <w:rFonts w:ascii="Times New Roman" w:hAnsi="Times New Roman" w:cs="Times New Roman"/>
          <w:sz w:val="24"/>
          <w:szCs w:val="24"/>
        </w:rPr>
        <w:t xml:space="preserve"> 5</w:t>
      </w:r>
      <w:r w:rsidRPr="00CE2056">
        <w:rPr>
          <w:rFonts w:ascii="Times New Roman" w:hAnsi="Times New Roman" w:cs="Times New Roman"/>
          <w:sz w:val="22"/>
          <w:szCs w:val="22"/>
        </w:rPr>
        <w:t xml:space="preserve">.1. Качество Помещения, которое будет передано Застройщиком Участнику долевого строительства по настоящему Договору, должно соответствовать требованиям технических регламентов, </w:t>
      </w:r>
      <w:r w:rsidRPr="00CE2056">
        <w:rPr>
          <w:rFonts w:ascii="Times New Roman" w:hAnsi="Times New Roman" w:cs="Times New Roman"/>
          <w:spacing w:val="-1"/>
          <w:sz w:val="22"/>
          <w:szCs w:val="22"/>
        </w:rPr>
        <w:t>требованиям технических регламентов, ГОСТов, проектной документации и градостроительных регламентов, а также иным обязательным требованиям в области строительства.</w:t>
      </w:r>
    </w:p>
    <w:p w:rsidR="004A7499" w:rsidRPr="00CE2056" w:rsidRDefault="004A7499" w:rsidP="004A749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567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E2056">
        <w:rPr>
          <w:sz w:val="22"/>
          <w:szCs w:val="22"/>
        </w:rPr>
        <w:t>5.2. Гарантийный срок</w:t>
      </w:r>
      <w:r w:rsidRPr="00CE2056">
        <w:rPr>
          <w:spacing w:val="-2"/>
          <w:sz w:val="22"/>
          <w:szCs w:val="22"/>
        </w:rPr>
        <w:t>:</w:t>
      </w:r>
    </w:p>
    <w:p w:rsidR="004A7499" w:rsidRPr="00CE2056" w:rsidRDefault="004A7499" w:rsidP="004A74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0" w:right="4" w:firstLine="567"/>
        <w:jc w:val="both"/>
        <w:rPr>
          <w:spacing w:val="-3"/>
          <w:sz w:val="22"/>
          <w:szCs w:val="22"/>
        </w:rPr>
      </w:pPr>
      <w:r w:rsidRPr="00CE2056">
        <w:rPr>
          <w:spacing w:val="-3"/>
          <w:sz w:val="22"/>
          <w:szCs w:val="22"/>
        </w:rPr>
        <w:t xml:space="preserve">5.2.1 на Объект долевого строительства, за исключением технологического и инженерного оборудования, входящего в состав </w:t>
      </w:r>
      <w:r>
        <w:rPr>
          <w:spacing w:val="-3"/>
          <w:sz w:val="22"/>
          <w:szCs w:val="22"/>
        </w:rPr>
        <w:t xml:space="preserve">и комплектацию </w:t>
      </w:r>
      <w:r w:rsidRPr="00CE2056">
        <w:rPr>
          <w:spacing w:val="-3"/>
          <w:sz w:val="22"/>
          <w:szCs w:val="22"/>
        </w:rPr>
        <w:t xml:space="preserve">Объекта долевого строительства, будет составлять 5 (пять) лет со дня </w:t>
      </w:r>
      <w:proofErr w:type="gramStart"/>
      <w:r w:rsidRPr="00CE2056">
        <w:rPr>
          <w:spacing w:val="-3"/>
          <w:sz w:val="22"/>
          <w:szCs w:val="22"/>
        </w:rPr>
        <w:t>передачи  Застройщиком</w:t>
      </w:r>
      <w:proofErr w:type="gramEnd"/>
      <w:r w:rsidRPr="00CE2056">
        <w:rPr>
          <w:spacing w:val="-3"/>
          <w:sz w:val="22"/>
          <w:szCs w:val="22"/>
        </w:rPr>
        <w:t xml:space="preserve"> Объекта долевого строительства Участнику долевого строительства;</w:t>
      </w:r>
    </w:p>
    <w:p w:rsidR="004A7499" w:rsidRPr="00CE2056" w:rsidRDefault="004A7499" w:rsidP="004A74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0" w:right="4" w:firstLine="567"/>
        <w:jc w:val="both"/>
        <w:rPr>
          <w:spacing w:val="-3"/>
          <w:sz w:val="22"/>
          <w:szCs w:val="22"/>
        </w:rPr>
      </w:pPr>
      <w:r w:rsidRPr="00CE2056">
        <w:rPr>
          <w:spacing w:val="-3"/>
          <w:sz w:val="22"/>
          <w:szCs w:val="22"/>
        </w:rPr>
        <w:t xml:space="preserve">5.2.2. на технологическое и инженерное оборудование, входящее в состав Объекта долевого строительства, будет составлять 3 (Три) года со дня подписания первого передаточного акта или иного документа о передаче Объекта долевого строительства с любым из участников </w:t>
      </w:r>
      <w:proofErr w:type="gramStart"/>
      <w:r w:rsidRPr="00CE2056">
        <w:rPr>
          <w:spacing w:val="-3"/>
          <w:sz w:val="22"/>
          <w:szCs w:val="22"/>
        </w:rPr>
        <w:t>долевого строительства</w:t>
      </w:r>
      <w:proofErr w:type="gramEnd"/>
      <w:r w:rsidRPr="00CE2056">
        <w:rPr>
          <w:spacing w:val="-3"/>
          <w:sz w:val="22"/>
          <w:szCs w:val="22"/>
        </w:rPr>
        <w:t xml:space="preserve"> сданного в эксплуатацию Жилого дома;</w:t>
      </w:r>
    </w:p>
    <w:p w:rsidR="004A7499" w:rsidRPr="003D6FCA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056">
        <w:rPr>
          <w:rFonts w:ascii="Times New Roman" w:hAnsi="Times New Roman" w:cs="Times New Roman"/>
          <w:sz w:val="22"/>
          <w:szCs w:val="22"/>
        </w:rPr>
        <w:lastRenderedPageBreak/>
        <w:t>5.3. Указанные в п.5.2.1. гарантии не распространяются на строительно-монтажные работы, произведенные Участником долевого строительства в связи с перепланировкой и переустройством Помещения.</w:t>
      </w:r>
      <w:r w:rsidRPr="00293E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499" w:rsidRPr="003D6FCA" w:rsidRDefault="004A7499" w:rsidP="004A7499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6FCA">
        <w:rPr>
          <w:rFonts w:ascii="Times New Roman" w:hAnsi="Times New Roman" w:cs="Times New Roman"/>
          <w:b/>
          <w:sz w:val="22"/>
          <w:szCs w:val="22"/>
        </w:rPr>
        <w:t>6. Срок действия договора. Порядок изменения и расторжения договора</w:t>
      </w:r>
    </w:p>
    <w:p w:rsidR="004A7499" w:rsidRPr="00D948AF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48AF">
        <w:rPr>
          <w:rFonts w:ascii="Times New Roman" w:hAnsi="Times New Roman" w:cs="Times New Roman"/>
          <w:sz w:val="22"/>
          <w:szCs w:val="22"/>
        </w:rPr>
        <w:t>6.1.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4A7499" w:rsidRPr="00D948AF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48AF">
        <w:rPr>
          <w:rFonts w:ascii="Times New Roman" w:hAnsi="Times New Roman" w:cs="Times New Roman"/>
          <w:sz w:val="22"/>
          <w:szCs w:val="22"/>
        </w:rPr>
        <w:t>6.2.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4A7499" w:rsidRPr="00D948AF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48AF">
        <w:rPr>
          <w:rFonts w:ascii="Times New Roman" w:hAnsi="Times New Roman" w:cs="Times New Roman"/>
          <w:sz w:val="22"/>
          <w:szCs w:val="22"/>
        </w:rPr>
        <w:t>6.3. Настоящий Договор может быть изменен или досрочно расторгнут по соглашению сторон</w:t>
      </w:r>
      <w:r w:rsidRPr="00D948AF">
        <w:rPr>
          <w:rFonts w:ascii="Times New Roman" w:hAnsi="Times New Roman" w:cs="Times New Roman"/>
          <w:spacing w:val="-2"/>
          <w:sz w:val="22"/>
          <w:szCs w:val="22"/>
        </w:rPr>
        <w:t xml:space="preserve"> в случаях, предусмотренных действующим законодательством Российской Федерации, в том числе в случаях, предусмотренных Федеральным законом от 30 декабря 2004 г. № 214-ФЗ «Об </w:t>
      </w:r>
      <w:r w:rsidRPr="00D948AF">
        <w:rPr>
          <w:rFonts w:ascii="Times New Roman" w:hAnsi="Times New Roman" w:cs="Times New Roman"/>
          <w:sz w:val="22"/>
          <w:szCs w:val="22"/>
        </w:rPr>
        <w:t xml:space="preserve">участии в долевом строительстве многоквартирных домов и иных объектов недвижимости и о </w:t>
      </w:r>
      <w:r w:rsidRPr="00D948AF">
        <w:rPr>
          <w:rFonts w:ascii="Times New Roman" w:hAnsi="Times New Roman" w:cs="Times New Roman"/>
          <w:spacing w:val="-1"/>
          <w:sz w:val="22"/>
          <w:szCs w:val="22"/>
        </w:rPr>
        <w:t>внесении изменений в некоторые законодательные акты Российской Федерации»</w:t>
      </w:r>
      <w:r w:rsidRPr="00D948AF">
        <w:rPr>
          <w:rFonts w:ascii="Times New Roman" w:hAnsi="Times New Roman" w:cs="Times New Roman"/>
          <w:sz w:val="22"/>
          <w:szCs w:val="22"/>
        </w:rPr>
        <w:t>. Все изменения договора оформляются путем подписания сторонами дополнительного соглашения, которое является неотъемлемой частью настоящего договора.</w:t>
      </w:r>
    </w:p>
    <w:p w:rsidR="004A7499" w:rsidRPr="00D948AF" w:rsidRDefault="004A7499" w:rsidP="004A7499">
      <w:pPr>
        <w:pStyle w:val="af4"/>
        <w:jc w:val="both"/>
        <w:rPr>
          <w:sz w:val="22"/>
          <w:szCs w:val="22"/>
        </w:rPr>
      </w:pPr>
      <w:r w:rsidRPr="00D948AF">
        <w:rPr>
          <w:sz w:val="22"/>
          <w:szCs w:val="22"/>
        </w:rPr>
        <w:t xml:space="preserve">          6.4. Нарушение Участником долевого строительства сроков внесения платежей по настоящему договору может быть основанием для предъявления Застройщиком требования о расторжении договора.</w:t>
      </w:r>
    </w:p>
    <w:p w:rsidR="004A7499" w:rsidRDefault="004A7499" w:rsidP="004A7499">
      <w:pPr>
        <w:pStyle w:val="af4"/>
        <w:jc w:val="both"/>
        <w:rPr>
          <w:rFonts w:eastAsia="Georgia"/>
          <w:sz w:val="22"/>
          <w:szCs w:val="22"/>
          <w:lang w:bidi="ru-RU"/>
        </w:rPr>
      </w:pPr>
      <w:r w:rsidRPr="00D948AF">
        <w:rPr>
          <w:sz w:val="22"/>
          <w:szCs w:val="22"/>
        </w:rPr>
        <w:t xml:space="preserve">          6.5. Участник долевого строительства вправе отказаться от исполнения договора в случае нарушения Застройщиком условий, предусмотренных п.2.4 настоящего договора.</w:t>
      </w:r>
      <w:r w:rsidRPr="00D948AF">
        <w:rPr>
          <w:spacing w:val="-10"/>
          <w:sz w:val="22"/>
          <w:szCs w:val="22"/>
        </w:rPr>
        <w:t xml:space="preserve"> В случае, если</w:t>
      </w:r>
      <w:r w:rsidRPr="00F5480C">
        <w:rPr>
          <w:spacing w:val="-10"/>
          <w:sz w:val="22"/>
          <w:szCs w:val="22"/>
        </w:rPr>
        <w:t xml:space="preserve"> </w:t>
      </w:r>
      <w:r w:rsidRPr="00D948AF">
        <w:rPr>
          <w:spacing w:val="-10"/>
          <w:sz w:val="22"/>
          <w:szCs w:val="22"/>
        </w:rPr>
        <w:t>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№ 214-ФЗ требованиям к застройщику, Участник долевого строительства не имеет права на односторонний отказ от исполнения Договора во внесудебном порядке, либо по соглашению сторон.</w:t>
      </w:r>
      <w:r w:rsidRPr="00D948AF">
        <w:rPr>
          <w:rFonts w:eastAsia="Georgia"/>
          <w:b/>
          <w:bCs/>
          <w:sz w:val="22"/>
          <w:szCs w:val="22"/>
          <w:lang w:bidi="ru-RU"/>
        </w:rPr>
        <w:t xml:space="preserve"> </w:t>
      </w:r>
      <w:r w:rsidRPr="00D948AF">
        <w:rPr>
          <w:rFonts w:eastAsia="Georgia"/>
          <w:sz w:val="22"/>
          <w:szCs w:val="22"/>
          <w:lang w:bidi="ru-RU"/>
        </w:rPr>
        <w:t>В случае расторжения Сторонами настоящего Договора по инициативе Участника при отсутствии у него оснований для отказа от исполнения Договора (отсутствии вины Застройщика), Застройщик вправе при расчетах с Участником долевого строительства возместить сумму своих расходов, связанных с исполнением настоящего Договора (включая, но, не ограничиваясь: расходы на рекламу, выплата вознаграждений третьим лицам, государственная пошлина за регистрацию договора, прочие расходы, понесенные с целью заключения настоящего Договора). Стороны согласились, что размер данных расходов составляет 1 % (один процент) от Цены Договора и не требует дополнительного расчета и подтверждения, при этом Участник не вправе требовать от Застройщика уплаты процентов за пользование денежными</w:t>
      </w:r>
      <w:r w:rsidRPr="00D948AF">
        <w:rPr>
          <w:rFonts w:eastAsia="Georgia"/>
          <w:spacing w:val="-7"/>
          <w:sz w:val="22"/>
          <w:szCs w:val="22"/>
          <w:lang w:bidi="ru-RU"/>
        </w:rPr>
        <w:t xml:space="preserve"> </w:t>
      </w:r>
      <w:r w:rsidRPr="00D948AF">
        <w:rPr>
          <w:rFonts w:eastAsia="Georgia"/>
          <w:sz w:val="22"/>
          <w:szCs w:val="22"/>
          <w:lang w:bidi="ru-RU"/>
        </w:rPr>
        <w:t>средствами.</w:t>
      </w:r>
    </w:p>
    <w:p w:rsidR="004A7499" w:rsidRDefault="004A7499" w:rsidP="004A7499">
      <w:pPr>
        <w:pStyle w:val="af4"/>
        <w:jc w:val="center"/>
        <w:rPr>
          <w:b/>
          <w:sz w:val="22"/>
          <w:szCs w:val="22"/>
        </w:rPr>
      </w:pPr>
    </w:p>
    <w:p w:rsidR="004A7499" w:rsidRPr="00287C4E" w:rsidRDefault="004A7499" w:rsidP="004A7499">
      <w:pPr>
        <w:pStyle w:val="af4"/>
        <w:jc w:val="center"/>
        <w:rPr>
          <w:b/>
          <w:sz w:val="22"/>
          <w:szCs w:val="22"/>
        </w:rPr>
      </w:pPr>
      <w:r w:rsidRPr="00287C4E">
        <w:rPr>
          <w:b/>
          <w:sz w:val="22"/>
          <w:szCs w:val="22"/>
        </w:rPr>
        <w:t>7. Ответственность сторон</w:t>
      </w:r>
    </w:p>
    <w:p w:rsidR="004A7499" w:rsidRPr="00287C4E" w:rsidRDefault="004A7499" w:rsidP="004A7499">
      <w:pPr>
        <w:pStyle w:val="af4"/>
        <w:jc w:val="both"/>
        <w:rPr>
          <w:sz w:val="22"/>
          <w:szCs w:val="22"/>
        </w:rPr>
      </w:pPr>
      <w:r w:rsidRPr="00287C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287C4E">
        <w:rPr>
          <w:sz w:val="22"/>
          <w:szCs w:val="22"/>
        </w:rPr>
        <w:t>7.1.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4A7499" w:rsidRPr="00287C4E" w:rsidRDefault="004A7499" w:rsidP="004A7499">
      <w:pPr>
        <w:pStyle w:val="af4"/>
        <w:jc w:val="both"/>
        <w:rPr>
          <w:sz w:val="22"/>
          <w:szCs w:val="22"/>
        </w:rPr>
      </w:pPr>
      <w:r w:rsidRPr="00287C4E">
        <w:rPr>
          <w:sz w:val="22"/>
          <w:szCs w:val="22"/>
        </w:rPr>
        <w:t xml:space="preserve">          7.2. При нарушении Участником долевого строительства сроков оплаты Цены Договора он уплачивает Застройщику неустойку (пени) в размере 1/300 ключевой ставки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4A7499" w:rsidRPr="00287C4E" w:rsidRDefault="004A7499" w:rsidP="004A7499">
      <w:pPr>
        <w:pStyle w:val="af4"/>
        <w:jc w:val="both"/>
        <w:rPr>
          <w:sz w:val="22"/>
          <w:szCs w:val="22"/>
        </w:rPr>
      </w:pPr>
      <w:r w:rsidRPr="00287C4E">
        <w:rPr>
          <w:sz w:val="22"/>
          <w:szCs w:val="22"/>
        </w:rPr>
        <w:t xml:space="preserve">          7.3.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1/150 ключевой ставки Центрального банка Российской Федерации, действующей на день исполнения обязательства, от цены настоящего Договора за каждый день просрочки.</w:t>
      </w:r>
    </w:p>
    <w:p w:rsidR="004A7499" w:rsidRDefault="004A7499" w:rsidP="004A7499">
      <w:pPr>
        <w:pStyle w:val="af4"/>
        <w:jc w:val="both"/>
        <w:rPr>
          <w:noProof/>
          <w:sz w:val="22"/>
          <w:szCs w:val="22"/>
        </w:rPr>
      </w:pPr>
      <w:r w:rsidRPr="00287C4E">
        <w:rPr>
          <w:sz w:val="22"/>
          <w:szCs w:val="22"/>
        </w:rPr>
        <w:t xml:space="preserve">           7.4. </w:t>
      </w:r>
      <w:r w:rsidRPr="00287C4E">
        <w:rPr>
          <w:noProof/>
          <w:sz w:val="22"/>
          <w:szCs w:val="22"/>
        </w:rPr>
        <w:t>При наступлении обстоятельств непреодолимой силы,</w:t>
      </w:r>
      <w:r w:rsidRPr="00287C4E">
        <w:rPr>
          <w:sz w:val="22"/>
          <w:szCs w:val="22"/>
        </w:rPr>
        <w:t xml:space="preserve"> </w:t>
      </w:r>
      <w:r w:rsidRPr="00287C4E">
        <w:rPr>
          <w:noProof/>
          <w:sz w:val="22"/>
          <w:szCs w:val="22"/>
        </w:rPr>
        <w:t>препятствующих полному или частичному исполнению обязательств по данному</w:t>
      </w:r>
      <w:r w:rsidRPr="00287C4E">
        <w:rPr>
          <w:sz w:val="22"/>
          <w:szCs w:val="22"/>
        </w:rPr>
        <w:t xml:space="preserve"> </w:t>
      </w:r>
      <w:r w:rsidRPr="00287C4E">
        <w:rPr>
          <w:noProof/>
          <w:sz w:val="22"/>
          <w:szCs w:val="22"/>
        </w:rPr>
        <w:t>договору, срок исполнения обязательств отодвигается соразмерно времени, в</w:t>
      </w:r>
      <w:r w:rsidRPr="00287C4E">
        <w:rPr>
          <w:sz w:val="22"/>
          <w:szCs w:val="22"/>
        </w:rPr>
        <w:t xml:space="preserve"> </w:t>
      </w:r>
      <w:r w:rsidRPr="00287C4E">
        <w:rPr>
          <w:noProof/>
          <w:sz w:val="22"/>
          <w:szCs w:val="22"/>
        </w:rPr>
        <w:t>течение которых будут действовать такие обстоятельства.</w:t>
      </w:r>
    </w:p>
    <w:p w:rsidR="004A7499" w:rsidRPr="00287C4E" w:rsidRDefault="004A7499" w:rsidP="004A7499">
      <w:pPr>
        <w:pStyle w:val="af4"/>
        <w:jc w:val="both"/>
        <w:rPr>
          <w:noProof/>
          <w:sz w:val="22"/>
          <w:szCs w:val="22"/>
        </w:rPr>
      </w:pPr>
    </w:p>
    <w:p w:rsidR="004A7499" w:rsidRPr="00287C4E" w:rsidRDefault="004A7499" w:rsidP="004A7499">
      <w:pPr>
        <w:pStyle w:val="af4"/>
        <w:jc w:val="center"/>
        <w:rPr>
          <w:b/>
          <w:sz w:val="22"/>
          <w:szCs w:val="22"/>
        </w:rPr>
      </w:pPr>
      <w:r w:rsidRPr="00287C4E">
        <w:rPr>
          <w:b/>
          <w:sz w:val="22"/>
          <w:szCs w:val="22"/>
        </w:rPr>
        <w:t>8. Особые условия</w:t>
      </w:r>
    </w:p>
    <w:p w:rsidR="004A7499" w:rsidRPr="00287C4E" w:rsidRDefault="004A7499" w:rsidP="004A7499">
      <w:pPr>
        <w:pStyle w:val="af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</w:t>
      </w:r>
      <w:r w:rsidRPr="00287C4E">
        <w:rPr>
          <w:noProof/>
          <w:sz w:val="22"/>
          <w:szCs w:val="22"/>
        </w:rPr>
        <w:t>8.1.  Риск  случайного  повреждения  нежилого помещения  до его передачи Участнику долевого строительства</w:t>
      </w:r>
      <w:r w:rsidRPr="00287C4E">
        <w:rPr>
          <w:sz w:val="22"/>
          <w:szCs w:val="22"/>
        </w:rPr>
        <w:t xml:space="preserve"> </w:t>
      </w:r>
      <w:r w:rsidRPr="00287C4E">
        <w:rPr>
          <w:noProof/>
          <w:sz w:val="22"/>
          <w:szCs w:val="22"/>
        </w:rPr>
        <w:t>несет Застройщик.</w:t>
      </w:r>
    </w:p>
    <w:p w:rsidR="004A7499" w:rsidRPr="00287C4E" w:rsidRDefault="004A7499" w:rsidP="004A7499">
      <w:pPr>
        <w:pStyle w:val="af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</w:t>
      </w:r>
      <w:r w:rsidRPr="00287C4E">
        <w:rPr>
          <w:noProof/>
          <w:sz w:val="22"/>
          <w:szCs w:val="22"/>
        </w:rPr>
        <w:t>8.2.  В случае смерти Участника долевого строительства его права и</w:t>
      </w:r>
      <w:r w:rsidRPr="00287C4E">
        <w:rPr>
          <w:sz w:val="22"/>
          <w:szCs w:val="22"/>
        </w:rPr>
        <w:t xml:space="preserve"> </w:t>
      </w:r>
      <w:r w:rsidRPr="00287C4E">
        <w:rPr>
          <w:noProof/>
          <w:sz w:val="22"/>
          <w:szCs w:val="22"/>
        </w:rPr>
        <w:t>обязанности  по  договору входят в состав наследства и переходят к</w:t>
      </w:r>
      <w:r w:rsidRPr="00287C4E">
        <w:rPr>
          <w:sz w:val="22"/>
          <w:szCs w:val="22"/>
        </w:rPr>
        <w:t xml:space="preserve"> </w:t>
      </w:r>
      <w:r w:rsidRPr="00287C4E">
        <w:rPr>
          <w:noProof/>
          <w:sz w:val="22"/>
          <w:szCs w:val="22"/>
        </w:rPr>
        <w:t>наследникам Участника долевого строительства.</w:t>
      </w:r>
    </w:p>
    <w:p w:rsidR="004A7499" w:rsidRPr="00287C4E" w:rsidRDefault="004A7499" w:rsidP="004A7499">
      <w:pPr>
        <w:pStyle w:val="af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  <w:r w:rsidRPr="00287C4E">
        <w:rPr>
          <w:bCs/>
          <w:color w:val="000000"/>
          <w:sz w:val="22"/>
          <w:szCs w:val="22"/>
        </w:rPr>
        <w:t xml:space="preserve">8.3. В случае невозможности явки </w:t>
      </w:r>
      <w:r w:rsidRPr="00287C4E">
        <w:rPr>
          <w:noProof/>
          <w:sz w:val="22"/>
          <w:szCs w:val="22"/>
        </w:rPr>
        <w:t>Участника долевого строительства</w:t>
      </w:r>
      <w:r w:rsidRPr="00287C4E">
        <w:rPr>
          <w:bCs/>
          <w:color w:val="000000"/>
          <w:sz w:val="22"/>
          <w:szCs w:val="22"/>
        </w:rPr>
        <w:t xml:space="preserve"> в указанный Застройщиком срок для принятия объекта долевого строительства по уважительной причине (например, отсутствия на </w:t>
      </w:r>
      <w:r w:rsidRPr="00287C4E">
        <w:rPr>
          <w:bCs/>
          <w:color w:val="000000"/>
          <w:sz w:val="22"/>
          <w:szCs w:val="22"/>
        </w:rPr>
        <w:lastRenderedPageBreak/>
        <w:t>территории Российской Федерации, нахождение в указанный срок в    командировке в другом городе, нахождение в стационарном лечебном учреждении и   т.п.), срок передачи согласовывается Сторонами дополнительно, при этом к Застройщику не применима ответственность, предусмотренная п.7.3 договора.</w:t>
      </w:r>
    </w:p>
    <w:p w:rsidR="004A7499" w:rsidRPr="003D6FCA" w:rsidRDefault="004A7499" w:rsidP="004A749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</w:t>
      </w:r>
      <w:r w:rsidRPr="003D6FCA">
        <w:rPr>
          <w:noProof/>
          <w:sz w:val="22"/>
          <w:szCs w:val="22"/>
        </w:rPr>
        <w:t>8.4. Споры, возникшие  между сторонами, решаются сторонами путем</w:t>
      </w:r>
      <w:r w:rsidRPr="003D6FCA">
        <w:rPr>
          <w:sz w:val="22"/>
          <w:szCs w:val="22"/>
        </w:rPr>
        <w:t xml:space="preserve"> </w:t>
      </w:r>
      <w:r w:rsidRPr="003D6FCA">
        <w:rPr>
          <w:noProof/>
          <w:sz w:val="22"/>
          <w:szCs w:val="22"/>
        </w:rPr>
        <w:t>переговоров. При недостижении согласия спор передается на разрешение</w:t>
      </w:r>
      <w:r w:rsidRPr="003D6FCA">
        <w:rPr>
          <w:sz w:val="22"/>
          <w:szCs w:val="22"/>
        </w:rPr>
        <w:t xml:space="preserve"> </w:t>
      </w:r>
      <w:r w:rsidRPr="003D6FCA">
        <w:rPr>
          <w:noProof/>
          <w:sz w:val="22"/>
          <w:szCs w:val="22"/>
        </w:rPr>
        <w:t>соответствующего судебного органа с соблюдением правил подведомственности</w:t>
      </w:r>
      <w:r w:rsidRPr="003D6FCA">
        <w:rPr>
          <w:sz w:val="22"/>
          <w:szCs w:val="22"/>
        </w:rPr>
        <w:t xml:space="preserve"> </w:t>
      </w:r>
      <w:r w:rsidRPr="003D6FCA">
        <w:rPr>
          <w:noProof/>
          <w:sz w:val="22"/>
          <w:szCs w:val="22"/>
        </w:rPr>
        <w:t>и подсудности.</w:t>
      </w:r>
    </w:p>
    <w:p w:rsidR="004A7499" w:rsidRPr="003D6FCA" w:rsidRDefault="004A7499" w:rsidP="004A7499">
      <w:pPr>
        <w:tabs>
          <w:tab w:val="left" w:pos="1260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</w:t>
      </w:r>
      <w:r w:rsidRPr="003D6FCA">
        <w:rPr>
          <w:noProof/>
          <w:sz w:val="22"/>
          <w:szCs w:val="22"/>
        </w:rPr>
        <w:t>8.5. Стороны устанавливают обязательный претензионный порядок</w:t>
      </w:r>
      <w:r w:rsidRPr="003D6FCA">
        <w:rPr>
          <w:sz w:val="22"/>
          <w:szCs w:val="22"/>
        </w:rPr>
        <w:t xml:space="preserve"> </w:t>
      </w:r>
      <w:r w:rsidRPr="003D6FCA">
        <w:rPr>
          <w:noProof/>
          <w:sz w:val="22"/>
          <w:szCs w:val="22"/>
        </w:rPr>
        <w:t>урегулирования  спора. К рассмотрению принимаются претензии, поступившие в письменном виде через почту,  заказными  письмами  с  уведомлением  о</w:t>
      </w:r>
      <w:r w:rsidRPr="003D6FCA">
        <w:rPr>
          <w:sz w:val="22"/>
          <w:szCs w:val="22"/>
        </w:rPr>
        <w:t xml:space="preserve"> </w:t>
      </w:r>
      <w:r w:rsidRPr="003D6FCA">
        <w:rPr>
          <w:noProof/>
          <w:sz w:val="22"/>
          <w:szCs w:val="22"/>
        </w:rPr>
        <w:t>вручении. Срок рассмотрения претензий - в течение 30 дней со дня поступления. Иной порядок подачи и рассмотрения претензий не предусмотрен.</w:t>
      </w:r>
    </w:p>
    <w:p w:rsidR="004A7499" w:rsidRPr="003D6FCA" w:rsidRDefault="004A7499" w:rsidP="004A7499">
      <w:pPr>
        <w:shd w:val="clear" w:color="auto" w:fill="FFFFFF"/>
        <w:ind w:left="20" w:firstLine="547"/>
        <w:jc w:val="both"/>
        <w:outlineLvl w:val="2"/>
        <w:rPr>
          <w:sz w:val="22"/>
          <w:szCs w:val="22"/>
        </w:rPr>
      </w:pPr>
      <w:r w:rsidRPr="003D6FCA">
        <w:rPr>
          <w:noProof/>
          <w:sz w:val="22"/>
          <w:szCs w:val="22"/>
        </w:rPr>
        <w:t xml:space="preserve">8.6. </w:t>
      </w:r>
      <w:r w:rsidRPr="003D6FCA">
        <w:rPr>
          <w:sz w:val="22"/>
          <w:szCs w:val="22"/>
        </w:rPr>
        <w:t>Уступка Участником долевого строительства прав требований по договору допускается только после уплаты им цены договора или одновременно по согласованию с Застройщиком с переводом долга, в соответствии с графиком платежей п.3.3. настоящего договора</w:t>
      </w:r>
      <w:r w:rsidRPr="003D6FCA">
        <w:rPr>
          <w:b/>
          <w:sz w:val="22"/>
          <w:szCs w:val="22"/>
        </w:rPr>
        <w:t xml:space="preserve"> </w:t>
      </w:r>
      <w:r w:rsidRPr="003D6FCA">
        <w:rPr>
          <w:sz w:val="22"/>
          <w:szCs w:val="22"/>
        </w:rPr>
        <w:t>на</w:t>
      </w:r>
      <w:r w:rsidRPr="003D6FCA">
        <w:rPr>
          <w:b/>
          <w:sz w:val="22"/>
          <w:szCs w:val="22"/>
        </w:rPr>
        <w:t xml:space="preserve"> </w:t>
      </w:r>
      <w:r w:rsidRPr="003D6FCA">
        <w:rPr>
          <w:sz w:val="22"/>
          <w:szCs w:val="22"/>
        </w:rPr>
        <w:t>Цессионария- нового участника долевого строительства в порядке, установленном Гражданским кодексом РФ.</w:t>
      </w:r>
    </w:p>
    <w:p w:rsidR="004A7499" w:rsidRPr="00287C4E" w:rsidRDefault="004A7499" w:rsidP="004A7499">
      <w:pPr>
        <w:pStyle w:val="af2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D6FCA">
        <w:rPr>
          <w:sz w:val="22"/>
          <w:szCs w:val="22"/>
        </w:rPr>
        <w:t>8.7.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</w:t>
      </w:r>
      <w:r>
        <w:rPr>
          <w:sz w:val="22"/>
          <w:szCs w:val="22"/>
        </w:rPr>
        <w:t>ного акта о передаче Помещения.</w:t>
      </w:r>
    </w:p>
    <w:p w:rsidR="004A7499" w:rsidRPr="0042600F" w:rsidRDefault="004A7499" w:rsidP="004A7499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600F">
        <w:rPr>
          <w:rFonts w:ascii="Times New Roman" w:hAnsi="Times New Roman" w:cs="Times New Roman"/>
          <w:b/>
          <w:sz w:val="22"/>
          <w:szCs w:val="22"/>
        </w:rPr>
        <w:t>9. Заключительные положения</w:t>
      </w:r>
    </w:p>
    <w:p w:rsidR="004A7499" w:rsidRPr="0042600F" w:rsidRDefault="004A7499" w:rsidP="004A7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600F">
        <w:rPr>
          <w:rFonts w:ascii="Times New Roman" w:hAnsi="Times New Roman" w:cs="Times New Roman"/>
          <w:sz w:val="22"/>
          <w:szCs w:val="22"/>
        </w:rPr>
        <w:t xml:space="preserve">         9.1.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4A7499" w:rsidRPr="0042600F" w:rsidRDefault="004A7499" w:rsidP="004A74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600F">
        <w:rPr>
          <w:rFonts w:ascii="Times New Roman" w:hAnsi="Times New Roman" w:cs="Times New Roman"/>
          <w:sz w:val="22"/>
          <w:szCs w:val="22"/>
        </w:rPr>
        <w:t xml:space="preserve">         9.2. Обо всех изменениях в платежных, почтовых и других реквизитах Стороны обязаны известить друг друга в течение семи дней.</w:t>
      </w:r>
    </w:p>
    <w:p w:rsidR="004A7499" w:rsidRPr="0042600F" w:rsidRDefault="004A7499" w:rsidP="004A7499">
      <w:pPr>
        <w:jc w:val="both"/>
        <w:rPr>
          <w:sz w:val="22"/>
          <w:szCs w:val="22"/>
        </w:rPr>
      </w:pPr>
      <w:r w:rsidRPr="0042600F">
        <w:rPr>
          <w:sz w:val="22"/>
          <w:szCs w:val="22"/>
        </w:rPr>
        <w:t xml:space="preserve">          9.3. Настоящим Участник долевого строительства дает свое согласие в соответствии с ФЗ № 152-ФЗ «О персональных данных» на обработку и предоставлени</w:t>
      </w:r>
      <w:r>
        <w:rPr>
          <w:sz w:val="22"/>
          <w:szCs w:val="22"/>
        </w:rPr>
        <w:t>е</w:t>
      </w:r>
      <w:r w:rsidRPr="0042600F">
        <w:rPr>
          <w:sz w:val="22"/>
          <w:szCs w:val="22"/>
        </w:rPr>
        <w:t xml:space="preserve"> Застройщиком третьим лицам в целях заключения и исполнения настоящего Договора своих персональных данных, контактного номера телефона и электронной почты. Обработка персональных данных осуществляется, в том числе, посредством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действительно в течение срока действия Договора. Участник долевого строительства подтверждает, что при заключении Договора ему была оказана со стороны Застройщика квалифицированная помощь в выборе </w:t>
      </w:r>
      <w:r w:rsidRPr="003D6FCA">
        <w:rPr>
          <w:sz w:val="22"/>
          <w:szCs w:val="22"/>
        </w:rPr>
        <w:t>Нежилого помещения</w:t>
      </w:r>
      <w:r w:rsidRPr="0042600F">
        <w:rPr>
          <w:sz w:val="22"/>
          <w:szCs w:val="22"/>
        </w:rPr>
        <w:t>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:rsidR="004A7499" w:rsidRDefault="004A7499" w:rsidP="004A749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2DCC">
        <w:rPr>
          <w:rFonts w:ascii="Times New Roman" w:hAnsi="Times New Roman" w:cs="Times New Roman"/>
          <w:sz w:val="22"/>
          <w:szCs w:val="22"/>
        </w:rPr>
        <w:t>9.4. Настоящий Договор составлен в форме электронного документа, подписывается с помощью квалифицированных усиленных электронно-цифровых подписей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102DCC">
        <w:rPr>
          <w:rFonts w:ascii="Times New Roman" w:hAnsi="Times New Roman" w:cs="Times New Roman"/>
          <w:sz w:val="22"/>
          <w:szCs w:val="22"/>
        </w:rPr>
        <w:t xml:space="preserve"> направляется</w:t>
      </w:r>
      <w:proofErr w:type="gramEnd"/>
      <w:r w:rsidRPr="00102DCC">
        <w:rPr>
          <w:rFonts w:ascii="Times New Roman" w:hAnsi="Times New Roman" w:cs="Times New Roman"/>
          <w:sz w:val="22"/>
          <w:szCs w:val="22"/>
        </w:rPr>
        <w:t xml:space="preserve"> в орган, осуществляющий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2DCC">
        <w:rPr>
          <w:rFonts w:ascii="Times New Roman" w:hAnsi="Times New Roman" w:cs="Times New Roman"/>
          <w:sz w:val="22"/>
          <w:szCs w:val="22"/>
        </w:rPr>
        <w:t>через информационно-телекоммуникационную сеть «Интернет»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C4A9E" w:rsidRPr="0042600F" w:rsidRDefault="009C4A9E" w:rsidP="009C4A9E">
      <w:pPr>
        <w:pStyle w:val="ConsNormal"/>
        <w:widowControl/>
        <w:ind w:right="0" w:firstLine="709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2600F">
        <w:rPr>
          <w:rFonts w:ascii="Times New Roman" w:hAnsi="Times New Roman" w:cs="Times New Roman"/>
          <w:b/>
          <w:sz w:val="22"/>
          <w:szCs w:val="22"/>
        </w:rPr>
        <w:t>10. Адреса, реквизиты и подписи сторон:</w:t>
      </w:r>
    </w:p>
    <w:p w:rsidR="009C4A9E" w:rsidRPr="0042600F" w:rsidRDefault="009C4A9E" w:rsidP="009C4A9E">
      <w:pPr>
        <w:pStyle w:val="ConsNormal"/>
        <w:widowControl/>
        <w:ind w:right="0"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84" w:type="dxa"/>
        <w:tblLook w:val="00A0" w:firstRow="1" w:lastRow="0" w:firstColumn="1" w:lastColumn="0" w:noHBand="0" w:noVBand="0"/>
      </w:tblPr>
      <w:tblGrid>
        <w:gridCol w:w="5092"/>
        <w:gridCol w:w="5092"/>
      </w:tblGrid>
      <w:tr w:rsidR="009C4A9E" w:rsidRPr="0042600F" w:rsidTr="000C23C7">
        <w:trPr>
          <w:trHeight w:val="2061"/>
        </w:trPr>
        <w:tc>
          <w:tcPr>
            <w:tcW w:w="5092" w:type="dxa"/>
          </w:tcPr>
          <w:p w:rsidR="009C4A9E" w:rsidRPr="0042600F" w:rsidRDefault="009C4A9E" w:rsidP="000C2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00F">
              <w:rPr>
                <w:b/>
                <w:sz w:val="22"/>
                <w:szCs w:val="22"/>
              </w:rPr>
              <w:t>Застройщик:</w:t>
            </w:r>
            <w:r w:rsidRPr="0042600F">
              <w:rPr>
                <w:sz w:val="22"/>
                <w:szCs w:val="22"/>
              </w:rPr>
              <w:t xml:space="preserve"> </w:t>
            </w:r>
          </w:p>
          <w:p w:rsidR="00735D28" w:rsidRDefault="009C4A9E" w:rsidP="00735D28">
            <w:r w:rsidRPr="0042600F">
              <w:rPr>
                <w:b/>
                <w:sz w:val="22"/>
                <w:szCs w:val="22"/>
              </w:rPr>
              <w:t xml:space="preserve">ООО </w:t>
            </w:r>
            <w:proofErr w:type="gramStart"/>
            <w:r w:rsidR="00735D28">
              <w:rPr>
                <w:b/>
                <w:sz w:val="22"/>
                <w:szCs w:val="22"/>
              </w:rPr>
              <w:t>« СЗ</w:t>
            </w:r>
            <w:proofErr w:type="gramEnd"/>
            <w:r w:rsidR="00735D28">
              <w:rPr>
                <w:b/>
                <w:sz w:val="22"/>
                <w:szCs w:val="22"/>
              </w:rPr>
              <w:t xml:space="preserve"> </w:t>
            </w:r>
            <w:r w:rsidRPr="0042600F">
              <w:rPr>
                <w:b/>
                <w:sz w:val="22"/>
                <w:szCs w:val="22"/>
              </w:rPr>
              <w:t>СИ»</w:t>
            </w:r>
            <w:r w:rsidRPr="0042600F">
              <w:rPr>
                <w:sz w:val="22"/>
                <w:szCs w:val="22"/>
              </w:rPr>
              <w:t xml:space="preserve">: </w:t>
            </w:r>
            <w:r w:rsidR="00735D28"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  <w:t xml:space="preserve">Юридический адрес: </w:t>
            </w:r>
            <w:r w:rsidR="00735D28">
              <w:t>358005, РЕСПУБЛИКА КАЛМЫКИЯ, Г ЭЛИСТА, УЛ ДЖАНГАРА, Д. 7, ОФИС 3, ПОМЕЩ. 3</w:t>
            </w:r>
          </w:p>
          <w:p w:rsidR="00735D28" w:rsidRPr="00602376" w:rsidRDefault="00735D28" w:rsidP="00735D28">
            <w:pPr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  <w:t xml:space="preserve"> 407028108</w:t>
            </w:r>
            <w:r w:rsidRPr="00602376"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  <w:t>60300004069</w:t>
            </w:r>
            <w:r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  <w:t xml:space="preserve">, </w:t>
            </w:r>
            <w:r w:rsidRPr="00602376"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  <w:t>БИК 040702615</w:t>
            </w:r>
          </w:p>
          <w:p w:rsidR="00735D28" w:rsidRDefault="00735D28" w:rsidP="00735D28">
            <w:pPr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</w:pPr>
            <w:r w:rsidRPr="00602376"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  <w:t>Банк СТАВРОПОЛЬСКОЕ ОТДЕЛЕНИЕ N5230 ПАО СБЕРБАНК</w:t>
            </w:r>
            <w:r w:rsidR="00594A60"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  <w:t>, к/</w:t>
            </w:r>
            <w:proofErr w:type="spellStart"/>
            <w:r w:rsidR="00594A60"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  <w:t>сч</w:t>
            </w:r>
            <w:proofErr w:type="spellEnd"/>
            <w:r w:rsidRPr="00602376"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  <w:t xml:space="preserve"> 30101.810.9.07020000615</w:t>
            </w:r>
          </w:p>
          <w:p w:rsidR="00594A60" w:rsidRDefault="00594A60" w:rsidP="00735D28">
            <w:pPr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F1F22"/>
                <w:sz w:val="21"/>
                <w:szCs w:val="21"/>
                <w:shd w:val="clear" w:color="auto" w:fill="FFFFFF"/>
              </w:rPr>
              <w:t>Тел.8-906-176-56-05</w:t>
            </w:r>
          </w:p>
          <w:p w:rsidR="009C4A9E" w:rsidRPr="0042600F" w:rsidRDefault="009C4A9E" w:rsidP="000C23C7">
            <w:pPr>
              <w:rPr>
                <w:sz w:val="22"/>
                <w:szCs w:val="22"/>
              </w:rPr>
            </w:pPr>
          </w:p>
          <w:p w:rsidR="009C4A9E" w:rsidRPr="0042600F" w:rsidRDefault="00594A60" w:rsidP="00594A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9C4A9E" w:rsidRPr="004260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иректор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C4A9E" w:rsidRPr="004260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Л.В. </w:t>
            </w:r>
            <w:proofErr w:type="spellStart"/>
            <w:r w:rsidR="009C4A9E" w:rsidRPr="0042600F">
              <w:rPr>
                <w:rFonts w:ascii="Times New Roman" w:hAnsi="Times New Roman" w:cs="Times New Roman"/>
                <w:b/>
                <w:sz w:val="22"/>
                <w:szCs w:val="22"/>
              </w:rPr>
              <w:t>Куксова</w:t>
            </w:r>
            <w:proofErr w:type="spellEnd"/>
          </w:p>
        </w:tc>
        <w:tc>
          <w:tcPr>
            <w:tcW w:w="5092" w:type="dxa"/>
          </w:tcPr>
          <w:p w:rsidR="009C4A9E" w:rsidRPr="0042600F" w:rsidRDefault="009C4A9E" w:rsidP="000C23C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42600F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долевого строительства</w:t>
            </w:r>
            <w:r w:rsidRPr="0042600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C4A9E" w:rsidRPr="004B5994" w:rsidRDefault="00735D28" w:rsidP="000B3D7D">
            <w:r>
              <w:rPr>
                <w:b/>
              </w:rPr>
              <w:t xml:space="preserve">ИП </w:t>
            </w:r>
            <w:r w:rsidR="000B3D7D" w:rsidRPr="004B5994">
              <w:rPr>
                <w:b/>
              </w:rPr>
              <w:t>Герман Андрей Андреевич,</w:t>
            </w:r>
            <w:r w:rsidR="000B3D7D">
              <w:t xml:space="preserve"> </w:t>
            </w:r>
            <w:proofErr w:type="spellStart"/>
            <w:proofErr w:type="gramStart"/>
            <w:r w:rsidR="000B3D7D">
              <w:t>пол:</w:t>
            </w:r>
            <w:r w:rsidR="000B3D7D" w:rsidRPr="004B5994">
              <w:t>мужской</w:t>
            </w:r>
            <w:proofErr w:type="spellEnd"/>
            <w:proofErr w:type="gramEnd"/>
            <w:r w:rsidR="000B3D7D" w:rsidRPr="004B5994">
              <w:t xml:space="preserve"> дата рождения: 01.09.1973г. паспорт серия 8518 </w:t>
            </w:r>
            <w:r w:rsidR="00D729F4">
              <w:t>№ 557433 выдан</w:t>
            </w:r>
            <w:r w:rsidR="000C23C7" w:rsidRPr="000C23C7">
              <w:t>:</w:t>
            </w:r>
            <w:r w:rsidR="000C23C7">
              <w:t>18.09.2018г.,</w:t>
            </w:r>
            <w:r w:rsidR="00D729F4">
              <w:t xml:space="preserve"> МВД по Республике</w:t>
            </w:r>
            <w:r w:rsidR="000B3D7D" w:rsidRPr="004B5994">
              <w:t xml:space="preserve"> Калмыкия, код подразделения 080-001, зарегистрирован по адресу: Республика Калмыкия. г. Элиста, ул. Квартальная, д. 19, кв.34</w:t>
            </w:r>
            <w:r>
              <w:t xml:space="preserve">, </w:t>
            </w:r>
            <w:r w:rsidR="000B3D7D">
              <w:t>ИНН</w:t>
            </w:r>
            <w:r w:rsidR="000C23C7">
              <w:t xml:space="preserve"> 502406438579</w:t>
            </w:r>
            <w:r>
              <w:t xml:space="preserve">, </w:t>
            </w:r>
            <w:r w:rsidR="000B3D7D">
              <w:t>СНИЛС</w:t>
            </w:r>
            <w:r w:rsidR="000B3D7D" w:rsidRPr="004B5994">
              <w:t xml:space="preserve">  </w:t>
            </w:r>
            <w:r w:rsidR="000C23C7">
              <w:t>047-101-804-18</w:t>
            </w:r>
            <w:r>
              <w:t xml:space="preserve">, </w:t>
            </w:r>
            <w:r w:rsidR="000B3D7D">
              <w:t>Тел.</w:t>
            </w:r>
            <w:r w:rsidR="000B3D7D" w:rsidRPr="004B5994">
              <w:t xml:space="preserve">  </w:t>
            </w:r>
            <w:r w:rsidR="00EE1E89">
              <w:t>8-995-551-9993</w:t>
            </w:r>
          </w:p>
          <w:p w:rsidR="009C4A9E" w:rsidRPr="0042600F" w:rsidRDefault="000B3D7D" w:rsidP="00735D2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0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94A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Pr="00594A60">
              <w:rPr>
                <w:rFonts w:ascii="Times New Roman" w:hAnsi="Times New Roman" w:cs="Times New Roman"/>
                <w:b/>
                <w:sz w:val="22"/>
                <w:szCs w:val="22"/>
              </w:rPr>
              <w:t>Герман А.А</w:t>
            </w:r>
          </w:p>
        </w:tc>
      </w:tr>
    </w:tbl>
    <w:p w:rsidR="009C4A9E" w:rsidRDefault="009C4A9E" w:rsidP="009C4A9E">
      <w:pPr>
        <w:shd w:val="clear" w:color="auto" w:fill="FFFFFF"/>
        <w:spacing w:line="240" w:lineRule="atLeast"/>
        <w:rPr>
          <w:b/>
          <w:sz w:val="22"/>
          <w:szCs w:val="22"/>
        </w:rPr>
      </w:pPr>
    </w:p>
    <w:p w:rsidR="000B3D7D" w:rsidRDefault="000B3D7D" w:rsidP="009C4A9E">
      <w:pPr>
        <w:shd w:val="clear" w:color="auto" w:fill="FFFFFF"/>
        <w:spacing w:line="240" w:lineRule="atLeast"/>
        <w:jc w:val="right"/>
        <w:rPr>
          <w:b/>
          <w:sz w:val="22"/>
          <w:szCs w:val="22"/>
        </w:rPr>
      </w:pPr>
    </w:p>
    <w:p w:rsidR="000B3D7D" w:rsidRDefault="000B3D7D" w:rsidP="009C4A9E">
      <w:pPr>
        <w:shd w:val="clear" w:color="auto" w:fill="FFFFFF"/>
        <w:spacing w:line="240" w:lineRule="atLeast"/>
        <w:jc w:val="right"/>
        <w:rPr>
          <w:b/>
          <w:sz w:val="22"/>
          <w:szCs w:val="22"/>
        </w:rPr>
      </w:pPr>
    </w:p>
    <w:p w:rsidR="000E2DEA" w:rsidRDefault="000E2DEA" w:rsidP="009C4A9E">
      <w:pPr>
        <w:shd w:val="clear" w:color="auto" w:fill="FFFFFF"/>
        <w:spacing w:line="240" w:lineRule="atLeast"/>
        <w:jc w:val="right"/>
        <w:rPr>
          <w:b/>
          <w:sz w:val="22"/>
          <w:szCs w:val="22"/>
        </w:rPr>
      </w:pPr>
    </w:p>
    <w:p w:rsidR="000E2DEA" w:rsidRDefault="000E2DEA" w:rsidP="009C4A9E">
      <w:pPr>
        <w:shd w:val="clear" w:color="auto" w:fill="FFFFFF"/>
        <w:spacing w:line="240" w:lineRule="atLeast"/>
        <w:jc w:val="right"/>
        <w:rPr>
          <w:b/>
          <w:sz w:val="22"/>
          <w:szCs w:val="22"/>
        </w:rPr>
      </w:pPr>
      <w:bookmarkStart w:id="0" w:name="_GoBack"/>
      <w:bookmarkEnd w:id="0"/>
    </w:p>
    <w:p w:rsidR="000E2DEA" w:rsidRDefault="000E2DEA" w:rsidP="009C4A9E">
      <w:pPr>
        <w:shd w:val="clear" w:color="auto" w:fill="FFFFFF"/>
        <w:spacing w:line="240" w:lineRule="atLeast"/>
        <w:jc w:val="right"/>
        <w:rPr>
          <w:b/>
          <w:sz w:val="22"/>
          <w:szCs w:val="22"/>
        </w:rPr>
      </w:pPr>
    </w:p>
    <w:p w:rsidR="009C4A9E" w:rsidRPr="0042600F" w:rsidRDefault="009C4A9E" w:rsidP="009C4A9E">
      <w:pPr>
        <w:shd w:val="clear" w:color="auto" w:fill="FFFFFF"/>
        <w:spacing w:line="240" w:lineRule="atLeast"/>
        <w:jc w:val="right"/>
        <w:rPr>
          <w:b/>
          <w:sz w:val="22"/>
          <w:szCs w:val="22"/>
        </w:rPr>
      </w:pPr>
      <w:r w:rsidRPr="0042600F">
        <w:rPr>
          <w:b/>
          <w:sz w:val="22"/>
          <w:szCs w:val="22"/>
        </w:rPr>
        <w:t>Приложение №1</w:t>
      </w:r>
    </w:p>
    <w:p w:rsidR="009C4A9E" w:rsidRPr="0042600F" w:rsidRDefault="009C4A9E" w:rsidP="009C4A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"/>
          <w:sz w:val="22"/>
          <w:szCs w:val="22"/>
        </w:rPr>
      </w:pPr>
      <w:r w:rsidRPr="0042600F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40-</w:t>
      </w:r>
      <w:r w:rsidR="00590347">
        <w:rPr>
          <w:sz w:val="22"/>
          <w:szCs w:val="22"/>
        </w:rPr>
        <w:t>Б-</w:t>
      </w:r>
      <w:r w:rsidR="00594A60">
        <w:rPr>
          <w:sz w:val="22"/>
          <w:szCs w:val="22"/>
        </w:rPr>
        <w:t>2</w:t>
      </w:r>
      <w:proofErr w:type="gramStart"/>
      <w:r w:rsidR="00590347">
        <w:rPr>
          <w:sz w:val="22"/>
          <w:szCs w:val="22"/>
        </w:rPr>
        <w:t xml:space="preserve">н </w:t>
      </w:r>
      <w:r>
        <w:rPr>
          <w:sz w:val="22"/>
          <w:szCs w:val="22"/>
        </w:rPr>
        <w:t xml:space="preserve"> </w:t>
      </w:r>
      <w:r w:rsidRPr="0042600F">
        <w:rPr>
          <w:bCs/>
          <w:spacing w:val="-1"/>
          <w:sz w:val="22"/>
          <w:szCs w:val="22"/>
        </w:rPr>
        <w:t>участия</w:t>
      </w:r>
      <w:proofErr w:type="gramEnd"/>
      <w:r w:rsidRPr="0042600F">
        <w:rPr>
          <w:bCs/>
          <w:spacing w:val="-1"/>
          <w:sz w:val="22"/>
          <w:szCs w:val="22"/>
        </w:rPr>
        <w:t xml:space="preserve"> в долевом </w:t>
      </w:r>
    </w:p>
    <w:p w:rsidR="009C4A9E" w:rsidRPr="0042600F" w:rsidRDefault="009C4A9E" w:rsidP="009C4A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2600F">
        <w:rPr>
          <w:bCs/>
          <w:spacing w:val="-1"/>
          <w:sz w:val="22"/>
          <w:szCs w:val="22"/>
        </w:rPr>
        <w:t xml:space="preserve">строительстве жилого дома </w:t>
      </w:r>
      <w:r w:rsidRPr="0042600F">
        <w:rPr>
          <w:sz w:val="22"/>
          <w:szCs w:val="22"/>
        </w:rPr>
        <w:t>от «</w:t>
      </w:r>
      <w:proofErr w:type="gramStart"/>
      <w:r w:rsidR="00590347">
        <w:rPr>
          <w:sz w:val="22"/>
          <w:szCs w:val="22"/>
        </w:rPr>
        <w:t>22</w:t>
      </w:r>
      <w:r w:rsidRPr="0042600F">
        <w:rPr>
          <w:sz w:val="22"/>
          <w:szCs w:val="22"/>
        </w:rPr>
        <w:t xml:space="preserve">» </w:t>
      </w:r>
      <w:r w:rsidR="00590347">
        <w:rPr>
          <w:sz w:val="22"/>
          <w:szCs w:val="22"/>
        </w:rPr>
        <w:t xml:space="preserve"> декабря</w:t>
      </w:r>
      <w:proofErr w:type="gramEnd"/>
      <w:r w:rsidR="00590347">
        <w:rPr>
          <w:sz w:val="22"/>
          <w:szCs w:val="22"/>
        </w:rPr>
        <w:t xml:space="preserve"> </w:t>
      </w:r>
      <w:r w:rsidRPr="0042600F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42600F">
        <w:rPr>
          <w:sz w:val="22"/>
          <w:szCs w:val="22"/>
        </w:rPr>
        <w:t xml:space="preserve"> года  </w:t>
      </w:r>
    </w:p>
    <w:p w:rsidR="009C4A9E" w:rsidRPr="0042600F" w:rsidRDefault="009C4A9E" w:rsidP="009C4A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4A60" w:rsidRDefault="009C4A9E" w:rsidP="009C4A9E">
      <w:pPr>
        <w:pStyle w:val="ConsNormal"/>
        <w:widowControl/>
        <w:ind w:right="0" w:firstLine="709"/>
        <w:jc w:val="center"/>
        <w:outlineLvl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42600F">
        <w:rPr>
          <w:rFonts w:ascii="Times New Roman" w:hAnsi="Times New Roman" w:cs="Times New Roman"/>
          <w:b/>
          <w:spacing w:val="-3"/>
          <w:sz w:val="22"/>
          <w:szCs w:val="22"/>
        </w:rPr>
        <w:t xml:space="preserve">Расположение </w:t>
      </w:r>
      <w:r w:rsidR="00590347">
        <w:rPr>
          <w:rFonts w:ascii="Times New Roman" w:hAnsi="Times New Roman" w:cs="Times New Roman"/>
          <w:b/>
          <w:spacing w:val="-3"/>
          <w:sz w:val="22"/>
          <w:szCs w:val="22"/>
        </w:rPr>
        <w:t>нежилого помещения</w:t>
      </w:r>
      <w:r w:rsidR="00594A6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="00590347">
        <w:rPr>
          <w:rFonts w:ascii="Times New Roman" w:hAnsi="Times New Roman" w:cs="Times New Roman"/>
          <w:b/>
          <w:spacing w:val="-3"/>
          <w:sz w:val="22"/>
          <w:szCs w:val="22"/>
        </w:rPr>
        <w:t xml:space="preserve">№2 </w:t>
      </w:r>
    </w:p>
    <w:p w:rsidR="00594A60" w:rsidRDefault="00594A60" w:rsidP="009C4A9E">
      <w:pPr>
        <w:pStyle w:val="ConsNormal"/>
        <w:widowControl/>
        <w:ind w:right="0" w:firstLine="709"/>
        <w:jc w:val="center"/>
        <w:outlineLvl w:val="0"/>
        <w:rPr>
          <w:rFonts w:ascii="Times New Roman" w:hAnsi="Times New Roman" w:cs="Times New Roman"/>
          <w:b/>
          <w:spacing w:val="-3"/>
          <w:sz w:val="22"/>
          <w:szCs w:val="22"/>
        </w:rPr>
      </w:pPr>
    </w:p>
    <w:p w:rsidR="009C4A9E" w:rsidRPr="0042600F" w:rsidRDefault="00590347" w:rsidP="009C4A9E">
      <w:pPr>
        <w:pStyle w:val="ConsNormal"/>
        <w:widowControl/>
        <w:ind w:right="0" w:firstLine="709"/>
        <w:jc w:val="center"/>
        <w:outlineLvl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на первом этаже </w:t>
      </w:r>
    </w:p>
    <w:p w:rsidR="009C4A9E" w:rsidRPr="0042600F" w:rsidRDefault="009C4A9E" w:rsidP="009C4A9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9C4A9E" w:rsidRPr="0042600F" w:rsidRDefault="00590347" w:rsidP="009C4A9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6496050" cy="5114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этаж (Экспликация помещения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9E" w:rsidRDefault="009C4A9E" w:rsidP="009C4A9E">
      <w:pPr>
        <w:shd w:val="clear" w:color="auto" w:fill="FFFFFF"/>
        <w:spacing w:line="240" w:lineRule="atLeast"/>
        <w:ind w:left="567" w:firstLine="697"/>
        <w:outlineLvl w:val="0"/>
        <w:rPr>
          <w:b/>
          <w:noProof/>
          <w:sz w:val="22"/>
          <w:szCs w:val="22"/>
        </w:rPr>
      </w:pPr>
    </w:p>
    <w:p w:rsidR="009C4A9E" w:rsidRPr="0042600F" w:rsidRDefault="009C4A9E" w:rsidP="009C4A9E">
      <w:pPr>
        <w:pStyle w:val="ConsNormal"/>
        <w:widowControl/>
        <w:ind w:right="0" w:firstLine="708"/>
        <w:rPr>
          <w:rFonts w:ascii="Times New Roman" w:hAnsi="Times New Roman" w:cs="Times New Roman"/>
          <w:b/>
          <w:sz w:val="22"/>
          <w:szCs w:val="22"/>
        </w:rPr>
      </w:pPr>
    </w:p>
    <w:p w:rsidR="009C4A9E" w:rsidRPr="0042600F" w:rsidRDefault="009C4A9E" w:rsidP="009C4A9E">
      <w:pPr>
        <w:shd w:val="clear" w:color="auto" w:fill="FFFFFF"/>
        <w:spacing w:line="240" w:lineRule="atLeast"/>
        <w:ind w:left="567" w:firstLine="697"/>
        <w:outlineLvl w:val="0"/>
        <w:rPr>
          <w:b/>
          <w:iCs/>
          <w:spacing w:val="-15"/>
          <w:sz w:val="22"/>
          <w:szCs w:val="22"/>
          <w:u w:val="single"/>
        </w:rPr>
      </w:pPr>
      <w:r w:rsidRPr="0042600F">
        <w:rPr>
          <w:b/>
          <w:bCs/>
          <w:sz w:val="22"/>
          <w:szCs w:val="22"/>
          <w:u w:val="single"/>
        </w:rPr>
        <w:t xml:space="preserve">ЗАСТРОЙЩИК: </w:t>
      </w:r>
      <w:r w:rsidRPr="0042600F">
        <w:rPr>
          <w:b/>
          <w:iCs/>
          <w:spacing w:val="-15"/>
          <w:sz w:val="22"/>
          <w:szCs w:val="22"/>
          <w:u w:val="single"/>
        </w:rPr>
        <w:t>ООО</w:t>
      </w:r>
      <w:proofErr w:type="gramStart"/>
      <w:r w:rsidRPr="0042600F">
        <w:rPr>
          <w:b/>
          <w:iCs/>
          <w:spacing w:val="-15"/>
          <w:sz w:val="22"/>
          <w:szCs w:val="22"/>
          <w:u w:val="single"/>
        </w:rPr>
        <w:t xml:space="preserve">   </w:t>
      </w:r>
      <w:r w:rsidR="00590347">
        <w:rPr>
          <w:b/>
          <w:iCs/>
          <w:spacing w:val="-15"/>
          <w:sz w:val="22"/>
          <w:szCs w:val="22"/>
          <w:u w:val="single"/>
        </w:rPr>
        <w:t>«</w:t>
      </w:r>
      <w:proofErr w:type="gramEnd"/>
      <w:r w:rsidRPr="0042600F">
        <w:rPr>
          <w:b/>
          <w:iCs/>
          <w:spacing w:val="-15"/>
          <w:sz w:val="22"/>
          <w:szCs w:val="22"/>
          <w:u w:val="single"/>
        </w:rPr>
        <w:t>СЗ</w:t>
      </w:r>
      <w:r w:rsidR="00590347">
        <w:rPr>
          <w:b/>
          <w:iCs/>
          <w:spacing w:val="-15"/>
          <w:sz w:val="22"/>
          <w:szCs w:val="22"/>
          <w:u w:val="single"/>
        </w:rPr>
        <w:t xml:space="preserve"> </w:t>
      </w:r>
      <w:r w:rsidRPr="0042600F">
        <w:rPr>
          <w:b/>
          <w:iCs/>
          <w:spacing w:val="-15"/>
          <w:sz w:val="22"/>
          <w:szCs w:val="22"/>
          <w:u w:val="single"/>
        </w:rPr>
        <w:t>СИ»</w:t>
      </w:r>
    </w:p>
    <w:p w:rsidR="009C4A9E" w:rsidRDefault="009C4A9E" w:rsidP="009C4A9E">
      <w:pPr>
        <w:shd w:val="clear" w:color="auto" w:fill="FFFFFF"/>
        <w:tabs>
          <w:tab w:val="left" w:leader="underscore" w:pos="727"/>
          <w:tab w:val="center" w:pos="4677"/>
          <w:tab w:val="right" w:pos="9355"/>
        </w:tabs>
        <w:spacing w:line="240" w:lineRule="atLeast"/>
        <w:ind w:firstLine="697"/>
        <w:jc w:val="center"/>
        <w:outlineLvl w:val="0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</w:t>
      </w:r>
      <w:r w:rsidRPr="0042600F">
        <w:rPr>
          <w:spacing w:val="-8"/>
          <w:sz w:val="22"/>
          <w:szCs w:val="22"/>
        </w:rPr>
        <w:t xml:space="preserve">     </w:t>
      </w:r>
    </w:p>
    <w:p w:rsidR="009C4A9E" w:rsidRPr="0042600F" w:rsidRDefault="00590347" w:rsidP="009C4A9E">
      <w:pPr>
        <w:shd w:val="clear" w:color="auto" w:fill="FFFFFF"/>
        <w:tabs>
          <w:tab w:val="left" w:leader="underscore" w:pos="727"/>
          <w:tab w:val="center" w:pos="4677"/>
          <w:tab w:val="right" w:pos="9355"/>
        </w:tabs>
        <w:spacing w:line="240" w:lineRule="atLeast"/>
        <w:outlineLvl w:val="0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                                    </w:t>
      </w:r>
      <w:r w:rsidRPr="00594A60">
        <w:rPr>
          <w:b/>
          <w:spacing w:val="-8"/>
          <w:sz w:val="22"/>
          <w:szCs w:val="22"/>
        </w:rPr>
        <w:t>Д</w:t>
      </w:r>
      <w:r w:rsidR="009C4A9E" w:rsidRPr="00594A60">
        <w:rPr>
          <w:b/>
          <w:spacing w:val="-8"/>
          <w:sz w:val="22"/>
          <w:szCs w:val="22"/>
        </w:rPr>
        <w:t>иректор</w:t>
      </w:r>
      <w:r w:rsidR="009C4A9E">
        <w:rPr>
          <w:spacing w:val="-8"/>
          <w:sz w:val="22"/>
          <w:szCs w:val="22"/>
        </w:rPr>
        <w:t xml:space="preserve">     </w:t>
      </w:r>
      <w:proofErr w:type="spellStart"/>
      <w:r w:rsidR="009C4A9E" w:rsidRPr="0042600F">
        <w:rPr>
          <w:b/>
          <w:spacing w:val="-8"/>
          <w:sz w:val="22"/>
          <w:szCs w:val="22"/>
        </w:rPr>
        <w:t>Куксова</w:t>
      </w:r>
      <w:proofErr w:type="spellEnd"/>
      <w:r w:rsidR="009C4A9E" w:rsidRPr="0042600F">
        <w:rPr>
          <w:b/>
          <w:spacing w:val="-8"/>
          <w:sz w:val="22"/>
          <w:szCs w:val="22"/>
        </w:rPr>
        <w:t xml:space="preserve"> Л.В</w:t>
      </w:r>
      <w:r w:rsidR="009C4A9E" w:rsidRPr="0042600F">
        <w:rPr>
          <w:spacing w:val="-8"/>
          <w:sz w:val="22"/>
          <w:szCs w:val="22"/>
        </w:rPr>
        <w:t>.</w:t>
      </w:r>
    </w:p>
    <w:p w:rsidR="009C4A9E" w:rsidRDefault="009C4A9E" w:rsidP="009C4A9E">
      <w:pPr>
        <w:shd w:val="clear" w:color="auto" w:fill="FFFFFF"/>
        <w:spacing w:line="240" w:lineRule="atLeast"/>
        <w:ind w:left="567" w:firstLine="697"/>
        <w:outlineLvl w:val="0"/>
        <w:rPr>
          <w:b/>
          <w:bCs/>
          <w:sz w:val="22"/>
          <w:szCs w:val="22"/>
          <w:u w:val="single"/>
        </w:rPr>
      </w:pPr>
    </w:p>
    <w:p w:rsidR="009C4A9E" w:rsidRPr="0042600F" w:rsidRDefault="009C4A9E" w:rsidP="009C4A9E">
      <w:pPr>
        <w:shd w:val="clear" w:color="auto" w:fill="FFFFFF"/>
        <w:spacing w:line="240" w:lineRule="atLeast"/>
        <w:ind w:left="567" w:firstLine="697"/>
        <w:outlineLvl w:val="0"/>
        <w:rPr>
          <w:b/>
          <w:bCs/>
          <w:sz w:val="22"/>
          <w:szCs w:val="22"/>
          <w:u w:val="single"/>
        </w:rPr>
      </w:pPr>
      <w:r w:rsidRPr="0042600F">
        <w:rPr>
          <w:b/>
          <w:bCs/>
          <w:sz w:val="22"/>
          <w:szCs w:val="22"/>
          <w:u w:val="single"/>
        </w:rPr>
        <w:t>УЧАСТНИК ДОЛЕВОГО СТРОИТЕЛЬСТВА</w:t>
      </w:r>
    </w:p>
    <w:p w:rsidR="005A4ABC" w:rsidRPr="0042600F" w:rsidRDefault="00594A60" w:rsidP="00C10F25">
      <w:pPr>
        <w:shd w:val="clear" w:color="auto" w:fill="FFFFFF"/>
        <w:spacing w:line="240" w:lineRule="atLeas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  <w:proofErr w:type="gramStart"/>
      <w:r>
        <w:rPr>
          <w:b/>
          <w:bCs/>
          <w:sz w:val="22"/>
          <w:szCs w:val="22"/>
        </w:rPr>
        <w:t xml:space="preserve">ИП  </w:t>
      </w:r>
      <w:r w:rsidR="000B3D7D" w:rsidRPr="000B3D7D">
        <w:rPr>
          <w:b/>
          <w:bCs/>
          <w:sz w:val="22"/>
          <w:szCs w:val="22"/>
        </w:rPr>
        <w:t>Герман</w:t>
      </w:r>
      <w:proofErr w:type="gramEnd"/>
      <w:r w:rsidR="000B3D7D" w:rsidRPr="000B3D7D">
        <w:rPr>
          <w:b/>
          <w:bCs/>
          <w:sz w:val="22"/>
          <w:szCs w:val="22"/>
        </w:rPr>
        <w:t xml:space="preserve"> А.А</w:t>
      </w:r>
    </w:p>
    <w:sectPr w:rsidR="005A4ABC" w:rsidRPr="0042600F" w:rsidSect="00916A9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851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FE" w:rsidRPr="00DD2A2A" w:rsidRDefault="00C526FE">
      <w:pPr>
        <w:rPr>
          <w:sz w:val="22"/>
          <w:szCs w:val="22"/>
        </w:rPr>
      </w:pPr>
      <w:r w:rsidRPr="00DD2A2A">
        <w:rPr>
          <w:sz w:val="22"/>
          <w:szCs w:val="22"/>
        </w:rPr>
        <w:separator/>
      </w:r>
    </w:p>
  </w:endnote>
  <w:endnote w:type="continuationSeparator" w:id="0">
    <w:p w:rsidR="00C526FE" w:rsidRPr="00DD2A2A" w:rsidRDefault="00C526FE">
      <w:pPr>
        <w:rPr>
          <w:sz w:val="22"/>
          <w:szCs w:val="22"/>
        </w:rPr>
      </w:pPr>
      <w:r w:rsidRPr="00DD2A2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C7" w:rsidRDefault="000C23C7" w:rsidP="00B1278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3C7" w:rsidRDefault="000C23C7" w:rsidP="008118BB">
    <w:pPr>
      <w:pStyle w:val="a9"/>
      <w:ind w:right="360"/>
    </w:pPr>
  </w:p>
  <w:p w:rsidR="000C23C7" w:rsidRDefault="000C23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C7" w:rsidRDefault="000C23C7" w:rsidP="00B1278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4A60">
      <w:rPr>
        <w:rStyle w:val="a8"/>
        <w:noProof/>
      </w:rPr>
      <w:t>8</w:t>
    </w:r>
    <w:r>
      <w:rPr>
        <w:rStyle w:val="a8"/>
      </w:rPr>
      <w:fldChar w:fldCharType="end"/>
    </w:r>
  </w:p>
  <w:p w:rsidR="000C23C7" w:rsidRDefault="000C23C7" w:rsidP="00B1278B">
    <w:pPr>
      <w:pStyle w:val="a9"/>
      <w:ind w:right="360"/>
    </w:pPr>
  </w:p>
  <w:p w:rsidR="000C23C7" w:rsidRDefault="000C23C7" w:rsidP="00B1278B">
    <w:pPr>
      <w:pStyle w:val="a9"/>
      <w:ind w:right="360"/>
    </w:pPr>
  </w:p>
  <w:p w:rsidR="000C23C7" w:rsidRDefault="000C23C7" w:rsidP="00B1278B">
    <w:pPr>
      <w:pStyle w:val="a9"/>
      <w:ind w:right="360"/>
    </w:pPr>
  </w:p>
  <w:p w:rsidR="000C23C7" w:rsidRDefault="000C23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FE" w:rsidRPr="00DD2A2A" w:rsidRDefault="00C526FE">
      <w:pPr>
        <w:rPr>
          <w:sz w:val="22"/>
          <w:szCs w:val="22"/>
        </w:rPr>
      </w:pPr>
      <w:r w:rsidRPr="00DD2A2A">
        <w:rPr>
          <w:sz w:val="22"/>
          <w:szCs w:val="22"/>
        </w:rPr>
        <w:separator/>
      </w:r>
    </w:p>
  </w:footnote>
  <w:footnote w:type="continuationSeparator" w:id="0">
    <w:p w:rsidR="00C526FE" w:rsidRPr="00DD2A2A" w:rsidRDefault="00C526FE">
      <w:pPr>
        <w:rPr>
          <w:sz w:val="22"/>
          <w:szCs w:val="22"/>
        </w:rPr>
      </w:pPr>
      <w:r w:rsidRPr="00DD2A2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C7" w:rsidRPr="00DD2A2A" w:rsidRDefault="000C23C7" w:rsidP="00FC6059">
    <w:pPr>
      <w:pStyle w:val="a6"/>
      <w:framePr w:wrap="around" w:vAnchor="text" w:hAnchor="margin" w:xAlign="right" w:y="1"/>
      <w:rPr>
        <w:rStyle w:val="a8"/>
        <w:sz w:val="22"/>
        <w:szCs w:val="22"/>
      </w:rPr>
    </w:pPr>
    <w:r w:rsidRPr="00DD2A2A">
      <w:rPr>
        <w:rStyle w:val="a8"/>
        <w:sz w:val="22"/>
        <w:szCs w:val="22"/>
      </w:rPr>
      <w:fldChar w:fldCharType="begin"/>
    </w:r>
    <w:r w:rsidRPr="00DD2A2A">
      <w:rPr>
        <w:rStyle w:val="a8"/>
        <w:sz w:val="22"/>
        <w:szCs w:val="22"/>
      </w:rPr>
      <w:instrText xml:space="preserve">PAGE  </w:instrText>
    </w:r>
    <w:r w:rsidRPr="00DD2A2A">
      <w:rPr>
        <w:rStyle w:val="a8"/>
        <w:sz w:val="22"/>
        <w:szCs w:val="22"/>
      </w:rPr>
      <w:fldChar w:fldCharType="end"/>
    </w:r>
  </w:p>
  <w:p w:rsidR="000C23C7" w:rsidRPr="00DD2A2A" w:rsidRDefault="000C23C7" w:rsidP="004E4AE7">
    <w:pPr>
      <w:pStyle w:val="a6"/>
      <w:ind w:right="360"/>
      <w:rPr>
        <w:sz w:val="22"/>
        <w:szCs w:val="22"/>
      </w:rPr>
    </w:pPr>
  </w:p>
  <w:p w:rsidR="000C23C7" w:rsidRDefault="000C23C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C7" w:rsidRPr="00DD2A2A" w:rsidRDefault="000C23C7" w:rsidP="00FC6059">
    <w:pPr>
      <w:pStyle w:val="a6"/>
      <w:framePr w:wrap="around" w:vAnchor="text" w:hAnchor="margin" w:xAlign="right" w:y="1"/>
      <w:rPr>
        <w:rStyle w:val="a8"/>
        <w:sz w:val="18"/>
        <w:szCs w:val="18"/>
      </w:rPr>
    </w:pPr>
  </w:p>
  <w:p w:rsidR="000C23C7" w:rsidRPr="00DD2A2A" w:rsidRDefault="000C23C7" w:rsidP="00375239">
    <w:pPr>
      <w:pStyle w:val="a6"/>
      <w:ind w:right="360"/>
    </w:pPr>
  </w:p>
  <w:p w:rsidR="000C23C7" w:rsidRDefault="000C23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477"/>
    <w:multiLevelType w:val="multilevel"/>
    <w:tmpl w:val="79FEA8BE"/>
    <w:lvl w:ilvl="0">
      <w:start w:val="7"/>
      <w:numFmt w:val="decimal"/>
      <w:lvlText w:val="%1"/>
      <w:lvlJc w:val="left"/>
      <w:pPr>
        <w:ind w:left="222" w:hanging="5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81"/>
      </w:pPr>
      <w:rPr>
        <w:rFonts w:ascii="Georgia" w:eastAsia="Georgia" w:hAnsi="Georgia" w:cs="Georgia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81"/>
      </w:pPr>
      <w:rPr>
        <w:rFonts w:hint="default"/>
        <w:lang w:val="ru-RU" w:eastAsia="ru-RU" w:bidi="ru-RU"/>
      </w:rPr>
    </w:lvl>
  </w:abstractNum>
  <w:abstractNum w:abstractNumId="1" w15:restartNumberingAfterBreak="0">
    <w:nsid w:val="06367D45"/>
    <w:multiLevelType w:val="singleLevel"/>
    <w:tmpl w:val="15E6562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6B7689"/>
    <w:multiLevelType w:val="multilevel"/>
    <w:tmpl w:val="760C3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1E751A3C"/>
    <w:multiLevelType w:val="multilevel"/>
    <w:tmpl w:val="068EF59C"/>
    <w:lvl w:ilvl="0">
      <w:start w:val="4"/>
      <w:numFmt w:val="decimal"/>
      <w:lvlText w:val="%1"/>
      <w:lvlJc w:val="left"/>
      <w:pPr>
        <w:ind w:left="22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14"/>
      </w:pPr>
      <w:rPr>
        <w:rFonts w:ascii="Georgia" w:eastAsia="Georgia" w:hAnsi="Georgia" w:cs="Georgia" w:hint="default"/>
        <w:b/>
        <w:bCs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14"/>
      </w:pPr>
      <w:rPr>
        <w:rFonts w:hint="default"/>
        <w:lang w:val="ru-RU" w:eastAsia="ru-RU" w:bidi="ru-RU"/>
      </w:rPr>
    </w:lvl>
  </w:abstractNum>
  <w:abstractNum w:abstractNumId="4" w15:restartNumberingAfterBreak="0">
    <w:nsid w:val="1FE84BE1"/>
    <w:multiLevelType w:val="singleLevel"/>
    <w:tmpl w:val="D50CD07A"/>
    <w:lvl w:ilvl="0">
      <w:start w:val="1"/>
      <w:numFmt w:val="decimal"/>
      <w:lvlText w:val="9.%1."/>
      <w:lvlJc w:val="left"/>
      <w:rPr>
        <w:rFonts w:ascii="Times New Roman" w:hAnsi="Times New Roman" w:cs="Times New Roman" w:hint="default"/>
        <w:spacing w:val="0"/>
      </w:rPr>
    </w:lvl>
  </w:abstractNum>
  <w:abstractNum w:abstractNumId="5" w15:restartNumberingAfterBreak="0">
    <w:nsid w:val="2E3C6578"/>
    <w:multiLevelType w:val="singleLevel"/>
    <w:tmpl w:val="FD4607EA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817113"/>
    <w:multiLevelType w:val="hybridMultilevel"/>
    <w:tmpl w:val="7A9673CC"/>
    <w:lvl w:ilvl="0" w:tplc="BE880714">
      <w:numFmt w:val="bullet"/>
      <w:lvlText w:val="-"/>
      <w:lvlJc w:val="left"/>
      <w:pPr>
        <w:ind w:left="222" w:hanging="147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0DCCBA76">
      <w:numFmt w:val="bullet"/>
      <w:lvlText w:val="•"/>
      <w:lvlJc w:val="left"/>
      <w:pPr>
        <w:ind w:left="1178" w:hanging="147"/>
      </w:pPr>
      <w:rPr>
        <w:rFonts w:hint="default"/>
        <w:lang w:val="ru-RU" w:eastAsia="ru-RU" w:bidi="ru-RU"/>
      </w:rPr>
    </w:lvl>
    <w:lvl w:ilvl="2" w:tplc="B8F8878C">
      <w:numFmt w:val="bullet"/>
      <w:lvlText w:val="•"/>
      <w:lvlJc w:val="left"/>
      <w:pPr>
        <w:ind w:left="2137" w:hanging="147"/>
      </w:pPr>
      <w:rPr>
        <w:rFonts w:hint="default"/>
        <w:lang w:val="ru-RU" w:eastAsia="ru-RU" w:bidi="ru-RU"/>
      </w:rPr>
    </w:lvl>
    <w:lvl w:ilvl="3" w:tplc="9B6AC9E2">
      <w:numFmt w:val="bullet"/>
      <w:lvlText w:val="•"/>
      <w:lvlJc w:val="left"/>
      <w:pPr>
        <w:ind w:left="3095" w:hanging="147"/>
      </w:pPr>
      <w:rPr>
        <w:rFonts w:hint="default"/>
        <w:lang w:val="ru-RU" w:eastAsia="ru-RU" w:bidi="ru-RU"/>
      </w:rPr>
    </w:lvl>
    <w:lvl w:ilvl="4" w:tplc="915C020A">
      <w:numFmt w:val="bullet"/>
      <w:lvlText w:val="•"/>
      <w:lvlJc w:val="left"/>
      <w:pPr>
        <w:ind w:left="4054" w:hanging="147"/>
      </w:pPr>
      <w:rPr>
        <w:rFonts w:hint="default"/>
        <w:lang w:val="ru-RU" w:eastAsia="ru-RU" w:bidi="ru-RU"/>
      </w:rPr>
    </w:lvl>
    <w:lvl w:ilvl="5" w:tplc="BCEAFD1E">
      <w:numFmt w:val="bullet"/>
      <w:lvlText w:val="•"/>
      <w:lvlJc w:val="left"/>
      <w:pPr>
        <w:ind w:left="5013" w:hanging="147"/>
      </w:pPr>
      <w:rPr>
        <w:rFonts w:hint="default"/>
        <w:lang w:val="ru-RU" w:eastAsia="ru-RU" w:bidi="ru-RU"/>
      </w:rPr>
    </w:lvl>
    <w:lvl w:ilvl="6" w:tplc="EA5A474A">
      <w:numFmt w:val="bullet"/>
      <w:lvlText w:val="•"/>
      <w:lvlJc w:val="left"/>
      <w:pPr>
        <w:ind w:left="5971" w:hanging="147"/>
      </w:pPr>
      <w:rPr>
        <w:rFonts w:hint="default"/>
        <w:lang w:val="ru-RU" w:eastAsia="ru-RU" w:bidi="ru-RU"/>
      </w:rPr>
    </w:lvl>
    <w:lvl w:ilvl="7" w:tplc="4B0A0DC8">
      <w:numFmt w:val="bullet"/>
      <w:lvlText w:val="•"/>
      <w:lvlJc w:val="left"/>
      <w:pPr>
        <w:ind w:left="6930" w:hanging="147"/>
      </w:pPr>
      <w:rPr>
        <w:rFonts w:hint="default"/>
        <w:lang w:val="ru-RU" w:eastAsia="ru-RU" w:bidi="ru-RU"/>
      </w:rPr>
    </w:lvl>
    <w:lvl w:ilvl="8" w:tplc="F4CAB184">
      <w:numFmt w:val="bullet"/>
      <w:lvlText w:val="•"/>
      <w:lvlJc w:val="left"/>
      <w:pPr>
        <w:ind w:left="7889" w:hanging="147"/>
      </w:pPr>
      <w:rPr>
        <w:rFonts w:hint="default"/>
        <w:lang w:val="ru-RU" w:eastAsia="ru-RU" w:bidi="ru-RU"/>
      </w:rPr>
    </w:lvl>
  </w:abstractNum>
  <w:abstractNum w:abstractNumId="7" w15:restartNumberingAfterBreak="0">
    <w:nsid w:val="45494818"/>
    <w:multiLevelType w:val="singleLevel"/>
    <w:tmpl w:val="6D548C48"/>
    <w:lvl w:ilvl="0">
      <w:start w:val="1"/>
      <w:numFmt w:val="decimal"/>
      <w:lvlText w:val="11.%1."/>
      <w:lvlJc w:val="left"/>
      <w:rPr>
        <w:rFonts w:ascii="Times New Roman" w:hAnsi="Times New Roman" w:cs="Times New Roman" w:hint="default"/>
        <w:spacing w:val="0"/>
      </w:rPr>
    </w:lvl>
  </w:abstractNum>
  <w:abstractNum w:abstractNumId="8" w15:restartNumberingAfterBreak="0">
    <w:nsid w:val="4B2B0381"/>
    <w:multiLevelType w:val="hybridMultilevel"/>
    <w:tmpl w:val="869465BC"/>
    <w:lvl w:ilvl="0" w:tplc="B142DF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FA75FE2"/>
    <w:multiLevelType w:val="hybridMultilevel"/>
    <w:tmpl w:val="B4D4B428"/>
    <w:lvl w:ilvl="0" w:tplc="0ABC3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392287B"/>
    <w:multiLevelType w:val="multilevel"/>
    <w:tmpl w:val="B2AAA1EA"/>
    <w:lvl w:ilvl="0">
      <w:start w:val="3"/>
      <w:numFmt w:val="decimal"/>
      <w:lvlText w:val="%1"/>
      <w:lvlJc w:val="left"/>
      <w:pPr>
        <w:ind w:left="222" w:hanging="4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83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37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83"/>
      </w:pPr>
      <w:rPr>
        <w:rFonts w:hint="default"/>
        <w:lang w:val="ru-RU" w:eastAsia="ru-RU" w:bidi="ru-RU"/>
      </w:rPr>
    </w:lvl>
  </w:abstractNum>
  <w:abstractNum w:abstractNumId="11" w15:restartNumberingAfterBreak="0">
    <w:nsid w:val="644A4421"/>
    <w:multiLevelType w:val="singleLevel"/>
    <w:tmpl w:val="34AADD86"/>
    <w:lvl w:ilvl="0">
      <w:start w:val="1"/>
      <w:numFmt w:val="decimal"/>
      <w:lvlText w:val="6.2.%1.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C63C7C"/>
    <w:multiLevelType w:val="hybridMultilevel"/>
    <w:tmpl w:val="4E187380"/>
    <w:lvl w:ilvl="0" w:tplc="F156367E">
      <w:start w:val="1"/>
      <w:numFmt w:val="decimal"/>
      <w:lvlText w:val="7.1.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320B06"/>
    <w:multiLevelType w:val="singleLevel"/>
    <w:tmpl w:val="4E127196"/>
    <w:lvl w:ilvl="0">
      <w:start w:val="1"/>
      <w:numFmt w:val="decimal"/>
      <w:lvlText w:val="3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DA0872"/>
    <w:multiLevelType w:val="singleLevel"/>
    <w:tmpl w:val="49E66C18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9C540C5"/>
    <w:multiLevelType w:val="hybridMultilevel"/>
    <w:tmpl w:val="09B02114"/>
    <w:lvl w:ilvl="0" w:tplc="88442A80">
      <w:start w:val="1"/>
      <w:numFmt w:val="decimal"/>
      <w:lvlText w:val="8.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DB"/>
    <w:rsid w:val="0000002C"/>
    <w:rsid w:val="00002701"/>
    <w:rsid w:val="000049D0"/>
    <w:rsid w:val="000110F8"/>
    <w:rsid w:val="00015651"/>
    <w:rsid w:val="00023785"/>
    <w:rsid w:val="000245F5"/>
    <w:rsid w:val="00025A97"/>
    <w:rsid w:val="0002640A"/>
    <w:rsid w:val="00027D7B"/>
    <w:rsid w:val="00030DF0"/>
    <w:rsid w:val="000354D1"/>
    <w:rsid w:val="00036D7E"/>
    <w:rsid w:val="00037B2D"/>
    <w:rsid w:val="00042BA0"/>
    <w:rsid w:val="000461A3"/>
    <w:rsid w:val="00046738"/>
    <w:rsid w:val="0004683E"/>
    <w:rsid w:val="00047B67"/>
    <w:rsid w:val="00051168"/>
    <w:rsid w:val="00051F8A"/>
    <w:rsid w:val="00052848"/>
    <w:rsid w:val="00052BAB"/>
    <w:rsid w:val="00052DC7"/>
    <w:rsid w:val="00060AC8"/>
    <w:rsid w:val="00062486"/>
    <w:rsid w:val="000639D3"/>
    <w:rsid w:val="000647D1"/>
    <w:rsid w:val="00066EA5"/>
    <w:rsid w:val="000704A7"/>
    <w:rsid w:val="000746B4"/>
    <w:rsid w:val="00083510"/>
    <w:rsid w:val="00084882"/>
    <w:rsid w:val="00084E9B"/>
    <w:rsid w:val="000854BD"/>
    <w:rsid w:val="0009070B"/>
    <w:rsid w:val="00090F66"/>
    <w:rsid w:val="0009188F"/>
    <w:rsid w:val="00095626"/>
    <w:rsid w:val="00095F37"/>
    <w:rsid w:val="000A1FF0"/>
    <w:rsid w:val="000A384B"/>
    <w:rsid w:val="000A7E1F"/>
    <w:rsid w:val="000B0FD2"/>
    <w:rsid w:val="000B249D"/>
    <w:rsid w:val="000B3D7D"/>
    <w:rsid w:val="000B4633"/>
    <w:rsid w:val="000B4E30"/>
    <w:rsid w:val="000C0EFE"/>
    <w:rsid w:val="000C23C7"/>
    <w:rsid w:val="000C3ED0"/>
    <w:rsid w:val="000C505C"/>
    <w:rsid w:val="000C61D3"/>
    <w:rsid w:val="000D1BD8"/>
    <w:rsid w:val="000D1FB7"/>
    <w:rsid w:val="000D258A"/>
    <w:rsid w:val="000D54D0"/>
    <w:rsid w:val="000D55FC"/>
    <w:rsid w:val="000E19E6"/>
    <w:rsid w:val="000E2DEA"/>
    <w:rsid w:val="000E398E"/>
    <w:rsid w:val="000E6363"/>
    <w:rsid w:val="000F2694"/>
    <w:rsid w:val="000F3E88"/>
    <w:rsid w:val="000F44F5"/>
    <w:rsid w:val="001051B7"/>
    <w:rsid w:val="00107218"/>
    <w:rsid w:val="0011079C"/>
    <w:rsid w:val="00111744"/>
    <w:rsid w:val="0011207B"/>
    <w:rsid w:val="00114D51"/>
    <w:rsid w:val="00116675"/>
    <w:rsid w:val="001215C6"/>
    <w:rsid w:val="00122A7F"/>
    <w:rsid w:val="00123BE4"/>
    <w:rsid w:val="001272E7"/>
    <w:rsid w:val="00130C0A"/>
    <w:rsid w:val="00131E5C"/>
    <w:rsid w:val="00135C86"/>
    <w:rsid w:val="00136DAA"/>
    <w:rsid w:val="001372BB"/>
    <w:rsid w:val="00142E67"/>
    <w:rsid w:val="0014382A"/>
    <w:rsid w:val="0015021F"/>
    <w:rsid w:val="001519AC"/>
    <w:rsid w:val="00153939"/>
    <w:rsid w:val="00156964"/>
    <w:rsid w:val="00163329"/>
    <w:rsid w:val="001636EB"/>
    <w:rsid w:val="00163E72"/>
    <w:rsid w:val="00166E24"/>
    <w:rsid w:val="00166ED2"/>
    <w:rsid w:val="00167AFB"/>
    <w:rsid w:val="00180D2E"/>
    <w:rsid w:val="00182CDE"/>
    <w:rsid w:val="00183D1D"/>
    <w:rsid w:val="00185384"/>
    <w:rsid w:val="00185D3B"/>
    <w:rsid w:val="001867B0"/>
    <w:rsid w:val="00190531"/>
    <w:rsid w:val="00195DE0"/>
    <w:rsid w:val="00197330"/>
    <w:rsid w:val="001A13D4"/>
    <w:rsid w:val="001A1ACA"/>
    <w:rsid w:val="001A2B66"/>
    <w:rsid w:val="001A4183"/>
    <w:rsid w:val="001A43F1"/>
    <w:rsid w:val="001A74F8"/>
    <w:rsid w:val="001B0D45"/>
    <w:rsid w:val="001B0E94"/>
    <w:rsid w:val="001B16DC"/>
    <w:rsid w:val="001B2B02"/>
    <w:rsid w:val="001B326B"/>
    <w:rsid w:val="001B40E7"/>
    <w:rsid w:val="001C0DDD"/>
    <w:rsid w:val="001C1BC2"/>
    <w:rsid w:val="001C4BBD"/>
    <w:rsid w:val="001C65C3"/>
    <w:rsid w:val="001C69A5"/>
    <w:rsid w:val="001C7676"/>
    <w:rsid w:val="001D092B"/>
    <w:rsid w:val="001D3453"/>
    <w:rsid w:val="001D36D1"/>
    <w:rsid w:val="001D4B1D"/>
    <w:rsid w:val="001E1415"/>
    <w:rsid w:val="001E1F0B"/>
    <w:rsid w:val="001E303C"/>
    <w:rsid w:val="001E43D7"/>
    <w:rsid w:val="001E45E7"/>
    <w:rsid w:val="001E7ECB"/>
    <w:rsid w:val="001F1D86"/>
    <w:rsid w:val="001F1DAD"/>
    <w:rsid w:val="001F2649"/>
    <w:rsid w:val="001F3F82"/>
    <w:rsid w:val="001F7522"/>
    <w:rsid w:val="00200D3C"/>
    <w:rsid w:val="0020109A"/>
    <w:rsid w:val="002024A4"/>
    <w:rsid w:val="0020314A"/>
    <w:rsid w:val="0020371E"/>
    <w:rsid w:val="00204D08"/>
    <w:rsid w:val="00210080"/>
    <w:rsid w:val="0021086D"/>
    <w:rsid w:val="00212452"/>
    <w:rsid w:val="0021282C"/>
    <w:rsid w:val="00213A1F"/>
    <w:rsid w:val="002145AF"/>
    <w:rsid w:val="002151B7"/>
    <w:rsid w:val="0021537C"/>
    <w:rsid w:val="002161B0"/>
    <w:rsid w:val="0022134D"/>
    <w:rsid w:val="00222453"/>
    <w:rsid w:val="00223000"/>
    <w:rsid w:val="00224FB3"/>
    <w:rsid w:val="00225FF4"/>
    <w:rsid w:val="00226835"/>
    <w:rsid w:val="002272BB"/>
    <w:rsid w:val="0023135D"/>
    <w:rsid w:val="0023272B"/>
    <w:rsid w:val="00232B9F"/>
    <w:rsid w:val="00237744"/>
    <w:rsid w:val="002377A6"/>
    <w:rsid w:val="00241E18"/>
    <w:rsid w:val="002432EE"/>
    <w:rsid w:val="00243A66"/>
    <w:rsid w:val="0024679B"/>
    <w:rsid w:val="00253A8E"/>
    <w:rsid w:val="002548DB"/>
    <w:rsid w:val="00273A23"/>
    <w:rsid w:val="00273F95"/>
    <w:rsid w:val="00277D96"/>
    <w:rsid w:val="00277EFA"/>
    <w:rsid w:val="00280C77"/>
    <w:rsid w:val="00281E85"/>
    <w:rsid w:val="0028290F"/>
    <w:rsid w:val="00283290"/>
    <w:rsid w:val="0028377A"/>
    <w:rsid w:val="00283F04"/>
    <w:rsid w:val="00284467"/>
    <w:rsid w:val="00287875"/>
    <w:rsid w:val="002939A7"/>
    <w:rsid w:val="00295C3C"/>
    <w:rsid w:val="0029772D"/>
    <w:rsid w:val="002A34A0"/>
    <w:rsid w:val="002A403A"/>
    <w:rsid w:val="002A44EC"/>
    <w:rsid w:val="002A4EE0"/>
    <w:rsid w:val="002A4EE1"/>
    <w:rsid w:val="002A5087"/>
    <w:rsid w:val="002A78F5"/>
    <w:rsid w:val="002B024C"/>
    <w:rsid w:val="002B03CE"/>
    <w:rsid w:val="002B28BA"/>
    <w:rsid w:val="002B2C0C"/>
    <w:rsid w:val="002B547E"/>
    <w:rsid w:val="002C1223"/>
    <w:rsid w:val="002C1C61"/>
    <w:rsid w:val="002C42FD"/>
    <w:rsid w:val="002C60EC"/>
    <w:rsid w:val="002D143E"/>
    <w:rsid w:val="002D2316"/>
    <w:rsid w:val="002D7001"/>
    <w:rsid w:val="002D7F9D"/>
    <w:rsid w:val="002E092D"/>
    <w:rsid w:val="002E1739"/>
    <w:rsid w:val="002E462A"/>
    <w:rsid w:val="002E628B"/>
    <w:rsid w:val="002E7E55"/>
    <w:rsid w:val="002F0146"/>
    <w:rsid w:val="002F1268"/>
    <w:rsid w:val="002F1549"/>
    <w:rsid w:val="002F2787"/>
    <w:rsid w:val="002F5E45"/>
    <w:rsid w:val="002F69C6"/>
    <w:rsid w:val="002F6D87"/>
    <w:rsid w:val="002F7698"/>
    <w:rsid w:val="00305434"/>
    <w:rsid w:val="0030646C"/>
    <w:rsid w:val="00306B98"/>
    <w:rsid w:val="003077D1"/>
    <w:rsid w:val="0031007F"/>
    <w:rsid w:val="00310377"/>
    <w:rsid w:val="0031182F"/>
    <w:rsid w:val="00313C29"/>
    <w:rsid w:val="00313F1D"/>
    <w:rsid w:val="00313F24"/>
    <w:rsid w:val="0031419C"/>
    <w:rsid w:val="00314DDB"/>
    <w:rsid w:val="00316A6D"/>
    <w:rsid w:val="00316D39"/>
    <w:rsid w:val="00320E11"/>
    <w:rsid w:val="00321F81"/>
    <w:rsid w:val="00324A13"/>
    <w:rsid w:val="00327152"/>
    <w:rsid w:val="0032767C"/>
    <w:rsid w:val="00334B4D"/>
    <w:rsid w:val="00336329"/>
    <w:rsid w:val="003365E3"/>
    <w:rsid w:val="00337634"/>
    <w:rsid w:val="00343CD4"/>
    <w:rsid w:val="00344266"/>
    <w:rsid w:val="003466E5"/>
    <w:rsid w:val="0035013D"/>
    <w:rsid w:val="0035130F"/>
    <w:rsid w:val="0035191C"/>
    <w:rsid w:val="003525C8"/>
    <w:rsid w:val="00355FB2"/>
    <w:rsid w:val="00360C5C"/>
    <w:rsid w:val="0036168E"/>
    <w:rsid w:val="00365023"/>
    <w:rsid w:val="00365E26"/>
    <w:rsid w:val="00370E64"/>
    <w:rsid w:val="003726D3"/>
    <w:rsid w:val="00373550"/>
    <w:rsid w:val="00373649"/>
    <w:rsid w:val="00375239"/>
    <w:rsid w:val="00377589"/>
    <w:rsid w:val="00380913"/>
    <w:rsid w:val="00384062"/>
    <w:rsid w:val="0038549F"/>
    <w:rsid w:val="003871F4"/>
    <w:rsid w:val="00390AF2"/>
    <w:rsid w:val="00393F82"/>
    <w:rsid w:val="00394AAF"/>
    <w:rsid w:val="003965A0"/>
    <w:rsid w:val="00397755"/>
    <w:rsid w:val="003A28D1"/>
    <w:rsid w:val="003A34D5"/>
    <w:rsid w:val="003A45CA"/>
    <w:rsid w:val="003B3F0E"/>
    <w:rsid w:val="003B4187"/>
    <w:rsid w:val="003B54F7"/>
    <w:rsid w:val="003B6E64"/>
    <w:rsid w:val="003C1796"/>
    <w:rsid w:val="003C17CA"/>
    <w:rsid w:val="003C432F"/>
    <w:rsid w:val="003D02D5"/>
    <w:rsid w:val="003D0FBD"/>
    <w:rsid w:val="003D10BC"/>
    <w:rsid w:val="003D3A90"/>
    <w:rsid w:val="003D53DB"/>
    <w:rsid w:val="003D5556"/>
    <w:rsid w:val="003D5EC8"/>
    <w:rsid w:val="003E0231"/>
    <w:rsid w:val="003E16FF"/>
    <w:rsid w:val="003E475D"/>
    <w:rsid w:val="003E74F6"/>
    <w:rsid w:val="003F1F10"/>
    <w:rsid w:val="003F268F"/>
    <w:rsid w:val="003F2EAE"/>
    <w:rsid w:val="003F504B"/>
    <w:rsid w:val="003F7D83"/>
    <w:rsid w:val="0040012D"/>
    <w:rsid w:val="00400DAA"/>
    <w:rsid w:val="00404E88"/>
    <w:rsid w:val="00405681"/>
    <w:rsid w:val="00406005"/>
    <w:rsid w:val="00406F96"/>
    <w:rsid w:val="00414D24"/>
    <w:rsid w:val="00421503"/>
    <w:rsid w:val="00421967"/>
    <w:rsid w:val="0042211B"/>
    <w:rsid w:val="00422997"/>
    <w:rsid w:val="00422A5A"/>
    <w:rsid w:val="00422C6B"/>
    <w:rsid w:val="00424715"/>
    <w:rsid w:val="00424FA5"/>
    <w:rsid w:val="00425971"/>
    <w:rsid w:val="0042600F"/>
    <w:rsid w:val="00427BB2"/>
    <w:rsid w:val="00431B8A"/>
    <w:rsid w:val="0043364C"/>
    <w:rsid w:val="004343C8"/>
    <w:rsid w:val="00434A49"/>
    <w:rsid w:val="00437BB2"/>
    <w:rsid w:val="00445166"/>
    <w:rsid w:val="00446065"/>
    <w:rsid w:val="004473D2"/>
    <w:rsid w:val="00455430"/>
    <w:rsid w:val="00455F5E"/>
    <w:rsid w:val="00456397"/>
    <w:rsid w:val="00460D8A"/>
    <w:rsid w:val="00462099"/>
    <w:rsid w:val="00474F0F"/>
    <w:rsid w:val="0047588B"/>
    <w:rsid w:val="00481471"/>
    <w:rsid w:val="00487AB6"/>
    <w:rsid w:val="004912DC"/>
    <w:rsid w:val="00491EA0"/>
    <w:rsid w:val="0049344C"/>
    <w:rsid w:val="00493452"/>
    <w:rsid w:val="004939A2"/>
    <w:rsid w:val="00496BE2"/>
    <w:rsid w:val="004A05B5"/>
    <w:rsid w:val="004A0739"/>
    <w:rsid w:val="004A0906"/>
    <w:rsid w:val="004A7499"/>
    <w:rsid w:val="004A7828"/>
    <w:rsid w:val="004B1B06"/>
    <w:rsid w:val="004B1E05"/>
    <w:rsid w:val="004B35FC"/>
    <w:rsid w:val="004B4A15"/>
    <w:rsid w:val="004B5994"/>
    <w:rsid w:val="004B69AF"/>
    <w:rsid w:val="004C00F6"/>
    <w:rsid w:val="004C32F3"/>
    <w:rsid w:val="004C3D41"/>
    <w:rsid w:val="004C5DBC"/>
    <w:rsid w:val="004C6FA1"/>
    <w:rsid w:val="004D3749"/>
    <w:rsid w:val="004D4444"/>
    <w:rsid w:val="004D4793"/>
    <w:rsid w:val="004D5F8A"/>
    <w:rsid w:val="004E01AA"/>
    <w:rsid w:val="004E4AE7"/>
    <w:rsid w:val="004E5DF8"/>
    <w:rsid w:val="004F0FC0"/>
    <w:rsid w:val="004F3EEA"/>
    <w:rsid w:val="004F5F0E"/>
    <w:rsid w:val="004F6FB2"/>
    <w:rsid w:val="004F762F"/>
    <w:rsid w:val="005016CD"/>
    <w:rsid w:val="005017CD"/>
    <w:rsid w:val="00505403"/>
    <w:rsid w:val="00506D2A"/>
    <w:rsid w:val="0050794F"/>
    <w:rsid w:val="00513B9F"/>
    <w:rsid w:val="005216AD"/>
    <w:rsid w:val="00521788"/>
    <w:rsid w:val="00523940"/>
    <w:rsid w:val="005243DD"/>
    <w:rsid w:val="00524DDE"/>
    <w:rsid w:val="005259B0"/>
    <w:rsid w:val="00525D23"/>
    <w:rsid w:val="00525F4D"/>
    <w:rsid w:val="005305D0"/>
    <w:rsid w:val="0053062D"/>
    <w:rsid w:val="00532DF1"/>
    <w:rsid w:val="00534DCB"/>
    <w:rsid w:val="005356BB"/>
    <w:rsid w:val="00544045"/>
    <w:rsid w:val="00550AEA"/>
    <w:rsid w:val="00550FC1"/>
    <w:rsid w:val="00552BD0"/>
    <w:rsid w:val="005603AC"/>
    <w:rsid w:val="005613EC"/>
    <w:rsid w:val="00563C0E"/>
    <w:rsid w:val="0057109D"/>
    <w:rsid w:val="00572C0F"/>
    <w:rsid w:val="00572DC9"/>
    <w:rsid w:val="0057517A"/>
    <w:rsid w:val="005802E8"/>
    <w:rsid w:val="00582993"/>
    <w:rsid w:val="00586490"/>
    <w:rsid w:val="00590347"/>
    <w:rsid w:val="005906F5"/>
    <w:rsid w:val="00594A60"/>
    <w:rsid w:val="00596B05"/>
    <w:rsid w:val="00596F95"/>
    <w:rsid w:val="005A28CD"/>
    <w:rsid w:val="005A4ABC"/>
    <w:rsid w:val="005A57D1"/>
    <w:rsid w:val="005A5E8D"/>
    <w:rsid w:val="005A7500"/>
    <w:rsid w:val="005B6E9B"/>
    <w:rsid w:val="005C3FAB"/>
    <w:rsid w:val="005D0C52"/>
    <w:rsid w:val="005D211D"/>
    <w:rsid w:val="005D3285"/>
    <w:rsid w:val="005D3B21"/>
    <w:rsid w:val="005D79A7"/>
    <w:rsid w:val="005E12E4"/>
    <w:rsid w:val="005E1426"/>
    <w:rsid w:val="005E29FE"/>
    <w:rsid w:val="005E43D7"/>
    <w:rsid w:val="005E56C7"/>
    <w:rsid w:val="005F3CFE"/>
    <w:rsid w:val="005F42ED"/>
    <w:rsid w:val="005F5096"/>
    <w:rsid w:val="0060033F"/>
    <w:rsid w:val="00603F1C"/>
    <w:rsid w:val="00603FC8"/>
    <w:rsid w:val="00611A9D"/>
    <w:rsid w:val="00612E3D"/>
    <w:rsid w:val="0061496E"/>
    <w:rsid w:val="0061567B"/>
    <w:rsid w:val="006156F4"/>
    <w:rsid w:val="0061694F"/>
    <w:rsid w:val="00620306"/>
    <w:rsid w:val="00621825"/>
    <w:rsid w:val="00621E6A"/>
    <w:rsid w:val="00624050"/>
    <w:rsid w:val="0062522B"/>
    <w:rsid w:val="006257B0"/>
    <w:rsid w:val="00625FE0"/>
    <w:rsid w:val="0062710F"/>
    <w:rsid w:val="00630F92"/>
    <w:rsid w:val="00634604"/>
    <w:rsid w:val="00640A40"/>
    <w:rsid w:val="00645DD0"/>
    <w:rsid w:val="0064648F"/>
    <w:rsid w:val="00650EB4"/>
    <w:rsid w:val="00653946"/>
    <w:rsid w:val="00660455"/>
    <w:rsid w:val="006616AB"/>
    <w:rsid w:val="00662504"/>
    <w:rsid w:val="00664048"/>
    <w:rsid w:val="00672EEF"/>
    <w:rsid w:val="006742CA"/>
    <w:rsid w:val="006776E6"/>
    <w:rsid w:val="00680109"/>
    <w:rsid w:val="006847D6"/>
    <w:rsid w:val="00687745"/>
    <w:rsid w:val="00687EA2"/>
    <w:rsid w:val="00692649"/>
    <w:rsid w:val="00693F66"/>
    <w:rsid w:val="00695D38"/>
    <w:rsid w:val="00696844"/>
    <w:rsid w:val="00697EAB"/>
    <w:rsid w:val="006A65D8"/>
    <w:rsid w:val="006A65E5"/>
    <w:rsid w:val="006A70B6"/>
    <w:rsid w:val="006B2BF7"/>
    <w:rsid w:val="006B3AB7"/>
    <w:rsid w:val="006B6919"/>
    <w:rsid w:val="006C32E7"/>
    <w:rsid w:val="006C64BE"/>
    <w:rsid w:val="006C662D"/>
    <w:rsid w:val="006D0F4C"/>
    <w:rsid w:val="006D7277"/>
    <w:rsid w:val="006D77D5"/>
    <w:rsid w:val="006E095A"/>
    <w:rsid w:val="006E1C66"/>
    <w:rsid w:val="006F779C"/>
    <w:rsid w:val="00700CD8"/>
    <w:rsid w:val="00704418"/>
    <w:rsid w:val="007053D3"/>
    <w:rsid w:val="00705965"/>
    <w:rsid w:val="007063F7"/>
    <w:rsid w:val="00707324"/>
    <w:rsid w:val="00711E90"/>
    <w:rsid w:val="00715036"/>
    <w:rsid w:val="0071566E"/>
    <w:rsid w:val="007175E9"/>
    <w:rsid w:val="007209F1"/>
    <w:rsid w:val="00722C41"/>
    <w:rsid w:val="007261DF"/>
    <w:rsid w:val="00732EA2"/>
    <w:rsid w:val="007344FB"/>
    <w:rsid w:val="0073577C"/>
    <w:rsid w:val="00735D28"/>
    <w:rsid w:val="00736490"/>
    <w:rsid w:val="007368DD"/>
    <w:rsid w:val="00744F4B"/>
    <w:rsid w:val="007472F3"/>
    <w:rsid w:val="00750E89"/>
    <w:rsid w:val="00752207"/>
    <w:rsid w:val="00752434"/>
    <w:rsid w:val="007531C3"/>
    <w:rsid w:val="0075614E"/>
    <w:rsid w:val="00756417"/>
    <w:rsid w:val="00756521"/>
    <w:rsid w:val="0075759B"/>
    <w:rsid w:val="00761A94"/>
    <w:rsid w:val="00765111"/>
    <w:rsid w:val="00766366"/>
    <w:rsid w:val="00767427"/>
    <w:rsid w:val="00771678"/>
    <w:rsid w:val="007723D1"/>
    <w:rsid w:val="007729EB"/>
    <w:rsid w:val="00777367"/>
    <w:rsid w:val="007830B0"/>
    <w:rsid w:val="007846FC"/>
    <w:rsid w:val="00786571"/>
    <w:rsid w:val="00792511"/>
    <w:rsid w:val="00793729"/>
    <w:rsid w:val="00794BF8"/>
    <w:rsid w:val="00795200"/>
    <w:rsid w:val="007959D5"/>
    <w:rsid w:val="007A0961"/>
    <w:rsid w:val="007A1EE8"/>
    <w:rsid w:val="007A2463"/>
    <w:rsid w:val="007A4244"/>
    <w:rsid w:val="007A4452"/>
    <w:rsid w:val="007B0B6F"/>
    <w:rsid w:val="007B10D5"/>
    <w:rsid w:val="007B72C4"/>
    <w:rsid w:val="007B771A"/>
    <w:rsid w:val="007C4431"/>
    <w:rsid w:val="007C6F26"/>
    <w:rsid w:val="007C77F9"/>
    <w:rsid w:val="007D03D9"/>
    <w:rsid w:val="007D0FE4"/>
    <w:rsid w:val="007D211D"/>
    <w:rsid w:val="007D2C89"/>
    <w:rsid w:val="007D52F4"/>
    <w:rsid w:val="007D738B"/>
    <w:rsid w:val="007E0323"/>
    <w:rsid w:val="007E4A69"/>
    <w:rsid w:val="007E656F"/>
    <w:rsid w:val="007E724E"/>
    <w:rsid w:val="007E7600"/>
    <w:rsid w:val="007F1484"/>
    <w:rsid w:val="007F7153"/>
    <w:rsid w:val="0080041F"/>
    <w:rsid w:val="008004AE"/>
    <w:rsid w:val="008037AA"/>
    <w:rsid w:val="00803F9B"/>
    <w:rsid w:val="00806DC6"/>
    <w:rsid w:val="008118BB"/>
    <w:rsid w:val="00815688"/>
    <w:rsid w:val="0082117C"/>
    <w:rsid w:val="0082117E"/>
    <w:rsid w:val="00821460"/>
    <w:rsid w:val="0082174D"/>
    <w:rsid w:val="008225AF"/>
    <w:rsid w:val="00823176"/>
    <w:rsid w:val="008232E8"/>
    <w:rsid w:val="0082419A"/>
    <w:rsid w:val="00826128"/>
    <w:rsid w:val="008261A9"/>
    <w:rsid w:val="00831B21"/>
    <w:rsid w:val="008324C3"/>
    <w:rsid w:val="00832D15"/>
    <w:rsid w:val="00837AC5"/>
    <w:rsid w:val="00841145"/>
    <w:rsid w:val="00841892"/>
    <w:rsid w:val="00841EF2"/>
    <w:rsid w:val="00842353"/>
    <w:rsid w:val="0084332B"/>
    <w:rsid w:val="00844224"/>
    <w:rsid w:val="00845C90"/>
    <w:rsid w:val="0084653D"/>
    <w:rsid w:val="00846B16"/>
    <w:rsid w:val="00853503"/>
    <w:rsid w:val="00854464"/>
    <w:rsid w:val="00863F48"/>
    <w:rsid w:val="00864897"/>
    <w:rsid w:val="008661FE"/>
    <w:rsid w:val="0086676B"/>
    <w:rsid w:val="008669B9"/>
    <w:rsid w:val="00867C4B"/>
    <w:rsid w:val="00872434"/>
    <w:rsid w:val="008744AB"/>
    <w:rsid w:val="008745F8"/>
    <w:rsid w:val="00877022"/>
    <w:rsid w:val="00880CDD"/>
    <w:rsid w:val="00880F94"/>
    <w:rsid w:val="00885D77"/>
    <w:rsid w:val="00887B7F"/>
    <w:rsid w:val="008912FA"/>
    <w:rsid w:val="00893F4D"/>
    <w:rsid w:val="00895454"/>
    <w:rsid w:val="008A0841"/>
    <w:rsid w:val="008A787E"/>
    <w:rsid w:val="008A7DB6"/>
    <w:rsid w:val="008B2808"/>
    <w:rsid w:val="008B3D56"/>
    <w:rsid w:val="008B616D"/>
    <w:rsid w:val="008B6828"/>
    <w:rsid w:val="008C1EFD"/>
    <w:rsid w:val="008C237F"/>
    <w:rsid w:val="008C2913"/>
    <w:rsid w:val="008C320C"/>
    <w:rsid w:val="008C3E6C"/>
    <w:rsid w:val="008C6190"/>
    <w:rsid w:val="008C65DD"/>
    <w:rsid w:val="008C7C42"/>
    <w:rsid w:val="008D0B06"/>
    <w:rsid w:val="008E086A"/>
    <w:rsid w:val="008E5F56"/>
    <w:rsid w:val="008E78FC"/>
    <w:rsid w:val="008E7DB6"/>
    <w:rsid w:val="008F0FDD"/>
    <w:rsid w:val="008F2713"/>
    <w:rsid w:val="008F3143"/>
    <w:rsid w:val="008F322D"/>
    <w:rsid w:val="008F32E6"/>
    <w:rsid w:val="009021B8"/>
    <w:rsid w:val="009028F1"/>
    <w:rsid w:val="0090335B"/>
    <w:rsid w:val="00903E1E"/>
    <w:rsid w:val="009043E3"/>
    <w:rsid w:val="00906E62"/>
    <w:rsid w:val="00907D32"/>
    <w:rsid w:val="00914E03"/>
    <w:rsid w:val="00916A95"/>
    <w:rsid w:val="00917BB9"/>
    <w:rsid w:val="00922567"/>
    <w:rsid w:val="009234CC"/>
    <w:rsid w:val="0092389B"/>
    <w:rsid w:val="00923F8E"/>
    <w:rsid w:val="00924AE4"/>
    <w:rsid w:val="0092501B"/>
    <w:rsid w:val="00925671"/>
    <w:rsid w:val="00927379"/>
    <w:rsid w:val="00935807"/>
    <w:rsid w:val="00940D07"/>
    <w:rsid w:val="00942615"/>
    <w:rsid w:val="009434BE"/>
    <w:rsid w:val="009473D2"/>
    <w:rsid w:val="00947533"/>
    <w:rsid w:val="0095069E"/>
    <w:rsid w:val="00951D0C"/>
    <w:rsid w:val="00953800"/>
    <w:rsid w:val="00954E47"/>
    <w:rsid w:val="009613EA"/>
    <w:rsid w:val="00961569"/>
    <w:rsid w:val="00961E2A"/>
    <w:rsid w:val="009623FA"/>
    <w:rsid w:val="0097523A"/>
    <w:rsid w:val="009752E3"/>
    <w:rsid w:val="00980FD9"/>
    <w:rsid w:val="009822E6"/>
    <w:rsid w:val="009825EC"/>
    <w:rsid w:val="009900C2"/>
    <w:rsid w:val="009A066A"/>
    <w:rsid w:val="009A3940"/>
    <w:rsid w:val="009A7063"/>
    <w:rsid w:val="009B1532"/>
    <w:rsid w:val="009B3342"/>
    <w:rsid w:val="009B4669"/>
    <w:rsid w:val="009B50B4"/>
    <w:rsid w:val="009B6263"/>
    <w:rsid w:val="009C1086"/>
    <w:rsid w:val="009C4A9E"/>
    <w:rsid w:val="009C4D09"/>
    <w:rsid w:val="009C542F"/>
    <w:rsid w:val="009D18A4"/>
    <w:rsid w:val="009D2B47"/>
    <w:rsid w:val="009D4774"/>
    <w:rsid w:val="009D5228"/>
    <w:rsid w:val="009D79E5"/>
    <w:rsid w:val="009E3489"/>
    <w:rsid w:val="009E3B66"/>
    <w:rsid w:val="009E5FC0"/>
    <w:rsid w:val="009E7D8D"/>
    <w:rsid w:val="009F0E99"/>
    <w:rsid w:val="009F5DFD"/>
    <w:rsid w:val="009F606C"/>
    <w:rsid w:val="009F7364"/>
    <w:rsid w:val="00A02640"/>
    <w:rsid w:val="00A02904"/>
    <w:rsid w:val="00A02B42"/>
    <w:rsid w:val="00A02ED1"/>
    <w:rsid w:val="00A038A9"/>
    <w:rsid w:val="00A03948"/>
    <w:rsid w:val="00A04EEB"/>
    <w:rsid w:val="00A06E08"/>
    <w:rsid w:val="00A10930"/>
    <w:rsid w:val="00A10D37"/>
    <w:rsid w:val="00A1686B"/>
    <w:rsid w:val="00A1775D"/>
    <w:rsid w:val="00A20983"/>
    <w:rsid w:val="00A257DA"/>
    <w:rsid w:val="00A26575"/>
    <w:rsid w:val="00A26F1A"/>
    <w:rsid w:val="00A27943"/>
    <w:rsid w:val="00A3498A"/>
    <w:rsid w:val="00A352AA"/>
    <w:rsid w:val="00A36636"/>
    <w:rsid w:val="00A42B5F"/>
    <w:rsid w:val="00A42CE7"/>
    <w:rsid w:val="00A45E54"/>
    <w:rsid w:val="00A46635"/>
    <w:rsid w:val="00A514CC"/>
    <w:rsid w:val="00A5265E"/>
    <w:rsid w:val="00A53C10"/>
    <w:rsid w:val="00A54F9C"/>
    <w:rsid w:val="00A5568A"/>
    <w:rsid w:val="00A5616A"/>
    <w:rsid w:val="00A56661"/>
    <w:rsid w:val="00A60148"/>
    <w:rsid w:val="00A608B4"/>
    <w:rsid w:val="00A60DEF"/>
    <w:rsid w:val="00A62548"/>
    <w:rsid w:val="00A64B96"/>
    <w:rsid w:val="00A64D4C"/>
    <w:rsid w:val="00A6566B"/>
    <w:rsid w:val="00A659F8"/>
    <w:rsid w:val="00A8005E"/>
    <w:rsid w:val="00A82DE3"/>
    <w:rsid w:val="00A844DC"/>
    <w:rsid w:val="00A85DAC"/>
    <w:rsid w:val="00A86553"/>
    <w:rsid w:val="00A87A04"/>
    <w:rsid w:val="00AA1B75"/>
    <w:rsid w:val="00AA1B7D"/>
    <w:rsid w:val="00AA3D6D"/>
    <w:rsid w:val="00AA47C0"/>
    <w:rsid w:val="00AB053D"/>
    <w:rsid w:val="00AB582C"/>
    <w:rsid w:val="00AB72A5"/>
    <w:rsid w:val="00AC08B6"/>
    <w:rsid w:val="00AC10C2"/>
    <w:rsid w:val="00AC21AF"/>
    <w:rsid w:val="00AC3A5D"/>
    <w:rsid w:val="00AC4D7A"/>
    <w:rsid w:val="00AC5DEE"/>
    <w:rsid w:val="00AD392B"/>
    <w:rsid w:val="00AD5B0B"/>
    <w:rsid w:val="00AD608F"/>
    <w:rsid w:val="00AD72B5"/>
    <w:rsid w:val="00AE08A0"/>
    <w:rsid w:val="00AE795B"/>
    <w:rsid w:val="00AF01C9"/>
    <w:rsid w:val="00AF1F98"/>
    <w:rsid w:val="00AF3E3F"/>
    <w:rsid w:val="00AF422D"/>
    <w:rsid w:val="00AF5726"/>
    <w:rsid w:val="00AF6F69"/>
    <w:rsid w:val="00AF74A8"/>
    <w:rsid w:val="00B0039B"/>
    <w:rsid w:val="00B01F5A"/>
    <w:rsid w:val="00B025AA"/>
    <w:rsid w:val="00B05787"/>
    <w:rsid w:val="00B10164"/>
    <w:rsid w:val="00B1237D"/>
    <w:rsid w:val="00B1278B"/>
    <w:rsid w:val="00B13B95"/>
    <w:rsid w:val="00B1538A"/>
    <w:rsid w:val="00B1798B"/>
    <w:rsid w:val="00B208BB"/>
    <w:rsid w:val="00B20C46"/>
    <w:rsid w:val="00B20C6A"/>
    <w:rsid w:val="00B218B2"/>
    <w:rsid w:val="00B26A13"/>
    <w:rsid w:val="00B27D02"/>
    <w:rsid w:val="00B31D9D"/>
    <w:rsid w:val="00B31FDC"/>
    <w:rsid w:val="00B35722"/>
    <w:rsid w:val="00B35BFB"/>
    <w:rsid w:val="00B36667"/>
    <w:rsid w:val="00B440E0"/>
    <w:rsid w:val="00B506E0"/>
    <w:rsid w:val="00B5244D"/>
    <w:rsid w:val="00B5521F"/>
    <w:rsid w:val="00B56B38"/>
    <w:rsid w:val="00B61BFA"/>
    <w:rsid w:val="00B61DE2"/>
    <w:rsid w:val="00B64C3F"/>
    <w:rsid w:val="00B67DB8"/>
    <w:rsid w:val="00B70890"/>
    <w:rsid w:val="00B735AA"/>
    <w:rsid w:val="00B73697"/>
    <w:rsid w:val="00B73FCE"/>
    <w:rsid w:val="00B742ED"/>
    <w:rsid w:val="00B74546"/>
    <w:rsid w:val="00B74637"/>
    <w:rsid w:val="00B80B8D"/>
    <w:rsid w:val="00B80EB5"/>
    <w:rsid w:val="00B81805"/>
    <w:rsid w:val="00B81876"/>
    <w:rsid w:val="00B82F9D"/>
    <w:rsid w:val="00B85B4A"/>
    <w:rsid w:val="00BA1293"/>
    <w:rsid w:val="00BA447D"/>
    <w:rsid w:val="00BA5CA6"/>
    <w:rsid w:val="00BB02C9"/>
    <w:rsid w:val="00BB0C19"/>
    <w:rsid w:val="00BB24D4"/>
    <w:rsid w:val="00BB3FF8"/>
    <w:rsid w:val="00BB466A"/>
    <w:rsid w:val="00BB680D"/>
    <w:rsid w:val="00BC083D"/>
    <w:rsid w:val="00BC0A86"/>
    <w:rsid w:val="00BC2218"/>
    <w:rsid w:val="00BC37DC"/>
    <w:rsid w:val="00BC38F6"/>
    <w:rsid w:val="00BC4A5E"/>
    <w:rsid w:val="00BC6058"/>
    <w:rsid w:val="00BD4E72"/>
    <w:rsid w:val="00BE0454"/>
    <w:rsid w:val="00BE129D"/>
    <w:rsid w:val="00BE204A"/>
    <w:rsid w:val="00BE22E2"/>
    <w:rsid w:val="00BE29EB"/>
    <w:rsid w:val="00BE47D1"/>
    <w:rsid w:val="00BE7103"/>
    <w:rsid w:val="00BF47FB"/>
    <w:rsid w:val="00BF5143"/>
    <w:rsid w:val="00BF62AD"/>
    <w:rsid w:val="00C02271"/>
    <w:rsid w:val="00C02916"/>
    <w:rsid w:val="00C04297"/>
    <w:rsid w:val="00C04312"/>
    <w:rsid w:val="00C068D4"/>
    <w:rsid w:val="00C0731E"/>
    <w:rsid w:val="00C07AD2"/>
    <w:rsid w:val="00C10F25"/>
    <w:rsid w:val="00C124FE"/>
    <w:rsid w:val="00C1283C"/>
    <w:rsid w:val="00C13626"/>
    <w:rsid w:val="00C13680"/>
    <w:rsid w:val="00C153D9"/>
    <w:rsid w:val="00C15F7D"/>
    <w:rsid w:val="00C22C1A"/>
    <w:rsid w:val="00C25A1B"/>
    <w:rsid w:val="00C26E4E"/>
    <w:rsid w:val="00C30D42"/>
    <w:rsid w:val="00C3107B"/>
    <w:rsid w:val="00C31D92"/>
    <w:rsid w:val="00C33FE9"/>
    <w:rsid w:val="00C36140"/>
    <w:rsid w:val="00C41679"/>
    <w:rsid w:val="00C4371D"/>
    <w:rsid w:val="00C448CC"/>
    <w:rsid w:val="00C464AC"/>
    <w:rsid w:val="00C50BDB"/>
    <w:rsid w:val="00C512EB"/>
    <w:rsid w:val="00C51B3B"/>
    <w:rsid w:val="00C526FE"/>
    <w:rsid w:val="00C52BB0"/>
    <w:rsid w:val="00C53A5A"/>
    <w:rsid w:val="00C54B27"/>
    <w:rsid w:val="00C55E8C"/>
    <w:rsid w:val="00C55F4D"/>
    <w:rsid w:val="00C56300"/>
    <w:rsid w:val="00C575EC"/>
    <w:rsid w:val="00C609CE"/>
    <w:rsid w:val="00C61DBE"/>
    <w:rsid w:val="00C651B4"/>
    <w:rsid w:val="00C72C35"/>
    <w:rsid w:val="00C72FF0"/>
    <w:rsid w:val="00C77123"/>
    <w:rsid w:val="00C77224"/>
    <w:rsid w:val="00C819EF"/>
    <w:rsid w:val="00C8661D"/>
    <w:rsid w:val="00C93296"/>
    <w:rsid w:val="00C939AB"/>
    <w:rsid w:val="00C93B9C"/>
    <w:rsid w:val="00C94138"/>
    <w:rsid w:val="00C94DA0"/>
    <w:rsid w:val="00CA19AC"/>
    <w:rsid w:val="00CA1D31"/>
    <w:rsid w:val="00CA240D"/>
    <w:rsid w:val="00CB5509"/>
    <w:rsid w:val="00CB566D"/>
    <w:rsid w:val="00CB65D2"/>
    <w:rsid w:val="00CC0C1B"/>
    <w:rsid w:val="00CC103C"/>
    <w:rsid w:val="00CC4136"/>
    <w:rsid w:val="00CC4CEB"/>
    <w:rsid w:val="00CD1336"/>
    <w:rsid w:val="00CD389F"/>
    <w:rsid w:val="00CD5BFD"/>
    <w:rsid w:val="00CD6E88"/>
    <w:rsid w:val="00CE0037"/>
    <w:rsid w:val="00CE0507"/>
    <w:rsid w:val="00CE2ACB"/>
    <w:rsid w:val="00CE47F8"/>
    <w:rsid w:val="00CF0E44"/>
    <w:rsid w:val="00CF30CC"/>
    <w:rsid w:val="00CF5FA7"/>
    <w:rsid w:val="00CF6908"/>
    <w:rsid w:val="00D0236B"/>
    <w:rsid w:val="00D04D0B"/>
    <w:rsid w:val="00D11567"/>
    <w:rsid w:val="00D14A51"/>
    <w:rsid w:val="00D16231"/>
    <w:rsid w:val="00D22779"/>
    <w:rsid w:val="00D22BE3"/>
    <w:rsid w:val="00D22CFC"/>
    <w:rsid w:val="00D22FDD"/>
    <w:rsid w:val="00D25FC1"/>
    <w:rsid w:val="00D319A9"/>
    <w:rsid w:val="00D3289D"/>
    <w:rsid w:val="00D32B07"/>
    <w:rsid w:val="00D33466"/>
    <w:rsid w:val="00D34D8B"/>
    <w:rsid w:val="00D37047"/>
    <w:rsid w:val="00D400C8"/>
    <w:rsid w:val="00D41BD8"/>
    <w:rsid w:val="00D41F09"/>
    <w:rsid w:val="00D42BAD"/>
    <w:rsid w:val="00D43AD0"/>
    <w:rsid w:val="00D452FD"/>
    <w:rsid w:val="00D467E9"/>
    <w:rsid w:val="00D51CDA"/>
    <w:rsid w:val="00D5324D"/>
    <w:rsid w:val="00D53557"/>
    <w:rsid w:val="00D569E0"/>
    <w:rsid w:val="00D57F9B"/>
    <w:rsid w:val="00D62645"/>
    <w:rsid w:val="00D63DF7"/>
    <w:rsid w:val="00D66488"/>
    <w:rsid w:val="00D670AD"/>
    <w:rsid w:val="00D71038"/>
    <w:rsid w:val="00D71E0A"/>
    <w:rsid w:val="00D729F4"/>
    <w:rsid w:val="00D72A0A"/>
    <w:rsid w:val="00D72AE3"/>
    <w:rsid w:val="00D73362"/>
    <w:rsid w:val="00D73A27"/>
    <w:rsid w:val="00D76D58"/>
    <w:rsid w:val="00D77C05"/>
    <w:rsid w:val="00D8288C"/>
    <w:rsid w:val="00D837A7"/>
    <w:rsid w:val="00D83D87"/>
    <w:rsid w:val="00D85851"/>
    <w:rsid w:val="00D86F58"/>
    <w:rsid w:val="00D9686F"/>
    <w:rsid w:val="00DA03A4"/>
    <w:rsid w:val="00DA0C34"/>
    <w:rsid w:val="00DA1AE2"/>
    <w:rsid w:val="00DA309D"/>
    <w:rsid w:val="00DA382D"/>
    <w:rsid w:val="00DA6A6C"/>
    <w:rsid w:val="00DA7C45"/>
    <w:rsid w:val="00DB1618"/>
    <w:rsid w:val="00DB2B73"/>
    <w:rsid w:val="00DB3B37"/>
    <w:rsid w:val="00DB4264"/>
    <w:rsid w:val="00DB7F4E"/>
    <w:rsid w:val="00DC360A"/>
    <w:rsid w:val="00DC509A"/>
    <w:rsid w:val="00DD0E47"/>
    <w:rsid w:val="00DD2A2A"/>
    <w:rsid w:val="00DD7E8A"/>
    <w:rsid w:val="00DE0872"/>
    <w:rsid w:val="00DE0B01"/>
    <w:rsid w:val="00DE4C11"/>
    <w:rsid w:val="00DE58D6"/>
    <w:rsid w:val="00DE69C7"/>
    <w:rsid w:val="00DE7957"/>
    <w:rsid w:val="00DF2B2E"/>
    <w:rsid w:val="00DF5F01"/>
    <w:rsid w:val="00DF62F3"/>
    <w:rsid w:val="00E00AE8"/>
    <w:rsid w:val="00E0477E"/>
    <w:rsid w:val="00E051EF"/>
    <w:rsid w:val="00E11DB5"/>
    <w:rsid w:val="00E136D2"/>
    <w:rsid w:val="00E1626C"/>
    <w:rsid w:val="00E16909"/>
    <w:rsid w:val="00E21642"/>
    <w:rsid w:val="00E23EAA"/>
    <w:rsid w:val="00E248A1"/>
    <w:rsid w:val="00E267B7"/>
    <w:rsid w:val="00E30CA3"/>
    <w:rsid w:val="00E33D52"/>
    <w:rsid w:val="00E3657C"/>
    <w:rsid w:val="00E42073"/>
    <w:rsid w:val="00E43122"/>
    <w:rsid w:val="00E431C1"/>
    <w:rsid w:val="00E44AA4"/>
    <w:rsid w:val="00E462D6"/>
    <w:rsid w:val="00E468E9"/>
    <w:rsid w:val="00E51F2A"/>
    <w:rsid w:val="00E54F72"/>
    <w:rsid w:val="00E62DBC"/>
    <w:rsid w:val="00E71C49"/>
    <w:rsid w:val="00E7226B"/>
    <w:rsid w:val="00E72A75"/>
    <w:rsid w:val="00E73421"/>
    <w:rsid w:val="00E734FA"/>
    <w:rsid w:val="00E740C5"/>
    <w:rsid w:val="00E7493E"/>
    <w:rsid w:val="00E76B37"/>
    <w:rsid w:val="00E77232"/>
    <w:rsid w:val="00E80B3F"/>
    <w:rsid w:val="00E81357"/>
    <w:rsid w:val="00E835F4"/>
    <w:rsid w:val="00E846FE"/>
    <w:rsid w:val="00E85E73"/>
    <w:rsid w:val="00E87EC6"/>
    <w:rsid w:val="00E90058"/>
    <w:rsid w:val="00E92250"/>
    <w:rsid w:val="00E93FF7"/>
    <w:rsid w:val="00E96BD9"/>
    <w:rsid w:val="00E971D2"/>
    <w:rsid w:val="00E97958"/>
    <w:rsid w:val="00EA0CB5"/>
    <w:rsid w:val="00EA1A0A"/>
    <w:rsid w:val="00EA23FB"/>
    <w:rsid w:val="00EA2615"/>
    <w:rsid w:val="00EA6A92"/>
    <w:rsid w:val="00EA7023"/>
    <w:rsid w:val="00EA7B91"/>
    <w:rsid w:val="00EB125F"/>
    <w:rsid w:val="00EB24EE"/>
    <w:rsid w:val="00EB4007"/>
    <w:rsid w:val="00EC0C06"/>
    <w:rsid w:val="00EC1DE9"/>
    <w:rsid w:val="00EC56B6"/>
    <w:rsid w:val="00ED1E4D"/>
    <w:rsid w:val="00ED3F6B"/>
    <w:rsid w:val="00ED622D"/>
    <w:rsid w:val="00EE02E7"/>
    <w:rsid w:val="00EE1E89"/>
    <w:rsid w:val="00EE3324"/>
    <w:rsid w:val="00EE33C9"/>
    <w:rsid w:val="00EE3E29"/>
    <w:rsid w:val="00EE4ACD"/>
    <w:rsid w:val="00EE5B24"/>
    <w:rsid w:val="00EF7083"/>
    <w:rsid w:val="00F02595"/>
    <w:rsid w:val="00F02F93"/>
    <w:rsid w:val="00F046B7"/>
    <w:rsid w:val="00F05CC2"/>
    <w:rsid w:val="00F10D38"/>
    <w:rsid w:val="00F1123E"/>
    <w:rsid w:val="00F1246C"/>
    <w:rsid w:val="00F1557C"/>
    <w:rsid w:val="00F15841"/>
    <w:rsid w:val="00F24EC7"/>
    <w:rsid w:val="00F25905"/>
    <w:rsid w:val="00F261D8"/>
    <w:rsid w:val="00F26991"/>
    <w:rsid w:val="00F33AFE"/>
    <w:rsid w:val="00F35723"/>
    <w:rsid w:val="00F35881"/>
    <w:rsid w:val="00F37B09"/>
    <w:rsid w:val="00F37F7A"/>
    <w:rsid w:val="00F41C44"/>
    <w:rsid w:val="00F4538B"/>
    <w:rsid w:val="00F459A0"/>
    <w:rsid w:val="00F46C30"/>
    <w:rsid w:val="00F47130"/>
    <w:rsid w:val="00F528EC"/>
    <w:rsid w:val="00F53DA2"/>
    <w:rsid w:val="00F607E3"/>
    <w:rsid w:val="00F65880"/>
    <w:rsid w:val="00F65988"/>
    <w:rsid w:val="00F676F4"/>
    <w:rsid w:val="00F67C90"/>
    <w:rsid w:val="00F70C56"/>
    <w:rsid w:val="00F7296C"/>
    <w:rsid w:val="00F73375"/>
    <w:rsid w:val="00F73D84"/>
    <w:rsid w:val="00F760AC"/>
    <w:rsid w:val="00F770DA"/>
    <w:rsid w:val="00F801C1"/>
    <w:rsid w:val="00F81BF3"/>
    <w:rsid w:val="00F83397"/>
    <w:rsid w:val="00F85074"/>
    <w:rsid w:val="00F90679"/>
    <w:rsid w:val="00F96392"/>
    <w:rsid w:val="00FA10B9"/>
    <w:rsid w:val="00FA1E4C"/>
    <w:rsid w:val="00FA1FD0"/>
    <w:rsid w:val="00FA30F3"/>
    <w:rsid w:val="00FA3737"/>
    <w:rsid w:val="00FA3931"/>
    <w:rsid w:val="00FA5E13"/>
    <w:rsid w:val="00FA68E3"/>
    <w:rsid w:val="00FB31B3"/>
    <w:rsid w:val="00FB3B74"/>
    <w:rsid w:val="00FB3C06"/>
    <w:rsid w:val="00FB4264"/>
    <w:rsid w:val="00FB58E0"/>
    <w:rsid w:val="00FB5E66"/>
    <w:rsid w:val="00FC0EE6"/>
    <w:rsid w:val="00FC488A"/>
    <w:rsid w:val="00FC6059"/>
    <w:rsid w:val="00FC6356"/>
    <w:rsid w:val="00FC7E06"/>
    <w:rsid w:val="00FD20D7"/>
    <w:rsid w:val="00FD30E0"/>
    <w:rsid w:val="00FD3B83"/>
    <w:rsid w:val="00FD432F"/>
    <w:rsid w:val="00FD5A39"/>
    <w:rsid w:val="00FD6E4D"/>
    <w:rsid w:val="00FD72A1"/>
    <w:rsid w:val="00FE0D99"/>
    <w:rsid w:val="00FE2E45"/>
    <w:rsid w:val="00FE45F4"/>
    <w:rsid w:val="00FF11C4"/>
    <w:rsid w:val="00FF12C1"/>
    <w:rsid w:val="00FF1561"/>
    <w:rsid w:val="00FF15D0"/>
    <w:rsid w:val="00FF176C"/>
    <w:rsid w:val="00FF1B50"/>
    <w:rsid w:val="00FF2966"/>
    <w:rsid w:val="00FF3A4E"/>
    <w:rsid w:val="00FF40DA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C49E5"/>
  <w15:docId w15:val="{B09875FB-BDDB-4D34-8C56-2CBB4F9B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65"/>
    <w:rPr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DB2B73"/>
    <w:pPr>
      <w:widowControl w:val="0"/>
      <w:autoSpaceDE w:val="0"/>
      <w:autoSpaceDN w:val="0"/>
      <w:ind w:left="222"/>
      <w:outlineLvl w:val="0"/>
    </w:pPr>
    <w:rPr>
      <w:rFonts w:ascii="Georgia" w:eastAsia="Georgia" w:hAnsi="Georgia" w:cs="Georgia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059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059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059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70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42073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612E3D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4E4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612E3D"/>
    <w:rPr>
      <w:rFonts w:cs="Times New Roman"/>
      <w:sz w:val="24"/>
      <w:szCs w:val="24"/>
    </w:rPr>
  </w:style>
  <w:style w:type="character" w:styleId="a8">
    <w:name w:val="page number"/>
    <w:uiPriority w:val="99"/>
    <w:rsid w:val="004E4AE7"/>
    <w:rPr>
      <w:rFonts w:cs="Times New Roman"/>
    </w:rPr>
  </w:style>
  <w:style w:type="paragraph" w:customStyle="1" w:styleId="TimesNewRoman">
    <w:name w:val="Обычный + Times New Roman"/>
    <w:basedOn w:val="a"/>
    <w:uiPriority w:val="99"/>
    <w:rsid w:val="009F606C"/>
    <w:rPr>
      <w:sz w:val="22"/>
      <w:szCs w:val="22"/>
    </w:rPr>
  </w:style>
  <w:style w:type="paragraph" w:styleId="a9">
    <w:name w:val="footer"/>
    <w:basedOn w:val="a"/>
    <w:link w:val="aa"/>
    <w:uiPriority w:val="99"/>
    <w:rsid w:val="00B81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12E3D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A87A04"/>
    <w:rPr>
      <w:b/>
      <w:color w:val="000080"/>
    </w:rPr>
  </w:style>
  <w:style w:type="character" w:styleId="ac">
    <w:name w:val="Hyperlink"/>
    <w:uiPriority w:val="99"/>
    <w:rsid w:val="00A53C10"/>
    <w:rPr>
      <w:rFonts w:cs="Times New Roman"/>
      <w:color w:val="0000FF"/>
      <w:u w:val="single"/>
    </w:rPr>
  </w:style>
  <w:style w:type="character" w:styleId="ad">
    <w:name w:val="Strong"/>
    <w:uiPriority w:val="22"/>
    <w:qFormat/>
    <w:rsid w:val="00B67DB8"/>
    <w:rPr>
      <w:rFonts w:cs="Times New Roman"/>
      <w:b/>
    </w:rPr>
  </w:style>
  <w:style w:type="paragraph" w:styleId="ae">
    <w:name w:val="Document Map"/>
    <w:basedOn w:val="a"/>
    <w:link w:val="af"/>
    <w:uiPriority w:val="99"/>
    <w:semiHidden/>
    <w:rsid w:val="005D0C52"/>
    <w:pPr>
      <w:shd w:val="clear" w:color="auto" w:fill="000080"/>
    </w:pPr>
    <w:rPr>
      <w:sz w:val="2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612E3D"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1D3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mi-callto">
    <w:name w:val="wmi-callto"/>
    <w:uiPriority w:val="99"/>
    <w:rsid w:val="00277EFA"/>
    <w:rPr>
      <w:rFonts w:cs="Times New Roman"/>
    </w:rPr>
  </w:style>
  <w:style w:type="paragraph" w:styleId="af0">
    <w:name w:val="Body Text"/>
    <w:basedOn w:val="a"/>
    <w:link w:val="af1"/>
    <w:uiPriority w:val="99"/>
    <w:rsid w:val="00B31FDC"/>
    <w:pPr>
      <w:spacing w:after="120"/>
      <w:ind w:firstLine="709"/>
      <w:jc w:val="both"/>
    </w:pPr>
  </w:style>
  <w:style w:type="character" w:customStyle="1" w:styleId="af1">
    <w:name w:val="Основной текст Знак"/>
    <w:link w:val="af0"/>
    <w:uiPriority w:val="99"/>
    <w:locked/>
    <w:rsid w:val="00B31FDC"/>
    <w:rPr>
      <w:rFonts w:cs="Times New Roman"/>
      <w:sz w:val="24"/>
      <w:szCs w:val="24"/>
    </w:rPr>
  </w:style>
  <w:style w:type="paragraph" w:styleId="af2">
    <w:name w:val="Normal (Web)"/>
    <w:basedOn w:val="a"/>
    <w:rsid w:val="00B31FD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31FDC"/>
    <w:rPr>
      <w:rFonts w:cs="Times New Roman"/>
    </w:rPr>
  </w:style>
  <w:style w:type="paragraph" w:customStyle="1" w:styleId="12">
    <w:name w:val="Стиль1"/>
    <w:basedOn w:val="a"/>
    <w:uiPriority w:val="99"/>
    <w:rsid w:val="00B31FDC"/>
    <w:pPr>
      <w:ind w:firstLine="567"/>
      <w:jc w:val="both"/>
    </w:pPr>
    <w:rPr>
      <w:szCs w:val="20"/>
    </w:rPr>
  </w:style>
  <w:style w:type="paragraph" w:styleId="af3">
    <w:name w:val="List Paragraph"/>
    <w:basedOn w:val="a"/>
    <w:uiPriority w:val="1"/>
    <w:qFormat/>
    <w:rsid w:val="00A0290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mail-message-toolbar-subject-wrapper">
    <w:name w:val="mail-message-toolbar-subject-wrapper"/>
    <w:basedOn w:val="a0"/>
    <w:rsid w:val="005A57D1"/>
  </w:style>
  <w:style w:type="character" w:customStyle="1" w:styleId="10">
    <w:name w:val="Заголовок 1 Знак"/>
    <w:link w:val="1"/>
    <w:uiPriority w:val="1"/>
    <w:rsid w:val="00DB2B73"/>
    <w:rPr>
      <w:rFonts w:ascii="Georgia" w:eastAsia="Georgia" w:hAnsi="Georgia" w:cs="Georgia"/>
      <w:b/>
      <w:bCs/>
      <w:sz w:val="24"/>
      <w:szCs w:val="24"/>
      <w:lang w:bidi="ru-RU"/>
    </w:rPr>
  </w:style>
  <w:style w:type="table" w:customStyle="1" w:styleId="4">
    <w:name w:val="Сетка таблицы4"/>
    <w:basedOn w:val="a1"/>
    <w:next w:val="a3"/>
    <w:rsid w:val="00EB4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63F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9C4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97AE-9CA3-490E-9A84-2CCA4EA7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2</Company>
  <LinksUpToDate>false</LinksUpToDate>
  <CharactersWithSpaces>33317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1</dc:creator>
  <cp:lastModifiedBy>RePack by Diakov</cp:lastModifiedBy>
  <cp:revision>4</cp:revision>
  <cp:lastPrinted>2022-07-21T08:09:00Z</cp:lastPrinted>
  <dcterms:created xsi:type="dcterms:W3CDTF">2022-12-22T08:46:00Z</dcterms:created>
  <dcterms:modified xsi:type="dcterms:W3CDTF">2022-12-22T09:29:00Z</dcterms:modified>
</cp:coreProperties>
</file>