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D4" w:rsidRPr="00CC0DD2" w:rsidRDefault="008549D4" w:rsidP="008549D4">
      <w:pPr>
        <w:pStyle w:val="ConsNormal"/>
        <w:widowControl/>
        <w:ind w:right="0" w:firstLine="0"/>
        <w:jc w:val="center"/>
        <w:rPr>
          <w:rFonts w:ascii="Times New Roman" w:hAnsi="Times New Roman" w:cs="Times New Roman"/>
          <w:b/>
          <w:sz w:val="20"/>
          <w:szCs w:val="20"/>
        </w:rPr>
      </w:pPr>
      <w:r w:rsidRPr="00CC0DD2">
        <w:rPr>
          <w:rFonts w:ascii="Times New Roman" w:hAnsi="Times New Roman" w:cs="Times New Roman"/>
          <w:b/>
          <w:sz w:val="20"/>
          <w:szCs w:val="20"/>
        </w:rPr>
        <w:t>Договор участ</w:t>
      </w:r>
      <w:r w:rsidR="00C64CBD">
        <w:rPr>
          <w:rFonts w:ascii="Times New Roman" w:hAnsi="Times New Roman" w:cs="Times New Roman"/>
          <w:b/>
          <w:sz w:val="20"/>
          <w:szCs w:val="20"/>
        </w:rPr>
        <w:t>ия в долевом строительстве № 12</w:t>
      </w:r>
      <w:r>
        <w:rPr>
          <w:rFonts w:ascii="Times New Roman" w:hAnsi="Times New Roman" w:cs="Times New Roman"/>
          <w:b/>
          <w:sz w:val="20"/>
          <w:szCs w:val="20"/>
        </w:rPr>
        <w:t>б</w:t>
      </w:r>
      <w:r w:rsidRPr="00CC0DD2">
        <w:rPr>
          <w:rFonts w:ascii="Times New Roman" w:hAnsi="Times New Roman" w:cs="Times New Roman"/>
          <w:b/>
          <w:sz w:val="20"/>
          <w:szCs w:val="20"/>
        </w:rPr>
        <w:t>-</w:t>
      </w:r>
      <w:r w:rsidRPr="00645D52">
        <w:rPr>
          <w:rFonts w:ascii="Times New Roman" w:hAnsi="Times New Roman" w:cs="Times New Roman"/>
          <w:b/>
          <w:sz w:val="20"/>
          <w:szCs w:val="20"/>
        </w:rPr>
        <w:t>__</w:t>
      </w:r>
    </w:p>
    <w:p w:rsidR="008549D4" w:rsidRPr="00CC0DD2" w:rsidRDefault="008549D4" w:rsidP="008549D4">
      <w:pPr>
        <w:pStyle w:val="ConsNormal"/>
        <w:widowControl/>
        <w:ind w:right="0" w:firstLine="0"/>
        <w:jc w:val="center"/>
        <w:rPr>
          <w:rFonts w:ascii="Times New Roman" w:hAnsi="Times New Roman" w:cs="Times New Roman"/>
          <w:b/>
          <w:sz w:val="20"/>
          <w:szCs w:val="20"/>
        </w:rPr>
      </w:pPr>
    </w:p>
    <w:tbl>
      <w:tblPr>
        <w:tblW w:w="0" w:type="auto"/>
        <w:tblLook w:val="01E0" w:firstRow="1" w:lastRow="1" w:firstColumn="1" w:lastColumn="1" w:noHBand="0" w:noVBand="0"/>
      </w:tblPr>
      <w:tblGrid>
        <w:gridCol w:w="4743"/>
        <w:gridCol w:w="5037"/>
      </w:tblGrid>
      <w:tr w:rsidR="006E30EF" w:rsidTr="006E30EF">
        <w:tc>
          <w:tcPr>
            <w:tcW w:w="4792" w:type="dxa"/>
            <w:hideMark/>
          </w:tcPr>
          <w:p w:rsidR="006E30EF" w:rsidRDefault="006E30EF">
            <w:pPr>
              <w:spacing w:line="256" w:lineRule="auto"/>
              <w:rPr>
                <w:sz w:val="20"/>
                <w:szCs w:val="20"/>
                <w:lang w:val="en-US" w:eastAsia="en-US"/>
              </w:rPr>
            </w:pPr>
            <w:r>
              <w:rPr>
                <w:sz w:val="20"/>
                <w:szCs w:val="20"/>
                <w:lang w:eastAsia="en-US"/>
              </w:rPr>
              <w:t>г. Новосибирск</w:t>
            </w:r>
          </w:p>
        </w:tc>
        <w:tc>
          <w:tcPr>
            <w:tcW w:w="5097" w:type="dxa"/>
            <w:hideMark/>
          </w:tcPr>
          <w:p w:rsidR="006E30EF" w:rsidRDefault="006E30EF">
            <w:pPr>
              <w:spacing w:line="256" w:lineRule="auto"/>
              <w:jc w:val="right"/>
              <w:rPr>
                <w:sz w:val="20"/>
                <w:szCs w:val="20"/>
                <w:lang w:eastAsia="en-US"/>
              </w:rPr>
            </w:pPr>
            <w:r>
              <w:rPr>
                <w:sz w:val="20"/>
                <w:szCs w:val="20"/>
                <w:lang w:eastAsia="en-US"/>
              </w:rPr>
              <w:t>«__» _______ 202_ г.</w:t>
            </w:r>
          </w:p>
        </w:tc>
      </w:tr>
    </w:tbl>
    <w:p w:rsidR="006E30EF" w:rsidRDefault="006E30EF" w:rsidP="006E30EF">
      <w:pPr>
        <w:pStyle w:val="ConsNonformat"/>
        <w:widowControl/>
        <w:ind w:right="0"/>
        <w:jc w:val="both"/>
        <w:rPr>
          <w:rFonts w:ascii="Times New Roman" w:hAnsi="Times New Roman" w:cs="Times New Roman"/>
          <w:sz w:val="20"/>
          <w:szCs w:val="20"/>
        </w:rPr>
      </w:pPr>
    </w:p>
    <w:p w:rsidR="006E30EF" w:rsidRDefault="006E30EF" w:rsidP="006E30EF">
      <w:pPr>
        <w:pStyle w:val="ConsNormal"/>
        <w:widowControl/>
        <w:ind w:right="0" w:firstLine="540"/>
        <w:jc w:val="both"/>
        <w:rPr>
          <w:rFonts w:ascii="Times New Roman" w:hAnsi="Times New Roman" w:cs="Times New Roman"/>
          <w:sz w:val="20"/>
          <w:szCs w:val="20"/>
        </w:rPr>
      </w:pPr>
      <w:r>
        <w:rPr>
          <w:rFonts w:ascii="Times New Roman" w:hAnsi="Times New Roman" w:cs="Times New Roman"/>
          <w:b/>
          <w:sz w:val="20"/>
          <w:szCs w:val="20"/>
        </w:rPr>
        <w:t>Общество с ограниченной ответственностью Специализированный застройщик «Новосибирский квартал»</w:t>
      </w:r>
      <w:r>
        <w:rPr>
          <w:rFonts w:ascii="Times New Roman" w:hAnsi="Times New Roman" w:cs="Times New Roman"/>
          <w:sz w:val="20"/>
          <w:szCs w:val="20"/>
        </w:rPr>
        <w:t xml:space="preserve"> в лице _________________________, действующей по доверенности от _____________, удостоверенной ____________________________________________________, зарегистрированной в реестре за № _________________, именуемое далее </w:t>
      </w:r>
      <w:r>
        <w:rPr>
          <w:rFonts w:ascii="Times New Roman" w:hAnsi="Times New Roman" w:cs="Times New Roman"/>
          <w:b/>
          <w:sz w:val="20"/>
          <w:szCs w:val="20"/>
        </w:rPr>
        <w:t>«Застройщик»</w:t>
      </w:r>
      <w:r>
        <w:rPr>
          <w:rFonts w:ascii="Times New Roman" w:hAnsi="Times New Roman" w:cs="Times New Roman"/>
          <w:sz w:val="20"/>
          <w:szCs w:val="20"/>
        </w:rPr>
        <w:t>, с одной стороны, и</w:t>
      </w:r>
    </w:p>
    <w:p w:rsidR="006E30EF" w:rsidRDefault="006E30EF" w:rsidP="006E30EF">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 xml:space="preserve">Гр. РФ </w:t>
      </w:r>
      <w:r>
        <w:rPr>
          <w:rFonts w:ascii="Times New Roman" w:hAnsi="Times New Roman" w:cs="Times New Roman"/>
          <w:b/>
          <w:sz w:val="20"/>
          <w:szCs w:val="20"/>
        </w:rPr>
        <w:t>_____________________</w:t>
      </w:r>
      <w:r>
        <w:rPr>
          <w:rFonts w:ascii="Times New Roman" w:hAnsi="Times New Roman" w:cs="Times New Roman"/>
          <w:sz w:val="20"/>
          <w:szCs w:val="20"/>
        </w:rPr>
        <w:t>, 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 г.р., место рождения _______________, ИНН ____________, паспорт __ __ ______, выдан _____________________________________ __.__.____ г., код подразделения ___-___, зарегистрирован по адресу: ________________________________________, именуемый далее «</w:t>
      </w:r>
      <w:r>
        <w:rPr>
          <w:rFonts w:ascii="Times New Roman" w:hAnsi="Times New Roman" w:cs="Times New Roman"/>
          <w:b/>
          <w:sz w:val="20"/>
          <w:szCs w:val="20"/>
        </w:rPr>
        <w:t>Участник долевого строительства»</w:t>
      </w:r>
      <w:r>
        <w:rPr>
          <w:rFonts w:ascii="Times New Roman" w:hAnsi="Times New Roman" w:cs="Times New Roman"/>
          <w:sz w:val="20"/>
          <w:szCs w:val="20"/>
        </w:rPr>
        <w:t>, с другой стороны,</w:t>
      </w:r>
    </w:p>
    <w:p w:rsidR="006E30EF" w:rsidRDefault="006E30EF" w:rsidP="006E30EF">
      <w:pPr>
        <w:pStyle w:val="ConsNormal"/>
        <w:widowControl/>
        <w:ind w:right="0" w:firstLine="540"/>
        <w:jc w:val="both"/>
        <w:rPr>
          <w:rFonts w:ascii="Times New Roman" w:hAnsi="Times New Roman" w:cs="Times New Roman"/>
          <w:sz w:val="20"/>
          <w:szCs w:val="20"/>
        </w:rPr>
      </w:pPr>
      <w:proofErr w:type="gramStart"/>
      <w:r>
        <w:rPr>
          <w:rFonts w:ascii="Times New Roman" w:hAnsi="Times New Roman" w:cs="Times New Roman"/>
          <w:sz w:val="20"/>
          <w:szCs w:val="20"/>
        </w:rPr>
        <w:t>вместе</w:t>
      </w:r>
      <w:proofErr w:type="gramEnd"/>
      <w:r>
        <w:rPr>
          <w:rFonts w:ascii="Times New Roman" w:hAnsi="Times New Roman" w:cs="Times New Roman"/>
          <w:sz w:val="20"/>
          <w:szCs w:val="20"/>
        </w:rPr>
        <w:t xml:space="preserve"> именуемые – </w:t>
      </w:r>
      <w:r>
        <w:rPr>
          <w:rFonts w:ascii="Times New Roman" w:hAnsi="Times New Roman" w:cs="Times New Roman"/>
          <w:b/>
          <w:sz w:val="20"/>
          <w:szCs w:val="20"/>
        </w:rPr>
        <w:t>«Стороны»,</w:t>
      </w:r>
      <w:r>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6E30EF" w:rsidRDefault="006E30EF" w:rsidP="006E30EF">
      <w:pPr>
        <w:pStyle w:val="ConsNormal"/>
        <w:widowControl/>
        <w:ind w:right="0" w:firstLine="0"/>
        <w:rPr>
          <w:rFonts w:ascii="Times New Roman" w:hAnsi="Times New Roman" w:cs="Times New Roman"/>
          <w:sz w:val="20"/>
          <w:szCs w:val="20"/>
        </w:rPr>
      </w:pPr>
    </w:p>
    <w:p w:rsidR="006E30EF" w:rsidRDefault="006E30EF" w:rsidP="006E30EF">
      <w:pPr>
        <w:pStyle w:val="ConsNormal"/>
        <w:widowControl/>
        <w:numPr>
          <w:ilvl w:val="0"/>
          <w:numId w:val="1"/>
        </w:numPr>
        <w:ind w:right="0"/>
        <w:jc w:val="center"/>
        <w:rPr>
          <w:rFonts w:ascii="Times New Roman" w:hAnsi="Times New Roman" w:cs="Times New Roman"/>
          <w:sz w:val="20"/>
          <w:szCs w:val="20"/>
        </w:rPr>
      </w:pPr>
      <w:r>
        <w:rPr>
          <w:rFonts w:ascii="Times New Roman" w:hAnsi="Times New Roman" w:cs="Times New Roman"/>
          <w:sz w:val="20"/>
          <w:szCs w:val="20"/>
        </w:rPr>
        <w:t>ТЕРМИНЫ И ОПРЕДЕЛЕНИЯ</w:t>
      </w:r>
    </w:p>
    <w:p w:rsidR="006E30EF" w:rsidRDefault="006E30EF" w:rsidP="006E30EF">
      <w:pPr>
        <w:numPr>
          <w:ilvl w:val="1"/>
          <w:numId w:val="1"/>
        </w:numPr>
        <w:tabs>
          <w:tab w:val="num" w:pos="0"/>
        </w:tabs>
        <w:ind w:left="0" w:firstLine="567"/>
        <w:jc w:val="both"/>
        <w:rPr>
          <w:sz w:val="20"/>
          <w:szCs w:val="20"/>
        </w:rPr>
      </w:pPr>
      <w:r>
        <w:rPr>
          <w:b/>
          <w:sz w:val="20"/>
          <w:szCs w:val="20"/>
        </w:rPr>
        <w:t>Застройщик</w:t>
      </w:r>
      <w:r>
        <w:rPr>
          <w:sz w:val="20"/>
          <w:szCs w:val="20"/>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Информация о Застройщике содержится в проектной декларации, размещенной в ЕИСЖС на сайте </w:t>
      </w:r>
      <w:hyperlink r:id="rId7" w:history="1">
        <w:proofErr w:type="spellStart"/>
        <w:r>
          <w:rPr>
            <w:rStyle w:val="a3"/>
            <w:color w:val="0070C0"/>
            <w:sz w:val="20"/>
            <w:szCs w:val="20"/>
          </w:rPr>
          <w:t>наш.дом.рф</w:t>
        </w:r>
        <w:proofErr w:type="spellEnd"/>
      </w:hyperlink>
    </w:p>
    <w:p w:rsidR="006E30EF" w:rsidRDefault="006E30EF" w:rsidP="006E30EF">
      <w:pPr>
        <w:numPr>
          <w:ilvl w:val="1"/>
          <w:numId w:val="1"/>
        </w:numPr>
        <w:tabs>
          <w:tab w:val="num" w:pos="0"/>
        </w:tabs>
        <w:ind w:left="0" w:firstLine="567"/>
        <w:jc w:val="both"/>
        <w:rPr>
          <w:sz w:val="20"/>
          <w:szCs w:val="20"/>
        </w:rPr>
      </w:pPr>
      <w:r>
        <w:rPr>
          <w:b/>
          <w:sz w:val="20"/>
          <w:szCs w:val="20"/>
        </w:rPr>
        <w:t xml:space="preserve">Участник долевого строительства </w:t>
      </w:r>
      <w:r>
        <w:rPr>
          <w:sz w:val="20"/>
          <w:szCs w:val="20"/>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C64CBD" w:rsidRDefault="00C64CBD" w:rsidP="00C64CBD">
      <w:pPr>
        <w:numPr>
          <w:ilvl w:val="1"/>
          <w:numId w:val="8"/>
        </w:numPr>
        <w:tabs>
          <w:tab w:val="clear" w:pos="840"/>
          <w:tab w:val="num" w:pos="0"/>
        </w:tabs>
        <w:ind w:left="0" w:firstLine="567"/>
        <w:jc w:val="both"/>
        <w:rPr>
          <w:sz w:val="20"/>
          <w:szCs w:val="20"/>
        </w:rPr>
      </w:pPr>
      <w:r w:rsidRPr="009C44CB">
        <w:rPr>
          <w:b/>
          <w:sz w:val="20"/>
          <w:szCs w:val="20"/>
        </w:rPr>
        <w:t>Земельный участок</w:t>
      </w:r>
      <w:r w:rsidRPr="009C44CB">
        <w:rPr>
          <w:sz w:val="20"/>
          <w:szCs w:val="20"/>
        </w:rPr>
        <w:t xml:space="preserve"> – земельный участок с кадастровым номером </w:t>
      </w:r>
      <w:r w:rsidRPr="009C44CB">
        <w:rPr>
          <w:b/>
          <w:sz w:val="20"/>
          <w:szCs w:val="20"/>
        </w:rPr>
        <w:t>54:19:180601:511</w:t>
      </w:r>
      <w:r w:rsidRPr="009C44CB">
        <w:rPr>
          <w:sz w:val="20"/>
          <w:szCs w:val="20"/>
        </w:rPr>
        <w:t xml:space="preserve"> площадью </w:t>
      </w:r>
      <w:r w:rsidRPr="009C44CB">
        <w:rPr>
          <w:b/>
          <w:sz w:val="20"/>
          <w:szCs w:val="20"/>
        </w:rPr>
        <w:t xml:space="preserve">18 560 </w:t>
      </w:r>
      <w:proofErr w:type="spellStart"/>
      <w:r w:rsidRPr="009C44CB">
        <w:rPr>
          <w:b/>
          <w:sz w:val="20"/>
          <w:szCs w:val="20"/>
        </w:rPr>
        <w:t>кв.м</w:t>
      </w:r>
      <w:proofErr w:type="spellEnd"/>
      <w:r w:rsidRPr="009C44CB">
        <w:rPr>
          <w:b/>
          <w:sz w:val="20"/>
          <w:szCs w:val="20"/>
        </w:rPr>
        <w:t>.</w:t>
      </w:r>
      <w:r w:rsidRPr="009C44CB">
        <w:rPr>
          <w:sz w:val="20"/>
          <w:szCs w:val="20"/>
        </w:rPr>
        <w:t xml:space="preserve">, местоположение: </w:t>
      </w:r>
      <w:r w:rsidRPr="009C44CB">
        <w:rPr>
          <w:b/>
          <w:sz w:val="20"/>
          <w:szCs w:val="20"/>
        </w:rPr>
        <w:t xml:space="preserve">Новосибирская область, Новосибирский район, </w:t>
      </w:r>
      <w:proofErr w:type="spellStart"/>
      <w:r w:rsidRPr="009C44CB">
        <w:rPr>
          <w:b/>
          <w:sz w:val="20"/>
          <w:szCs w:val="20"/>
        </w:rPr>
        <w:t>р.п</w:t>
      </w:r>
      <w:proofErr w:type="spellEnd"/>
      <w:r w:rsidRPr="009C44CB">
        <w:rPr>
          <w:b/>
          <w:sz w:val="20"/>
          <w:szCs w:val="20"/>
        </w:rPr>
        <w:t>. Краснообск</w:t>
      </w:r>
      <w:r w:rsidRPr="009C44CB">
        <w:rPr>
          <w:sz w:val="20"/>
          <w:szCs w:val="20"/>
        </w:rPr>
        <w:t>, при</w:t>
      </w:r>
      <w:r>
        <w:rPr>
          <w:sz w:val="20"/>
          <w:szCs w:val="20"/>
        </w:rPr>
        <w:t>надлежащий Застройщику на праве</w:t>
      </w:r>
      <w:r w:rsidRPr="009C44CB">
        <w:rPr>
          <w:sz w:val="20"/>
          <w:szCs w:val="20"/>
        </w:rPr>
        <w:t xml:space="preserve"> аренды согласно договору аренды земельного участка № </w:t>
      </w:r>
      <w:r>
        <w:rPr>
          <w:sz w:val="20"/>
          <w:szCs w:val="20"/>
        </w:rPr>
        <w:t>10</w:t>
      </w:r>
      <w:r w:rsidRPr="009C44CB">
        <w:rPr>
          <w:sz w:val="20"/>
          <w:szCs w:val="20"/>
        </w:rPr>
        <w:t>аз/2018 от 16.04.2018 г., договору от 22.06.2018 г. о передаче прав и обязанностей по договор</w:t>
      </w:r>
      <w:r>
        <w:rPr>
          <w:sz w:val="20"/>
          <w:szCs w:val="20"/>
        </w:rPr>
        <w:t>у аренды земельного участка № 10</w:t>
      </w:r>
      <w:r w:rsidRPr="009C44CB">
        <w:rPr>
          <w:sz w:val="20"/>
          <w:szCs w:val="20"/>
        </w:rPr>
        <w:t xml:space="preserve">аз/2018 от 16.04.2018 г., </w:t>
      </w:r>
    </w:p>
    <w:p w:rsidR="00C64CBD" w:rsidRPr="009C44CB" w:rsidRDefault="00C64CBD" w:rsidP="00C64CBD">
      <w:pPr>
        <w:numPr>
          <w:ilvl w:val="1"/>
          <w:numId w:val="8"/>
        </w:numPr>
        <w:tabs>
          <w:tab w:val="clear" w:pos="840"/>
          <w:tab w:val="num" w:pos="0"/>
        </w:tabs>
        <w:ind w:left="0" w:firstLine="567"/>
        <w:jc w:val="both"/>
        <w:rPr>
          <w:sz w:val="20"/>
          <w:szCs w:val="20"/>
        </w:rPr>
      </w:pPr>
      <w:r w:rsidRPr="009C44CB">
        <w:rPr>
          <w:b/>
          <w:sz w:val="20"/>
          <w:szCs w:val="20"/>
        </w:rPr>
        <w:t xml:space="preserve">Многоквартирный дом </w:t>
      </w:r>
      <w:r w:rsidRPr="009C44CB">
        <w:rPr>
          <w:sz w:val="20"/>
          <w:szCs w:val="20"/>
        </w:rPr>
        <w:t>– 11-этажный (с учетом подземног</w:t>
      </w:r>
      <w:r w:rsidR="00DC07B2">
        <w:rPr>
          <w:sz w:val="20"/>
          <w:szCs w:val="20"/>
        </w:rPr>
        <w:t>о) 189-квартирный жилой дом № 12б</w:t>
      </w:r>
      <w:r w:rsidRPr="009C44CB">
        <w:rPr>
          <w:sz w:val="20"/>
          <w:szCs w:val="20"/>
        </w:rPr>
        <w:t xml:space="preserve"> (по генплану), расположенный по строительному адресу: </w:t>
      </w:r>
      <w:r w:rsidRPr="009C44CB">
        <w:rPr>
          <w:b/>
          <w:sz w:val="20"/>
          <w:szCs w:val="20"/>
        </w:rPr>
        <w:t>Новосибирская область, Новосибирский муниципальный район, городское поселение рабочий поселок Краснообск, рабочий поселок</w:t>
      </w:r>
      <w:r w:rsidR="00DC07B2">
        <w:rPr>
          <w:b/>
          <w:sz w:val="20"/>
          <w:szCs w:val="20"/>
        </w:rPr>
        <w:t xml:space="preserve"> Краснообск, микрорайон № 3, 12б</w:t>
      </w:r>
      <w:r w:rsidRPr="009C44CB">
        <w:rPr>
          <w:b/>
          <w:sz w:val="20"/>
          <w:szCs w:val="20"/>
        </w:rPr>
        <w:t xml:space="preserve"> (по генплану)</w:t>
      </w:r>
      <w:r w:rsidRPr="009C44CB">
        <w:rPr>
          <w:sz w:val="20"/>
          <w:szCs w:val="20"/>
        </w:rPr>
        <w:t xml:space="preserve">. Общая площадь Многоквартирного дома 13 205,08 </w:t>
      </w:r>
      <w:proofErr w:type="spellStart"/>
      <w:r w:rsidRPr="009C44CB">
        <w:rPr>
          <w:sz w:val="20"/>
          <w:szCs w:val="20"/>
        </w:rPr>
        <w:t>кв.м</w:t>
      </w:r>
      <w:proofErr w:type="spellEnd"/>
      <w:r w:rsidRPr="009C44CB">
        <w:rPr>
          <w:sz w:val="20"/>
          <w:szCs w:val="20"/>
        </w:rPr>
        <w:t xml:space="preserve">. Материал: наружных стен – сборные железобетонные панели, поэтажных перекрытий - сборные железобетонные плиты. Класс </w:t>
      </w:r>
      <w:proofErr w:type="spellStart"/>
      <w:r w:rsidRPr="009C44CB">
        <w:rPr>
          <w:sz w:val="20"/>
          <w:szCs w:val="20"/>
        </w:rPr>
        <w:t>энергоэффективности</w:t>
      </w:r>
      <w:proofErr w:type="spellEnd"/>
      <w:r w:rsidRPr="009C44CB">
        <w:rPr>
          <w:sz w:val="20"/>
          <w:szCs w:val="20"/>
        </w:rPr>
        <w:t xml:space="preserve"> – А. Сейсмостойкость – 6 баллов.</w:t>
      </w:r>
    </w:p>
    <w:p w:rsidR="006E30EF" w:rsidRDefault="006E30EF" w:rsidP="006E30EF">
      <w:pPr>
        <w:numPr>
          <w:ilvl w:val="1"/>
          <w:numId w:val="1"/>
        </w:numPr>
        <w:tabs>
          <w:tab w:val="num" w:pos="0"/>
        </w:tabs>
        <w:ind w:left="0" w:firstLine="567"/>
        <w:jc w:val="both"/>
        <w:rPr>
          <w:sz w:val="20"/>
          <w:szCs w:val="20"/>
        </w:rPr>
      </w:pPr>
      <w:r>
        <w:rPr>
          <w:b/>
          <w:sz w:val="20"/>
          <w:szCs w:val="20"/>
        </w:rPr>
        <w:t>Общее имущество в Многоквартирном доме</w:t>
      </w:r>
      <w:r>
        <w:rPr>
          <w:sz w:val="20"/>
          <w:szCs w:val="20"/>
        </w:rPr>
        <w:t xml:space="preserve"> - наружные инженерные коммуникации, механическое, электрическое, санитарно-техническое и иное оборудование, находящееся в доме и обслуживающее более одного помещения - межквартирные лестничные площадки, лестницы, лифты, лифтовые и иные шахты, коридоры, технические этажи, чердаки, подвалы, лестнично-лифтовые узлы, входы, </w:t>
      </w:r>
      <w:proofErr w:type="spellStart"/>
      <w:r>
        <w:rPr>
          <w:sz w:val="20"/>
          <w:szCs w:val="20"/>
        </w:rPr>
        <w:t>мусорокамеры</w:t>
      </w:r>
      <w:proofErr w:type="spellEnd"/>
      <w:r>
        <w:rPr>
          <w:sz w:val="20"/>
          <w:szCs w:val="20"/>
        </w:rPr>
        <w:t>, узлы управления, технические помещения; земельный участок с элементами озеленения, благоустройства и иные находящиеся на нем объекты, предназначенные для обслуживания, эксплуатации и благоустройства дома;</w:t>
      </w:r>
    </w:p>
    <w:p w:rsidR="006E30EF" w:rsidRDefault="006E30EF" w:rsidP="006E30EF">
      <w:pPr>
        <w:numPr>
          <w:ilvl w:val="1"/>
          <w:numId w:val="1"/>
        </w:numPr>
        <w:tabs>
          <w:tab w:val="num" w:pos="0"/>
        </w:tabs>
        <w:ind w:left="0" w:firstLine="567"/>
        <w:jc w:val="both"/>
        <w:rPr>
          <w:sz w:val="20"/>
          <w:szCs w:val="20"/>
        </w:rPr>
      </w:pPr>
      <w:r>
        <w:rPr>
          <w:b/>
          <w:sz w:val="20"/>
          <w:szCs w:val="20"/>
        </w:rPr>
        <w:t xml:space="preserve">Объект долевого строительства </w:t>
      </w:r>
      <w:r>
        <w:rPr>
          <w:sz w:val="20"/>
          <w:szCs w:val="20"/>
        </w:rPr>
        <w:t xml:space="preserve">– жилое помещение (далее - Квартира) </w:t>
      </w:r>
      <w:r>
        <w:rPr>
          <w:b/>
          <w:sz w:val="20"/>
          <w:szCs w:val="20"/>
        </w:rPr>
        <w:t>№ __</w:t>
      </w:r>
      <w:r>
        <w:rPr>
          <w:sz w:val="20"/>
          <w:szCs w:val="20"/>
        </w:rPr>
        <w:t xml:space="preserve"> строительный, а также Общее имущество в Многоквартирном доме, создаваемые с привлечением денежных средств Участника долевого строительства и подлежащие передаче ему в порядке и на условиях, предусмотренных Договором.</w:t>
      </w:r>
    </w:p>
    <w:p w:rsidR="006E30EF" w:rsidRDefault="006E30EF" w:rsidP="006E30EF">
      <w:pPr>
        <w:numPr>
          <w:ilvl w:val="1"/>
          <w:numId w:val="1"/>
        </w:numPr>
        <w:tabs>
          <w:tab w:val="num" w:pos="0"/>
        </w:tabs>
        <w:ind w:left="0" w:firstLine="567"/>
        <w:jc w:val="both"/>
        <w:rPr>
          <w:sz w:val="20"/>
          <w:szCs w:val="20"/>
        </w:rPr>
      </w:pPr>
      <w:r>
        <w:rPr>
          <w:b/>
          <w:sz w:val="20"/>
          <w:szCs w:val="20"/>
        </w:rPr>
        <w:t xml:space="preserve">Проектная общая площадь Объекта долевого строительства </w:t>
      </w:r>
      <w:r>
        <w:rPr>
          <w:sz w:val="20"/>
          <w:szCs w:val="20"/>
        </w:rPr>
        <w:t>–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w:t>
      </w:r>
    </w:p>
    <w:p w:rsidR="006E30EF" w:rsidRDefault="006E30EF" w:rsidP="006E30EF">
      <w:pPr>
        <w:numPr>
          <w:ilvl w:val="1"/>
          <w:numId w:val="1"/>
        </w:numPr>
        <w:tabs>
          <w:tab w:val="num" w:pos="0"/>
        </w:tabs>
        <w:ind w:left="0" w:firstLine="567"/>
        <w:jc w:val="both"/>
        <w:rPr>
          <w:sz w:val="20"/>
          <w:szCs w:val="20"/>
        </w:rPr>
      </w:pPr>
      <w:r>
        <w:rPr>
          <w:b/>
          <w:sz w:val="20"/>
          <w:szCs w:val="20"/>
        </w:rPr>
        <w:t>Общая приведённая площадь Объекта долевого строительства</w:t>
      </w:r>
      <w:r>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на Многоквартирный дом.</w:t>
      </w:r>
    </w:p>
    <w:p w:rsidR="006E30EF" w:rsidRDefault="006E30EF" w:rsidP="006E30EF">
      <w:pPr>
        <w:numPr>
          <w:ilvl w:val="1"/>
          <w:numId w:val="1"/>
        </w:numPr>
        <w:tabs>
          <w:tab w:val="num" w:pos="0"/>
        </w:tabs>
        <w:ind w:left="0" w:firstLine="567"/>
        <w:jc w:val="both"/>
        <w:rPr>
          <w:sz w:val="20"/>
          <w:szCs w:val="20"/>
        </w:rPr>
      </w:pPr>
      <w:r>
        <w:rPr>
          <w:b/>
          <w:sz w:val="20"/>
          <w:szCs w:val="20"/>
        </w:rPr>
        <w:t>Фактическая общая площадь Объекта долевого строительства</w:t>
      </w:r>
      <w:r>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6E30EF" w:rsidRDefault="006E30EF" w:rsidP="006E30EF">
      <w:pPr>
        <w:numPr>
          <w:ilvl w:val="1"/>
          <w:numId w:val="1"/>
        </w:numPr>
        <w:tabs>
          <w:tab w:val="num" w:pos="0"/>
        </w:tabs>
        <w:ind w:left="0" w:firstLine="567"/>
        <w:jc w:val="both"/>
        <w:rPr>
          <w:sz w:val="20"/>
          <w:szCs w:val="20"/>
        </w:rPr>
      </w:pPr>
      <w:r>
        <w:rPr>
          <w:b/>
          <w:sz w:val="20"/>
          <w:szCs w:val="20"/>
        </w:rPr>
        <w:t>Основные характеристики объекта долевого строительства:</w:t>
      </w:r>
    </w:p>
    <w:p w:rsidR="006E30EF" w:rsidRDefault="006E30EF" w:rsidP="006E30EF">
      <w:pPr>
        <w:jc w:val="both"/>
        <w:rPr>
          <w:sz w:val="20"/>
          <w:szCs w:val="20"/>
        </w:rPr>
      </w:pPr>
      <w:r>
        <w:rPr>
          <w:sz w:val="20"/>
          <w:szCs w:val="20"/>
        </w:rPr>
        <w:t>– Назначение – жилое помещение (квартира);</w:t>
      </w:r>
    </w:p>
    <w:p w:rsidR="006E30EF" w:rsidRDefault="006E30EF" w:rsidP="006E30EF">
      <w:pPr>
        <w:jc w:val="both"/>
        <w:rPr>
          <w:sz w:val="20"/>
          <w:szCs w:val="20"/>
        </w:rPr>
      </w:pPr>
      <w:r>
        <w:rPr>
          <w:sz w:val="20"/>
          <w:szCs w:val="20"/>
        </w:rPr>
        <w:t>– Подъезд – _ (_________);</w:t>
      </w:r>
    </w:p>
    <w:p w:rsidR="006E30EF" w:rsidRDefault="006E30EF" w:rsidP="006E30EF">
      <w:pPr>
        <w:jc w:val="both"/>
        <w:rPr>
          <w:sz w:val="20"/>
          <w:szCs w:val="20"/>
        </w:rPr>
      </w:pPr>
      <w:r>
        <w:rPr>
          <w:sz w:val="20"/>
          <w:szCs w:val="20"/>
        </w:rPr>
        <w:t>– Этаж – _ (_________);</w:t>
      </w:r>
    </w:p>
    <w:p w:rsidR="006E30EF" w:rsidRDefault="006E30EF" w:rsidP="006E30EF">
      <w:pPr>
        <w:jc w:val="both"/>
        <w:rPr>
          <w:sz w:val="20"/>
          <w:szCs w:val="20"/>
        </w:rPr>
      </w:pPr>
      <w:r>
        <w:rPr>
          <w:sz w:val="20"/>
          <w:szCs w:val="20"/>
        </w:rPr>
        <w:t>– Количество комнат – _ (_________);</w:t>
      </w:r>
    </w:p>
    <w:p w:rsidR="006E30EF" w:rsidRDefault="006E30EF" w:rsidP="006E30EF">
      <w:pPr>
        <w:jc w:val="both"/>
        <w:rPr>
          <w:sz w:val="20"/>
          <w:szCs w:val="20"/>
        </w:rPr>
      </w:pPr>
      <w:r>
        <w:rPr>
          <w:sz w:val="20"/>
          <w:szCs w:val="20"/>
        </w:rPr>
        <w:t>– Проектная общая площадь Квартиры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Общая приведённая площадь Квартиры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комнат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 xml:space="preserve">. и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зоны кухни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прихожей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совмещенного сан</w:t>
      </w:r>
      <w:proofErr w:type="gramStart"/>
      <w:r>
        <w:rPr>
          <w:sz w:val="20"/>
          <w:szCs w:val="20"/>
        </w:rPr>
        <w:t>. узла</w:t>
      </w:r>
      <w:proofErr w:type="gramEnd"/>
      <w:r>
        <w:rPr>
          <w:sz w:val="20"/>
          <w:szCs w:val="20"/>
        </w:rPr>
        <w:t xml:space="preserve"> –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лоджии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 xml:space="preserve">. (с учетом понижающего коэффициента 0,5 –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lastRenderedPageBreak/>
        <w:t>– Расположение, планировка и площади Квартиры указаны в Приложении № 1 к Договору.</w:t>
      </w:r>
    </w:p>
    <w:p w:rsidR="006E30EF" w:rsidRDefault="006E30EF" w:rsidP="006E30EF">
      <w:pPr>
        <w:numPr>
          <w:ilvl w:val="1"/>
          <w:numId w:val="1"/>
        </w:numPr>
        <w:tabs>
          <w:tab w:val="num" w:pos="0"/>
        </w:tabs>
        <w:ind w:left="0" w:firstLine="567"/>
        <w:jc w:val="both"/>
        <w:rPr>
          <w:sz w:val="20"/>
          <w:szCs w:val="20"/>
        </w:rPr>
      </w:pPr>
      <w:r>
        <w:rPr>
          <w:b/>
          <w:sz w:val="20"/>
          <w:szCs w:val="20"/>
        </w:rPr>
        <w:t>Цена договора</w:t>
      </w:r>
      <w:r>
        <w:rPr>
          <w:sz w:val="20"/>
          <w:szCs w:val="20"/>
        </w:rPr>
        <w:t xml:space="preserve"> -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6E30EF" w:rsidRDefault="006E30EF" w:rsidP="006E30EF">
      <w:pPr>
        <w:jc w:val="both"/>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ПРЕДМЕТ ДОГОВОРА</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Pr>
          <w:b/>
          <w:i/>
          <w:sz w:val="20"/>
          <w:szCs w:val="20"/>
        </w:rPr>
        <w:t>в</w:t>
      </w:r>
      <w:r>
        <w:rPr>
          <w:b/>
          <w:i/>
          <w:sz w:val="20"/>
          <w:szCs w:val="20"/>
          <w:highlight w:val="yellow"/>
        </w:rPr>
        <w:t xml:space="preserve"> </w:t>
      </w:r>
      <w:r>
        <w:rPr>
          <w:b/>
          <w:i/>
          <w:sz w:val="20"/>
          <w:szCs w:val="20"/>
        </w:rPr>
        <w:t>собственность</w:t>
      </w:r>
      <w:r>
        <w:rPr>
          <w:sz w:val="20"/>
          <w:szCs w:val="20"/>
        </w:rPr>
        <w:t xml:space="preserve"> при условии надлежащего исполнения им своих обязательств.</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6E30EF" w:rsidRDefault="006E30EF" w:rsidP="006E30EF">
      <w:pPr>
        <w:numPr>
          <w:ilvl w:val="1"/>
          <w:numId w:val="1"/>
        </w:numPr>
        <w:ind w:left="0" w:firstLine="540"/>
        <w:jc w:val="both"/>
        <w:rPr>
          <w:sz w:val="20"/>
          <w:szCs w:val="20"/>
        </w:rPr>
      </w:pPr>
      <w:r>
        <w:rPr>
          <w:sz w:val="20"/>
          <w:szCs w:val="20"/>
        </w:rPr>
        <w:t xml:space="preserve"> </w:t>
      </w:r>
      <w:r>
        <w:rPr>
          <w:sz w:val="20"/>
          <w:szCs w:val="20"/>
        </w:rPr>
        <w:tab/>
        <w:t xml:space="preserve">Срок передачи Квартиры Застройщиком Участнику долевого строительства – </w:t>
      </w:r>
      <w:r>
        <w:rPr>
          <w:b/>
          <w:sz w:val="20"/>
          <w:szCs w:val="20"/>
        </w:rPr>
        <w:t xml:space="preserve">не позднее </w:t>
      </w:r>
      <w:r w:rsidR="0031057A">
        <w:rPr>
          <w:b/>
          <w:sz w:val="20"/>
          <w:szCs w:val="20"/>
        </w:rPr>
        <w:t>31</w:t>
      </w:r>
      <w:r w:rsidR="00C64CBD">
        <w:rPr>
          <w:b/>
          <w:sz w:val="20"/>
          <w:szCs w:val="20"/>
        </w:rPr>
        <w:t>.12.2024</w:t>
      </w:r>
      <w:r>
        <w:rPr>
          <w:b/>
          <w:sz w:val="20"/>
          <w:szCs w:val="20"/>
        </w:rPr>
        <w:t xml:space="preserve"> г.</w:t>
      </w:r>
      <w:r>
        <w:rPr>
          <w:sz w:val="20"/>
          <w:szCs w:val="20"/>
        </w:rPr>
        <w:t xml:space="preserve"> </w:t>
      </w:r>
    </w:p>
    <w:p w:rsidR="006E30EF" w:rsidRDefault="006E30EF" w:rsidP="006E30EF">
      <w:pPr>
        <w:autoSpaceDE w:val="0"/>
        <w:autoSpaceDN w:val="0"/>
        <w:adjustRightInd w:val="0"/>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ЦЕНА ДОГОВОРА И ПОРЯДОК РАСЧЕТОВ</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Цена Договора составляет </w:t>
      </w:r>
      <w:r>
        <w:rPr>
          <w:b/>
          <w:sz w:val="20"/>
          <w:szCs w:val="20"/>
        </w:rPr>
        <w:t>_________,00 (__________________________________________________) рублей 00 копеек</w:t>
      </w:r>
      <w:r>
        <w:rPr>
          <w:sz w:val="20"/>
          <w:szCs w:val="20"/>
        </w:rPr>
        <w:t xml:space="preserve"> и</w:t>
      </w:r>
      <w:r>
        <w:rPr>
          <w:b/>
          <w:sz w:val="20"/>
          <w:szCs w:val="20"/>
        </w:rPr>
        <w:t xml:space="preserve"> </w:t>
      </w:r>
      <w:r>
        <w:rPr>
          <w:sz w:val="20"/>
          <w:szCs w:val="20"/>
        </w:rPr>
        <w:t xml:space="preserve">определяется исходя из стоимости 1 </w:t>
      </w:r>
      <w:proofErr w:type="spellStart"/>
      <w:r>
        <w:rPr>
          <w:sz w:val="20"/>
          <w:szCs w:val="20"/>
        </w:rPr>
        <w:t>кв.м</w:t>
      </w:r>
      <w:proofErr w:type="spellEnd"/>
      <w:r>
        <w:rPr>
          <w:sz w:val="20"/>
          <w:szCs w:val="20"/>
        </w:rPr>
        <w:t>. в размере ______,00 (_______________________) рублей 00 копеек и общей приведенной площади Квартиры, указанной в п. 1.10 и Приложении № 1 к Договору.</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6E30EF" w:rsidRDefault="006E30EF" w:rsidP="006E30EF">
      <w:pPr>
        <w:numPr>
          <w:ilvl w:val="1"/>
          <w:numId w:val="1"/>
        </w:numPr>
        <w:autoSpaceDE w:val="0"/>
        <w:autoSpaceDN w:val="0"/>
        <w:adjustRightInd w:val="0"/>
        <w:ind w:left="0" w:firstLine="567"/>
        <w:jc w:val="both"/>
        <w:rPr>
          <w:rFonts w:eastAsia="Calibri"/>
          <w:color w:val="212121"/>
          <w:sz w:val="20"/>
          <w:szCs w:val="20"/>
          <w:lang w:eastAsia="en-US"/>
        </w:rPr>
      </w:pPr>
      <w:r>
        <w:rPr>
          <w:rFonts w:eastAsia="Calibri"/>
          <w:color w:val="212121"/>
          <w:sz w:val="20"/>
          <w:szCs w:val="20"/>
          <w:lang w:eastAsia="en-US"/>
        </w:rPr>
        <w:t xml:space="preserve">Участник долевого строительства обязуется внести денежные средства в счет уплаты цены </w:t>
      </w:r>
      <w:r>
        <w:rPr>
          <w:rFonts w:eastAsia="Calibri"/>
          <w:color w:val="1F497D"/>
          <w:sz w:val="20"/>
          <w:szCs w:val="20"/>
          <w:lang w:eastAsia="en-US"/>
        </w:rPr>
        <w:t>настоящего Д</w:t>
      </w:r>
      <w:r>
        <w:rPr>
          <w:rFonts w:eastAsia="Calibri"/>
          <w:color w:val="212121"/>
          <w:sz w:val="20"/>
          <w:szCs w:val="20"/>
          <w:lang w:eastAsia="en-US"/>
        </w:rPr>
        <w:t xml:space="preserve">оговора участия в долевом строительстве на специальный </w:t>
      </w:r>
      <w:proofErr w:type="spellStart"/>
      <w:r>
        <w:rPr>
          <w:rFonts w:eastAsia="Calibri"/>
          <w:color w:val="212121"/>
          <w:sz w:val="20"/>
          <w:szCs w:val="20"/>
          <w:lang w:eastAsia="en-US"/>
        </w:rPr>
        <w:t>эскроу</w:t>
      </w:r>
      <w:proofErr w:type="spellEnd"/>
      <w:r>
        <w:rPr>
          <w:rFonts w:eastAsia="Calibri"/>
          <w:color w:val="212121"/>
          <w:sz w:val="20"/>
          <w:szCs w:val="20"/>
          <w:lang w:eastAsia="en-US"/>
        </w:rPr>
        <w:t>-счет, открываемый в ПАО Банк ВТБ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-агент) для учета и блокирования денежных средств, полученных </w:t>
      </w:r>
      <w:proofErr w:type="spellStart"/>
      <w:r>
        <w:rPr>
          <w:rFonts w:eastAsia="Calibri"/>
          <w:color w:val="212121"/>
          <w:sz w:val="20"/>
          <w:szCs w:val="20"/>
          <w:lang w:eastAsia="en-US"/>
        </w:rPr>
        <w:t>Эскроу</w:t>
      </w:r>
      <w:proofErr w:type="spellEnd"/>
      <w:r>
        <w:rPr>
          <w:rFonts w:eastAsia="Calibri"/>
          <w:color w:val="212121"/>
          <w:sz w:val="20"/>
          <w:szCs w:val="20"/>
          <w:lang w:eastAsia="en-US"/>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Pr>
          <w:rFonts w:eastAsia="Calibri"/>
          <w:color w:val="1F497D"/>
          <w:sz w:val="20"/>
          <w:szCs w:val="20"/>
          <w:lang w:eastAsia="en-US"/>
        </w:rPr>
        <w:t xml:space="preserve"> Федеральным законом от 30.12.2004 г. № 214-ФЗ «</w:t>
      </w:r>
      <w:r>
        <w:rPr>
          <w:rFonts w:eastAsia="Calibri"/>
          <w:color w:val="212121"/>
          <w:sz w:val="20"/>
          <w:szCs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color w:val="1F497D"/>
          <w:sz w:val="20"/>
          <w:szCs w:val="20"/>
          <w:lang w:eastAsia="en-US"/>
        </w:rPr>
        <w:t xml:space="preserve">» и </w:t>
      </w:r>
      <w:r>
        <w:rPr>
          <w:rFonts w:eastAsia="Calibri"/>
          <w:color w:val="212121"/>
          <w:sz w:val="20"/>
          <w:szCs w:val="20"/>
          <w:lang w:eastAsia="en-US"/>
        </w:rPr>
        <w:t xml:space="preserve">договором счета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 заключенным между Бенефициаром, Депонентом и </w:t>
      </w:r>
      <w:proofErr w:type="spellStart"/>
      <w:r>
        <w:rPr>
          <w:rFonts w:eastAsia="Calibri"/>
          <w:color w:val="212121"/>
          <w:sz w:val="20"/>
          <w:szCs w:val="20"/>
          <w:lang w:eastAsia="en-US"/>
        </w:rPr>
        <w:t>Эскроу</w:t>
      </w:r>
      <w:proofErr w:type="spellEnd"/>
      <w:r>
        <w:rPr>
          <w:rFonts w:eastAsia="Calibri"/>
          <w:color w:val="212121"/>
          <w:sz w:val="20"/>
          <w:szCs w:val="20"/>
          <w:lang w:eastAsia="en-US"/>
        </w:rPr>
        <w:t>-агентом, с учетом следующего:</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-агент: Банк ВТБ (публичное акционерное общество). Адрес места нахождения: </w:t>
      </w:r>
      <w:r>
        <w:rPr>
          <w:rFonts w:eastAsia="Calibri"/>
          <w:bCs/>
          <w:color w:val="212121"/>
          <w:sz w:val="20"/>
          <w:szCs w:val="20"/>
          <w:lang w:eastAsia="en-US"/>
        </w:rPr>
        <w:t>191144, г. Санкт-Петербург, Дегтярный переулок, дом 11, литер А</w:t>
      </w:r>
      <w:r>
        <w:rPr>
          <w:rFonts w:eastAsia="Calibri"/>
          <w:color w:val="212121"/>
          <w:sz w:val="20"/>
          <w:szCs w:val="20"/>
          <w:lang w:eastAsia="en-US"/>
        </w:rPr>
        <w:t xml:space="preserve">, Почтовый адрес: 109147, г. Москва, ул. </w:t>
      </w:r>
      <w:proofErr w:type="spellStart"/>
      <w:r>
        <w:rPr>
          <w:rFonts w:eastAsia="Calibri"/>
          <w:color w:val="212121"/>
          <w:sz w:val="20"/>
          <w:szCs w:val="20"/>
          <w:lang w:eastAsia="en-US"/>
        </w:rPr>
        <w:t>Воронцовская</w:t>
      </w:r>
      <w:proofErr w:type="spellEnd"/>
      <w:r>
        <w:rPr>
          <w:rFonts w:eastAsia="Calibri"/>
          <w:color w:val="212121"/>
          <w:sz w:val="20"/>
          <w:szCs w:val="20"/>
          <w:lang w:eastAsia="en-US"/>
        </w:rPr>
        <w:t xml:space="preserve">, д. 43, стр. 1 адрес электронной почты: </w:t>
      </w:r>
      <w:hyperlink r:id="rId8" w:history="1">
        <w:r>
          <w:rPr>
            <w:rStyle w:val="a3"/>
            <w:sz w:val="20"/>
            <w:szCs w:val="20"/>
          </w:rPr>
          <w:t>Schet_escrow@vtb.ru</w:t>
        </w:r>
      </w:hyperlink>
      <w:r>
        <w:rPr>
          <w:color w:val="000000"/>
          <w:sz w:val="20"/>
          <w:szCs w:val="20"/>
        </w:rPr>
        <w:t>, телефон +7 495 960 2424</w:t>
      </w:r>
      <w:r>
        <w:rPr>
          <w:rFonts w:eastAsia="Calibri"/>
          <w:color w:val="212121"/>
          <w:sz w:val="20"/>
          <w:szCs w:val="20"/>
          <w:lang w:eastAsia="en-US"/>
        </w:rPr>
        <w:t>;</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Депонент: </w:t>
      </w:r>
      <w:r>
        <w:rPr>
          <w:b/>
          <w:sz w:val="20"/>
          <w:szCs w:val="20"/>
        </w:rPr>
        <w:t>___________________________________;</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Бенефициар: </w:t>
      </w:r>
      <w:r>
        <w:rPr>
          <w:b/>
          <w:sz w:val="20"/>
          <w:szCs w:val="20"/>
        </w:rPr>
        <w:t>Общество с ограниченной ответственностью Специализированный застройщик «Новосибирский квартал»;</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Депонируемая сумма: </w:t>
      </w:r>
      <w:r>
        <w:rPr>
          <w:b/>
          <w:sz w:val="20"/>
          <w:szCs w:val="20"/>
        </w:rPr>
        <w:t>_________,00 (__________________________________________________) рублей 00 копеек;</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Срок условного депонирования – </w:t>
      </w:r>
      <w:r>
        <w:rPr>
          <w:b/>
          <w:sz w:val="20"/>
          <w:szCs w:val="20"/>
        </w:rPr>
        <w:t xml:space="preserve">до </w:t>
      </w:r>
      <w:r w:rsidR="0031057A">
        <w:rPr>
          <w:b/>
          <w:sz w:val="20"/>
          <w:szCs w:val="20"/>
        </w:rPr>
        <w:t>31</w:t>
      </w:r>
      <w:r w:rsidR="00C64CBD">
        <w:rPr>
          <w:b/>
          <w:sz w:val="20"/>
          <w:szCs w:val="20"/>
        </w:rPr>
        <w:t>.12.2024</w:t>
      </w:r>
      <w:r>
        <w:rPr>
          <w:b/>
          <w:sz w:val="20"/>
          <w:szCs w:val="20"/>
        </w:rPr>
        <w:t xml:space="preserve"> г.;</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Срок внесения Депонентом Депонируемой суммы на счет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 </w:t>
      </w:r>
      <w:r>
        <w:rPr>
          <w:rFonts w:eastAsia="Calibri"/>
          <w:b/>
          <w:color w:val="212121"/>
          <w:sz w:val="20"/>
          <w:szCs w:val="20"/>
          <w:lang w:eastAsia="en-US"/>
        </w:rPr>
        <w:t>в течение 10 (десяти) календарных дней с момента государственной регистрации Догово</w:t>
      </w:r>
      <w:bookmarkStart w:id="0" w:name="_GoBack"/>
      <w:bookmarkEnd w:id="0"/>
      <w:r>
        <w:rPr>
          <w:rFonts w:eastAsia="Calibri"/>
          <w:b/>
          <w:color w:val="212121"/>
          <w:sz w:val="20"/>
          <w:szCs w:val="20"/>
          <w:lang w:eastAsia="en-US"/>
        </w:rPr>
        <w:t>ра</w:t>
      </w:r>
      <w:r>
        <w:rPr>
          <w:rFonts w:eastAsia="Calibri"/>
          <w:color w:val="212121"/>
          <w:sz w:val="20"/>
          <w:szCs w:val="20"/>
          <w:lang w:eastAsia="en-US"/>
        </w:rPr>
        <w:t xml:space="preserve"> в порядке, предусмотренном настоящим пунктом Договора.</w:t>
      </w:r>
    </w:p>
    <w:p w:rsidR="006E30EF" w:rsidRDefault="006E30EF" w:rsidP="006E30EF">
      <w:pPr>
        <w:ind w:firstLine="567"/>
        <w:jc w:val="both"/>
        <w:rPr>
          <w:color w:val="000000"/>
          <w:sz w:val="20"/>
          <w:szCs w:val="20"/>
        </w:rPr>
      </w:pPr>
      <w:r>
        <w:rPr>
          <w:color w:val="000000"/>
          <w:sz w:val="20"/>
          <w:szCs w:val="20"/>
        </w:rPr>
        <w:t xml:space="preserve">Настоящим Застройщик (Бенефициар) и Участник долевого строительства (Депонент) предлагают (адресуют оферту) </w:t>
      </w:r>
      <w:proofErr w:type="spellStart"/>
      <w:r>
        <w:rPr>
          <w:color w:val="000000"/>
          <w:sz w:val="20"/>
          <w:szCs w:val="20"/>
        </w:rPr>
        <w:t>Эскроу</w:t>
      </w:r>
      <w:proofErr w:type="spellEnd"/>
      <w:r>
        <w:rPr>
          <w:color w:val="000000"/>
          <w:sz w:val="20"/>
          <w:szCs w:val="20"/>
        </w:rPr>
        <w:t xml:space="preserve">-агенту заключить трехсторонний договор счета </w:t>
      </w:r>
      <w:proofErr w:type="spellStart"/>
      <w:r>
        <w:rPr>
          <w:color w:val="000000"/>
          <w:sz w:val="20"/>
          <w:szCs w:val="20"/>
        </w:rPr>
        <w:t>эскроу</w:t>
      </w:r>
      <w:proofErr w:type="spellEnd"/>
      <w:r>
        <w:rPr>
          <w:color w:val="000000"/>
          <w:sz w:val="20"/>
          <w:szCs w:val="20"/>
        </w:rPr>
        <w:t xml:space="preserve"> на условиях на настоящего Договора и Правил совершения операций по счетам </w:t>
      </w:r>
      <w:proofErr w:type="spellStart"/>
      <w:r>
        <w:rPr>
          <w:color w:val="000000"/>
          <w:sz w:val="20"/>
          <w:szCs w:val="20"/>
        </w:rPr>
        <w:t>эскроу</w:t>
      </w:r>
      <w:proofErr w:type="spellEnd"/>
      <w:r>
        <w:rPr>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6E30EF" w:rsidRDefault="006E30EF" w:rsidP="006E30EF">
      <w:pPr>
        <w:ind w:firstLine="567"/>
        <w:jc w:val="both"/>
        <w:rPr>
          <w:color w:val="000000"/>
          <w:sz w:val="20"/>
          <w:szCs w:val="20"/>
        </w:rPr>
      </w:pPr>
      <w:r>
        <w:rPr>
          <w:color w:val="000000"/>
          <w:sz w:val="20"/>
          <w:szCs w:val="20"/>
        </w:rPr>
        <w:t xml:space="preserve">Застройщик (Бенефициар) и Участник долевого строительства (Депонент) считают себя заключившими договор счета </w:t>
      </w:r>
      <w:proofErr w:type="spellStart"/>
      <w:r>
        <w:rPr>
          <w:color w:val="000000"/>
          <w:sz w:val="20"/>
          <w:szCs w:val="20"/>
        </w:rPr>
        <w:t>эскроу</w:t>
      </w:r>
      <w:proofErr w:type="spellEnd"/>
      <w:r>
        <w:rPr>
          <w:color w:val="000000"/>
          <w:sz w:val="20"/>
          <w:szCs w:val="20"/>
        </w:rPr>
        <w:t xml:space="preserve"> в случае принятия (акцепта) </w:t>
      </w:r>
      <w:proofErr w:type="spellStart"/>
      <w:r>
        <w:rPr>
          <w:color w:val="000000"/>
          <w:sz w:val="20"/>
          <w:szCs w:val="20"/>
        </w:rPr>
        <w:t>Эскроу</w:t>
      </w:r>
      <w:proofErr w:type="spellEnd"/>
      <w:r>
        <w:rPr>
          <w:color w:val="000000"/>
          <w:sz w:val="20"/>
          <w:szCs w:val="20"/>
        </w:rPr>
        <w:t xml:space="preserve">-агентом настоящей оферты Застройщика (Бенефициара) и Участника долевого строительства (Депонента) путем открытия </w:t>
      </w:r>
      <w:proofErr w:type="spellStart"/>
      <w:r>
        <w:rPr>
          <w:color w:val="000000"/>
          <w:sz w:val="20"/>
          <w:szCs w:val="20"/>
        </w:rPr>
        <w:t>Эскроу</w:t>
      </w:r>
      <w:proofErr w:type="spellEnd"/>
      <w:r>
        <w:rPr>
          <w:color w:val="000000"/>
          <w:sz w:val="20"/>
          <w:szCs w:val="20"/>
        </w:rPr>
        <w:t xml:space="preserve">-агентом счета </w:t>
      </w:r>
      <w:proofErr w:type="spellStart"/>
      <w:r>
        <w:rPr>
          <w:color w:val="000000"/>
          <w:sz w:val="20"/>
          <w:szCs w:val="20"/>
        </w:rPr>
        <w:t>эскроу</w:t>
      </w:r>
      <w:proofErr w:type="spellEnd"/>
      <w:r>
        <w:rPr>
          <w:color w:val="000000"/>
          <w:sz w:val="20"/>
          <w:szCs w:val="20"/>
        </w:rPr>
        <w:t xml:space="preserve"> на имя Участника долевого строительства (Депонента), который открывается не позднее 3 (Трех) рабочих дней с даты получения </w:t>
      </w:r>
      <w:proofErr w:type="spellStart"/>
      <w:r>
        <w:rPr>
          <w:color w:val="000000"/>
          <w:sz w:val="20"/>
          <w:szCs w:val="20"/>
        </w:rPr>
        <w:t>Эскроу</w:t>
      </w:r>
      <w:proofErr w:type="spellEnd"/>
      <w:r>
        <w:rPr>
          <w:color w:val="000000"/>
          <w:sz w:val="20"/>
          <w:szCs w:val="20"/>
        </w:rPr>
        <w:t>-агентом настоящего Договора, на условиях, предусмотренных п. 3.4. настоящего Договора и Правил.</w:t>
      </w:r>
    </w:p>
    <w:p w:rsidR="006E30EF" w:rsidRDefault="006E30EF" w:rsidP="006E30EF">
      <w:pPr>
        <w:shd w:val="clear" w:color="auto" w:fill="FFFFFF"/>
        <w:ind w:firstLine="567"/>
        <w:jc w:val="both"/>
        <w:rPr>
          <w:rFonts w:eastAsia="Calibri"/>
          <w:i/>
          <w:color w:val="212121"/>
          <w:sz w:val="20"/>
          <w:szCs w:val="20"/>
          <w:lang w:eastAsia="en-US"/>
        </w:rPr>
      </w:pPr>
      <w:r>
        <w:rPr>
          <w:color w:val="000000"/>
          <w:sz w:val="20"/>
          <w:szCs w:val="20"/>
        </w:rPr>
        <w:t xml:space="preserve">Застройщик (Бенефициар) поручает (предоставляет полномочия) Участнику долевого строительства (Депоненту) передать </w:t>
      </w:r>
      <w:proofErr w:type="spellStart"/>
      <w:r>
        <w:rPr>
          <w:color w:val="000000"/>
          <w:sz w:val="20"/>
          <w:szCs w:val="20"/>
        </w:rPr>
        <w:t>Эскроу</w:t>
      </w:r>
      <w:proofErr w:type="spellEnd"/>
      <w:r>
        <w:rPr>
          <w:color w:val="000000"/>
          <w:sz w:val="20"/>
          <w:szCs w:val="20"/>
        </w:rPr>
        <w:t xml:space="preserve">-агенту настоящий Договор,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и Участника долевого строительства (Депонента) о заключении договора счета </w:t>
      </w:r>
      <w:proofErr w:type="spellStart"/>
      <w:r>
        <w:rPr>
          <w:color w:val="000000"/>
          <w:sz w:val="20"/>
          <w:szCs w:val="20"/>
        </w:rPr>
        <w:t>эскроу</w:t>
      </w:r>
      <w:proofErr w:type="spellEnd"/>
      <w:r>
        <w:rPr>
          <w:color w:val="000000"/>
          <w:sz w:val="20"/>
          <w:szCs w:val="20"/>
        </w:rPr>
        <w:t>.</w:t>
      </w:r>
    </w:p>
    <w:p w:rsidR="006E30EF" w:rsidRDefault="006E30EF" w:rsidP="006E30EF">
      <w:pPr>
        <w:shd w:val="clear" w:color="auto" w:fill="FFFFFF"/>
        <w:ind w:firstLine="567"/>
        <w:jc w:val="both"/>
        <w:rPr>
          <w:rFonts w:eastAsia="Calibri"/>
          <w:i/>
          <w:color w:val="212121"/>
          <w:sz w:val="20"/>
          <w:szCs w:val="20"/>
          <w:highlight w:val="yellow"/>
          <w:lang w:eastAsia="en-US"/>
        </w:rPr>
      </w:pPr>
    </w:p>
    <w:p w:rsidR="006E30EF" w:rsidRDefault="006E30EF" w:rsidP="006E30EF">
      <w:pPr>
        <w:shd w:val="clear" w:color="auto" w:fill="FFFFFF"/>
        <w:ind w:firstLine="567"/>
        <w:jc w:val="both"/>
        <w:rPr>
          <w:rFonts w:eastAsia="Calibri"/>
          <w:color w:val="212121"/>
          <w:sz w:val="20"/>
          <w:szCs w:val="20"/>
          <w:lang w:eastAsia="en-US"/>
        </w:rPr>
      </w:pP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lastRenderedPageBreak/>
        <w:t xml:space="preserve"> </w:t>
      </w:r>
      <w:r>
        <w:rPr>
          <w:sz w:val="20"/>
          <w:szCs w:val="20"/>
        </w:rPr>
        <w:tab/>
        <w:t>Цена Договора может быть изменена после его заключения по соглашению Сторон в соответствии с п. 3.6. Договора, а также в следующих случаях:</w:t>
      </w:r>
    </w:p>
    <w:p w:rsidR="006E30EF" w:rsidRDefault="006E30EF" w:rsidP="006E30EF">
      <w:pPr>
        <w:numPr>
          <w:ilvl w:val="0"/>
          <w:numId w:val="14"/>
        </w:numPr>
        <w:tabs>
          <w:tab w:val="num" w:pos="0"/>
        </w:tabs>
        <w:autoSpaceDE w:val="0"/>
        <w:autoSpaceDN w:val="0"/>
        <w:adjustRightInd w:val="0"/>
        <w:ind w:left="0" w:firstLine="360"/>
        <w:jc w:val="both"/>
        <w:rPr>
          <w:sz w:val="20"/>
          <w:szCs w:val="20"/>
        </w:rPr>
      </w:pPr>
      <w:proofErr w:type="gramStart"/>
      <w:r>
        <w:rPr>
          <w:sz w:val="20"/>
          <w:szCs w:val="20"/>
        </w:rPr>
        <w:t>внесения</w:t>
      </w:r>
      <w:proofErr w:type="gramEnd"/>
      <w:r>
        <w:rPr>
          <w:sz w:val="20"/>
          <w:szCs w:val="20"/>
        </w:rPr>
        <w:t xml:space="preserve"> изменений и дополнений в проектную документацию;</w:t>
      </w:r>
    </w:p>
    <w:p w:rsidR="006E30EF" w:rsidRDefault="006E30EF" w:rsidP="006E30EF">
      <w:pPr>
        <w:numPr>
          <w:ilvl w:val="0"/>
          <w:numId w:val="14"/>
        </w:numPr>
        <w:tabs>
          <w:tab w:val="num" w:pos="0"/>
        </w:tabs>
        <w:autoSpaceDE w:val="0"/>
        <w:autoSpaceDN w:val="0"/>
        <w:adjustRightInd w:val="0"/>
        <w:ind w:left="0" w:firstLine="360"/>
        <w:jc w:val="both"/>
        <w:rPr>
          <w:sz w:val="20"/>
          <w:szCs w:val="20"/>
        </w:rPr>
      </w:pPr>
      <w:proofErr w:type="gramStart"/>
      <w:r>
        <w:rPr>
          <w:sz w:val="20"/>
          <w:szCs w:val="20"/>
        </w:rPr>
        <w:t>внесения</w:t>
      </w:r>
      <w:proofErr w:type="gramEnd"/>
      <w:r>
        <w:rPr>
          <w:sz w:val="20"/>
          <w:szCs w:val="20"/>
        </w:rPr>
        <w:t xml:space="preserve"> изменений в планировку Квартиры по согласию Сторон.</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В случае расхождения фактической общей площади Квартиры по отношению к проектной, Цена Договора подлежит изменению в следующем порядке:</w:t>
      </w:r>
    </w:p>
    <w:p w:rsidR="006E30EF" w:rsidRDefault="006E30EF" w:rsidP="006E30EF">
      <w:pPr>
        <w:autoSpaceDE w:val="0"/>
        <w:autoSpaceDN w:val="0"/>
        <w:adjustRightInd w:val="0"/>
        <w:ind w:firstLine="540"/>
        <w:jc w:val="both"/>
        <w:rPr>
          <w:sz w:val="20"/>
          <w:szCs w:val="20"/>
        </w:rPr>
      </w:pPr>
      <w:r>
        <w:rPr>
          <w:sz w:val="20"/>
          <w:szCs w:val="20"/>
        </w:rPr>
        <w:t xml:space="preserve">1) </w:t>
      </w:r>
      <w:proofErr w:type="gramStart"/>
      <w:r>
        <w:rPr>
          <w:sz w:val="20"/>
          <w:szCs w:val="20"/>
        </w:rPr>
        <w:t>В</w:t>
      </w:r>
      <w:proofErr w:type="gramEnd"/>
      <w:r>
        <w:rPr>
          <w:sz w:val="20"/>
          <w:szCs w:val="20"/>
        </w:rPr>
        <w:t xml:space="preserve"> случае если по результатам обмера общая площадь Квартиры увеличится более чем на 1 </w:t>
      </w:r>
      <w:proofErr w:type="spellStart"/>
      <w:r>
        <w:rPr>
          <w:sz w:val="20"/>
          <w:szCs w:val="20"/>
        </w:rPr>
        <w:t>кв.м</w:t>
      </w:r>
      <w:proofErr w:type="spellEnd"/>
      <w:r>
        <w:rPr>
          <w:sz w:val="20"/>
          <w:szCs w:val="20"/>
        </w:rPr>
        <w:t xml:space="preserve">. по сравнению с общей площадью Квартиры, указанной в пункте 1.7. Договора, Участник долевого строительства обязан доплатить Застройщику разницу, рассчитанную путем умножения стоимости 1 </w:t>
      </w:r>
      <w:proofErr w:type="spellStart"/>
      <w:r>
        <w:rPr>
          <w:sz w:val="20"/>
          <w:szCs w:val="20"/>
        </w:rPr>
        <w:t>кв.м</w:t>
      </w:r>
      <w:proofErr w:type="spellEnd"/>
      <w:r>
        <w:rPr>
          <w:sz w:val="20"/>
          <w:szCs w:val="20"/>
        </w:rPr>
        <w:t xml:space="preserve">., указанной в п. 3.1. Договора, на площадь увеличения; </w:t>
      </w:r>
    </w:p>
    <w:p w:rsidR="006E30EF" w:rsidRDefault="006E30EF" w:rsidP="006E30EF">
      <w:pPr>
        <w:autoSpaceDE w:val="0"/>
        <w:autoSpaceDN w:val="0"/>
        <w:adjustRightInd w:val="0"/>
        <w:ind w:firstLine="540"/>
        <w:jc w:val="both"/>
        <w:rPr>
          <w:sz w:val="20"/>
          <w:szCs w:val="20"/>
        </w:rPr>
      </w:pPr>
      <w:r>
        <w:rPr>
          <w:sz w:val="20"/>
          <w:szCs w:val="20"/>
        </w:rPr>
        <w:t xml:space="preserve">2) </w:t>
      </w:r>
      <w:proofErr w:type="gramStart"/>
      <w:r>
        <w:rPr>
          <w:sz w:val="20"/>
          <w:szCs w:val="20"/>
        </w:rPr>
        <w:t>В</w:t>
      </w:r>
      <w:proofErr w:type="gramEnd"/>
      <w:r>
        <w:rPr>
          <w:sz w:val="20"/>
          <w:szCs w:val="20"/>
        </w:rPr>
        <w:t xml:space="preserve"> случае если по результатам обмера общая площадь Квартиры уменьшится более чем на 1 </w:t>
      </w:r>
      <w:proofErr w:type="spellStart"/>
      <w:r>
        <w:rPr>
          <w:sz w:val="20"/>
          <w:szCs w:val="20"/>
        </w:rPr>
        <w:t>кв.м</w:t>
      </w:r>
      <w:proofErr w:type="spellEnd"/>
      <w:r>
        <w:rPr>
          <w:sz w:val="20"/>
          <w:szCs w:val="20"/>
        </w:rPr>
        <w:t xml:space="preserve">. по сравнению с общей площадью квартиры, указанной в пункте 1.7. Договора, Застройщик обязан вернуть Участнику долевого строительства разницу, рассчитанную путем умножения стоимости 1 </w:t>
      </w:r>
      <w:proofErr w:type="spellStart"/>
      <w:r>
        <w:rPr>
          <w:sz w:val="20"/>
          <w:szCs w:val="20"/>
        </w:rPr>
        <w:t>кв.м</w:t>
      </w:r>
      <w:proofErr w:type="spellEnd"/>
      <w:r>
        <w:rPr>
          <w:sz w:val="20"/>
          <w:szCs w:val="20"/>
        </w:rPr>
        <w:t xml:space="preserve">., указанной в п. 3.1. Договора, на площадь уменьшения. </w:t>
      </w:r>
    </w:p>
    <w:p w:rsidR="006E30EF" w:rsidRDefault="006E30EF" w:rsidP="006E30EF">
      <w:pPr>
        <w:autoSpaceDE w:val="0"/>
        <w:autoSpaceDN w:val="0"/>
        <w:adjustRightInd w:val="0"/>
        <w:ind w:firstLine="540"/>
        <w:jc w:val="both"/>
        <w:rPr>
          <w:sz w:val="20"/>
          <w:szCs w:val="20"/>
        </w:rPr>
      </w:pPr>
      <w:r>
        <w:rPr>
          <w:sz w:val="20"/>
          <w:szCs w:val="20"/>
        </w:rPr>
        <w:t>Изменение общей площади общего имущества многоквартирного дома для взаиморасчетов не принимается.</w:t>
      </w:r>
    </w:p>
    <w:p w:rsidR="006E30EF" w:rsidRDefault="006E30EF" w:rsidP="006E30EF">
      <w:pPr>
        <w:autoSpaceDE w:val="0"/>
        <w:autoSpaceDN w:val="0"/>
        <w:adjustRightInd w:val="0"/>
        <w:ind w:firstLine="540"/>
        <w:jc w:val="both"/>
        <w:rPr>
          <w:sz w:val="20"/>
          <w:szCs w:val="20"/>
        </w:rPr>
      </w:pPr>
      <w:r>
        <w:rPr>
          <w:sz w:val="20"/>
          <w:szCs w:val="20"/>
        </w:rPr>
        <w:t xml:space="preserve">Доплата и возврат разницы по настоящему пункту производятся до подписания акта приема-передачи Квартиры. </w:t>
      </w:r>
    </w:p>
    <w:p w:rsidR="006E30EF" w:rsidRDefault="006E30EF" w:rsidP="006E30EF">
      <w:pPr>
        <w:numPr>
          <w:ilvl w:val="1"/>
          <w:numId w:val="1"/>
        </w:numPr>
        <w:autoSpaceDE w:val="0"/>
        <w:autoSpaceDN w:val="0"/>
        <w:adjustRightInd w:val="0"/>
        <w:ind w:left="0" w:firstLine="567"/>
        <w:jc w:val="both"/>
        <w:rPr>
          <w:sz w:val="20"/>
          <w:szCs w:val="20"/>
        </w:rPr>
      </w:pPr>
      <w:r>
        <w:rPr>
          <w:sz w:val="20"/>
          <w:szCs w:val="20"/>
        </w:rPr>
        <w:t>В случаях, указанных в п. 3.6.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6E30EF" w:rsidRDefault="006E30EF" w:rsidP="006E30EF">
      <w:pPr>
        <w:autoSpaceDE w:val="0"/>
        <w:autoSpaceDN w:val="0"/>
        <w:adjustRightInd w:val="0"/>
        <w:jc w:val="both"/>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ОБЯЗАТЕЛЬСТВА СТОРОН</w:t>
      </w:r>
    </w:p>
    <w:p w:rsidR="006E30EF" w:rsidRDefault="006E30EF" w:rsidP="006E30EF">
      <w:pPr>
        <w:autoSpaceDE w:val="0"/>
        <w:autoSpaceDN w:val="0"/>
        <w:adjustRightInd w:val="0"/>
        <w:ind w:firstLine="567"/>
        <w:jc w:val="both"/>
        <w:rPr>
          <w:sz w:val="20"/>
          <w:szCs w:val="20"/>
        </w:rPr>
      </w:pPr>
      <w:r>
        <w:rPr>
          <w:sz w:val="20"/>
          <w:szCs w:val="20"/>
        </w:rPr>
        <w:t xml:space="preserve">4.1. </w:t>
      </w:r>
      <w:r>
        <w:rPr>
          <w:sz w:val="20"/>
          <w:szCs w:val="20"/>
        </w:rPr>
        <w:tab/>
        <w:t>Застройщик обязуется:</w:t>
      </w:r>
    </w:p>
    <w:p w:rsidR="006E30EF" w:rsidRDefault="006E30EF" w:rsidP="006E30EF">
      <w:pPr>
        <w:autoSpaceDE w:val="0"/>
        <w:autoSpaceDN w:val="0"/>
        <w:adjustRightInd w:val="0"/>
        <w:ind w:firstLine="567"/>
        <w:jc w:val="both"/>
        <w:rPr>
          <w:sz w:val="20"/>
          <w:szCs w:val="20"/>
        </w:rPr>
      </w:pPr>
      <w:r>
        <w:rPr>
          <w:sz w:val="20"/>
          <w:szCs w:val="20"/>
        </w:rPr>
        <w:t xml:space="preserve">4.1.1. </w:t>
      </w:r>
      <w:r>
        <w:rPr>
          <w:sz w:val="20"/>
          <w:szCs w:val="20"/>
        </w:rPr>
        <w:tab/>
        <w:t>Добросовестно выполнить свои обязательства по Договору;</w:t>
      </w:r>
    </w:p>
    <w:p w:rsidR="006E30EF" w:rsidRDefault="006E30EF" w:rsidP="006E30EF">
      <w:pPr>
        <w:autoSpaceDE w:val="0"/>
        <w:autoSpaceDN w:val="0"/>
        <w:adjustRightInd w:val="0"/>
        <w:ind w:firstLine="567"/>
        <w:jc w:val="both"/>
        <w:rPr>
          <w:sz w:val="20"/>
          <w:szCs w:val="20"/>
        </w:rPr>
      </w:pPr>
      <w:r>
        <w:rPr>
          <w:sz w:val="20"/>
          <w:szCs w:val="20"/>
        </w:rPr>
        <w:t xml:space="preserve">4.1.2. </w:t>
      </w:r>
      <w:r>
        <w:rPr>
          <w:sz w:val="20"/>
          <w:szCs w:val="20"/>
        </w:rPr>
        <w:tab/>
        <w:t>Сообщать Участнику долевого строительства по его требованию о ходе выполнения работ по строительству Многоквартирного дома;</w:t>
      </w:r>
    </w:p>
    <w:p w:rsidR="006E30EF" w:rsidRDefault="006E30EF" w:rsidP="006E30EF">
      <w:pPr>
        <w:autoSpaceDE w:val="0"/>
        <w:autoSpaceDN w:val="0"/>
        <w:adjustRightInd w:val="0"/>
        <w:ind w:firstLine="567"/>
        <w:jc w:val="both"/>
        <w:rPr>
          <w:sz w:val="20"/>
          <w:szCs w:val="20"/>
        </w:rPr>
      </w:pPr>
      <w:r>
        <w:rPr>
          <w:sz w:val="20"/>
          <w:szCs w:val="20"/>
        </w:rPr>
        <w:t xml:space="preserve">4.1.3. </w:t>
      </w:r>
      <w:r>
        <w:rPr>
          <w:sz w:val="20"/>
          <w:szCs w:val="20"/>
        </w:rPr>
        <w:tab/>
        <w:t>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долевого строительства на Квартиру;</w:t>
      </w:r>
    </w:p>
    <w:p w:rsidR="006E30EF" w:rsidRDefault="006E30EF" w:rsidP="006E30EF">
      <w:pPr>
        <w:autoSpaceDE w:val="0"/>
        <w:autoSpaceDN w:val="0"/>
        <w:adjustRightInd w:val="0"/>
        <w:ind w:firstLine="567"/>
        <w:jc w:val="both"/>
        <w:rPr>
          <w:sz w:val="20"/>
          <w:szCs w:val="20"/>
        </w:rPr>
      </w:pPr>
      <w:r>
        <w:rPr>
          <w:sz w:val="20"/>
          <w:szCs w:val="20"/>
        </w:rPr>
        <w:t xml:space="preserve">4.1.4. </w:t>
      </w:r>
      <w:r>
        <w:rPr>
          <w:sz w:val="20"/>
          <w:szCs w:val="20"/>
        </w:rPr>
        <w:tab/>
        <w:t>Использовать денежные средства, уплачиваемые Участником долевого строительства, исключительно по их целевому назначению;</w:t>
      </w:r>
    </w:p>
    <w:p w:rsidR="006E30EF" w:rsidRDefault="006E30EF" w:rsidP="006E30EF">
      <w:pPr>
        <w:autoSpaceDE w:val="0"/>
        <w:autoSpaceDN w:val="0"/>
        <w:adjustRightInd w:val="0"/>
        <w:ind w:firstLine="540"/>
        <w:jc w:val="both"/>
        <w:rPr>
          <w:sz w:val="20"/>
          <w:szCs w:val="20"/>
        </w:rPr>
      </w:pPr>
      <w:r>
        <w:rPr>
          <w:sz w:val="20"/>
          <w:szCs w:val="20"/>
        </w:rPr>
        <w:t xml:space="preserve">4.1.5. </w:t>
      </w:r>
      <w:r>
        <w:rPr>
          <w:sz w:val="20"/>
          <w:szCs w:val="20"/>
        </w:rPr>
        <w:tab/>
        <w:t>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соглашения к Договору не требуется;</w:t>
      </w:r>
    </w:p>
    <w:p w:rsidR="006E30EF" w:rsidRDefault="006E30EF" w:rsidP="006E30EF">
      <w:pPr>
        <w:autoSpaceDE w:val="0"/>
        <w:autoSpaceDN w:val="0"/>
        <w:adjustRightInd w:val="0"/>
        <w:ind w:firstLine="540"/>
        <w:jc w:val="both"/>
        <w:rPr>
          <w:sz w:val="20"/>
          <w:szCs w:val="20"/>
        </w:rPr>
      </w:pPr>
      <w:r>
        <w:rPr>
          <w:sz w:val="20"/>
          <w:szCs w:val="20"/>
        </w:rPr>
        <w:t xml:space="preserve">4.1.6. </w:t>
      </w:r>
      <w:r>
        <w:rPr>
          <w:sz w:val="20"/>
          <w:szCs w:val="20"/>
        </w:rPr>
        <w:tab/>
        <w:t xml:space="preserve">Завершить строительство Многоквартирного дома и получить в установленном порядке разрешение на ввод в эксплуатацию Многоквартирного дома в срок, предусмотренный в проектной декларации. </w:t>
      </w:r>
    </w:p>
    <w:p w:rsidR="006E30EF" w:rsidRDefault="006E30EF" w:rsidP="006E30EF">
      <w:pPr>
        <w:autoSpaceDE w:val="0"/>
        <w:autoSpaceDN w:val="0"/>
        <w:adjustRightInd w:val="0"/>
        <w:ind w:firstLine="540"/>
        <w:jc w:val="both"/>
        <w:rPr>
          <w:sz w:val="20"/>
          <w:szCs w:val="20"/>
        </w:rPr>
      </w:pPr>
      <w:r>
        <w:rPr>
          <w:sz w:val="20"/>
          <w:szCs w:val="20"/>
        </w:rPr>
        <w:t xml:space="preserve">4.2. </w:t>
      </w:r>
      <w:r>
        <w:rPr>
          <w:sz w:val="20"/>
          <w:szCs w:val="20"/>
        </w:rPr>
        <w:tab/>
        <w:t>Участник долевого строительства обязуется:</w:t>
      </w:r>
    </w:p>
    <w:p w:rsidR="006E30EF" w:rsidRDefault="006E30EF" w:rsidP="006E30EF">
      <w:pPr>
        <w:autoSpaceDE w:val="0"/>
        <w:autoSpaceDN w:val="0"/>
        <w:adjustRightInd w:val="0"/>
        <w:ind w:firstLine="540"/>
        <w:jc w:val="both"/>
        <w:rPr>
          <w:sz w:val="20"/>
          <w:szCs w:val="20"/>
        </w:rPr>
      </w:pPr>
      <w:r>
        <w:rPr>
          <w:sz w:val="20"/>
          <w:szCs w:val="20"/>
        </w:rPr>
        <w:t xml:space="preserve">4.2.1. </w:t>
      </w:r>
      <w:r>
        <w:rPr>
          <w:sz w:val="20"/>
          <w:szCs w:val="20"/>
        </w:rPr>
        <w:tab/>
        <w:t>Уплатить Цену Договора, в размере и порядке, установленном п. 3.1</w:t>
      </w:r>
      <w:proofErr w:type="gramStart"/>
      <w:r>
        <w:rPr>
          <w:sz w:val="20"/>
          <w:szCs w:val="20"/>
        </w:rPr>
        <w:t>. и</w:t>
      </w:r>
      <w:proofErr w:type="gramEnd"/>
      <w:r>
        <w:rPr>
          <w:sz w:val="20"/>
          <w:szCs w:val="20"/>
        </w:rPr>
        <w:t xml:space="preserve"> п. 3.4. Договора;</w:t>
      </w:r>
    </w:p>
    <w:p w:rsidR="006E30EF" w:rsidRDefault="006E30EF" w:rsidP="006E30EF">
      <w:pPr>
        <w:autoSpaceDE w:val="0"/>
        <w:autoSpaceDN w:val="0"/>
        <w:adjustRightInd w:val="0"/>
        <w:ind w:firstLine="540"/>
        <w:jc w:val="both"/>
        <w:rPr>
          <w:sz w:val="20"/>
          <w:szCs w:val="20"/>
        </w:rPr>
      </w:pPr>
      <w:r>
        <w:rPr>
          <w:sz w:val="20"/>
          <w:szCs w:val="20"/>
        </w:rPr>
        <w:t xml:space="preserve">4.2.2. </w:t>
      </w:r>
      <w:r>
        <w:rPr>
          <w:sz w:val="20"/>
          <w:szCs w:val="20"/>
        </w:rPr>
        <w:tab/>
        <w:t xml:space="preserve">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6E30EF" w:rsidRDefault="006E30EF" w:rsidP="006E30EF">
      <w:pPr>
        <w:autoSpaceDE w:val="0"/>
        <w:autoSpaceDN w:val="0"/>
        <w:adjustRightInd w:val="0"/>
        <w:ind w:firstLine="540"/>
        <w:jc w:val="both"/>
        <w:rPr>
          <w:sz w:val="20"/>
          <w:szCs w:val="20"/>
        </w:rPr>
      </w:pPr>
      <w:r>
        <w:rPr>
          <w:sz w:val="20"/>
          <w:szCs w:val="20"/>
        </w:rPr>
        <w:t xml:space="preserve">4.3. </w:t>
      </w:r>
      <w:r>
        <w:rPr>
          <w:sz w:val="20"/>
          <w:szCs w:val="20"/>
        </w:rPr>
        <w:tab/>
        <w:t xml:space="preserve">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 6.4. Договора) при условии соблюдения Участником долевого строительства п. 4.2.1. Договора. </w:t>
      </w:r>
    </w:p>
    <w:p w:rsidR="006E30EF" w:rsidRDefault="006E30EF" w:rsidP="006E30EF">
      <w:pPr>
        <w:autoSpaceDE w:val="0"/>
        <w:autoSpaceDN w:val="0"/>
        <w:adjustRightInd w:val="0"/>
        <w:ind w:firstLine="567"/>
        <w:jc w:val="both"/>
        <w:rPr>
          <w:sz w:val="20"/>
          <w:szCs w:val="20"/>
        </w:rPr>
      </w:pPr>
      <w:r>
        <w:rPr>
          <w:sz w:val="20"/>
          <w:szCs w:val="20"/>
        </w:rPr>
        <w:t xml:space="preserve">4.4. </w:t>
      </w:r>
      <w:r>
        <w:rPr>
          <w:sz w:val="20"/>
          <w:szCs w:val="20"/>
        </w:rPr>
        <w:tab/>
        <w:t>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6E30EF" w:rsidRDefault="006E30EF" w:rsidP="006E30EF">
      <w:pPr>
        <w:autoSpaceDE w:val="0"/>
        <w:autoSpaceDN w:val="0"/>
        <w:adjustRightInd w:val="0"/>
        <w:ind w:firstLine="567"/>
        <w:jc w:val="both"/>
        <w:rPr>
          <w:sz w:val="20"/>
          <w:szCs w:val="20"/>
        </w:rPr>
      </w:pPr>
    </w:p>
    <w:p w:rsidR="006E30EF" w:rsidRDefault="006E30EF" w:rsidP="006E30EF">
      <w:pPr>
        <w:numPr>
          <w:ilvl w:val="0"/>
          <w:numId w:val="3"/>
        </w:numPr>
        <w:autoSpaceDE w:val="0"/>
        <w:autoSpaceDN w:val="0"/>
        <w:adjustRightInd w:val="0"/>
        <w:jc w:val="center"/>
        <w:rPr>
          <w:sz w:val="20"/>
          <w:szCs w:val="20"/>
        </w:rPr>
      </w:pPr>
      <w:r>
        <w:rPr>
          <w:sz w:val="20"/>
          <w:szCs w:val="20"/>
        </w:rPr>
        <w:t>ПРАВА СТОРОН</w:t>
      </w:r>
    </w:p>
    <w:p w:rsidR="006E30EF" w:rsidRDefault="006E30EF" w:rsidP="006E30EF">
      <w:pPr>
        <w:numPr>
          <w:ilvl w:val="1"/>
          <w:numId w:val="3"/>
        </w:numPr>
        <w:autoSpaceDE w:val="0"/>
        <w:autoSpaceDN w:val="0"/>
        <w:adjustRightInd w:val="0"/>
        <w:jc w:val="both"/>
        <w:rPr>
          <w:sz w:val="20"/>
          <w:szCs w:val="20"/>
        </w:rPr>
      </w:pPr>
      <w:r>
        <w:rPr>
          <w:sz w:val="20"/>
          <w:szCs w:val="20"/>
        </w:rPr>
        <w:t xml:space="preserve"> </w:t>
      </w:r>
      <w:r>
        <w:rPr>
          <w:sz w:val="20"/>
          <w:szCs w:val="20"/>
        </w:rPr>
        <w:tab/>
        <w:t>Застройщик вправе:</w:t>
      </w:r>
    </w:p>
    <w:p w:rsidR="006E30EF" w:rsidRDefault="006E30EF" w:rsidP="006E30EF">
      <w:pPr>
        <w:autoSpaceDE w:val="0"/>
        <w:autoSpaceDN w:val="0"/>
        <w:adjustRightInd w:val="0"/>
        <w:ind w:firstLine="540"/>
        <w:jc w:val="both"/>
        <w:rPr>
          <w:sz w:val="20"/>
          <w:szCs w:val="20"/>
        </w:rPr>
      </w:pPr>
      <w:r>
        <w:rPr>
          <w:sz w:val="20"/>
          <w:szCs w:val="20"/>
        </w:rPr>
        <w:t xml:space="preserve">5.1.1. </w:t>
      </w:r>
      <w:r>
        <w:rPr>
          <w:sz w:val="20"/>
          <w:szCs w:val="20"/>
        </w:rPr>
        <w:tab/>
        <w:t>Оказать Участнику долевого строительства содействие в регистрации права собственности на Квартиру;</w:t>
      </w:r>
    </w:p>
    <w:p w:rsidR="006E30EF" w:rsidRDefault="006E30EF" w:rsidP="006E30EF">
      <w:pPr>
        <w:autoSpaceDE w:val="0"/>
        <w:autoSpaceDN w:val="0"/>
        <w:adjustRightInd w:val="0"/>
        <w:ind w:firstLine="540"/>
        <w:jc w:val="both"/>
        <w:rPr>
          <w:sz w:val="20"/>
          <w:szCs w:val="20"/>
        </w:rPr>
      </w:pPr>
      <w:r>
        <w:rPr>
          <w:sz w:val="20"/>
          <w:szCs w:val="20"/>
        </w:rPr>
        <w:t xml:space="preserve">5.1.2. </w:t>
      </w:r>
      <w:r>
        <w:rPr>
          <w:sz w:val="20"/>
          <w:szCs w:val="20"/>
        </w:rPr>
        <w:tab/>
        <w:t>Внести изменения и дополнения в проект Многоквартирного дома.</w:t>
      </w:r>
    </w:p>
    <w:p w:rsidR="006E30EF" w:rsidRDefault="006E30EF" w:rsidP="006E30EF">
      <w:pPr>
        <w:autoSpaceDE w:val="0"/>
        <w:autoSpaceDN w:val="0"/>
        <w:adjustRightInd w:val="0"/>
        <w:ind w:firstLine="540"/>
        <w:jc w:val="both"/>
        <w:rPr>
          <w:sz w:val="20"/>
          <w:szCs w:val="20"/>
        </w:rPr>
      </w:pPr>
      <w:r>
        <w:rPr>
          <w:sz w:val="20"/>
          <w:szCs w:val="20"/>
        </w:rPr>
        <w:t xml:space="preserve">5.1.3. </w:t>
      </w:r>
      <w:r>
        <w:rPr>
          <w:sz w:val="20"/>
          <w:szCs w:val="20"/>
        </w:rPr>
        <w:tab/>
        <w:t>Досрочно передать квартиру Участнику долевого строительства, после получения в установленном порядке разрешения на ввод в эксплуатацию Объекта, для чего направляет сообщение Участнику долевого строительства.</w:t>
      </w:r>
    </w:p>
    <w:p w:rsidR="006E30EF" w:rsidRDefault="006E30EF" w:rsidP="006E30EF">
      <w:pPr>
        <w:autoSpaceDE w:val="0"/>
        <w:autoSpaceDN w:val="0"/>
        <w:adjustRightInd w:val="0"/>
        <w:ind w:firstLine="540"/>
        <w:jc w:val="both"/>
        <w:rPr>
          <w:sz w:val="20"/>
          <w:szCs w:val="20"/>
        </w:rPr>
      </w:pPr>
      <w:r>
        <w:rPr>
          <w:sz w:val="20"/>
          <w:szCs w:val="20"/>
        </w:rPr>
        <w:t xml:space="preserve">5.1.4. </w:t>
      </w:r>
      <w:r>
        <w:rPr>
          <w:sz w:val="20"/>
          <w:szCs w:val="20"/>
        </w:rPr>
        <w:tab/>
        <w:t>Без специального согласования с Участником долевого строительства изменять сроки ввода многоквартирного дома в эксплуатацию.</w:t>
      </w:r>
    </w:p>
    <w:p w:rsidR="006E30EF" w:rsidRDefault="006E30EF" w:rsidP="006E30EF">
      <w:pPr>
        <w:numPr>
          <w:ilvl w:val="1"/>
          <w:numId w:val="3"/>
        </w:numPr>
        <w:autoSpaceDE w:val="0"/>
        <w:autoSpaceDN w:val="0"/>
        <w:adjustRightInd w:val="0"/>
        <w:ind w:left="0" w:firstLine="540"/>
        <w:jc w:val="both"/>
        <w:rPr>
          <w:sz w:val="20"/>
          <w:szCs w:val="20"/>
        </w:rPr>
      </w:pPr>
      <w:r>
        <w:rPr>
          <w:sz w:val="20"/>
          <w:szCs w:val="20"/>
        </w:rPr>
        <w:t>Участник долевого строительства вправе:</w:t>
      </w:r>
    </w:p>
    <w:p w:rsidR="006E30EF" w:rsidRDefault="006E30EF" w:rsidP="006E30EF">
      <w:pPr>
        <w:numPr>
          <w:ilvl w:val="2"/>
          <w:numId w:val="3"/>
        </w:numPr>
        <w:tabs>
          <w:tab w:val="num" w:pos="138"/>
        </w:tabs>
        <w:autoSpaceDE w:val="0"/>
        <w:autoSpaceDN w:val="0"/>
        <w:adjustRightInd w:val="0"/>
        <w:ind w:left="0" w:firstLine="567"/>
        <w:jc w:val="both"/>
        <w:rPr>
          <w:sz w:val="20"/>
          <w:szCs w:val="20"/>
        </w:rPr>
      </w:pPr>
      <w:r>
        <w:rPr>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Сторонами акта приема-передачи Квартиры;</w:t>
      </w:r>
    </w:p>
    <w:p w:rsidR="006E30EF" w:rsidRDefault="006E30EF" w:rsidP="006E30EF">
      <w:pPr>
        <w:numPr>
          <w:ilvl w:val="2"/>
          <w:numId w:val="3"/>
        </w:numPr>
        <w:tabs>
          <w:tab w:val="num" w:pos="138"/>
        </w:tabs>
        <w:autoSpaceDE w:val="0"/>
        <w:autoSpaceDN w:val="0"/>
        <w:adjustRightInd w:val="0"/>
        <w:ind w:left="0" w:firstLine="567"/>
        <w:jc w:val="both"/>
        <w:rPr>
          <w:sz w:val="20"/>
          <w:szCs w:val="20"/>
        </w:rPr>
      </w:pPr>
      <w:r>
        <w:rPr>
          <w:sz w:val="20"/>
          <w:szCs w:val="20"/>
        </w:rPr>
        <w:t>Уступить права требования Квартиры третьим лицам в соответствии с разделом 8 Договора;</w:t>
      </w:r>
    </w:p>
    <w:p w:rsidR="006E30EF" w:rsidRDefault="006E30EF" w:rsidP="006E30EF">
      <w:pPr>
        <w:autoSpaceDE w:val="0"/>
        <w:autoSpaceDN w:val="0"/>
        <w:adjustRightInd w:val="0"/>
        <w:ind w:firstLine="540"/>
        <w:jc w:val="both"/>
        <w:rPr>
          <w:sz w:val="20"/>
          <w:szCs w:val="20"/>
        </w:rPr>
      </w:pPr>
      <w:r>
        <w:rPr>
          <w:sz w:val="20"/>
          <w:szCs w:val="20"/>
        </w:rPr>
        <w:t xml:space="preserve">5.2.3. </w:t>
      </w:r>
      <w:r>
        <w:rPr>
          <w:sz w:val="20"/>
          <w:szCs w:val="20"/>
        </w:rPr>
        <w:tab/>
        <w:t>Реализовывать иные права, предоставленные Участнику долевого строительства законодательством РФ и Договором.</w:t>
      </w:r>
    </w:p>
    <w:p w:rsidR="006E30EF" w:rsidRDefault="006E30EF" w:rsidP="006E30EF">
      <w:pPr>
        <w:autoSpaceDE w:val="0"/>
        <w:autoSpaceDN w:val="0"/>
        <w:adjustRightInd w:val="0"/>
        <w:ind w:firstLine="540"/>
        <w:jc w:val="both"/>
        <w:rPr>
          <w:sz w:val="20"/>
          <w:szCs w:val="20"/>
        </w:rPr>
      </w:pPr>
      <w:r>
        <w:rPr>
          <w:sz w:val="20"/>
          <w:szCs w:val="20"/>
        </w:rPr>
        <w:t xml:space="preserve">5.3. </w:t>
      </w:r>
      <w:r>
        <w:rPr>
          <w:sz w:val="20"/>
          <w:szCs w:val="20"/>
        </w:rPr>
        <w:tab/>
        <w:t>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6E30EF" w:rsidRDefault="006E30EF" w:rsidP="006E30EF">
      <w:pPr>
        <w:autoSpaceDE w:val="0"/>
        <w:autoSpaceDN w:val="0"/>
        <w:adjustRightInd w:val="0"/>
        <w:ind w:firstLine="540"/>
        <w:jc w:val="both"/>
        <w:rPr>
          <w:sz w:val="20"/>
          <w:szCs w:val="20"/>
        </w:rPr>
      </w:pPr>
    </w:p>
    <w:p w:rsidR="006E30EF" w:rsidRDefault="006E30EF" w:rsidP="006E30EF">
      <w:pPr>
        <w:numPr>
          <w:ilvl w:val="0"/>
          <w:numId w:val="3"/>
        </w:numPr>
        <w:autoSpaceDE w:val="0"/>
        <w:autoSpaceDN w:val="0"/>
        <w:adjustRightInd w:val="0"/>
        <w:jc w:val="center"/>
        <w:rPr>
          <w:sz w:val="20"/>
          <w:szCs w:val="20"/>
        </w:rPr>
      </w:pPr>
      <w:r>
        <w:rPr>
          <w:sz w:val="20"/>
          <w:szCs w:val="20"/>
        </w:rPr>
        <w:t>ПЕРЕДАЧА КВАРТИРЫ</w:t>
      </w:r>
    </w:p>
    <w:p w:rsidR="006E30EF" w:rsidRDefault="006E30EF" w:rsidP="006E30EF">
      <w:pPr>
        <w:autoSpaceDE w:val="0"/>
        <w:autoSpaceDN w:val="0"/>
        <w:adjustRightInd w:val="0"/>
        <w:ind w:firstLine="567"/>
        <w:jc w:val="both"/>
        <w:rPr>
          <w:sz w:val="20"/>
          <w:szCs w:val="20"/>
        </w:rPr>
      </w:pPr>
      <w:r>
        <w:rPr>
          <w:sz w:val="20"/>
          <w:szCs w:val="20"/>
        </w:rPr>
        <w:t xml:space="preserve">6.1. </w:t>
      </w:r>
      <w:r>
        <w:rPr>
          <w:sz w:val="20"/>
          <w:szCs w:val="20"/>
        </w:rPr>
        <w:tab/>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6E30EF" w:rsidRDefault="006E30EF" w:rsidP="006E30EF">
      <w:pPr>
        <w:autoSpaceDE w:val="0"/>
        <w:autoSpaceDN w:val="0"/>
        <w:adjustRightInd w:val="0"/>
        <w:ind w:firstLine="567"/>
        <w:jc w:val="both"/>
        <w:rPr>
          <w:sz w:val="20"/>
          <w:szCs w:val="20"/>
        </w:rPr>
      </w:pPr>
      <w:r>
        <w:rPr>
          <w:sz w:val="20"/>
          <w:szCs w:val="20"/>
        </w:rPr>
        <w:t xml:space="preserve">6.2. </w:t>
      </w:r>
      <w:r>
        <w:rPr>
          <w:sz w:val="20"/>
          <w:szCs w:val="20"/>
        </w:rPr>
        <w:tab/>
        <w:t>Передача Квартир осуществляется не ранее чем после получения в установленном порядке разрешения на ввод в эксплуатацию Многоквартирного дома и не позднее предусмотренного Договором срока. Передача Квартиры осуществляется после полной уплаты Участником долевого строительства цены договора</w:t>
      </w:r>
    </w:p>
    <w:p w:rsidR="006E30EF" w:rsidRDefault="006E30EF" w:rsidP="006E30EF">
      <w:pPr>
        <w:autoSpaceDE w:val="0"/>
        <w:autoSpaceDN w:val="0"/>
        <w:adjustRightInd w:val="0"/>
        <w:ind w:firstLine="567"/>
        <w:jc w:val="both"/>
        <w:rPr>
          <w:sz w:val="20"/>
          <w:szCs w:val="20"/>
        </w:rPr>
      </w:pPr>
      <w:r>
        <w:rPr>
          <w:sz w:val="20"/>
          <w:szCs w:val="20"/>
        </w:rPr>
        <w:t xml:space="preserve">6.3. </w:t>
      </w:r>
      <w:r>
        <w:rPr>
          <w:sz w:val="20"/>
          <w:szCs w:val="20"/>
        </w:rPr>
        <w:tab/>
        <w:t xml:space="preserve">Участник долевого строительства обязан в течение </w:t>
      </w:r>
      <w:r>
        <w:rPr>
          <w:i/>
          <w:sz w:val="20"/>
          <w:szCs w:val="20"/>
        </w:rPr>
        <w:t>семи рабочих дней</w:t>
      </w:r>
      <w:r>
        <w:rPr>
          <w:sz w:val="20"/>
          <w:szCs w:val="20"/>
        </w:rPr>
        <w:t xml:space="preserve"> с момента получения сообщения от Застройщика о завершении строительства Многоквартирного дома и о готовности Квартиры к передаче осуществить приёмку Квартиры и подписать акт приёма-передачи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6E30EF" w:rsidRDefault="006E30EF" w:rsidP="006E30EF">
      <w:pPr>
        <w:autoSpaceDE w:val="0"/>
        <w:autoSpaceDN w:val="0"/>
        <w:adjustRightInd w:val="0"/>
        <w:ind w:firstLine="567"/>
        <w:jc w:val="both"/>
        <w:rPr>
          <w:sz w:val="20"/>
          <w:szCs w:val="20"/>
        </w:rPr>
      </w:pPr>
      <w:r>
        <w:rPr>
          <w:sz w:val="20"/>
          <w:szCs w:val="20"/>
        </w:rPr>
        <w:t xml:space="preserve">6.4. </w:t>
      </w:r>
      <w:r>
        <w:rPr>
          <w:sz w:val="20"/>
          <w:szCs w:val="20"/>
        </w:rPr>
        <w:tab/>
        <w:t>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 7.2.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п. 6.3.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E30EF" w:rsidRDefault="006E30EF" w:rsidP="006E30EF">
      <w:pPr>
        <w:numPr>
          <w:ilvl w:val="1"/>
          <w:numId w:val="4"/>
        </w:numPr>
        <w:autoSpaceDE w:val="0"/>
        <w:autoSpaceDN w:val="0"/>
        <w:adjustRightInd w:val="0"/>
        <w:ind w:left="0" w:firstLine="567"/>
        <w:jc w:val="both"/>
        <w:rPr>
          <w:sz w:val="20"/>
          <w:szCs w:val="20"/>
        </w:rPr>
      </w:pPr>
      <w:r>
        <w:rPr>
          <w:sz w:val="20"/>
          <w:szCs w:val="20"/>
        </w:rPr>
        <w:t>Участник долевого строительства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Договоре и действующем законодательстве, и отказаться от подписания Акта приема-передачи Квартиры до исполнения Застройщиком своих обязанностей.</w:t>
      </w:r>
    </w:p>
    <w:p w:rsidR="006E30EF" w:rsidRDefault="006E30EF" w:rsidP="006E30EF">
      <w:pPr>
        <w:autoSpaceDE w:val="0"/>
        <w:autoSpaceDN w:val="0"/>
        <w:adjustRightInd w:val="0"/>
        <w:ind w:firstLine="567"/>
        <w:jc w:val="both"/>
        <w:rPr>
          <w:sz w:val="20"/>
          <w:szCs w:val="20"/>
        </w:rPr>
      </w:pPr>
      <w:r>
        <w:rPr>
          <w:sz w:val="20"/>
          <w:szCs w:val="20"/>
        </w:rPr>
        <w:t>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недостатки указываются в Акте осмотра квартиры, составляемом по форме Застройщика.</w:t>
      </w:r>
    </w:p>
    <w:p w:rsidR="006E30EF" w:rsidRDefault="006E30EF" w:rsidP="006E30EF">
      <w:pPr>
        <w:numPr>
          <w:ilvl w:val="1"/>
          <w:numId w:val="4"/>
        </w:numPr>
        <w:autoSpaceDE w:val="0"/>
        <w:autoSpaceDN w:val="0"/>
        <w:adjustRightInd w:val="0"/>
        <w:ind w:left="0" w:firstLine="567"/>
        <w:jc w:val="both"/>
        <w:rPr>
          <w:sz w:val="20"/>
          <w:szCs w:val="20"/>
        </w:rPr>
      </w:pPr>
      <w:r>
        <w:rPr>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6E30EF" w:rsidRDefault="006E30EF" w:rsidP="006E30EF">
      <w:pPr>
        <w:autoSpaceDE w:val="0"/>
        <w:autoSpaceDN w:val="0"/>
        <w:adjustRightInd w:val="0"/>
        <w:ind w:firstLine="540"/>
        <w:jc w:val="both"/>
        <w:rPr>
          <w:sz w:val="20"/>
          <w:szCs w:val="20"/>
        </w:rPr>
      </w:pPr>
    </w:p>
    <w:p w:rsidR="006E30EF" w:rsidRDefault="006E30EF" w:rsidP="006E30EF">
      <w:pPr>
        <w:numPr>
          <w:ilvl w:val="0"/>
          <w:numId w:val="4"/>
        </w:numPr>
        <w:autoSpaceDE w:val="0"/>
        <w:autoSpaceDN w:val="0"/>
        <w:adjustRightInd w:val="0"/>
        <w:jc w:val="center"/>
        <w:rPr>
          <w:sz w:val="20"/>
          <w:szCs w:val="20"/>
        </w:rPr>
      </w:pPr>
      <w:r>
        <w:rPr>
          <w:sz w:val="20"/>
          <w:szCs w:val="20"/>
        </w:rPr>
        <w:t>ГАРАНТИИ КАЧЕСТВА</w:t>
      </w:r>
    </w:p>
    <w:p w:rsidR="006E30EF" w:rsidRDefault="006E30EF" w:rsidP="006E30EF">
      <w:pPr>
        <w:autoSpaceDE w:val="0"/>
        <w:autoSpaceDN w:val="0"/>
        <w:adjustRightInd w:val="0"/>
        <w:ind w:firstLine="567"/>
        <w:jc w:val="both"/>
        <w:rPr>
          <w:sz w:val="20"/>
          <w:szCs w:val="20"/>
        </w:rPr>
      </w:pPr>
      <w:r>
        <w:rPr>
          <w:sz w:val="20"/>
          <w:szCs w:val="20"/>
        </w:rPr>
        <w:t xml:space="preserve">7.1. </w:t>
      </w:r>
      <w:r>
        <w:rPr>
          <w:sz w:val="20"/>
          <w:szCs w:val="20"/>
        </w:rPr>
        <w:tab/>
        <w:t>Квартира должна соответствовать условиям Договора, установленных настоящим Договором.</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Квартира, передаваемая Застройщиком по акту приёма-передачи Участнику долевого строительства, должна иметь следующий комплекс выполненных работ и комплектацию:</w:t>
      </w:r>
    </w:p>
    <w:p w:rsidR="006E30EF" w:rsidRDefault="006E30EF" w:rsidP="006E30EF">
      <w:pPr>
        <w:autoSpaceDE w:val="0"/>
        <w:autoSpaceDN w:val="0"/>
        <w:adjustRightInd w:val="0"/>
        <w:ind w:firstLine="567"/>
        <w:jc w:val="both"/>
        <w:rPr>
          <w:sz w:val="20"/>
          <w:szCs w:val="20"/>
        </w:rPr>
      </w:pPr>
      <w:r>
        <w:rPr>
          <w:sz w:val="20"/>
          <w:szCs w:val="20"/>
        </w:rPr>
        <w:t>Стены, перегородки, откосы: улучшенная штукатурка (без шпатлевки);</w:t>
      </w:r>
    </w:p>
    <w:p w:rsidR="006E30EF" w:rsidRDefault="006E30EF" w:rsidP="006E30EF">
      <w:pPr>
        <w:autoSpaceDE w:val="0"/>
        <w:autoSpaceDN w:val="0"/>
        <w:adjustRightInd w:val="0"/>
        <w:ind w:firstLine="567"/>
        <w:jc w:val="both"/>
        <w:rPr>
          <w:sz w:val="20"/>
          <w:szCs w:val="20"/>
        </w:rPr>
      </w:pPr>
      <w:r>
        <w:rPr>
          <w:sz w:val="20"/>
          <w:szCs w:val="20"/>
        </w:rPr>
        <w:t>Окна: заполнение оконных проемов – пластиковые оконные блоки без пластиковых подоконников и откосов; остекление лоджий (балконов) без пластиковых подоконников и откосов;</w:t>
      </w:r>
    </w:p>
    <w:p w:rsidR="006E30EF" w:rsidRDefault="006E30EF" w:rsidP="006E30EF">
      <w:pPr>
        <w:autoSpaceDE w:val="0"/>
        <w:autoSpaceDN w:val="0"/>
        <w:adjustRightInd w:val="0"/>
        <w:ind w:firstLine="567"/>
        <w:jc w:val="both"/>
        <w:rPr>
          <w:sz w:val="20"/>
          <w:szCs w:val="20"/>
        </w:rPr>
      </w:pPr>
      <w:r>
        <w:rPr>
          <w:sz w:val="20"/>
          <w:szCs w:val="20"/>
        </w:rPr>
        <w:t>Двери: входная металлическая (строительная); балконные – пластиковые с остеклением без порога (остальные не устанавливаются);</w:t>
      </w:r>
    </w:p>
    <w:p w:rsidR="006E30EF" w:rsidRDefault="006E30EF" w:rsidP="006E30EF">
      <w:pPr>
        <w:autoSpaceDE w:val="0"/>
        <w:autoSpaceDN w:val="0"/>
        <w:adjustRightInd w:val="0"/>
        <w:ind w:firstLine="567"/>
        <w:jc w:val="both"/>
        <w:rPr>
          <w:sz w:val="20"/>
          <w:szCs w:val="20"/>
        </w:rPr>
      </w:pPr>
      <w:proofErr w:type="spellStart"/>
      <w:r>
        <w:rPr>
          <w:sz w:val="20"/>
          <w:szCs w:val="20"/>
        </w:rPr>
        <w:t>Теплообеспечение</w:t>
      </w:r>
      <w:proofErr w:type="spellEnd"/>
      <w:r>
        <w:rPr>
          <w:sz w:val="20"/>
          <w:szCs w:val="20"/>
        </w:rPr>
        <w:t>: радиаторы;</w:t>
      </w:r>
    </w:p>
    <w:p w:rsidR="006E30EF" w:rsidRDefault="006E30EF" w:rsidP="006E30EF">
      <w:pPr>
        <w:autoSpaceDE w:val="0"/>
        <w:autoSpaceDN w:val="0"/>
        <w:adjustRightInd w:val="0"/>
        <w:ind w:firstLine="567"/>
        <w:jc w:val="both"/>
        <w:rPr>
          <w:sz w:val="20"/>
          <w:szCs w:val="20"/>
        </w:rPr>
      </w:pPr>
      <w:r>
        <w:rPr>
          <w:sz w:val="20"/>
          <w:szCs w:val="20"/>
        </w:rPr>
        <w:t>Монтаж стояков системы холодного и горячего водоснабжения, канализации без внутренней разводки, установка индивидуальных приборов учета холодного и горячего водоснабжения;</w:t>
      </w:r>
    </w:p>
    <w:p w:rsidR="006E30EF" w:rsidRDefault="006E30EF" w:rsidP="006E30EF">
      <w:pPr>
        <w:autoSpaceDE w:val="0"/>
        <w:autoSpaceDN w:val="0"/>
        <w:adjustRightInd w:val="0"/>
        <w:ind w:firstLine="567"/>
        <w:jc w:val="both"/>
        <w:rPr>
          <w:sz w:val="20"/>
          <w:szCs w:val="20"/>
        </w:rPr>
      </w:pPr>
      <w:r>
        <w:rPr>
          <w:sz w:val="20"/>
          <w:szCs w:val="20"/>
        </w:rPr>
        <w:t>Установка сантехнического оборудования (унитаз, раковины, смесители и т.д.) не предусматривается;</w:t>
      </w:r>
    </w:p>
    <w:p w:rsidR="006E30EF" w:rsidRDefault="006E30EF" w:rsidP="006E30EF">
      <w:pPr>
        <w:autoSpaceDE w:val="0"/>
        <w:autoSpaceDN w:val="0"/>
        <w:adjustRightInd w:val="0"/>
        <w:ind w:firstLine="567"/>
        <w:jc w:val="both"/>
        <w:rPr>
          <w:sz w:val="20"/>
          <w:szCs w:val="20"/>
        </w:rPr>
      </w:pPr>
      <w:r>
        <w:rPr>
          <w:sz w:val="20"/>
          <w:szCs w:val="20"/>
        </w:rPr>
        <w:t>Электромонтажные работы – электротехническая разводка без светотехнических приборов;</w:t>
      </w:r>
    </w:p>
    <w:p w:rsidR="006E30EF" w:rsidRDefault="006E30EF" w:rsidP="006E30EF">
      <w:pPr>
        <w:autoSpaceDE w:val="0"/>
        <w:autoSpaceDN w:val="0"/>
        <w:adjustRightInd w:val="0"/>
        <w:ind w:firstLine="567"/>
        <w:jc w:val="both"/>
        <w:rPr>
          <w:sz w:val="20"/>
          <w:szCs w:val="20"/>
        </w:rPr>
      </w:pPr>
      <w:r>
        <w:rPr>
          <w:sz w:val="20"/>
          <w:szCs w:val="20"/>
        </w:rPr>
        <w:t>Телефонизация – обеспечение технической возможности.</w:t>
      </w:r>
    </w:p>
    <w:p w:rsidR="006E30EF" w:rsidRDefault="006E30EF" w:rsidP="006E30EF">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Лоджия (балкон) не имеет внутренней отделки, в том числе, монтажный шов оконного блока не оштукатурен, металлические закладные детали не оштукатурены и не окрашены.</w:t>
      </w:r>
    </w:p>
    <w:p w:rsidR="006E30EF" w:rsidRDefault="006E30EF" w:rsidP="006E30EF">
      <w:pPr>
        <w:autoSpaceDE w:val="0"/>
        <w:autoSpaceDN w:val="0"/>
        <w:adjustRightInd w:val="0"/>
        <w:ind w:firstLine="567"/>
        <w:jc w:val="both"/>
        <w:rPr>
          <w:sz w:val="20"/>
          <w:szCs w:val="20"/>
        </w:rPr>
      </w:pPr>
      <w:r>
        <w:rPr>
          <w:sz w:val="20"/>
          <w:szCs w:val="20"/>
        </w:rPr>
        <w:t xml:space="preserve">Чистовую отделку (малярные, обойные, облицовочные работы, устройство чистых полов, установка межкомнатных, </w:t>
      </w:r>
      <w:proofErr w:type="spellStart"/>
      <w:r>
        <w:rPr>
          <w:sz w:val="20"/>
          <w:szCs w:val="20"/>
        </w:rPr>
        <w:t>санузловых</w:t>
      </w:r>
      <w:proofErr w:type="spellEnd"/>
      <w:r>
        <w:rPr>
          <w:sz w:val="20"/>
          <w:szCs w:val="20"/>
        </w:rPr>
        <w:t>,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сантехническое оборудование, смесители.</w:t>
      </w:r>
    </w:p>
    <w:p w:rsidR="006E30EF" w:rsidRDefault="006E30EF" w:rsidP="006E30EF">
      <w:pPr>
        <w:autoSpaceDE w:val="0"/>
        <w:autoSpaceDN w:val="0"/>
        <w:adjustRightInd w:val="0"/>
        <w:ind w:firstLine="567"/>
        <w:jc w:val="both"/>
        <w:rPr>
          <w:sz w:val="20"/>
          <w:szCs w:val="20"/>
        </w:rPr>
      </w:pPr>
      <w:r>
        <w:rPr>
          <w:sz w:val="20"/>
          <w:szCs w:val="20"/>
        </w:rPr>
        <w:t>В отношении Квартиры Сторонами установлены допуски отклонения поверхностей стен по горизонтали, вертикали и в плоскости до 10 мм</w:t>
      </w:r>
      <w:proofErr w:type="gramStart"/>
      <w:r>
        <w:rPr>
          <w:sz w:val="20"/>
          <w:szCs w:val="20"/>
        </w:rPr>
        <w:t>. на</w:t>
      </w:r>
      <w:proofErr w:type="gramEnd"/>
      <w:r>
        <w:rPr>
          <w:sz w:val="20"/>
          <w:szCs w:val="20"/>
        </w:rPr>
        <w:t xml:space="preserve"> 1 метр и до 15 мм. на всю высоту помещения, допуски отклонения поверхности покрытия пола и потолка от плоскости и по горизонтали при проверке двухметровой контрольной рейкой до 15 мм., допуски в неровности поверхностей плавного очертания в количестве более двух глубиной (высотой) до 15 мм. В отношении оконных (дверных на лоджию) блоков ПВХ отклонения от прямолинейности рамочных элементов оконных/дверных блоков составляют до 10 мм</w:t>
      </w:r>
      <w:proofErr w:type="gramStart"/>
      <w:r>
        <w:rPr>
          <w:sz w:val="20"/>
          <w:szCs w:val="20"/>
        </w:rPr>
        <w:t>. на</w:t>
      </w:r>
      <w:proofErr w:type="gramEnd"/>
      <w:r>
        <w:rPr>
          <w:sz w:val="20"/>
          <w:szCs w:val="20"/>
        </w:rPr>
        <w:t xml:space="preserve"> 1 м. длины. Данные согласованные Сторонами допуски в отношении Квартиры не являются нарушением требований о качестве Квартиры.</w:t>
      </w:r>
    </w:p>
    <w:p w:rsidR="006E30EF" w:rsidRDefault="006E30EF" w:rsidP="006E30EF">
      <w:pPr>
        <w:autoSpaceDE w:val="0"/>
        <w:autoSpaceDN w:val="0"/>
        <w:adjustRightInd w:val="0"/>
        <w:ind w:firstLine="567"/>
        <w:jc w:val="both"/>
        <w:rPr>
          <w:sz w:val="20"/>
          <w:szCs w:val="20"/>
        </w:rPr>
      </w:pPr>
      <w:r>
        <w:rPr>
          <w:sz w:val="20"/>
          <w:szCs w:val="20"/>
        </w:rPr>
        <w:t xml:space="preserve">Стороны устанавливают требования к индексу изоляции воздушного шума межкомнатных и </w:t>
      </w:r>
      <w:proofErr w:type="gramStart"/>
      <w:r>
        <w:rPr>
          <w:sz w:val="20"/>
          <w:szCs w:val="20"/>
        </w:rPr>
        <w:t>межквартирных перекрытий</w:t>
      </w:r>
      <w:proofErr w:type="gramEnd"/>
      <w:r>
        <w:rPr>
          <w:sz w:val="20"/>
          <w:szCs w:val="20"/>
        </w:rPr>
        <w:t xml:space="preserve"> и перегородок в Квартире, а также перекрытий и перегородок, отделяющих помещения квартир от холлов, лестничных клеток и используемых чердачных помещений, определяемых в соответствии с СП 51.13330.2011, в размере не менее 45 дБ.</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Квартиру, за исключением технологического и инженерного оборудования, входящего в ее состав, составляет 5 (пять) лет и исчисляется со дня получения Застройщиком разрешения на ввод Многоквартирного дома в эксплуатацию.</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элементы внутренней отделки, оборудования и комплектации, указанные в п. 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 7.3. Договора. </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6E30EF" w:rsidRDefault="006E30EF" w:rsidP="006E30EF">
      <w:pPr>
        <w:numPr>
          <w:ilvl w:val="1"/>
          <w:numId w:val="5"/>
        </w:numPr>
        <w:tabs>
          <w:tab w:val="num" w:pos="850"/>
        </w:tabs>
        <w:autoSpaceDE w:val="0"/>
        <w:autoSpaceDN w:val="0"/>
        <w:adjustRightInd w:val="0"/>
        <w:ind w:left="0" w:firstLine="567"/>
        <w:jc w:val="both"/>
        <w:rPr>
          <w:sz w:val="20"/>
          <w:szCs w:val="20"/>
        </w:rPr>
      </w:pPr>
      <w:r>
        <w:rPr>
          <w:sz w:val="20"/>
          <w:szCs w:val="20"/>
        </w:rPr>
        <w:t xml:space="preserve"> 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Квартиры возникли вследствие нарушения инструкции по эксплуатации Квартиры, предоставленной Участнику долевого строительства,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E30EF" w:rsidRDefault="006E30EF" w:rsidP="006E30EF">
      <w:pPr>
        <w:autoSpaceDE w:val="0"/>
        <w:autoSpaceDN w:val="0"/>
        <w:adjustRightInd w:val="0"/>
        <w:ind w:firstLine="567"/>
        <w:jc w:val="both"/>
        <w:rPr>
          <w:sz w:val="20"/>
          <w:szCs w:val="20"/>
        </w:rPr>
      </w:pPr>
      <w:r>
        <w:rPr>
          <w:sz w:val="20"/>
          <w:szCs w:val="20"/>
        </w:rPr>
        <w:t>7.8.</w:t>
      </w:r>
      <w:r>
        <w:rPr>
          <w:i/>
          <w:sz w:val="20"/>
          <w:szCs w:val="20"/>
        </w:rPr>
        <w:t xml:space="preserve"> </w:t>
      </w:r>
      <w:r>
        <w:rPr>
          <w:i/>
          <w:sz w:val="20"/>
          <w:szCs w:val="20"/>
        </w:rPr>
        <w:tab/>
      </w:r>
      <w:r>
        <w:rPr>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многоквартирного дома, не согласованные с Участником долевого строительства изменения в Квартире: замена видов и типов оконных стеклопакетов, замена видов и типов отопительных батарей, замена вида и типа входной двери, замена вида и типа приборов учета,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многоквартирном доме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 если оно не требуется по законодательству РФ.</w:t>
      </w:r>
    </w:p>
    <w:p w:rsidR="006E30EF" w:rsidRDefault="006E30EF" w:rsidP="006E30EF">
      <w:pPr>
        <w:autoSpaceDE w:val="0"/>
        <w:autoSpaceDN w:val="0"/>
        <w:adjustRightInd w:val="0"/>
        <w:ind w:firstLine="567"/>
        <w:jc w:val="both"/>
        <w:rPr>
          <w:sz w:val="20"/>
          <w:szCs w:val="20"/>
        </w:rPr>
      </w:pPr>
      <w:r>
        <w:rPr>
          <w:sz w:val="20"/>
          <w:szCs w:val="20"/>
        </w:rPr>
        <w:t xml:space="preserve">О факте такого изменения проекта,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w:t>
      </w:r>
    </w:p>
    <w:p w:rsidR="006E30EF" w:rsidRDefault="006E30EF" w:rsidP="006E30EF">
      <w:pPr>
        <w:autoSpaceDE w:val="0"/>
        <w:autoSpaceDN w:val="0"/>
        <w:adjustRightInd w:val="0"/>
        <w:ind w:left="900"/>
        <w:jc w:val="both"/>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УСТУПКА ПРАВ ТРЕБОВАНИЙ ПО ДОГОВОРУ</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6E30EF" w:rsidRDefault="006E30EF" w:rsidP="006E30EF">
      <w:pPr>
        <w:numPr>
          <w:ilvl w:val="1"/>
          <w:numId w:val="6"/>
        </w:numPr>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До момента полной оплаты по Договору Уступка Участником долевого строительства прав требований по Договору допускается только с письменного согласия Застройщика.</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Участник долевого строительства обязан в течение 10 (десяти) календарных дней с момента государственной регистрации договора уступки права требования предоставить Застройщику один экземпляр договора уступки прав требования.</w:t>
      </w:r>
    </w:p>
    <w:p w:rsidR="006E30EF" w:rsidRDefault="006E30EF" w:rsidP="006E30EF">
      <w:pPr>
        <w:autoSpaceDE w:val="0"/>
        <w:autoSpaceDN w:val="0"/>
        <w:adjustRightInd w:val="0"/>
        <w:ind w:left="360"/>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ОТВЕТСТВЕННОСТЬ СТОРОН</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нарушения установленного п. 3.3.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нарушения предусмотренного п. 2.3. Договора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w:t>
      </w:r>
    </w:p>
    <w:p w:rsidR="006E30EF" w:rsidRDefault="006E30EF" w:rsidP="006E30EF">
      <w:pPr>
        <w:autoSpaceDE w:val="0"/>
        <w:autoSpaceDN w:val="0"/>
        <w:adjustRightInd w:val="0"/>
        <w:jc w:val="both"/>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ОСВОБОЖДЕНИЕ ОТ ОТВЕТСТВЕННОСТИ (ФОРС-МАЖОР)</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6E30EF" w:rsidRDefault="006E30EF" w:rsidP="006E30EF">
      <w:pPr>
        <w:autoSpaceDE w:val="0"/>
        <w:autoSpaceDN w:val="0"/>
        <w:adjustRightInd w:val="0"/>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ЗАКЛЮЧИТЕЛЬНЫЕ ПОЛОЖЕНИЯ</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уведомлен и согласен, что предусмотренные проектной документацией и построенные системы инженерно-технического обеспечения, необходимые для подключения (присоединения) Многоквартирного дома к сетям инженерно-технического обеспечения, не входят в состав общего имущества Многоквартирного дома и по решению Застройщика могут быть переданы в муниципальную собственность или </w:t>
      </w:r>
      <w:proofErr w:type="spellStart"/>
      <w:r>
        <w:rPr>
          <w:sz w:val="20"/>
          <w:szCs w:val="20"/>
        </w:rPr>
        <w:t>энергоснабжающей</w:t>
      </w:r>
      <w:proofErr w:type="spellEnd"/>
      <w:r>
        <w:rPr>
          <w:sz w:val="20"/>
          <w:szCs w:val="20"/>
        </w:rPr>
        <w:t xml:space="preserve"> (</w:t>
      </w:r>
      <w:proofErr w:type="spellStart"/>
      <w:r>
        <w:rPr>
          <w:sz w:val="20"/>
          <w:szCs w:val="20"/>
        </w:rPr>
        <w:t>ресурсоснабжающей</w:t>
      </w:r>
      <w:proofErr w:type="spellEnd"/>
      <w:r>
        <w:rPr>
          <w:sz w:val="20"/>
          <w:szCs w:val="20"/>
        </w:rPr>
        <w:t xml:space="preserve">) организации. В случае принятия решения о передаче, Участник долевого строительства настоящим Договором уполномочивает Застройщика произвести передачу сетей и объектов инженерно-технического обеспечения в муниципальную собственность, собственность или аренду </w:t>
      </w:r>
      <w:proofErr w:type="spellStart"/>
      <w:r>
        <w:rPr>
          <w:sz w:val="20"/>
          <w:szCs w:val="20"/>
        </w:rPr>
        <w:t>ресурсоснабжающим</w:t>
      </w:r>
      <w:proofErr w:type="spellEnd"/>
      <w:r>
        <w:rPr>
          <w:sz w:val="20"/>
          <w:szCs w:val="20"/>
        </w:rPr>
        <w:t xml:space="preserve"> организациям и оформить все необходимые для этого документы.</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дает согласие Застройщику на образование из Земельного участка, указанного в п. 1.3 Договора, </w:t>
      </w:r>
      <w:r>
        <w:rPr>
          <w:bCs/>
          <w:sz w:val="20"/>
          <w:szCs w:val="20"/>
        </w:rPr>
        <w:t>нового(</w:t>
      </w:r>
      <w:proofErr w:type="spellStart"/>
      <w:r>
        <w:rPr>
          <w:bCs/>
          <w:sz w:val="20"/>
          <w:szCs w:val="20"/>
        </w:rPr>
        <w:t>ых</w:t>
      </w:r>
      <w:proofErr w:type="spellEnd"/>
      <w:r>
        <w:rPr>
          <w:bCs/>
          <w:sz w:val="20"/>
          <w:szCs w:val="20"/>
        </w:rPr>
        <w:t>) земельного(</w:t>
      </w:r>
      <w:proofErr w:type="spellStart"/>
      <w:r>
        <w:rPr>
          <w:bCs/>
          <w:sz w:val="20"/>
          <w:szCs w:val="20"/>
        </w:rPr>
        <w:t>ых</w:t>
      </w:r>
      <w:proofErr w:type="spellEnd"/>
      <w:r>
        <w:rPr>
          <w:bCs/>
          <w:sz w:val="20"/>
          <w:szCs w:val="20"/>
        </w:rPr>
        <w:t>) участка(</w:t>
      </w:r>
      <w:proofErr w:type="spellStart"/>
      <w:r>
        <w:rPr>
          <w:bCs/>
          <w:sz w:val="20"/>
          <w:szCs w:val="20"/>
        </w:rPr>
        <w:t>ов</w:t>
      </w:r>
      <w:proofErr w:type="spellEnd"/>
      <w:r>
        <w:rPr>
          <w:bCs/>
          <w:sz w:val="20"/>
          <w:szCs w:val="20"/>
        </w:rPr>
        <w:t>) путем раздела и/или объединения и/или перераспределения и/или выдела земельного(</w:t>
      </w:r>
      <w:proofErr w:type="spellStart"/>
      <w:r>
        <w:rPr>
          <w:bCs/>
          <w:sz w:val="20"/>
          <w:szCs w:val="20"/>
        </w:rPr>
        <w:t>ых</w:t>
      </w:r>
      <w:proofErr w:type="spellEnd"/>
      <w:r>
        <w:rPr>
          <w:bCs/>
          <w:sz w:val="20"/>
          <w:szCs w:val="20"/>
        </w:rPr>
        <w:t>) участка(</w:t>
      </w:r>
      <w:proofErr w:type="spellStart"/>
      <w:r>
        <w:rPr>
          <w:bCs/>
          <w:sz w:val="20"/>
          <w:szCs w:val="20"/>
        </w:rPr>
        <w:t>ов</w:t>
      </w:r>
      <w:proofErr w:type="spellEnd"/>
      <w:r>
        <w:rPr>
          <w:bCs/>
          <w:sz w:val="20"/>
          <w:szCs w:val="20"/>
        </w:rPr>
        <w:t xml:space="preserve">) из Земельного участка, а также на межевание Земельного участка на усмотрение Застройщика в соответствии с требованиями законодательства РФ, с последующим оформлением прав аренды Застройщика на вновь образованные земельные участки. Участник дает согласие на перенос в указанных случаях </w:t>
      </w:r>
      <w:r>
        <w:rPr>
          <w:sz w:val="20"/>
          <w:szCs w:val="20"/>
        </w:rPr>
        <w:t>записи об ипотеке и сделки долевого участия на вновь образованные земельные участки. Участник долевого строительства согласен с тем, что право аренды на земельный участок может быть передано в залог третьим лицам по выбору Застройщика, в том числе в последующий залог. Настоящее согласие Участника долевого строительства является письменным согласием, выданным в соответствии с п. 4 ст. 11.2. Земельного кодекса РФ.</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Стороны обязуются привести Договор 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нормативными правовыми актами, содержащими правила, обязательные для Сторон Договора при его заключении и исполнении.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Настоящий Договор подается сторонами на государственную регистрацию в течение </w:t>
      </w:r>
      <w:r>
        <w:rPr>
          <w:b/>
          <w:sz w:val="20"/>
          <w:szCs w:val="20"/>
        </w:rPr>
        <w:t xml:space="preserve">10 (десяти) рабочих дней </w:t>
      </w:r>
      <w:r>
        <w:rPr>
          <w:sz w:val="20"/>
          <w:szCs w:val="20"/>
        </w:rPr>
        <w:t>с момента подписания сторонами. При неисполнении Участником долевого строительства данного условия, Договор считается расторгнутым по соглашению сторон.</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Участник обязуется оплачивать управляющей компании коммунальные платежи (в том числе, холодную и горячую воду, тепловую и электрическую энергию, иные платежи) со дня принятия квартиры по акту приема-передачи. В случае уклонения от принятия квартиры такая обязанность наступает с первого дня, следующего за днем истечения срока на принятие квартиры.</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В случае </w:t>
      </w:r>
      <w:proofErr w:type="spellStart"/>
      <w:r>
        <w:rPr>
          <w:sz w:val="20"/>
          <w:szCs w:val="20"/>
        </w:rPr>
        <w:t>недостижения</w:t>
      </w:r>
      <w:proofErr w:type="spellEnd"/>
      <w:r>
        <w:rPr>
          <w:sz w:val="20"/>
          <w:szCs w:val="20"/>
        </w:rPr>
        <w:t xml:space="preserve">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дает свое согласие Застройщику на обработку своих персональных данных, определенных Федеральным законом от 27.07.2006 № 152-ФЗ «О персональных данных», в том числе, но не исключительно, фамилии, имени, отчества, даты и места рождения, документа, удостоверяющего личность (в том числе содержащихся в нем биометрических данных), которые могут быть использованы при заключении и исполнении договоров (соглашений), заключаемых между Участником долевого строительства и Застройщиком, а также иной информации личного характера, предоставленной Застройщику в указанных целях. </w:t>
      </w:r>
    </w:p>
    <w:p w:rsidR="006E30EF" w:rsidRDefault="006E30EF" w:rsidP="006E30EF">
      <w:pPr>
        <w:tabs>
          <w:tab w:val="num" w:pos="1418"/>
        </w:tabs>
        <w:autoSpaceDE w:val="0"/>
        <w:autoSpaceDN w:val="0"/>
        <w:adjustRightInd w:val="0"/>
        <w:ind w:firstLine="567"/>
        <w:jc w:val="both"/>
        <w:rPr>
          <w:rFonts w:eastAsia="TimesNewRomanPSMT"/>
          <w:color w:val="000000"/>
          <w:sz w:val="20"/>
          <w:szCs w:val="20"/>
        </w:rPr>
      </w:pPr>
      <w:r>
        <w:rPr>
          <w:rFonts w:eastAsia="TimesNewRomanPSMT"/>
          <w:color w:val="000000"/>
          <w:sz w:val="20"/>
          <w:szCs w:val="20"/>
        </w:rPr>
        <w:t xml:space="preserve">Настоящее согласие предоставляется на осуществление любых действий в отношении персональных данных Участника долевого строительства,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участвующим в заключении и исполнении договоров (соглашений)), обезличивание, блокирование, уничтожение, а также осуществление любых иных действий с персональными данными с учетом федерального законодательства. Настоящее согласие распространяется в том числе на передачу персональных данных управляющей компании и </w:t>
      </w:r>
      <w:proofErr w:type="spellStart"/>
      <w:r>
        <w:rPr>
          <w:rFonts w:eastAsia="TimesNewRomanPSMT"/>
          <w:color w:val="000000"/>
          <w:sz w:val="20"/>
          <w:szCs w:val="20"/>
        </w:rPr>
        <w:t>ресурсоснабжающим</w:t>
      </w:r>
      <w:proofErr w:type="spellEnd"/>
      <w:r>
        <w:rPr>
          <w:rFonts w:eastAsia="TimesNewRomanPSMT"/>
          <w:color w:val="000000"/>
          <w:sz w:val="20"/>
          <w:szCs w:val="20"/>
        </w:rPr>
        <w:t xml:space="preserve"> организациям.</w:t>
      </w:r>
    </w:p>
    <w:p w:rsidR="006E30EF" w:rsidRDefault="006E30EF" w:rsidP="006E30EF">
      <w:pPr>
        <w:tabs>
          <w:tab w:val="num" w:pos="1418"/>
          <w:tab w:val="center" w:pos="4153"/>
          <w:tab w:val="right" w:pos="8306"/>
          <w:tab w:val="right" w:pos="9900"/>
        </w:tabs>
        <w:autoSpaceDE w:val="0"/>
        <w:autoSpaceDN w:val="0"/>
        <w:ind w:firstLine="567"/>
        <w:jc w:val="both"/>
        <w:rPr>
          <w:sz w:val="20"/>
          <w:szCs w:val="20"/>
        </w:rPr>
      </w:pPr>
      <w:r>
        <w:rPr>
          <w:sz w:val="20"/>
          <w:szCs w:val="20"/>
        </w:rPr>
        <w:t xml:space="preserve">Настоящее согласие действует с момента подписания настоящего Договора и в течение пяти лет с даты прекращения Договора, либо до подачи письменного заявления об отзыве данного согласия в случае неправомерного использования персональных данных. </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курьером под роспись или заказным отправлением с описью вложения.</w:t>
      </w:r>
    </w:p>
    <w:p w:rsidR="006E30EF" w:rsidRPr="00DC07B2"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sidRPr="00DC07B2">
        <w:rPr>
          <w:sz w:val="20"/>
          <w:szCs w:val="20"/>
        </w:rPr>
        <w:t>Настоящий Договор может быть расторгнут в случаях и в порядке, которые предусмотрены законом.</w:t>
      </w:r>
    </w:p>
    <w:p w:rsidR="00A27DD7" w:rsidRPr="00DC07B2" w:rsidRDefault="00A27DD7" w:rsidP="00A27DD7">
      <w:pPr>
        <w:pStyle w:val="a4"/>
        <w:numPr>
          <w:ilvl w:val="1"/>
          <w:numId w:val="6"/>
        </w:numPr>
        <w:autoSpaceDE w:val="0"/>
        <w:autoSpaceDN w:val="0"/>
        <w:ind w:left="0" w:firstLine="540"/>
        <w:jc w:val="both"/>
        <w:rPr>
          <w:sz w:val="20"/>
          <w:szCs w:val="20"/>
          <w:lang w:eastAsia="en-US"/>
        </w:rPr>
      </w:pPr>
      <w:r w:rsidRPr="00DC07B2">
        <w:rPr>
          <w:sz w:val="20"/>
          <w:szCs w:val="20"/>
          <w:lang w:eastAsia="en-US"/>
        </w:rPr>
        <w:t>В случае расторжения Договора по инициативе Участника долевого строительства, последний обязуется оплатить все издержки Застройщика, связанные с заключением Договора в течение 10 календарных дней с момента подписания сторонами Соглашения о расторжении договора участия в долевом строительстве. К таким издержкам относятся: оплата госпошлины Застройщиком для регистрации Договора и его расторжения, оплата услуг выездного приема ГАУ НСО МФЦ и другие.</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Во всем остальном, что не предусмотрено Договором, Стороны руководствуются действующим законодательством РФ.</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 xml:space="preserve">Приложением (неотъемлемой частью) к Договору является копия листа поэтажного плана Многоквартирного дома. </w:t>
      </w:r>
    </w:p>
    <w:p w:rsidR="006E30EF" w:rsidRDefault="006E30EF" w:rsidP="006E30EF">
      <w:pPr>
        <w:numPr>
          <w:ilvl w:val="1"/>
          <w:numId w:val="6"/>
        </w:numPr>
        <w:tabs>
          <w:tab w:val="right" w:pos="1418"/>
          <w:tab w:val="right" w:pos="9900"/>
        </w:tabs>
        <w:autoSpaceDE w:val="0"/>
        <w:autoSpaceDN w:val="0"/>
        <w:ind w:left="0" w:firstLine="540"/>
        <w:jc w:val="both"/>
        <w:rPr>
          <w:sz w:val="20"/>
          <w:szCs w:val="20"/>
          <w:lang w:eastAsia="en-US"/>
        </w:rPr>
      </w:pPr>
      <w:r>
        <w:rPr>
          <w:sz w:val="20"/>
          <w:szCs w:val="20"/>
        </w:rPr>
        <w:t xml:space="preserve">Договор составлен в </w:t>
      </w:r>
      <w:r>
        <w:rPr>
          <w:b/>
          <w:sz w:val="20"/>
          <w:szCs w:val="20"/>
        </w:rPr>
        <w:t>четырех</w:t>
      </w:r>
      <w:r>
        <w:rPr>
          <w:sz w:val="20"/>
          <w:szCs w:val="20"/>
        </w:rPr>
        <w:t xml:space="preserve"> подлинных экземплярах: два – для Участника долевого строительства (один из которых после подписания Сторонами и государственной регистрации предоставляется в Банке ВТБ (ПАО)), по одному для Застройщика и для органа, осуществляющего государственную регистрацию прав на недвижимое имущество и сделок с ним.</w:t>
      </w:r>
    </w:p>
    <w:p w:rsidR="006E30EF" w:rsidRDefault="006E30EF" w:rsidP="006E30EF">
      <w:pPr>
        <w:autoSpaceDE w:val="0"/>
        <w:autoSpaceDN w:val="0"/>
        <w:adjustRightInd w:val="0"/>
        <w:ind w:firstLine="540"/>
        <w:jc w:val="center"/>
        <w:rPr>
          <w:sz w:val="20"/>
          <w:szCs w:val="20"/>
        </w:rPr>
      </w:pPr>
    </w:p>
    <w:p w:rsidR="006E30EF" w:rsidRDefault="006E30EF" w:rsidP="006E30EF">
      <w:pPr>
        <w:pStyle w:val="a4"/>
        <w:numPr>
          <w:ilvl w:val="0"/>
          <w:numId w:val="6"/>
        </w:numPr>
        <w:autoSpaceDE w:val="0"/>
        <w:autoSpaceDN w:val="0"/>
        <w:adjustRightInd w:val="0"/>
        <w:jc w:val="center"/>
        <w:rPr>
          <w:sz w:val="20"/>
          <w:szCs w:val="20"/>
        </w:rPr>
      </w:pPr>
      <w:r>
        <w:rPr>
          <w:sz w:val="20"/>
          <w:szCs w:val="20"/>
        </w:rPr>
        <w:t>РЕКВИЗИТЫ И ПОДПИСИ СТОРОН</w:t>
      </w:r>
    </w:p>
    <w:p w:rsidR="006E30EF" w:rsidRDefault="006E30EF" w:rsidP="006E30EF">
      <w:pPr>
        <w:pStyle w:val="a4"/>
        <w:ind w:left="0"/>
        <w:jc w:val="both"/>
        <w:rPr>
          <w:b/>
          <w:sz w:val="20"/>
          <w:szCs w:val="20"/>
        </w:rPr>
      </w:pPr>
      <w:r>
        <w:rPr>
          <w:b/>
          <w:sz w:val="20"/>
          <w:szCs w:val="20"/>
        </w:rPr>
        <w:t xml:space="preserve">Застройщик: </w:t>
      </w:r>
    </w:p>
    <w:p w:rsidR="006E30EF" w:rsidRDefault="006E30EF" w:rsidP="006E30EF">
      <w:pPr>
        <w:pStyle w:val="a4"/>
        <w:ind w:left="0"/>
        <w:jc w:val="both"/>
        <w:rPr>
          <w:b/>
          <w:sz w:val="20"/>
          <w:szCs w:val="20"/>
        </w:rPr>
      </w:pPr>
      <w:r>
        <w:rPr>
          <w:b/>
          <w:sz w:val="20"/>
          <w:szCs w:val="20"/>
        </w:rPr>
        <w:t>ООО СЗ «Новосибирский квартал»</w:t>
      </w:r>
    </w:p>
    <w:p w:rsidR="006E30EF" w:rsidRDefault="006E30EF" w:rsidP="006E30EF">
      <w:pPr>
        <w:pStyle w:val="a4"/>
        <w:ind w:left="0"/>
        <w:jc w:val="both"/>
        <w:rPr>
          <w:sz w:val="20"/>
          <w:szCs w:val="20"/>
        </w:rPr>
      </w:pPr>
      <w:r>
        <w:rPr>
          <w:color w:val="000000"/>
          <w:sz w:val="20"/>
          <w:szCs w:val="20"/>
        </w:rPr>
        <w:t xml:space="preserve">г. </w:t>
      </w:r>
      <w:r>
        <w:rPr>
          <w:sz w:val="20"/>
          <w:szCs w:val="20"/>
        </w:rPr>
        <w:t>Новосибирск</w:t>
      </w:r>
      <w:r>
        <w:rPr>
          <w:color w:val="000000"/>
          <w:sz w:val="20"/>
          <w:szCs w:val="20"/>
        </w:rPr>
        <w:t>, ул. Орджоникидзе, 30, этаж 1.</w:t>
      </w:r>
    </w:p>
    <w:p w:rsidR="006E30EF" w:rsidRDefault="006E30EF" w:rsidP="006E30EF">
      <w:pPr>
        <w:pStyle w:val="a4"/>
        <w:ind w:left="0"/>
        <w:jc w:val="both"/>
        <w:rPr>
          <w:sz w:val="20"/>
          <w:szCs w:val="20"/>
        </w:rPr>
      </w:pPr>
      <w:r>
        <w:rPr>
          <w:sz w:val="20"/>
          <w:szCs w:val="20"/>
        </w:rPr>
        <w:t>ИНН 2221136980 КПП 540601001</w:t>
      </w:r>
    </w:p>
    <w:p w:rsidR="006E30EF" w:rsidRDefault="006E30EF" w:rsidP="006E30EF">
      <w:pPr>
        <w:pStyle w:val="a4"/>
        <w:ind w:left="0"/>
        <w:jc w:val="both"/>
        <w:rPr>
          <w:sz w:val="20"/>
          <w:szCs w:val="20"/>
        </w:rPr>
      </w:pPr>
      <w:r>
        <w:rPr>
          <w:sz w:val="20"/>
          <w:szCs w:val="20"/>
        </w:rPr>
        <w:t>ОГРН 1082221007153</w:t>
      </w:r>
    </w:p>
    <w:p w:rsidR="006E30EF" w:rsidRDefault="006E30EF" w:rsidP="006E30EF">
      <w:pPr>
        <w:pStyle w:val="a4"/>
        <w:ind w:left="0"/>
        <w:jc w:val="both"/>
        <w:rPr>
          <w:sz w:val="20"/>
          <w:szCs w:val="20"/>
        </w:rPr>
      </w:pPr>
      <w:r>
        <w:rPr>
          <w:sz w:val="20"/>
          <w:szCs w:val="20"/>
        </w:rPr>
        <w:t xml:space="preserve">ОКПО 87190288 ОКОНХ 61110 </w:t>
      </w:r>
    </w:p>
    <w:p w:rsidR="006E30EF" w:rsidRDefault="006E30EF" w:rsidP="006E30EF">
      <w:pPr>
        <w:jc w:val="both"/>
        <w:rPr>
          <w:sz w:val="20"/>
          <w:szCs w:val="20"/>
        </w:rPr>
      </w:pPr>
      <w:r>
        <w:rPr>
          <w:sz w:val="20"/>
          <w:szCs w:val="20"/>
        </w:rPr>
        <w:t>ФИЛИАЛ «ЦЕНТРАЛЬНЫЙ» БАНКА ВТБ (ПАО) Г. МОСКВА</w:t>
      </w:r>
    </w:p>
    <w:p w:rsidR="006E30EF" w:rsidRDefault="006E30EF" w:rsidP="006E30EF">
      <w:pPr>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w:t>
      </w:r>
      <w:r w:rsidRPr="006E30EF">
        <w:rPr>
          <w:sz w:val="20"/>
          <w:szCs w:val="20"/>
          <w:lang w:val="x-none"/>
        </w:rPr>
        <w:t>40702810800400003298</w:t>
      </w:r>
    </w:p>
    <w:p w:rsidR="006E30EF" w:rsidRDefault="006E30EF" w:rsidP="006E30EF">
      <w:pPr>
        <w:jc w:val="both"/>
        <w:rPr>
          <w:sz w:val="20"/>
          <w:szCs w:val="20"/>
        </w:rPr>
      </w:pPr>
      <w:proofErr w:type="gramStart"/>
      <w:r>
        <w:rPr>
          <w:sz w:val="20"/>
          <w:szCs w:val="20"/>
        </w:rPr>
        <w:t>к</w:t>
      </w:r>
      <w:proofErr w:type="gramEnd"/>
      <w:r>
        <w:rPr>
          <w:sz w:val="20"/>
          <w:szCs w:val="20"/>
        </w:rPr>
        <w:t>/</w:t>
      </w:r>
      <w:proofErr w:type="spellStart"/>
      <w:r>
        <w:rPr>
          <w:sz w:val="20"/>
          <w:szCs w:val="20"/>
        </w:rPr>
        <w:t>сч</w:t>
      </w:r>
      <w:proofErr w:type="spellEnd"/>
      <w:r>
        <w:rPr>
          <w:sz w:val="20"/>
          <w:szCs w:val="20"/>
        </w:rPr>
        <w:t>. 30101810145250000411</w:t>
      </w:r>
    </w:p>
    <w:p w:rsidR="006E30EF" w:rsidRDefault="006E30EF" w:rsidP="006E30EF">
      <w:pPr>
        <w:jc w:val="both"/>
        <w:rPr>
          <w:sz w:val="20"/>
          <w:szCs w:val="20"/>
        </w:rPr>
      </w:pPr>
      <w:r>
        <w:rPr>
          <w:sz w:val="20"/>
          <w:szCs w:val="20"/>
        </w:rPr>
        <w:t>БИК 044525411</w:t>
      </w:r>
    </w:p>
    <w:p w:rsidR="006E30EF" w:rsidRDefault="006E30EF" w:rsidP="006E30EF">
      <w:pPr>
        <w:jc w:val="both"/>
        <w:rPr>
          <w:sz w:val="20"/>
          <w:szCs w:val="20"/>
        </w:rPr>
      </w:pPr>
    </w:p>
    <w:tbl>
      <w:tblPr>
        <w:tblW w:w="0" w:type="auto"/>
        <w:tblLook w:val="04A0" w:firstRow="1" w:lastRow="0" w:firstColumn="1" w:lastColumn="0" w:noHBand="0" w:noVBand="1"/>
      </w:tblPr>
      <w:tblGrid>
        <w:gridCol w:w="2881"/>
        <w:gridCol w:w="3297"/>
        <w:gridCol w:w="3602"/>
      </w:tblGrid>
      <w:tr w:rsidR="006E30EF" w:rsidTr="006E30EF">
        <w:tc>
          <w:tcPr>
            <w:tcW w:w="3099" w:type="dxa"/>
          </w:tcPr>
          <w:p w:rsidR="006E30EF" w:rsidRDefault="006E30EF">
            <w:pPr>
              <w:spacing w:line="256" w:lineRule="auto"/>
              <w:jc w:val="both"/>
              <w:rPr>
                <w:sz w:val="20"/>
                <w:szCs w:val="20"/>
                <w:lang w:eastAsia="en-US"/>
              </w:rPr>
            </w:pPr>
          </w:p>
        </w:tc>
        <w:tc>
          <w:tcPr>
            <w:tcW w:w="3336" w:type="dxa"/>
            <w:hideMark/>
          </w:tcPr>
          <w:p w:rsidR="006E30EF" w:rsidRDefault="006E30EF">
            <w:pPr>
              <w:spacing w:line="256" w:lineRule="auto"/>
              <w:jc w:val="center"/>
              <w:rPr>
                <w:sz w:val="20"/>
                <w:szCs w:val="20"/>
                <w:lang w:eastAsia="en-US"/>
              </w:rPr>
            </w:pPr>
            <w:r>
              <w:rPr>
                <w:sz w:val="20"/>
                <w:szCs w:val="20"/>
                <w:lang w:eastAsia="en-US"/>
              </w:rPr>
              <w:t>__________________________</w:t>
            </w:r>
          </w:p>
        </w:tc>
        <w:tc>
          <w:tcPr>
            <w:tcW w:w="3879" w:type="dxa"/>
          </w:tcPr>
          <w:p w:rsidR="006E30EF" w:rsidRDefault="006E30EF">
            <w:pPr>
              <w:spacing w:line="256" w:lineRule="auto"/>
              <w:jc w:val="right"/>
              <w:rPr>
                <w:sz w:val="20"/>
                <w:szCs w:val="20"/>
                <w:lang w:eastAsia="en-US"/>
              </w:rPr>
            </w:pPr>
          </w:p>
        </w:tc>
      </w:tr>
    </w:tbl>
    <w:p w:rsidR="006E30EF" w:rsidRDefault="006E30EF" w:rsidP="006E30EF">
      <w:pPr>
        <w:jc w:val="right"/>
        <w:rPr>
          <w:sz w:val="20"/>
          <w:szCs w:val="20"/>
        </w:rPr>
      </w:pPr>
      <w:r>
        <w:rPr>
          <w:sz w:val="20"/>
          <w:szCs w:val="20"/>
        </w:rPr>
        <w:t>По доверенности ___________________________________г.</w:t>
      </w:r>
    </w:p>
    <w:p w:rsidR="006E30EF" w:rsidRDefault="006E30EF" w:rsidP="006E30EF">
      <w:pPr>
        <w:jc w:val="both"/>
        <w:rPr>
          <w:b/>
          <w:sz w:val="20"/>
          <w:szCs w:val="20"/>
        </w:rPr>
      </w:pPr>
    </w:p>
    <w:p w:rsidR="006E30EF" w:rsidRDefault="006E30EF" w:rsidP="006E30EF">
      <w:pPr>
        <w:jc w:val="both"/>
        <w:rPr>
          <w:b/>
          <w:sz w:val="20"/>
          <w:szCs w:val="20"/>
        </w:rPr>
      </w:pPr>
      <w:r>
        <w:rPr>
          <w:b/>
          <w:sz w:val="20"/>
          <w:szCs w:val="20"/>
        </w:rPr>
        <w:t xml:space="preserve">Участник долевого строительства: </w:t>
      </w:r>
    </w:p>
    <w:p w:rsidR="006E30EF" w:rsidRDefault="006E30EF" w:rsidP="006E30EF">
      <w:pPr>
        <w:jc w:val="both"/>
        <w:rPr>
          <w:sz w:val="20"/>
          <w:szCs w:val="20"/>
        </w:rPr>
      </w:pPr>
      <w:r>
        <w:rPr>
          <w:b/>
          <w:sz w:val="20"/>
          <w:szCs w:val="20"/>
        </w:rPr>
        <w:t>___________________________________</w:t>
      </w:r>
      <w:r>
        <w:rPr>
          <w:sz w:val="20"/>
          <w:szCs w:val="20"/>
        </w:rPr>
        <w:t>, _</w:t>
      </w:r>
      <w:proofErr w:type="gramStart"/>
      <w:r>
        <w:rPr>
          <w:sz w:val="20"/>
          <w:szCs w:val="20"/>
        </w:rPr>
        <w:t>_._</w:t>
      </w:r>
      <w:proofErr w:type="gramEnd"/>
      <w:r>
        <w:rPr>
          <w:sz w:val="20"/>
          <w:szCs w:val="20"/>
        </w:rPr>
        <w:t>_.____ г.р., место рождения _____________, ИНН ____________, паспорт __ __ ______, выдан _________________________________________ __.__.____ г., код подразделения ___-___, зарегистрирован по адресу: _____________________________________________________</w:t>
      </w:r>
    </w:p>
    <w:p w:rsidR="006E30EF" w:rsidRDefault="006E30EF" w:rsidP="006E30EF">
      <w:pPr>
        <w:rPr>
          <w:sz w:val="20"/>
          <w:szCs w:val="20"/>
        </w:rPr>
      </w:pPr>
      <w:r>
        <w:rPr>
          <w:snapToGrid w:val="0"/>
          <w:sz w:val="20"/>
          <w:szCs w:val="20"/>
        </w:rPr>
        <w:t>Тел</w:t>
      </w:r>
      <w:r>
        <w:rPr>
          <w:snapToGrid w:val="0"/>
          <w:sz w:val="20"/>
          <w:szCs w:val="20"/>
          <w:lang w:val="en-US"/>
        </w:rPr>
        <w:t xml:space="preserve">.: </w:t>
      </w:r>
      <w:r>
        <w:rPr>
          <w:sz w:val="20"/>
          <w:szCs w:val="20"/>
          <w:lang w:val="en-US"/>
        </w:rPr>
        <w:t>8-</w:t>
      </w:r>
      <w:r>
        <w:rPr>
          <w:sz w:val="20"/>
          <w:szCs w:val="20"/>
        </w:rPr>
        <w:t>___</w:t>
      </w:r>
      <w:r>
        <w:rPr>
          <w:sz w:val="20"/>
          <w:szCs w:val="20"/>
          <w:lang w:val="en-US"/>
        </w:rPr>
        <w:t>-</w:t>
      </w:r>
      <w:r>
        <w:rPr>
          <w:sz w:val="20"/>
          <w:szCs w:val="20"/>
        </w:rPr>
        <w:t>___</w:t>
      </w:r>
      <w:r>
        <w:rPr>
          <w:sz w:val="20"/>
          <w:szCs w:val="20"/>
          <w:lang w:val="en-US"/>
        </w:rPr>
        <w:t>-</w:t>
      </w:r>
      <w:r>
        <w:rPr>
          <w:sz w:val="20"/>
          <w:szCs w:val="20"/>
        </w:rPr>
        <w:t>__</w:t>
      </w:r>
      <w:r>
        <w:rPr>
          <w:sz w:val="20"/>
          <w:szCs w:val="20"/>
          <w:lang w:val="en-US"/>
        </w:rPr>
        <w:t>-</w:t>
      </w:r>
      <w:r>
        <w:rPr>
          <w:sz w:val="20"/>
          <w:szCs w:val="20"/>
        </w:rPr>
        <w:t>__</w:t>
      </w:r>
    </w:p>
    <w:p w:rsidR="006E30EF" w:rsidRDefault="006E30EF" w:rsidP="006E30EF">
      <w:pPr>
        <w:rPr>
          <w:sz w:val="20"/>
          <w:szCs w:val="20"/>
          <w:lang w:val="en-US"/>
        </w:rPr>
      </w:pPr>
      <w:proofErr w:type="gramStart"/>
      <w:r>
        <w:rPr>
          <w:sz w:val="20"/>
          <w:szCs w:val="20"/>
          <w:lang w:val="en-US"/>
        </w:rPr>
        <w:t>e-mail</w:t>
      </w:r>
      <w:proofErr w:type="gramEnd"/>
      <w:r>
        <w:rPr>
          <w:sz w:val="20"/>
          <w:szCs w:val="20"/>
          <w:lang w:val="en-US"/>
        </w:rPr>
        <w:t xml:space="preserve">: </w:t>
      </w:r>
      <w:hyperlink r:id="rId9" w:history="1">
        <w:r>
          <w:rPr>
            <w:rStyle w:val="a3"/>
            <w:sz w:val="20"/>
            <w:szCs w:val="20"/>
          </w:rPr>
          <w:t>_______________________</w:t>
        </w:r>
      </w:hyperlink>
      <w:r>
        <w:rPr>
          <w:sz w:val="20"/>
          <w:szCs w:val="20"/>
          <w:lang w:val="en-US"/>
        </w:rPr>
        <w:t xml:space="preserve"> </w:t>
      </w:r>
    </w:p>
    <w:p w:rsidR="006E30EF" w:rsidRDefault="006E30EF" w:rsidP="006E30EF">
      <w:pPr>
        <w:jc w:val="both"/>
        <w:rPr>
          <w:b/>
          <w:sz w:val="20"/>
          <w:szCs w:val="20"/>
          <w:lang w:val="en-US"/>
        </w:rPr>
      </w:pPr>
    </w:p>
    <w:tbl>
      <w:tblPr>
        <w:tblW w:w="0" w:type="auto"/>
        <w:tblLook w:val="04A0" w:firstRow="1" w:lastRow="0" w:firstColumn="1" w:lastColumn="0" w:noHBand="0" w:noVBand="1"/>
      </w:tblPr>
      <w:tblGrid>
        <w:gridCol w:w="2762"/>
        <w:gridCol w:w="3275"/>
        <w:gridCol w:w="3743"/>
      </w:tblGrid>
      <w:tr w:rsidR="006E30EF" w:rsidTr="006E30EF">
        <w:tc>
          <w:tcPr>
            <w:tcW w:w="3099" w:type="dxa"/>
          </w:tcPr>
          <w:p w:rsidR="006E30EF" w:rsidRDefault="006E30EF">
            <w:pPr>
              <w:spacing w:line="256" w:lineRule="auto"/>
              <w:jc w:val="both"/>
              <w:rPr>
                <w:sz w:val="20"/>
                <w:szCs w:val="20"/>
                <w:lang w:val="en-US" w:eastAsia="en-US"/>
              </w:rPr>
            </w:pPr>
          </w:p>
        </w:tc>
        <w:tc>
          <w:tcPr>
            <w:tcW w:w="3336" w:type="dxa"/>
            <w:hideMark/>
          </w:tcPr>
          <w:p w:rsidR="006E30EF" w:rsidRDefault="006E30EF">
            <w:pPr>
              <w:spacing w:line="256" w:lineRule="auto"/>
              <w:jc w:val="center"/>
              <w:rPr>
                <w:sz w:val="20"/>
                <w:szCs w:val="20"/>
                <w:lang w:eastAsia="en-US"/>
              </w:rPr>
            </w:pPr>
            <w:r>
              <w:rPr>
                <w:sz w:val="20"/>
                <w:szCs w:val="20"/>
                <w:lang w:eastAsia="en-US"/>
              </w:rPr>
              <w:t>__________________________</w:t>
            </w:r>
          </w:p>
        </w:tc>
        <w:tc>
          <w:tcPr>
            <w:tcW w:w="3879" w:type="dxa"/>
            <w:hideMark/>
          </w:tcPr>
          <w:p w:rsidR="006E30EF" w:rsidRDefault="006E30EF">
            <w:pPr>
              <w:spacing w:line="256" w:lineRule="auto"/>
              <w:jc w:val="right"/>
              <w:rPr>
                <w:sz w:val="20"/>
                <w:szCs w:val="20"/>
                <w:lang w:eastAsia="en-US"/>
              </w:rPr>
            </w:pPr>
            <w:r>
              <w:rPr>
                <w:sz w:val="20"/>
                <w:szCs w:val="20"/>
                <w:lang w:eastAsia="en-US"/>
              </w:rPr>
              <w:t>_________________________</w:t>
            </w:r>
          </w:p>
        </w:tc>
      </w:tr>
    </w:tbl>
    <w:p w:rsidR="006E30EF" w:rsidRDefault="006E30EF" w:rsidP="006E30EF">
      <w:pPr>
        <w:ind w:left="567"/>
        <w:jc w:val="both"/>
        <w:rPr>
          <w:sz w:val="20"/>
          <w:szCs w:val="20"/>
        </w:rPr>
      </w:pPr>
    </w:p>
    <w:p w:rsidR="00505109" w:rsidRPr="008549D4" w:rsidRDefault="00505109" w:rsidP="008549D4"/>
    <w:sectPr w:rsidR="00505109" w:rsidRPr="008549D4" w:rsidSect="005E34AE">
      <w:footerReference w:type="even" r:id="rId10"/>
      <w:footerReference w:type="default" r:id="rId11"/>
      <w:pgSz w:w="11906" w:h="16838"/>
      <w:pgMar w:top="851"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A8" w:rsidRDefault="006E30EF">
      <w:r>
        <w:separator/>
      </w:r>
    </w:p>
  </w:endnote>
  <w:endnote w:type="continuationSeparator" w:id="0">
    <w:p w:rsidR="00F21DA8" w:rsidRDefault="006E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8549D4" w:rsidP="002A667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24F8" w:rsidRDefault="0031057A" w:rsidP="00CF5C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8549D4" w:rsidP="00051B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1057A">
      <w:rPr>
        <w:rStyle w:val="a7"/>
        <w:noProof/>
      </w:rPr>
      <w:t>7</w:t>
    </w:r>
    <w:r>
      <w:rPr>
        <w:rStyle w:val="a7"/>
      </w:rPr>
      <w:fldChar w:fldCharType="end"/>
    </w:r>
  </w:p>
  <w:p w:rsidR="000E24F8" w:rsidRDefault="0031057A" w:rsidP="00CF5C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A8" w:rsidRDefault="006E30EF">
      <w:r>
        <w:separator/>
      </w:r>
    </w:p>
  </w:footnote>
  <w:footnote w:type="continuationSeparator" w:id="0">
    <w:p w:rsidR="00F21DA8" w:rsidRDefault="006E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365"/>
    <w:multiLevelType w:val="multilevel"/>
    <w:tmpl w:val="EADECDD6"/>
    <w:lvl w:ilvl="0">
      <w:start w:val="6"/>
      <w:numFmt w:val="decimal"/>
      <w:lvlText w:val="%1."/>
      <w:lvlJc w:val="left"/>
      <w:pPr>
        <w:ind w:left="360" w:hanging="360"/>
      </w:pPr>
    </w:lvl>
    <w:lvl w:ilvl="1">
      <w:start w:val="5"/>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400D0081"/>
    <w:multiLevelType w:val="multilevel"/>
    <w:tmpl w:val="6D049B94"/>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51741E6F"/>
    <w:multiLevelType w:val="multilevel"/>
    <w:tmpl w:val="7414803E"/>
    <w:lvl w:ilvl="0">
      <w:start w:val="7"/>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8B05D7D"/>
    <w:multiLevelType w:val="multilevel"/>
    <w:tmpl w:val="B63A3E72"/>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7CB44EA0"/>
    <w:multiLevelType w:val="multilevel"/>
    <w:tmpl w:val="D1EE581E"/>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4"/>
  </w:num>
  <w:num w:numId="12">
    <w:abstractNumId w:val="0"/>
  </w:num>
  <w:num w:numId="13">
    <w:abstractNumId w:val="2"/>
  </w:num>
  <w:num w:numId="14">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D4"/>
    <w:rsid w:val="001E3E2C"/>
    <w:rsid w:val="0031057A"/>
    <w:rsid w:val="003E2C7C"/>
    <w:rsid w:val="00505109"/>
    <w:rsid w:val="00645D52"/>
    <w:rsid w:val="006E30EF"/>
    <w:rsid w:val="008549D4"/>
    <w:rsid w:val="00956278"/>
    <w:rsid w:val="00A27DD7"/>
    <w:rsid w:val="00C64CBD"/>
    <w:rsid w:val="00D5082B"/>
    <w:rsid w:val="00DC07B2"/>
    <w:rsid w:val="00F2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9062-A0CD-4EA5-9F7B-F11066CD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49D4"/>
    <w:rPr>
      <w:color w:val="0000FF"/>
      <w:u w:val="single"/>
    </w:rPr>
  </w:style>
  <w:style w:type="paragraph" w:styleId="a4">
    <w:name w:val="List Paragraph"/>
    <w:basedOn w:val="a"/>
    <w:uiPriority w:val="34"/>
    <w:qFormat/>
    <w:rsid w:val="008549D4"/>
    <w:pPr>
      <w:ind w:left="708"/>
    </w:pPr>
  </w:style>
  <w:style w:type="paragraph" w:customStyle="1" w:styleId="ConsNormal">
    <w:name w:val="ConsNormal"/>
    <w:rsid w:val="008549D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549D4"/>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footer"/>
    <w:basedOn w:val="a"/>
    <w:link w:val="a6"/>
    <w:rsid w:val="008549D4"/>
    <w:pPr>
      <w:tabs>
        <w:tab w:val="center" w:pos="4677"/>
        <w:tab w:val="right" w:pos="9355"/>
      </w:tabs>
    </w:pPr>
  </w:style>
  <w:style w:type="character" w:customStyle="1" w:styleId="a6">
    <w:name w:val="Нижний колонтитул Знак"/>
    <w:basedOn w:val="a0"/>
    <w:link w:val="a5"/>
    <w:rsid w:val="008549D4"/>
    <w:rPr>
      <w:rFonts w:ascii="Times New Roman" w:eastAsia="Times New Roman" w:hAnsi="Times New Roman" w:cs="Times New Roman"/>
      <w:sz w:val="24"/>
      <w:szCs w:val="24"/>
      <w:lang w:eastAsia="ru-RU"/>
    </w:rPr>
  </w:style>
  <w:style w:type="character" w:styleId="a7">
    <w:name w:val="page number"/>
    <w:basedOn w:val="a0"/>
    <w:rsid w:val="0085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5560">
      <w:bodyDiv w:val="1"/>
      <w:marLeft w:val="0"/>
      <w:marRight w:val="0"/>
      <w:marTop w:val="0"/>
      <w:marBottom w:val="0"/>
      <w:divBdr>
        <w:top w:val="none" w:sz="0" w:space="0" w:color="auto"/>
        <w:left w:val="none" w:sz="0" w:space="0" w:color="auto"/>
        <w:bottom w:val="none" w:sz="0" w:space="0" w:color="auto"/>
        <w:right w:val="none" w:sz="0" w:space="0" w:color="auto"/>
      </w:divBdr>
    </w:div>
    <w:div w:id="471799784">
      <w:bodyDiv w:val="1"/>
      <w:marLeft w:val="0"/>
      <w:marRight w:val="0"/>
      <w:marTop w:val="0"/>
      <w:marBottom w:val="0"/>
      <w:divBdr>
        <w:top w:val="none" w:sz="0" w:space="0" w:color="auto"/>
        <w:left w:val="none" w:sz="0" w:space="0" w:color="auto"/>
        <w:bottom w:val="none" w:sz="0" w:space="0" w:color="auto"/>
        <w:right w:val="none" w:sz="0" w:space="0" w:color="auto"/>
      </w:divBdr>
    </w:div>
    <w:div w:id="1012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njkmyb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2022-11-09T05:42:00Z</dcterms:created>
  <dcterms:modified xsi:type="dcterms:W3CDTF">2022-11-23T03:05:00Z</dcterms:modified>
</cp:coreProperties>
</file>