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77777777" w:rsidR="005A22F4" w:rsidRPr="00E629BF" w:rsidRDefault="005A22F4" w:rsidP="008B7C3E">
      <w:pPr>
        <w:widowControl/>
        <w:tabs>
          <w:tab w:val="left" w:pos="142"/>
          <w:tab w:val="center" w:pos="10206"/>
        </w:tabs>
      </w:pP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ДОГОВОР № {v8 НомерДоговора}</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8 ДатаДоговораПрописью}</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4A259173"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w:t>
      </w:r>
      <w:r w:rsidR="00933A3E" w:rsidRPr="0010348E">
        <w:t>Твериковой Елены Владимировны, действующей на основании Доверенности от «</w:t>
      </w:r>
      <w:r w:rsidR="00933A3E">
        <w:t>20</w:t>
      </w:r>
      <w:r w:rsidR="00933A3E" w:rsidRPr="0010348E">
        <w:t xml:space="preserve">» </w:t>
      </w:r>
      <w:r w:rsidR="00933A3E">
        <w:t>октября</w:t>
      </w:r>
      <w:r w:rsidR="00933A3E" w:rsidRPr="0010348E">
        <w:t xml:space="preserve"> 2022 года, удостоверенной </w:t>
      </w:r>
      <w:r w:rsidR="00933A3E">
        <w:t xml:space="preserve">Киреевой Мариной Юрьевной, нотариусом </w:t>
      </w:r>
      <w:r w:rsidR="00933A3E" w:rsidRPr="0010348E">
        <w:t xml:space="preserve">нотариального округа города Новосибирска и зарегистрированной </w:t>
      </w:r>
      <w:r w:rsidR="00933A3E">
        <w:t>в реестре за № 54/40-н/54-2022-5</w:t>
      </w:r>
      <w:r w:rsidR="00933A3E" w:rsidRPr="0010348E">
        <w:t>-</w:t>
      </w:r>
      <w:r w:rsidR="00933A3E">
        <w:t>329</w:t>
      </w:r>
      <w:r w:rsidRPr="00E629BF">
        <w:t xml:space="preserve">,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ПокупательФИО}, </w:t>
      </w:r>
      <w:r w:rsidRPr="00E629BF">
        <w:t xml:space="preserve">именуемый/ая/ые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32530951" w:rsidR="00703574" w:rsidRPr="00E629BF" w:rsidRDefault="008B7C3E" w:rsidP="00506FF8">
      <w:pPr>
        <w:keepNext/>
        <w:widowControl/>
        <w:numPr>
          <w:ilvl w:val="1"/>
          <w:numId w:val="2"/>
        </w:numPr>
        <w:shd w:val="clear" w:color="auto" w:fill="FFFFFF"/>
        <w:tabs>
          <w:tab w:val="left" w:pos="142"/>
          <w:tab w:val="left" w:pos="542"/>
          <w:tab w:val="left" w:pos="851"/>
          <w:tab w:val="left" w:pos="993"/>
        </w:tabs>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w:t>
      </w:r>
      <w:r w:rsidR="00844B90">
        <w:rPr>
          <w:color w:val="000000"/>
          <w:shd w:val="clear" w:color="auto" w:fill="FFFFFF"/>
        </w:rPr>
        <w:t xml:space="preserve">капитального </w:t>
      </w:r>
      <w:r w:rsidRPr="00E629BF">
        <w:rPr>
          <w:color w:val="000000"/>
          <w:shd w:val="clear" w:color="auto" w:fill="FFFFFF"/>
        </w:rPr>
        <w:t xml:space="preserve">строительства: </w:t>
      </w:r>
      <w:r w:rsidRPr="00651E8D">
        <w:rPr>
          <w:b/>
        </w:rPr>
        <w:t>«</w:t>
      </w:r>
      <w:r w:rsidR="00FF0067" w:rsidRPr="00E629BF">
        <w:rPr>
          <w:b/>
        </w:rPr>
        <w:t>Многоквартирный многоэтажный дом с объектами обслуживания жилой застройки во встроенных помещениях, автостоянкой</w:t>
      </w:r>
      <w:r w:rsidR="00FF0067">
        <w:rPr>
          <w:b/>
        </w:rPr>
        <w:t xml:space="preserve">. Блок-секция № 1 с подземной автостоянкой в блокировочных осях 1/1-4-7/1-6/1-5/1-1/А-Г/1-Г-П-Д-Д/1-М/1-Б – </w:t>
      </w:r>
      <w:r w:rsidR="00FF0067">
        <w:rPr>
          <w:b/>
          <w:lang w:val="en-US"/>
        </w:rPr>
        <w:t>I</w:t>
      </w:r>
      <w:r w:rsidR="00FF0067" w:rsidRPr="002D7F1D">
        <w:rPr>
          <w:b/>
        </w:rPr>
        <w:t xml:space="preserve"> </w:t>
      </w:r>
      <w:r w:rsidR="00FF0067">
        <w:rPr>
          <w:b/>
        </w:rPr>
        <w:t>этап</w:t>
      </w:r>
      <w:r w:rsidR="00FF0067" w:rsidRPr="002D7F1D">
        <w:rPr>
          <w:b/>
        </w:rPr>
        <w:t xml:space="preserve"> </w:t>
      </w:r>
      <w:r w:rsidR="00FF0067">
        <w:rPr>
          <w:b/>
        </w:rPr>
        <w:t>строительства многоквартирного многоэтажного дома с объектами обслуживания жилой застройки во встроенных помещениях, автостоянкой</w:t>
      </w:r>
      <w:r w:rsidRPr="00E629BF">
        <w:rPr>
          <w:b/>
        </w:rPr>
        <w:t>»</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w:t>
      </w:r>
      <w:r w:rsidR="00D73C4F">
        <w:t xml:space="preserve"> </w:t>
      </w:r>
      <w:r w:rsidR="00D73C4F" w:rsidRPr="00990685">
        <w:rPr>
          <w:bCs/>
        </w:rPr>
        <w:t xml:space="preserve">{v8 </w:t>
      </w:r>
      <w:r w:rsidR="00D73C4F" w:rsidRPr="00F131B8">
        <w:rPr>
          <w:bCs/>
        </w:rPr>
        <w:t>КадастровыйНомер</w:t>
      </w:r>
      <w:r w:rsidR="00D73C4F" w:rsidRPr="00990685">
        <w:rPr>
          <w:bCs/>
        </w:rPr>
        <w:t>}</w:t>
      </w:r>
      <w:r w:rsidRPr="00E629BF">
        <w:t>, по адресу:</w:t>
      </w:r>
      <w:r w:rsidRPr="00E629BF">
        <w:rPr>
          <w:color w:val="000000"/>
          <w:shd w:val="clear" w:color="auto" w:fill="FFFFFF"/>
        </w:rPr>
        <w:t xml:space="preserve"> </w:t>
      </w:r>
      <w:r w:rsidRPr="0021721A">
        <w:rPr>
          <w:bCs/>
        </w:rPr>
        <w:t>{v8 Адрес}</w:t>
      </w:r>
      <w:r w:rsidRPr="00E629BF">
        <w:rPr>
          <w:b/>
          <w:bCs/>
        </w:rPr>
        <w:t xml:space="preserve">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1A656C" w:rsidRPr="00E629BF">
        <w:rPr>
          <w:b/>
        </w:rPr>
        <w:t>машино-место</w:t>
      </w:r>
      <w:r w:rsidRPr="00E629BF">
        <w:rPr>
          <w:b/>
          <w:color w:val="000000"/>
        </w:rPr>
        <w:t xml:space="preserve"> № </w:t>
      </w:r>
      <w:r w:rsidRPr="00E629BF">
        <w:rPr>
          <w:b/>
          <w:bCs/>
        </w:rPr>
        <w:t>{v8 НомерКвартиры}</w:t>
      </w:r>
      <w:r w:rsidR="00703574" w:rsidRPr="00E629BF">
        <w:rPr>
          <w:b/>
          <w:bCs/>
        </w:rPr>
        <w:t>, площадью {v8 ПлощадьОбщая}</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на </w:t>
      </w:r>
      <w:r w:rsidRPr="00E629BF">
        <w:rPr>
          <w:b/>
          <w:bCs/>
        </w:rPr>
        <w:t xml:space="preserve">{v8 Этаж} </w:t>
      </w:r>
      <w:r w:rsidR="00EA0237">
        <w:rPr>
          <w:b/>
          <w:bCs/>
        </w:rPr>
        <w:t xml:space="preserve">этаже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4CA7E68F"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Многоквартирный </w:t>
            </w:r>
            <w:r w:rsidR="000A5FAC">
              <w:rPr>
                <w:rFonts w:ascii="Times New Roman" w:hAnsi="Times New Roman"/>
                <w:sz w:val="20"/>
                <w:szCs w:val="20"/>
              </w:rPr>
              <w:t xml:space="preserve">жилой </w:t>
            </w:r>
            <w:r w:rsidRPr="00E629BF">
              <w:rPr>
                <w:rFonts w:ascii="Times New Roman" w:hAnsi="Times New Roman"/>
                <w:sz w:val="20"/>
                <w:szCs w:val="20"/>
              </w:rPr>
              <w:t>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ДомКоличествоЭтажей}</w:t>
            </w:r>
          </w:p>
          <w:p w14:paraId="768F401E" w14:textId="34FA49A6"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ДомКоличествоПодземныхЭтажей}</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7A0143">
            <w:pPr>
              <w:pStyle w:val="a9"/>
              <w:keepNext/>
              <w:jc w:val="both"/>
              <w:rPr>
                <w:rFonts w:ascii="Times New Roman" w:hAnsi="Times New Roman"/>
                <w:sz w:val="20"/>
                <w:szCs w:val="20"/>
                <w:lang w:val="en-US"/>
              </w:rPr>
            </w:pPr>
            <w:r w:rsidRPr="00E629BF">
              <w:rPr>
                <w:rFonts w:ascii="Times New Roman" w:hAnsi="Times New Roman"/>
                <w:sz w:val="20"/>
                <w:szCs w:val="20"/>
                <w:lang w:val="en-US"/>
              </w:rPr>
              <w:t>{v8</w:t>
            </w:r>
            <w:r w:rsidRPr="00E629BF">
              <w:rPr>
                <w:rFonts w:ascii="Times New Roman" w:hAnsi="Times New Roman"/>
                <w:sz w:val="20"/>
                <w:szCs w:val="20"/>
              </w:rPr>
              <w:t xml:space="preserve"> ДомОбщаяПлощадь</w:t>
            </w:r>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7A0143">
            <w:pPr>
              <w:pStyle w:val="a9"/>
              <w:keepNext/>
              <w:jc w:val="both"/>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НомерКвартиры}</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23F8BC27" w14:textId="77777777" w:rsidTr="001E27C8">
        <w:trPr>
          <w:jc w:val="center"/>
        </w:trPr>
        <w:tc>
          <w:tcPr>
            <w:tcW w:w="2466" w:type="pct"/>
            <w:shd w:val="clear" w:color="auto" w:fill="auto"/>
          </w:tcPr>
          <w:p w14:paraId="24E595D0" w14:textId="6D652933" w:rsidR="008B7C3E" w:rsidRPr="00E629BF" w:rsidRDefault="00EA0237" w:rsidP="001E27C8">
            <w:pPr>
              <w:pStyle w:val="a9"/>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{v8 ПлощадьОбщая}</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58020691"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полы: бетонные, без отделки;</w:t>
      </w:r>
    </w:p>
    <w:p w14:paraId="60C2D26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стены: бетонные, без отделки;</w:t>
      </w:r>
    </w:p>
    <w:p w14:paraId="2D0E783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xml:space="preserve">- потолки: бетонные, без отделки. </w:t>
      </w:r>
    </w:p>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3FA80766" w:rsidR="008B7C3E" w:rsidRPr="00E629BF" w:rsidRDefault="008B7C3E" w:rsidP="00703574">
      <w:pPr>
        <w:widowControl/>
        <w:numPr>
          <w:ilvl w:val="1"/>
          <w:numId w:val="27"/>
        </w:numPr>
        <w:shd w:val="clear" w:color="auto" w:fill="FFFFFF"/>
        <w:tabs>
          <w:tab w:val="left" w:pos="709"/>
          <w:tab w:val="left" w:pos="993"/>
        </w:tabs>
        <w:ind w:left="0" w:firstLine="567"/>
        <w:jc w:val="both"/>
        <w:rPr>
          <w:color w:val="000000"/>
        </w:rPr>
      </w:pPr>
      <w:r w:rsidRPr="00E629BF">
        <w:lastRenderedPageBreak/>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r w:rsidR="00FF0067">
        <w:rPr>
          <w:color w:val="000000"/>
        </w:rPr>
        <w:t>,</w:t>
      </w:r>
      <w:r w:rsidR="00FF0067" w:rsidRPr="00FF0067">
        <w:rPr>
          <w:color w:val="000000"/>
        </w:rPr>
        <w:t xml:space="preserve"> </w:t>
      </w:r>
      <w:r w:rsidR="00FF0067" w:rsidRPr="00447D48">
        <w:rPr>
          <w:color w:val="000000"/>
        </w:rPr>
        <w:t>возврат денежных средств Участнику долевого строительства (и доплата Застройщику) не производится</w:t>
      </w:r>
      <w:r w:rsidRPr="00E629BF">
        <w:rPr>
          <w:color w:val="000000"/>
        </w:rPr>
        <w:t>.</w:t>
      </w:r>
    </w:p>
    <w:p w14:paraId="6F319C2C" w14:textId="6D5379B5"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 xml:space="preserve">и </w:t>
      </w:r>
      <w:r w:rsidR="007B1443">
        <w:t>его</w:t>
      </w:r>
      <w:r w:rsidRPr="00E629BF">
        <w:t xml:space="preserve">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02B355EA"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w:t>
      </w:r>
      <w:r w:rsidR="00EA0237" w:rsidRPr="00990685">
        <w:rPr>
          <w:bCs/>
        </w:rPr>
        <w:t xml:space="preserve">{v8 </w:t>
      </w:r>
      <w:r w:rsidR="00EA0237" w:rsidRPr="00F131B8">
        <w:rPr>
          <w:bCs/>
        </w:rPr>
        <w:t>КадастровыйНомер</w:t>
      </w:r>
      <w:r w:rsidR="00EA0237" w:rsidRPr="00990685">
        <w:rPr>
          <w:bCs/>
        </w:rPr>
        <w:t>}</w:t>
      </w:r>
      <w:r w:rsidRPr="00E629BF">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15C10954"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выданного Мэрией города Новосибирска</w:t>
      </w:r>
      <w:r w:rsidR="00FF0067">
        <w:t>, с изменениями</w:t>
      </w:r>
      <w:r w:rsidRPr="00E629BF">
        <w:t>.</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://гкрасцветай.рф</w:t>
        </w:r>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w:t>
      </w:r>
      <w:r w:rsidRPr="00E629BF">
        <w:rPr>
          <w:color w:val="000000"/>
        </w:rPr>
        <w:t xml:space="preserve"> рублей, НДС не облагается. </w:t>
      </w:r>
    </w:p>
    <w:p w14:paraId="4880B482" w14:textId="64061B4A" w:rsidR="008B7C3E" w:rsidRPr="00E629BF" w:rsidRDefault="008B7C3E" w:rsidP="008B7C3E">
      <w:pPr>
        <w:widowControl/>
        <w:ind w:right="-1" w:firstLine="567"/>
        <w:jc w:val="both"/>
      </w:pPr>
      <w:r w:rsidRPr="00E629BF">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E6954">
        <w:rPr>
          <w:color w:val="000000"/>
        </w:rPr>
        <w:t xml:space="preserve">консультационные и информационные услуги, </w:t>
      </w:r>
      <w:r w:rsidRPr="00E629BF">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E629BF" w:rsidRDefault="008B7C3E" w:rsidP="008B7C3E">
      <w:pPr>
        <w:widowControl/>
        <w:ind w:right="-1" w:firstLine="567"/>
        <w:jc w:val="both"/>
      </w:pPr>
      <w:r w:rsidRPr="00E629BF">
        <w:rPr>
          <w:b/>
        </w:rPr>
        <w:t xml:space="preserve">Эскроу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{v8 ПокупательФИО}.</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40C8F91D"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B36EF">
        <w:rPr>
          <w:b/>
        </w:rPr>
        <w:t xml:space="preserve">«Оплата по Договору № {v8 НомерДоговора} участия в долевом строительстве от {v8 ДатаДоговораПрописью} за </w:t>
      </w:r>
      <w:r w:rsidR="00F52EE0" w:rsidRPr="000B36EF">
        <w:rPr>
          <w:b/>
        </w:rPr>
        <w:t>машино-место</w:t>
      </w:r>
      <w:r w:rsidRPr="000B36EF">
        <w:rPr>
          <w:b/>
        </w:rPr>
        <w:t xml:space="preserve"> </w:t>
      </w:r>
      <w:r w:rsidR="00EA0237">
        <w:rPr>
          <w:b/>
        </w:rPr>
        <w:t>№</w:t>
      </w:r>
      <w:r w:rsidRPr="000B36EF">
        <w:rPr>
          <w:b/>
        </w:rPr>
        <w:t xml:space="preserve"> {v8 НомерКвартиры}, НДС не облагается»</w:t>
      </w:r>
      <w:r w:rsidRPr="00E629BF">
        <w:t>.</w:t>
      </w:r>
    </w:p>
    <w:p w14:paraId="69D7AD6C" w14:textId="2DA4B9AF"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EA0237" w:rsidRPr="00EA0237">
        <w:rPr>
          <w:u w:val="single"/>
        </w:rPr>
        <w:t>в срок не позднее {v8 ДатаПлатежаПрописью1}</w:t>
      </w:r>
      <w:r w:rsidRPr="00E629BF">
        <w:rPr>
          <w:u w:val="single"/>
        </w:rPr>
        <w:t xml:space="preserve">, но не ранее даты государственной </w:t>
      </w:r>
      <w:r w:rsidR="00FF0067">
        <w:rPr>
          <w:u w:val="single"/>
        </w:rPr>
        <w:t>регистрации настоящего договора, в следующем порядке:</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0A3AE063"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2EFD2C36"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6EBB073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61AF0A6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58396FC2"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w:t>
      </w:r>
      <w:r w:rsidR="004D2A74">
        <w:t xml:space="preserve"> </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3037C09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004D2A74">
        <w:t xml:space="preserve">Участник долевого строительства выплачивает </w:t>
      </w:r>
      <w:r w:rsidRPr="00E629BF">
        <w:t xml:space="preserve">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0FFDD5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2FC88C3C"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21D3240A" w:rsidR="008B7C3E"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У</w:t>
      </w:r>
      <w:r w:rsidR="004D2A74">
        <w:t>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004D2A74">
        <w:t>;</w:t>
      </w:r>
    </w:p>
    <w:p w14:paraId="6C7F4445" w14:textId="6A5BB212" w:rsidR="004D2A74" w:rsidRDefault="004D2A74" w:rsidP="004D2A74">
      <w:pPr>
        <w:widowControl/>
        <w:numPr>
          <w:ilvl w:val="2"/>
          <w:numId w:val="27"/>
        </w:numPr>
        <w:shd w:val="clear" w:color="auto" w:fill="FFFFFF"/>
        <w:tabs>
          <w:tab w:val="left" w:pos="851"/>
          <w:tab w:val="left" w:pos="1276"/>
        </w:tabs>
        <w:ind w:firstLine="567"/>
        <w:jc w:val="both"/>
      </w:pPr>
      <w:r>
        <w:rPr>
          <w:spacing w:val="-6"/>
        </w:rPr>
        <w:t>Одиннадцатый</w:t>
      </w:r>
      <w:r w:rsidRPr="00E629BF">
        <w:rPr>
          <w:spacing w:val="-6"/>
        </w:rPr>
        <w:t xml:space="preserve"> платеж в сумме </w:t>
      </w:r>
      <w:r w:rsidRPr="00E629BF">
        <w:rPr>
          <w:b/>
          <w:spacing w:val="-6"/>
        </w:rPr>
        <w:t>{v8 СуммаПлатежа1</w:t>
      </w:r>
      <w:r>
        <w:rPr>
          <w:b/>
          <w:spacing w:val="-6"/>
        </w:rPr>
        <w:t>1</w:t>
      </w:r>
      <w:r w:rsidRPr="00E629BF">
        <w:rPr>
          <w:b/>
          <w:spacing w:val="-6"/>
        </w:rPr>
        <w:t>} ({v8 СуммаПлатежаПрописью1</w:t>
      </w:r>
      <w:r>
        <w:rPr>
          <w:b/>
          <w:spacing w:val="-6"/>
        </w:rPr>
        <w:t>1</w:t>
      </w:r>
      <w:r w:rsidRPr="00E629BF">
        <w:rPr>
          <w:b/>
          <w:spacing w:val="-6"/>
        </w:rPr>
        <w:t>})</w:t>
      </w:r>
      <w:r w:rsidRPr="00E629BF">
        <w:rPr>
          <w:spacing w:val="-6"/>
        </w:rPr>
        <w:t xml:space="preserve"> рублей - </w:t>
      </w:r>
      <w:r w:rsidRPr="00E629BF">
        <w:t>Участник долевого</w:t>
      </w:r>
      <w:r>
        <w:t xml:space="preserve"> </w:t>
      </w:r>
      <w:r w:rsidRPr="00E629BF">
        <w:t xml:space="preserve">строительства выплачивает за счет собственных средств в срок не позднее </w:t>
      </w:r>
      <w:r w:rsidRPr="00E629BF">
        <w:rPr>
          <w:b/>
          <w:spacing w:val="-6"/>
        </w:rPr>
        <w:t>{v8 ДатаПлатежаПрописью1</w:t>
      </w:r>
      <w:r>
        <w:rPr>
          <w:b/>
          <w:spacing w:val="-6"/>
        </w:rPr>
        <w:t>1</w:t>
      </w:r>
      <w:r w:rsidRPr="00E629BF">
        <w:rPr>
          <w:b/>
          <w:spacing w:val="-6"/>
        </w:rPr>
        <w:t xml:space="preserve">}, </w:t>
      </w:r>
      <w:r w:rsidRPr="00E629BF">
        <w:rPr>
          <w:b/>
        </w:rPr>
        <w:t>но не ранее даты государственной регистрации настоящего Договора</w:t>
      </w:r>
      <w:r>
        <w:t>;</w:t>
      </w:r>
    </w:p>
    <w:p w14:paraId="19555820" w14:textId="6A54FEE5" w:rsidR="004D2A74" w:rsidRDefault="0030762C" w:rsidP="00703574">
      <w:pPr>
        <w:widowControl/>
        <w:numPr>
          <w:ilvl w:val="2"/>
          <w:numId w:val="27"/>
        </w:numPr>
        <w:shd w:val="clear" w:color="auto" w:fill="FFFFFF"/>
        <w:tabs>
          <w:tab w:val="left" w:pos="851"/>
          <w:tab w:val="left" w:pos="1276"/>
        </w:tabs>
        <w:ind w:firstLine="567"/>
        <w:jc w:val="both"/>
      </w:pPr>
      <w:r>
        <w:t>Двенадцатый</w:t>
      </w:r>
      <w:r w:rsidRPr="0030762C">
        <w:t xml:space="preserve"> платеж в сумме </w:t>
      </w:r>
      <w:r w:rsidRPr="0030762C">
        <w:rPr>
          <w:b/>
        </w:rPr>
        <w:t>{v8 СуммаПлатежа1</w:t>
      </w:r>
      <w:r>
        <w:rPr>
          <w:b/>
        </w:rPr>
        <w:t>2</w:t>
      </w:r>
      <w:r w:rsidRPr="0030762C">
        <w:rPr>
          <w:b/>
        </w:rPr>
        <w:t>} ({v8 СуммаПлатежаПрописью1</w:t>
      </w:r>
      <w:r>
        <w:rPr>
          <w:b/>
        </w:rPr>
        <w:t>2</w:t>
      </w:r>
      <w:r w:rsidRPr="0030762C">
        <w:rPr>
          <w:b/>
        </w:rPr>
        <w:t>})</w:t>
      </w:r>
      <w:r w:rsidRPr="0030762C">
        <w:t xml:space="preserve"> рублей - Участник долевого строительства выплачивает за счет собственных средств в срок не позднее </w:t>
      </w:r>
      <w:r w:rsidRPr="0030762C">
        <w:rPr>
          <w:b/>
        </w:rPr>
        <w:t>{v8 ДатаПлатежаПрописью1</w:t>
      </w:r>
      <w:r>
        <w:rPr>
          <w:b/>
        </w:rPr>
        <w:t>2</w:t>
      </w:r>
      <w:r w:rsidRPr="0030762C">
        <w:rPr>
          <w:b/>
        </w:rPr>
        <w:t>}, но не ранее даты государственной регистрации настоящего Договора</w:t>
      </w:r>
      <w:r w:rsidRPr="0030762C">
        <w:t>;</w:t>
      </w:r>
    </w:p>
    <w:p w14:paraId="40ADBAFC" w14:textId="0319B543" w:rsidR="0030762C" w:rsidRDefault="00867045" w:rsidP="00703574">
      <w:pPr>
        <w:widowControl/>
        <w:numPr>
          <w:ilvl w:val="2"/>
          <w:numId w:val="27"/>
        </w:numPr>
        <w:shd w:val="clear" w:color="auto" w:fill="FFFFFF"/>
        <w:tabs>
          <w:tab w:val="left" w:pos="851"/>
          <w:tab w:val="left" w:pos="1276"/>
        </w:tabs>
        <w:ind w:firstLine="567"/>
        <w:jc w:val="both"/>
      </w:pPr>
      <w:r>
        <w:t>Тринадцатый</w:t>
      </w:r>
      <w:r w:rsidRPr="00867045">
        <w:t xml:space="preserve"> платеж в сумме </w:t>
      </w:r>
      <w:r w:rsidRPr="00867045">
        <w:rPr>
          <w:b/>
        </w:rPr>
        <w:t>{v8 СуммаПлатежа1</w:t>
      </w:r>
      <w:r>
        <w:rPr>
          <w:b/>
        </w:rPr>
        <w:t>3</w:t>
      </w:r>
      <w:r w:rsidRPr="00867045">
        <w:rPr>
          <w:b/>
        </w:rPr>
        <w:t>} ({v8 СуммаПлатежаПрописью1</w:t>
      </w:r>
      <w:r>
        <w:rPr>
          <w:b/>
        </w:rPr>
        <w:t>3</w:t>
      </w:r>
      <w:r w:rsidRPr="00867045">
        <w:rPr>
          <w:b/>
        </w:rPr>
        <w:t>})</w:t>
      </w:r>
      <w:r w:rsidRPr="00867045">
        <w:t xml:space="preserve"> рублей - Участник долевого строительства выплачивает за счет собственных средств в срок не позднее </w:t>
      </w:r>
      <w:r w:rsidRPr="00867045">
        <w:rPr>
          <w:b/>
        </w:rPr>
        <w:t>{v8 ДатаПлатежаПрописью1</w:t>
      </w:r>
      <w:r>
        <w:rPr>
          <w:b/>
        </w:rPr>
        <w:t>3</w:t>
      </w:r>
      <w:r w:rsidRPr="00867045">
        <w:rPr>
          <w:b/>
        </w:rPr>
        <w:t>}, но не ранее даты государственной регистрации настоящего Договора</w:t>
      </w:r>
      <w:r w:rsidRPr="00867045">
        <w:t>;</w:t>
      </w:r>
    </w:p>
    <w:p w14:paraId="0C4B74B4" w14:textId="106A5CE9" w:rsidR="00867045" w:rsidRPr="00E629BF" w:rsidRDefault="00637166" w:rsidP="00703574">
      <w:pPr>
        <w:widowControl/>
        <w:numPr>
          <w:ilvl w:val="2"/>
          <w:numId w:val="27"/>
        </w:numPr>
        <w:shd w:val="clear" w:color="auto" w:fill="FFFFFF"/>
        <w:tabs>
          <w:tab w:val="left" w:pos="851"/>
          <w:tab w:val="left" w:pos="1276"/>
        </w:tabs>
        <w:ind w:firstLine="567"/>
        <w:jc w:val="both"/>
      </w:pPr>
      <w:r>
        <w:t>Четырнадцатый</w:t>
      </w:r>
      <w:r w:rsidRPr="00637166">
        <w:t xml:space="preserve"> платеж в сумме </w:t>
      </w:r>
      <w:r w:rsidRPr="00637166">
        <w:rPr>
          <w:b/>
        </w:rPr>
        <w:t>{v8 СуммаПлатежа1</w:t>
      </w:r>
      <w:r>
        <w:rPr>
          <w:b/>
        </w:rPr>
        <w:t>4</w:t>
      </w:r>
      <w:r w:rsidRPr="00637166">
        <w:rPr>
          <w:b/>
        </w:rPr>
        <w:t>} ({v8 СуммаПлатежаПрописью1</w:t>
      </w:r>
      <w:r>
        <w:rPr>
          <w:b/>
        </w:rPr>
        <w:t>4</w:t>
      </w:r>
      <w:r w:rsidRPr="00637166">
        <w:rPr>
          <w:b/>
        </w:rPr>
        <w:t>})</w:t>
      </w:r>
      <w:r w:rsidRPr="00637166">
        <w:t xml:space="preserve"> рублей - Участник долевого строительства выплачивает за счет собственных средств в срок не позднее </w:t>
      </w:r>
      <w:r w:rsidRPr="00637166">
        <w:rPr>
          <w:b/>
        </w:rPr>
        <w:t>{v8 ДатаПлатежаПрописью1</w:t>
      </w:r>
      <w:r>
        <w:rPr>
          <w:b/>
        </w:rPr>
        <w:t>4</w:t>
      </w:r>
      <w:r w:rsidRPr="00637166">
        <w:rPr>
          <w:b/>
        </w:rPr>
        <w:t>}, но не ранее даты государственной регистрации настоящего Договора</w:t>
      </w:r>
      <w:r>
        <w:t>.</w:t>
      </w:r>
    </w:p>
    <w:p w14:paraId="636D42CE" w14:textId="06C9EBA1" w:rsidR="00FF0067" w:rsidRDefault="00FF0067" w:rsidP="00C0759C">
      <w:pPr>
        <w:widowControl/>
        <w:ind w:right="-1" w:firstLine="567"/>
        <w:jc w:val="both"/>
        <w:rPr>
          <w:highlight w:val="yellow"/>
        </w:rPr>
      </w:pPr>
    </w:p>
    <w:p w14:paraId="0452EADF" w14:textId="77777777" w:rsidR="00FF0067" w:rsidRDefault="00FF0067" w:rsidP="00FF0067">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E13C147" w14:textId="6EC81A6A" w:rsidR="00FF0067" w:rsidRPr="0049112F" w:rsidRDefault="00FF0067" w:rsidP="00FF0067">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26EA7060" w14:textId="77777777" w:rsidR="00FF0067" w:rsidRDefault="00FF0067" w:rsidP="00FF0067">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w:t>
      </w:r>
      <w:r w:rsidRPr="000D1D9B">
        <w:rPr>
          <w:color w:val="FF0000"/>
          <w:highlight w:val="yellow"/>
        </w:rPr>
        <w:t>а также государственной регистрации залога прав требования Участника долевого строительства в силу закона в пользу Банка</w:t>
      </w:r>
      <w:r w:rsidRPr="0049112F">
        <w:rPr>
          <w:highlight w:val="yellow"/>
        </w:rPr>
        <w:t xml:space="preserve">,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0496C708" w14:textId="372361D7" w:rsidR="00C0759C" w:rsidRPr="00FF0067" w:rsidRDefault="00C0759C" w:rsidP="00C0759C">
      <w:pPr>
        <w:widowControl/>
        <w:ind w:right="-1" w:firstLine="567"/>
        <w:jc w:val="both"/>
        <w:rPr>
          <w:color w:val="FF0000"/>
          <w:highlight w:val="yellow"/>
        </w:rPr>
      </w:pPr>
      <w:r w:rsidRPr="00FF0067">
        <w:rPr>
          <w:color w:val="FF0000"/>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FF0067" w:rsidRDefault="00C0759C" w:rsidP="00C0759C">
      <w:pPr>
        <w:widowControl/>
        <w:ind w:right="-1" w:firstLine="567"/>
        <w:jc w:val="both"/>
        <w:rPr>
          <w:color w:val="FF0000"/>
          <w:highlight w:val="yellow"/>
        </w:rPr>
      </w:pPr>
      <w:r w:rsidRPr="00FF0067">
        <w:rPr>
          <w:color w:val="FF0000"/>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FF0067" w:rsidRDefault="00C0759C" w:rsidP="00C0759C">
      <w:pPr>
        <w:widowControl/>
        <w:ind w:right="-1" w:firstLine="567"/>
        <w:jc w:val="both"/>
        <w:rPr>
          <w:color w:val="FF0000"/>
          <w:highlight w:val="yellow"/>
        </w:rPr>
      </w:pPr>
      <w:r w:rsidRPr="00FF0067">
        <w:rPr>
          <w:color w:val="FF0000"/>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FF0067" w:rsidRDefault="00C0759C" w:rsidP="00C0759C">
      <w:pPr>
        <w:widowControl/>
        <w:ind w:right="-1" w:firstLine="567"/>
        <w:jc w:val="both"/>
        <w:rPr>
          <w:color w:val="FF0000"/>
          <w:highlight w:val="yellow"/>
        </w:rPr>
      </w:pPr>
      <w:r w:rsidRPr="00FF0067">
        <w:rPr>
          <w:color w:val="FF0000"/>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FF0067" w:rsidRDefault="00C0759C" w:rsidP="00C0759C">
      <w:pPr>
        <w:widowControl/>
        <w:ind w:right="-1" w:firstLine="567"/>
        <w:jc w:val="both"/>
        <w:rPr>
          <w:color w:val="FF0000"/>
        </w:rPr>
      </w:pPr>
      <w:r w:rsidRPr="00FF0067">
        <w:rPr>
          <w:color w:val="FF0000"/>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FF0067">
        <w:rPr>
          <w:color w:val="FF0000"/>
        </w:rPr>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есу и во время,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83BD941"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w:t>
      </w:r>
      <w:r w:rsidR="00DA3805">
        <w:rPr>
          <w:b/>
          <w:bCs/>
        </w:rPr>
        <w:t xml:space="preserve">ИЗМЕНЕНИЯ </w:t>
      </w:r>
      <w:r w:rsidRPr="00E629BF">
        <w:rPr>
          <w:b/>
          <w:bCs/>
        </w:rPr>
        <w:t>ЦЕНЫ ДОГОВОРА</w:t>
      </w:r>
    </w:p>
    <w:p w14:paraId="5126E1C3" w14:textId="3A715A93"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w:t>
      </w:r>
      <w:r w:rsidR="00EA0237">
        <w:t>тельной и изменению не подлежит</w:t>
      </w:r>
      <w:r w:rsidRPr="00E629BF">
        <w:t xml:space="preserve">.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36B0557" w14:textId="61AE2680" w:rsidR="008B7C3E"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организовать строительство и ввод </w:t>
      </w:r>
      <w:r w:rsidR="00FF0067" w:rsidRPr="00E629BF">
        <w:t>Жилого дома</w:t>
      </w:r>
      <w:r w:rsidR="00FF0067">
        <w:t xml:space="preserve"> </w:t>
      </w:r>
      <w:r w:rsidR="00E118CB">
        <w:t xml:space="preserve">в эксплуатацию не позднее </w:t>
      </w:r>
      <w:r w:rsidR="00FF0067">
        <w:br/>
      </w:r>
      <w:r w:rsidR="0094159F">
        <w:t>2</w:t>
      </w:r>
      <w:r w:rsidR="00E118CB">
        <w:t xml:space="preserve"> квартала 202</w:t>
      </w:r>
      <w:r w:rsidR="009F68B6">
        <w:t>6</w:t>
      </w:r>
      <w:bookmarkStart w:id="1" w:name="_GoBack"/>
      <w:bookmarkEnd w:id="1"/>
      <w:r w:rsidR="00FF0067">
        <w:t xml:space="preserve"> года</w:t>
      </w:r>
      <w:r w:rsidR="008B7C3E" w:rsidRPr="00E629BF">
        <w:t>.</w:t>
      </w:r>
    </w:p>
    <w:p w14:paraId="3BB89B45" w14:textId="22AD4B32"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B16938D" w:rsidR="008B7C3E" w:rsidRPr="00E629BF" w:rsidRDefault="007204D1"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E629BF">
        <w:rPr>
          <w:b/>
          <w:bCs/>
          <w:color w:val="000000"/>
        </w:rPr>
        <w:t>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53C823D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w:t>
      </w:r>
      <w:r w:rsidR="00AA32A1">
        <w:rPr>
          <w:bCs/>
        </w:rPr>
        <w:t>3</w:t>
      </w:r>
      <w:r w:rsidRPr="00E629BF">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334742B"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w:t>
      </w:r>
      <w:r w:rsidR="00AA32A1">
        <w:t xml:space="preserve"> в случае нарушения условий п. 4</w:t>
      </w:r>
      <w:r w:rsidRPr="00E629BF">
        <w:t xml:space="preserve">.2.1.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УСТУПКА ПРАВ ТРЕБОВАНИЙ ПО ДОГОВОРУ</w:t>
      </w:r>
    </w:p>
    <w:p w14:paraId="6CEA42E9" w14:textId="77777777" w:rsidR="008B7C3E" w:rsidRPr="00E629BF" w:rsidRDefault="008B7C3E" w:rsidP="00FF0067">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CEF87B7" w14:textId="0105DC21" w:rsidR="000B72BA" w:rsidRDefault="008B7C3E" w:rsidP="000B72B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0B72BA">
        <w:rPr>
          <w:bCs/>
        </w:rPr>
        <w:t xml:space="preserve"> </w:t>
      </w:r>
      <w:r w:rsidR="00FF0067"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0B72BA" w:rsidRPr="00E86299">
        <w:rPr>
          <w:bCs/>
          <w:u w:val="single"/>
        </w:rPr>
        <w:t>.</w:t>
      </w:r>
    </w:p>
    <w:p w14:paraId="43814B67" w14:textId="0AAD1446" w:rsidR="008B7C3E" w:rsidRPr="00E629BF" w:rsidRDefault="008B7C3E" w:rsidP="000B72BA">
      <w:pPr>
        <w:pStyle w:val="a7"/>
        <w:widowControl/>
        <w:tabs>
          <w:tab w:val="num" w:pos="0"/>
          <w:tab w:val="left" w:pos="993"/>
        </w:tabs>
        <w:suppressAutoHyphens w:val="0"/>
        <w:overflowPunct w:val="0"/>
        <w:autoSpaceDN w:val="0"/>
        <w:adjustRightInd w:val="0"/>
        <w:ind w:left="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21721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574DC125"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AB47D7" w:rsidRPr="00E629BF">
        <w:rPr>
          <w:bCs/>
        </w:rPr>
        <w:t>машино-места</w:t>
      </w:r>
      <w:r w:rsidRPr="00E629BF">
        <w:rPr>
          <w:bCs/>
        </w:rPr>
        <w:t xml:space="preserve"> № {v8 НомерКвартиры}.</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r w:rsidRPr="00E629BF">
              <w:t>пр-кт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5A22B4A1" w14:textId="77777777" w:rsidR="00933A3E" w:rsidRPr="00F854DF" w:rsidRDefault="00933A3E" w:rsidP="00933A3E">
            <w:pPr>
              <w:keepNext/>
              <w:widowControl/>
              <w:tabs>
                <w:tab w:val="num" w:pos="567"/>
              </w:tabs>
              <w:jc w:val="both"/>
              <w:rPr>
                <w:bCs/>
                <w:iCs/>
                <w:snapToGrid w:val="0"/>
              </w:rPr>
            </w:pPr>
            <w:r w:rsidRPr="00F854DF">
              <w:rPr>
                <w:bCs/>
                <w:iCs/>
                <w:snapToGrid w:val="0"/>
              </w:rPr>
              <w:t>Представитель по доверенности</w:t>
            </w:r>
          </w:p>
          <w:p w14:paraId="00787B41" w14:textId="77777777" w:rsidR="00933A3E" w:rsidRPr="00E629BF" w:rsidRDefault="00933A3E" w:rsidP="00933A3E">
            <w:pPr>
              <w:keepNext/>
              <w:widowControl/>
              <w:tabs>
                <w:tab w:val="num" w:pos="567"/>
              </w:tabs>
              <w:jc w:val="both"/>
              <w:rPr>
                <w:snapToGrid w:val="0"/>
              </w:rPr>
            </w:pPr>
            <w:r w:rsidRPr="00E629BF">
              <w:rPr>
                <w:snapToGrid w:val="0"/>
              </w:rPr>
              <w:t xml:space="preserve"> </w:t>
            </w:r>
          </w:p>
          <w:p w14:paraId="291D1C45" w14:textId="77777777" w:rsidR="00933A3E" w:rsidRPr="00E629BF" w:rsidRDefault="00933A3E" w:rsidP="00933A3E">
            <w:pPr>
              <w:keepNext/>
              <w:widowControl/>
              <w:tabs>
                <w:tab w:val="num" w:pos="567"/>
              </w:tabs>
              <w:jc w:val="both"/>
              <w:rPr>
                <w:snapToGrid w:val="0"/>
              </w:rPr>
            </w:pPr>
          </w:p>
          <w:p w14:paraId="5CD24A9F" w14:textId="77777777" w:rsidR="00933A3E" w:rsidRPr="00E629BF" w:rsidRDefault="00933A3E" w:rsidP="00933A3E">
            <w:pPr>
              <w:keepNext/>
              <w:widowControl/>
              <w:tabs>
                <w:tab w:val="num" w:pos="567"/>
              </w:tabs>
              <w:jc w:val="both"/>
              <w:rPr>
                <w:snapToGrid w:val="0"/>
              </w:rPr>
            </w:pPr>
            <w:r w:rsidRPr="00E629BF">
              <w:rPr>
                <w:snapToGrid w:val="0"/>
              </w:rPr>
              <w:t xml:space="preserve">___________________ </w:t>
            </w:r>
            <w:r w:rsidRPr="00F854DF">
              <w:rPr>
                <w:bCs/>
                <w:iCs/>
                <w:snapToGrid w:val="0"/>
              </w:rPr>
              <w:t>(Е.В. Тверикова)</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4D91F093" w14:textId="77777777" w:rsidR="00C33C53" w:rsidRDefault="00C33C53" w:rsidP="00C33C53">
            <w:pPr>
              <w:tabs>
                <w:tab w:val="left" w:pos="0"/>
                <w:tab w:val="left" w:pos="993"/>
                <w:tab w:val="left" w:pos="1134"/>
              </w:tabs>
              <w:ind w:hanging="19"/>
              <w:jc w:val="both"/>
              <w:rPr>
                <w:b/>
                <w:bCs/>
              </w:rPr>
            </w:pPr>
            <w:r>
              <w:rPr>
                <w:b/>
                <w:bCs/>
              </w:rPr>
              <w:t>{v8 ПокупательФИО1}</w:t>
            </w:r>
          </w:p>
          <w:p w14:paraId="72C70699"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58551B8F"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540F2014"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34E8504"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5651DDEB"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1DBB56B1"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36F9815E" w14:textId="77777777" w:rsidR="00C33C53" w:rsidRDefault="00C33C53" w:rsidP="00C33C53">
            <w:pPr>
              <w:jc w:val="both"/>
              <w:rPr>
                <w:bCs/>
                <w:color w:val="000000"/>
              </w:rPr>
            </w:pPr>
            <w:r>
              <w:rPr>
                <w:b/>
                <w:bCs/>
                <w:color w:val="000000"/>
              </w:rPr>
              <w:t>Тел.:</w:t>
            </w:r>
            <w:r>
              <w:rPr>
                <w:bCs/>
                <w:color w:val="000000"/>
              </w:rPr>
              <w:t xml:space="preserve"> {v8 ПокупательКонтактныйТелефон1}</w:t>
            </w:r>
          </w:p>
          <w:p w14:paraId="1CE4CE6A"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10CF7521"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01CD2472" w14:textId="77777777" w:rsidR="00C33C53" w:rsidRDefault="00C33C53" w:rsidP="00C33C53">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35FBD865" w14:textId="77777777" w:rsidR="00C33C53" w:rsidRDefault="00C33C53" w:rsidP="00C33C53">
            <w:pPr>
              <w:tabs>
                <w:tab w:val="left" w:pos="0"/>
                <w:tab w:val="left" w:pos="542"/>
                <w:tab w:val="left" w:pos="851"/>
                <w:tab w:val="left" w:pos="993"/>
              </w:tabs>
              <w:jc w:val="both"/>
              <w:rPr>
                <w:b/>
                <w:bCs/>
              </w:rPr>
            </w:pPr>
          </w:p>
          <w:p w14:paraId="19A97044" w14:textId="77777777" w:rsidR="00C33C53" w:rsidRDefault="00C33C53" w:rsidP="00C33C53">
            <w:pPr>
              <w:tabs>
                <w:tab w:val="left" w:pos="0"/>
                <w:tab w:val="left" w:pos="993"/>
                <w:tab w:val="left" w:pos="1134"/>
              </w:tabs>
              <w:ind w:hanging="19"/>
              <w:jc w:val="both"/>
              <w:rPr>
                <w:bCs/>
                <w:lang w:eastAsia="zh-CN"/>
              </w:rPr>
            </w:pPr>
            <w:r>
              <w:rPr>
                <w:bCs/>
                <w:lang w:eastAsia="zh-CN"/>
              </w:rPr>
              <w:t>_____________(__________________________________)</w:t>
            </w:r>
          </w:p>
          <w:p w14:paraId="14449575" w14:textId="77777777" w:rsidR="00C33C53" w:rsidRDefault="00C33C53" w:rsidP="00C33C53">
            <w:pPr>
              <w:tabs>
                <w:tab w:val="left" w:pos="0"/>
                <w:tab w:val="left" w:pos="993"/>
                <w:tab w:val="left" w:pos="1134"/>
              </w:tabs>
              <w:ind w:hanging="19"/>
              <w:jc w:val="both"/>
              <w:rPr>
                <w:b/>
                <w:bCs/>
              </w:rPr>
            </w:pPr>
          </w:p>
          <w:p w14:paraId="26265830" w14:textId="77777777" w:rsidR="00C33C53" w:rsidRDefault="00C33C53" w:rsidP="00C33C53">
            <w:pPr>
              <w:tabs>
                <w:tab w:val="left" w:pos="0"/>
                <w:tab w:val="left" w:pos="993"/>
                <w:tab w:val="left" w:pos="1134"/>
              </w:tabs>
              <w:ind w:hanging="19"/>
              <w:jc w:val="both"/>
              <w:rPr>
                <w:b/>
                <w:bCs/>
              </w:rPr>
            </w:pPr>
            <w:r>
              <w:rPr>
                <w:b/>
                <w:bCs/>
              </w:rPr>
              <w:t>{v8 ПокупательФИО2}</w:t>
            </w:r>
          </w:p>
          <w:p w14:paraId="2811E322"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514363F2"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215E1787"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31B95D00"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2F31A35D"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1E5502E0"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E5C07EB" w14:textId="77777777" w:rsidR="00C33C53" w:rsidRDefault="00C33C53" w:rsidP="00C33C53">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6BA89337"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3D24A4CF"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41D36E8B" w14:textId="77777777" w:rsidR="00C33C53" w:rsidRDefault="00C33C53" w:rsidP="00C33C53">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744A010" w14:textId="77777777" w:rsidR="00C33C53" w:rsidRDefault="00C33C53" w:rsidP="00C33C53">
            <w:pPr>
              <w:tabs>
                <w:tab w:val="left" w:pos="0"/>
                <w:tab w:val="left" w:pos="542"/>
                <w:tab w:val="left" w:pos="851"/>
                <w:tab w:val="left" w:pos="993"/>
              </w:tabs>
              <w:jc w:val="both"/>
              <w:rPr>
                <w:bCs/>
                <w:color w:val="000000"/>
              </w:rPr>
            </w:pPr>
          </w:p>
          <w:p w14:paraId="4EBD7049" w14:textId="77777777" w:rsidR="00C33C53" w:rsidRDefault="00C33C53" w:rsidP="00C33C53">
            <w:pPr>
              <w:tabs>
                <w:tab w:val="left" w:pos="0"/>
                <w:tab w:val="left" w:pos="542"/>
                <w:tab w:val="left" w:pos="851"/>
                <w:tab w:val="left" w:pos="993"/>
              </w:tabs>
              <w:jc w:val="both"/>
              <w:rPr>
                <w:bCs/>
                <w:lang w:eastAsia="zh-CN"/>
              </w:rPr>
            </w:pPr>
            <w:r>
              <w:rPr>
                <w:bCs/>
                <w:lang w:eastAsia="zh-CN"/>
              </w:rPr>
              <w:t>_____________(__________________________________)</w:t>
            </w:r>
          </w:p>
          <w:p w14:paraId="54897EA1" w14:textId="77777777" w:rsidR="00C33C53" w:rsidRDefault="00C33C53" w:rsidP="00C33C53">
            <w:pPr>
              <w:tabs>
                <w:tab w:val="left" w:pos="0"/>
                <w:tab w:val="left" w:pos="542"/>
                <w:tab w:val="left" w:pos="851"/>
                <w:tab w:val="left" w:pos="993"/>
              </w:tabs>
              <w:jc w:val="both"/>
              <w:rPr>
                <w:bCs/>
                <w:color w:val="000000"/>
              </w:rPr>
            </w:pPr>
          </w:p>
          <w:p w14:paraId="39CBC5B9"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ПокупательФИО3}</w:t>
            </w:r>
          </w:p>
          <w:p w14:paraId="596D1EE0"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4A465AF4"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081C2BD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BCAB1D8"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6A158408"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56771B92"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326982C3"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14CA3AB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2D3A9FEC"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3D15F1B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0DE77A57" w14:textId="77777777" w:rsidR="00C33C53" w:rsidRDefault="00C33C53" w:rsidP="00C33C53">
            <w:pPr>
              <w:keepNext/>
              <w:widowControl/>
              <w:tabs>
                <w:tab w:val="left" w:pos="0"/>
                <w:tab w:val="left" w:pos="542"/>
                <w:tab w:val="left" w:pos="851"/>
                <w:tab w:val="left" w:pos="993"/>
              </w:tabs>
              <w:jc w:val="both"/>
              <w:rPr>
                <w:bCs/>
                <w:color w:val="000000"/>
              </w:rPr>
            </w:pPr>
          </w:p>
          <w:p w14:paraId="044D0233" w14:textId="77777777" w:rsidR="00C33C53" w:rsidRDefault="00C33C53" w:rsidP="00C33C53">
            <w:pPr>
              <w:keepNext/>
              <w:widowControl/>
              <w:snapToGrid w:val="0"/>
              <w:jc w:val="both"/>
              <w:rPr>
                <w:bCs/>
                <w:lang w:eastAsia="zh-CN"/>
              </w:rPr>
            </w:pPr>
            <w:r>
              <w:rPr>
                <w:bCs/>
                <w:lang w:eastAsia="zh-CN"/>
              </w:rPr>
              <w:t>_____________(__________________________________)</w:t>
            </w:r>
          </w:p>
          <w:p w14:paraId="195A008C" w14:textId="77777777" w:rsidR="00C33C53" w:rsidRDefault="00C33C53" w:rsidP="00C33C53">
            <w:pPr>
              <w:keepNext/>
              <w:widowControl/>
              <w:snapToGrid w:val="0"/>
              <w:jc w:val="both"/>
              <w:rPr>
                <w:bCs/>
                <w:lang w:eastAsia="zh-CN"/>
              </w:rPr>
            </w:pPr>
          </w:p>
          <w:p w14:paraId="2CD3C02B"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ПокупательФИО4}</w:t>
            </w:r>
          </w:p>
          <w:p w14:paraId="52800C22"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55E5E61"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60576389"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139276BC"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74E1B65A"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121D9368"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13ACC83D"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668A7C4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69CE07B4"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200A7DC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4D87F8A9" w14:textId="77777777" w:rsidR="00C33C53" w:rsidRDefault="00C33C53" w:rsidP="00C33C53">
            <w:pPr>
              <w:keepNext/>
              <w:widowControl/>
              <w:tabs>
                <w:tab w:val="left" w:pos="0"/>
                <w:tab w:val="left" w:pos="542"/>
                <w:tab w:val="left" w:pos="851"/>
                <w:tab w:val="left" w:pos="993"/>
              </w:tabs>
              <w:jc w:val="both"/>
              <w:rPr>
                <w:bCs/>
                <w:color w:val="000000"/>
              </w:rPr>
            </w:pPr>
          </w:p>
          <w:p w14:paraId="745B3C2A" w14:textId="77777777" w:rsidR="00C33C53" w:rsidRDefault="00C33C53" w:rsidP="00C33C53">
            <w:pPr>
              <w:keepNext/>
              <w:widowControl/>
              <w:snapToGrid w:val="0"/>
              <w:jc w:val="both"/>
              <w:rPr>
                <w:bCs/>
                <w:lang w:eastAsia="zh-CN"/>
              </w:rPr>
            </w:pPr>
            <w:r>
              <w:rPr>
                <w:bCs/>
                <w:lang w:eastAsia="zh-CN"/>
              </w:rPr>
              <w:t>_____________(__________________________________)</w:t>
            </w:r>
          </w:p>
          <w:p w14:paraId="6B20101D" w14:textId="77777777" w:rsidR="00C33C53" w:rsidRDefault="00C33C53" w:rsidP="00C33C53">
            <w:pPr>
              <w:keepNext/>
              <w:widowControl/>
              <w:tabs>
                <w:tab w:val="left" w:pos="0"/>
                <w:tab w:val="left" w:pos="542"/>
                <w:tab w:val="left" w:pos="851"/>
                <w:tab w:val="left" w:pos="993"/>
              </w:tabs>
              <w:jc w:val="both"/>
              <w:rPr>
                <w:b/>
                <w:bCs/>
                <w:color w:val="000000"/>
              </w:rPr>
            </w:pPr>
          </w:p>
          <w:p w14:paraId="4817284A"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ПокупательФИО5}</w:t>
            </w:r>
          </w:p>
          <w:p w14:paraId="3B716D2F"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097676CC"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0B837F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647DFFD"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1E68BDE9"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34A54AF"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459F8A8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1492256D"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45B28BE8"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DAE1DC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4BB9DEC5" w14:textId="77777777" w:rsidR="00C33C53" w:rsidRDefault="00C33C53" w:rsidP="00C33C53">
            <w:pPr>
              <w:keepNext/>
              <w:widowControl/>
              <w:tabs>
                <w:tab w:val="left" w:pos="0"/>
                <w:tab w:val="left" w:pos="542"/>
                <w:tab w:val="left" w:pos="851"/>
                <w:tab w:val="left" w:pos="993"/>
              </w:tabs>
              <w:jc w:val="both"/>
              <w:rPr>
                <w:bCs/>
                <w:color w:val="000000"/>
              </w:rPr>
            </w:pPr>
          </w:p>
          <w:p w14:paraId="2BD5133D" w14:textId="1392B6E7" w:rsidR="008B7C3E" w:rsidRPr="00E629BF" w:rsidRDefault="00C33C53" w:rsidP="00C33C53">
            <w:pPr>
              <w:keepNext/>
              <w:widowControl/>
              <w:snapToGrid w:val="0"/>
              <w:jc w:val="both"/>
              <w:rPr>
                <w:bCs/>
                <w:lang w:eastAsia="zh-CN"/>
              </w:rPr>
            </w:pPr>
            <w:r>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55BDD4ED" w:rsidR="008B7C3E" w:rsidRPr="00E629BF" w:rsidRDefault="008B7C3E" w:rsidP="008B7C3E">
      <w:pPr>
        <w:widowControl/>
        <w:autoSpaceDN w:val="0"/>
        <w:adjustRightInd w:val="0"/>
        <w:jc w:val="center"/>
        <w:rPr>
          <w:b/>
          <w:bCs/>
        </w:rPr>
      </w:pPr>
      <w:r w:rsidRPr="00E629BF">
        <w:rPr>
          <w:b/>
          <w:bCs/>
        </w:rPr>
        <w:t xml:space="preserve">План </w:t>
      </w:r>
      <w:r w:rsidR="00AB47D7" w:rsidRPr="00E629BF">
        <w:rPr>
          <w:b/>
          <w:bCs/>
        </w:rPr>
        <w:t>машино-места</w:t>
      </w:r>
      <w:r w:rsidRPr="00E629BF">
        <w:rPr>
          <w:b/>
          <w:bCs/>
        </w:rPr>
        <w:t xml:space="preserve"> № {v8 НомерКвартиры} на {v8 Этаж}</w:t>
      </w:r>
      <w:r w:rsidR="00EA0237">
        <w:rPr>
          <w:b/>
          <w:bCs/>
        </w:rPr>
        <w:t xml:space="preserve"> этаже</w:t>
      </w:r>
      <w:r w:rsidRPr="00E629BF">
        <w:rPr>
          <w:b/>
          <w:bCs/>
        </w:rPr>
        <w:t xml:space="preserve"> </w:t>
      </w:r>
      <w:r w:rsidR="000A5FAC" w:rsidRPr="00625B5C">
        <w:rPr>
          <w:b/>
          <w:bCs/>
        </w:rPr>
        <w:t>много</w:t>
      </w:r>
      <w:r w:rsidR="000A5FAC">
        <w:rPr>
          <w:b/>
          <w:bCs/>
        </w:rPr>
        <w:t>квартирного</w:t>
      </w:r>
      <w:r w:rsidR="000A5FAC" w:rsidRPr="00625B5C">
        <w:rPr>
          <w:b/>
          <w:bCs/>
        </w:rPr>
        <w:t xml:space="preserve"> </w:t>
      </w:r>
      <w:r w:rsidRPr="00E629BF">
        <w:rPr>
          <w:b/>
          <w:bCs/>
        </w:rPr>
        <w:t>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300EE7B1" w14:textId="75651C16" w:rsidR="008B7C3E" w:rsidRDefault="00AB47D7" w:rsidP="008B7C3E">
      <w:pPr>
        <w:widowControl/>
        <w:shd w:val="clear" w:color="auto" w:fill="FFFFFF"/>
        <w:ind w:right="-365" w:firstLine="708"/>
        <w:rPr>
          <w:color w:val="000000"/>
          <w:spacing w:val="-6"/>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ПлощадьОбщая} </w:t>
      </w:r>
      <w:r w:rsidR="008B7C3E" w:rsidRPr="00E629BF">
        <w:t>кв.м</w:t>
      </w:r>
      <w:r w:rsidR="008B7C3E" w:rsidRPr="00E629BF">
        <w:rPr>
          <w:color w:val="000000"/>
          <w:spacing w:val="-6"/>
        </w:rPr>
        <w:t>.</w:t>
      </w:r>
    </w:p>
    <w:p w14:paraId="7A213E8F" w14:textId="19CBC25A" w:rsidR="008D4837" w:rsidRPr="008D4837" w:rsidRDefault="008D4837" w:rsidP="008D4837">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2F369CF" w14:textId="77777777" w:rsidR="008D4837" w:rsidRPr="00E629BF" w:rsidRDefault="008D4837" w:rsidP="008B7C3E">
      <w:pPr>
        <w:widowControl/>
        <w:shd w:val="clear" w:color="auto" w:fill="FFFFFF"/>
        <w:ind w:right="-365" w:firstLine="708"/>
        <w:rPr>
          <w:b/>
          <w:bCs/>
        </w:rPr>
      </w:pP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796E81F1" w14:textId="232D3B8C" w:rsidR="008B7C3E" w:rsidRPr="00933A3E" w:rsidRDefault="00933A3E" w:rsidP="00933A3E">
      <w:pPr>
        <w:keepNext/>
        <w:widowControl/>
        <w:tabs>
          <w:tab w:val="num" w:pos="567"/>
        </w:tabs>
        <w:jc w:val="both"/>
        <w:rPr>
          <w:bCs/>
          <w:iCs/>
          <w:snapToGrid w:val="0"/>
        </w:rPr>
      </w:pPr>
      <w:r w:rsidRPr="00F854DF">
        <w:rPr>
          <w:bCs/>
          <w:iCs/>
          <w:snapToGrid w:val="0"/>
        </w:rPr>
        <w:t>Представитель по доверенности</w:t>
      </w:r>
    </w:p>
    <w:p w14:paraId="1F7BE374" w14:textId="63A6D9A1" w:rsidR="008B7C3E" w:rsidRPr="00E629BF" w:rsidRDefault="00933A3E" w:rsidP="008B7C3E">
      <w:pPr>
        <w:autoSpaceDN w:val="0"/>
        <w:adjustRightInd w:val="0"/>
      </w:pPr>
      <w:r>
        <w:br/>
        <w:t>___________</w:t>
      </w:r>
      <w:r w:rsidR="008B7C3E" w:rsidRPr="00E629BF">
        <w:t>__</w:t>
      </w:r>
      <w:r>
        <w:t xml:space="preserve"> </w:t>
      </w:r>
      <w:r w:rsidRPr="00F854DF">
        <w:rPr>
          <w:bCs/>
          <w:iCs/>
          <w:snapToGrid w:val="0"/>
        </w:rPr>
        <w:t>(Е.В. Тверикова)</w:t>
      </w:r>
      <w:r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t xml:space="preserve"> ________________________________</w:t>
      </w:r>
    </w:p>
    <w:p w14:paraId="6ED19801" w14:textId="77777777" w:rsidR="008B7C3E" w:rsidRPr="00E629BF" w:rsidRDefault="008B7C3E" w:rsidP="008B7C3E">
      <w:pPr>
        <w:autoSpaceDN w:val="0"/>
        <w:adjustRightInd w:val="0"/>
      </w:pPr>
      <w:r w:rsidRPr="00E629BF">
        <w:t>М.П.</w:t>
      </w:r>
    </w:p>
    <w:p w14:paraId="79C14769" w14:textId="77777777" w:rsidR="002D6E8F" w:rsidRPr="00E629BF" w:rsidRDefault="009F68B6"/>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00D7" w14:textId="77777777" w:rsidR="003B5265" w:rsidRDefault="003B5265">
      <w:r>
        <w:separator/>
      </w:r>
    </w:p>
  </w:endnote>
  <w:endnote w:type="continuationSeparator" w:id="0">
    <w:p w14:paraId="25B57CD4" w14:textId="77777777" w:rsidR="003B5265" w:rsidRDefault="003B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8E01FD8"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9F68B6" w:rsidRPr="009F68B6">
      <w:rPr>
        <w:noProof/>
        <w:sz w:val="18"/>
        <w:lang w:val="ru-RU"/>
      </w:rPr>
      <w:t>5</w:t>
    </w:r>
    <w:r w:rsidRPr="009F586F">
      <w:rPr>
        <w:sz w:val="18"/>
      </w:rPr>
      <w:fldChar w:fldCharType="end"/>
    </w:r>
  </w:p>
  <w:p w14:paraId="228054DA" w14:textId="77777777" w:rsidR="001C1C1F" w:rsidRPr="001C1C1F" w:rsidRDefault="009F68B6"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A3C8A" w14:textId="77777777" w:rsidR="003B5265" w:rsidRDefault="003B5265">
      <w:r>
        <w:separator/>
      </w:r>
    </w:p>
  </w:footnote>
  <w:footnote w:type="continuationSeparator" w:id="0">
    <w:p w14:paraId="2E18863B" w14:textId="77777777" w:rsidR="003B5265" w:rsidRDefault="003B5265">
      <w:r>
        <w:continuationSeparator/>
      </w:r>
    </w:p>
  </w:footnote>
  <w:footnote w:id="1">
    <w:p w14:paraId="6869FEDD" w14:textId="77777777" w:rsidR="008D4837" w:rsidRPr="006E167D" w:rsidRDefault="008D4837" w:rsidP="008D4837">
      <w:pPr>
        <w:pStyle w:val="aa"/>
        <w:ind w:firstLine="709"/>
        <w:rPr>
          <w:sz w:val="16"/>
          <w:szCs w:val="16"/>
        </w:rPr>
      </w:pPr>
      <w:r w:rsidRPr="006E167D">
        <w:rPr>
          <w:rStyle w:val="ac"/>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9F68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312CA"/>
    <w:rsid w:val="00095674"/>
    <w:rsid w:val="000A5FAC"/>
    <w:rsid w:val="000B36EF"/>
    <w:rsid w:val="000B72BA"/>
    <w:rsid w:val="000F36A4"/>
    <w:rsid w:val="00157831"/>
    <w:rsid w:val="0016391B"/>
    <w:rsid w:val="001A656C"/>
    <w:rsid w:val="0021721A"/>
    <w:rsid w:val="002B61B2"/>
    <w:rsid w:val="0030762C"/>
    <w:rsid w:val="003B5265"/>
    <w:rsid w:val="003E01AB"/>
    <w:rsid w:val="0041280D"/>
    <w:rsid w:val="0047342A"/>
    <w:rsid w:val="004B4DF9"/>
    <w:rsid w:val="004D2A74"/>
    <w:rsid w:val="005457AE"/>
    <w:rsid w:val="005955A1"/>
    <w:rsid w:val="005A22F4"/>
    <w:rsid w:val="005A5EA3"/>
    <w:rsid w:val="005C60E7"/>
    <w:rsid w:val="006228EA"/>
    <w:rsid w:val="006339B0"/>
    <w:rsid w:val="00637166"/>
    <w:rsid w:val="00644E2C"/>
    <w:rsid w:val="00651E8D"/>
    <w:rsid w:val="006612AC"/>
    <w:rsid w:val="006C0183"/>
    <w:rsid w:val="006C79CE"/>
    <w:rsid w:val="00703574"/>
    <w:rsid w:val="007174F1"/>
    <w:rsid w:val="007204D1"/>
    <w:rsid w:val="007A0143"/>
    <w:rsid w:val="007B1443"/>
    <w:rsid w:val="008167AD"/>
    <w:rsid w:val="00844B90"/>
    <w:rsid w:val="00867045"/>
    <w:rsid w:val="008B7C3E"/>
    <w:rsid w:val="008D4837"/>
    <w:rsid w:val="008F3EC7"/>
    <w:rsid w:val="00933A3E"/>
    <w:rsid w:val="0094159F"/>
    <w:rsid w:val="009427B8"/>
    <w:rsid w:val="009C4ADF"/>
    <w:rsid w:val="009F68B6"/>
    <w:rsid w:val="00AA32A1"/>
    <w:rsid w:val="00AB47D7"/>
    <w:rsid w:val="00B05080"/>
    <w:rsid w:val="00B60C38"/>
    <w:rsid w:val="00B63C38"/>
    <w:rsid w:val="00BE6954"/>
    <w:rsid w:val="00C0759C"/>
    <w:rsid w:val="00C33C53"/>
    <w:rsid w:val="00C72B11"/>
    <w:rsid w:val="00C842B7"/>
    <w:rsid w:val="00D73C4F"/>
    <w:rsid w:val="00DA3805"/>
    <w:rsid w:val="00DD61A2"/>
    <w:rsid w:val="00E118CB"/>
    <w:rsid w:val="00E32527"/>
    <w:rsid w:val="00E47770"/>
    <w:rsid w:val="00E629BF"/>
    <w:rsid w:val="00EA0237"/>
    <w:rsid w:val="00EB442B"/>
    <w:rsid w:val="00F219C9"/>
    <w:rsid w:val="00F47004"/>
    <w:rsid w:val="00F52EE0"/>
    <w:rsid w:val="00F53970"/>
    <w:rsid w:val="00F63F20"/>
    <w:rsid w:val="00F716BE"/>
    <w:rsid w:val="00F85341"/>
    <w:rsid w:val="00F93B22"/>
    <w:rsid w:val="00FA0343"/>
    <w:rsid w:val="00FC0850"/>
    <w:rsid w:val="00FE38C7"/>
    <w:rsid w:val="00FF0067"/>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8D4837"/>
  </w:style>
  <w:style w:type="character" w:customStyle="1" w:styleId="ab">
    <w:name w:val="Текст сноски Знак"/>
    <w:basedOn w:val="a0"/>
    <w:link w:val="aa"/>
    <w:uiPriority w:val="99"/>
    <w:semiHidden/>
    <w:rsid w:val="008D4837"/>
    <w:rPr>
      <w:rFonts w:ascii="Times New Roman" w:eastAsia="Times New Roman" w:hAnsi="Times New Roman" w:cs="Times New Roman"/>
      <w:sz w:val="20"/>
      <w:szCs w:val="20"/>
      <w:lang w:eastAsia="ar-SA"/>
    </w:rPr>
  </w:style>
  <w:style w:type="character" w:styleId="ac">
    <w:name w:val="footnote reference"/>
    <w:basedOn w:val="a0"/>
    <w:uiPriority w:val="99"/>
    <w:semiHidden/>
    <w:unhideWhenUsed/>
    <w:rsid w:val="008D4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6438</Words>
  <Characters>36700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48</cp:revision>
  <dcterms:created xsi:type="dcterms:W3CDTF">2022-02-19T08:11:00Z</dcterms:created>
  <dcterms:modified xsi:type="dcterms:W3CDTF">2022-10-26T08:32:00Z</dcterms:modified>
</cp:coreProperties>
</file>