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170" w:type="dxa"/>
        <w:tblInd w:w="-851" w:type="dxa"/>
        <w:tblLayout w:type="fixed"/>
        <w:tblLook w:val="04A0" w:firstRow="1" w:lastRow="0" w:firstColumn="1" w:lastColumn="0" w:noHBand="0" w:noVBand="1"/>
      </w:tblPr>
      <w:tblGrid>
        <w:gridCol w:w="4358"/>
        <w:gridCol w:w="5867"/>
        <w:gridCol w:w="945"/>
      </w:tblGrid>
      <w:tr w:rsidR="008F6C09" w:rsidTr="00E94EFA">
        <w:trPr>
          <w:gridAfter w:val="1"/>
          <w:wAfter w:w="945" w:type="dxa"/>
        </w:trPr>
        <w:tc>
          <w:tcPr>
            <w:tcW w:w="10225" w:type="dxa"/>
            <w:gridSpan w:val="2"/>
            <w:shd w:val="clear" w:color="FFFFFF" w:fill="auto"/>
            <w:vAlign w:val="bottom"/>
          </w:tcPr>
          <w:p w:rsidR="008F6C09" w:rsidRDefault="00EB4FA5">
            <w:pPr>
              <w:jc w:val="center"/>
              <w:rPr>
                <w:rFonts w:ascii="Times New Roman" w:hAnsi="Times New Roman"/>
                <w:b/>
                <w:sz w:val="24"/>
                <w:szCs w:val="24"/>
              </w:rPr>
            </w:pPr>
            <w:r>
              <w:rPr>
                <w:rFonts w:ascii="Times New Roman" w:hAnsi="Times New Roman"/>
                <w:b/>
                <w:sz w:val="24"/>
                <w:szCs w:val="24"/>
              </w:rPr>
              <w:t>ДОГОВОР №</w:t>
            </w:r>
          </w:p>
        </w:tc>
      </w:tr>
      <w:tr w:rsidR="008F6C09" w:rsidTr="00E94EFA">
        <w:trPr>
          <w:gridAfter w:val="1"/>
          <w:wAfter w:w="945" w:type="dxa"/>
        </w:trPr>
        <w:tc>
          <w:tcPr>
            <w:tcW w:w="10225" w:type="dxa"/>
            <w:gridSpan w:val="2"/>
            <w:shd w:val="clear" w:color="FFFFFF" w:fill="auto"/>
            <w:vAlign w:val="bottom"/>
          </w:tcPr>
          <w:p w:rsidR="008F6C09" w:rsidRDefault="00EB4FA5">
            <w:pPr>
              <w:jc w:val="center"/>
              <w:rPr>
                <w:rFonts w:ascii="Times New Roman" w:hAnsi="Times New Roman"/>
                <w:b/>
                <w:sz w:val="24"/>
                <w:szCs w:val="24"/>
              </w:rPr>
            </w:pPr>
            <w:r>
              <w:rPr>
                <w:rFonts w:ascii="Times New Roman" w:hAnsi="Times New Roman"/>
                <w:b/>
                <w:sz w:val="24"/>
                <w:szCs w:val="24"/>
              </w:rPr>
              <w:t>о долевом участии в строительстве многоквартирного жилого дома</w:t>
            </w:r>
          </w:p>
        </w:tc>
      </w:tr>
      <w:tr w:rsidR="008F6C09" w:rsidTr="00E94EFA">
        <w:trPr>
          <w:gridAfter w:val="1"/>
          <w:wAfter w:w="945" w:type="dxa"/>
        </w:trPr>
        <w:tc>
          <w:tcPr>
            <w:tcW w:w="4358" w:type="dxa"/>
            <w:shd w:val="clear" w:color="FFFFFF" w:fill="auto"/>
            <w:vAlign w:val="bottom"/>
          </w:tcPr>
          <w:p w:rsidR="008F6C09" w:rsidRDefault="00EB4FA5">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5867" w:type="dxa"/>
            <w:shd w:val="clear" w:color="FFFFFF" w:fill="auto"/>
            <w:vAlign w:val="bottom"/>
          </w:tcPr>
          <w:p w:rsidR="008F6C09" w:rsidRDefault="00EB4FA5">
            <w:pPr>
              <w:jc w:val="right"/>
              <w:rPr>
                <w:rFonts w:ascii="Times New Roman" w:hAnsi="Times New Roman"/>
                <w:i/>
                <w:sz w:val="24"/>
                <w:szCs w:val="24"/>
              </w:rPr>
            </w:pPr>
            <w:r>
              <w:rPr>
                <w:rFonts w:ascii="Times New Roman" w:hAnsi="Times New Roman"/>
                <w:i/>
                <w:sz w:val="24"/>
                <w:szCs w:val="24"/>
              </w:rPr>
              <w:t>"__"__________ г.</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Общество с ограниченной ответственностью "Специализированный застройщик "ЮГ-Стандарт" (ООО "СЗ "ЮГ-Стандарт"),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гр._______________________,</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1. ПРЕДМЕТ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1.1. По настоящему Договору Застройщик обязуется в предусмотренный Договором срок своими силами и/или с привлечением третьих лиц возвести/построить 10-этажный многоквартирный жило</w:t>
            </w:r>
            <w:r w:rsidR="00E94EFA">
              <w:rPr>
                <w:rFonts w:ascii="Times New Roman" w:hAnsi="Times New Roman"/>
                <w:sz w:val="22"/>
              </w:rPr>
              <w:t>й дом с № (строительный) 1.1-1-__</w:t>
            </w:r>
            <w:r>
              <w:rPr>
                <w:rFonts w:ascii="Times New Roman" w:hAnsi="Times New Roman"/>
                <w:sz w:val="22"/>
              </w:rPr>
              <w:t xml:space="preserve"> (далее – «Жилой дом»), входящий в состав строящегося объекта: "Квартал 1.1 седьмой очереди застройки, расположенной по адресу: Самарская область, Волжский район, сельское поселение </w:t>
            </w:r>
            <w:proofErr w:type="spellStart"/>
            <w:r>
              <w:rPr>
                <w:rFonts w:ascii="Times New Roman" w:hAnsi="Times New Roman"/>
                <w:sz w:val="22"/>
              </w:rPr>
              <w:t>Лопатино</w:t>
            </w:r>
            <w:proofErr w:type="spellEnd"/>
            <w:r>
              <w:rPr>
                <w:rFonts w:ascii="Times New Roman" w:hAnsi="Times New Roman"/>
                <w:sz w:val="22"/>
              </w:rPr>
              <w:t xml:space="preserve">, село </w:t>
            </w:r>
            <w:proofErr w:type="spellStart"/>
            <w:r>
              <w:rPr>
                <w:rFonts w:ascii="Times New Roman" w:hAnsi="Times New Roman"/>
                <w:sz w:val="22"/>
              </w:rPr>
              <w:t>Лопатино</w:t>
            </w:r>
            <w:proofErr w:type="spellEnd"/>
            <w:r>
              <w:rPr>
                <w:rFonts w:ascii="Times New Roman" w:hAnsi="Times New Roman"/>
                <w:sz w:val="22"/>
              </w:rPr>
              <w:t>, микрорайон "Южный город" (1 этап ввода в эксплуатацию)" (далее по тексту – «Объект»)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1.2. Объектом долевого строительства по настоящему Договору является Квартира, входящая в состав Жилого дома, имеющая следующие проектные параметры (далее по тексту «Квартира»):</w:t>
            </w:r>
          </w:p>
        </w:tc>
      </w:tr>
      <w:tr w:rsidR="008F6C09" w:rsidTr="00E94EFA">
        <w:tc>
          <w:tcPr>
            <w:tcW w:w="11170" w:type="dxa"/>
            <w:gridSpan w:val="3"/>
            <w:shd w:val="clear" w:color="FFFFFF" w:fill="auto"/>
            <w:vAlign w:val="bottom"/>
          </w:tcPr>
          <w:p w:rsidR="008F6C09" w:rsidRDefault="00E94EFA" w:rsidP="00E94EFA">
            <w:pPr>
              <w:rPr>
                <w:rFonts w:ascii="Times New Roman" w:hAnsi="Times New Roman"/>
                <w:i/>
                <w:sz w:val="22"/>
              </w:rPr>
            </w:pPr>
            <w:r>
              <w:rPr>
                <w:rFonts w:ascii="Times New Roman" w:hAnsi="Times New Roman"/>
                <w:i/>
                <w:sz w:val="22"/>
              </w:rPr>
              <w:t>Секция (подъезд) жилого дома ____</w:t>
            </w:r>
            <w:r w:rsidR="00EB4FA5">
              <w:rPr>
                <w:rFonts w:ascii="Times New Roman" w:hAnsi="Times New Roman"/>
                <w:i/>
                <w:sz w:val="22"/>
              </w:rPr>
              <w:t xml:space="preserve"> (</w:t>
            </w:r>
            <w:r>
              <w:rPr>
                <w:rFonts w:ascii="Times New Roman" w:hAnsi="Times New Roman"/>
                <w:i/>
                <w:sz w:val="22"/>
              </w:rPr>
              <w:t>___</w:t>
            </w:r>
            <w:r w:rsidR="00EB4FA5">
              <w:rPr>
                <w:rFonts w:ascii="Times New Roman" w:hAnsi="Times New Roman"/>
                <w:i/>
                <w:sz w:val="22"/>
              </w:rPr>
              <w:t xml:space="preserve"> )</w:t>
            </w:r>
          </w:p>
        </w:tc>
      </w:tr>
      <w:tr w:rsidR="008F6C09" w:rsidTr="00E94EFA">
        <w:tc>
          <w:tcPr>
            <w:tcW w:w="11170" w:type="dxa"/>
            <w:gridSpan w:val="3"/>
            <w:shd w:val="clear" w:color="FFFFFF" w:fill="auto"/>
            <w:vAlign w:val="bottom"/>
          </w:tcPr>
          <w:p w:rsidR="008F6C09" w:rsidRDefault="00E94EFA" w:rsidP="00E94EFA">
            <w:pPr>
              <w:rPr>
                <w:rFonts w:ascii="Times New Roman" w:hAnsi="Times New Roman"/>
                <w:i/>
                <w:sz w:val="22"/>
              </w:rPr>
            </w:pPr>
            <w:r>
              <w:rPr>
                <w:rFonts w:ascii="Times New Roman" w:hAnsi="Times New Roman"/>
                <w:i/>
                <w:sz w:val="22"/>
              </w:rPr>
              <w:t>Этаж ___</w:t>
            </w:r>
            <w:r w:rsidR="00EB4FA5">
              <w:rPr>
                <w:rFonts w:ascii="Times New Roman" w:hAnsi="Times New Roman"/>
                <w:i/>
                <w:sz w:val="22"/>
              </w:rPr>
              <w:t xml:space="preserve"> (</w:t>
            </w:r>
            <w:r>
              <w:rPr>
                <w:rFonts w:ascii="Times New Roman" w:hAnsi="Times New Roman"/>
                <w:i/>
                <w:sz w:val="22"/>
              </w:rPr>
              <w:t>___</w:t>
            </w:r>
            <w:r w:rsidR="00EB4FA5">
              <w:rPr>
                <w:rFonts w:ascii="Times New Roman" w:hAnsi="Times New Roman"/>
                <w:i/>
                <w:sz w:val="22"/>
              </w:rPr>
              <w:t xml:space="preserve"> )</w:t>
            </w:r>
          </w:p>
        </w:tc>
      </w:tr>
      <w:tr w:rsidR="008F6C09" w:rsidTr="00E94EFA">
        <w:tc>
          <w:tcPr>
            <w:tcW w:w="11170" w:type="dxa"/>
            <w:gridSpan w:val="3"/>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Кол-во комнат </w:t>
            </w:r>
            <w:r w:rsidR="00E94EFA">
              <w:rPr>
                <w:rFonts w:ascii="Times New Roman" w:hAnsi="Times New Roman"/>
                <w:i/>
                <w:sz w:val="22"/>
              </w:rPr>
              <w:t>____</w:t>
            </w:r>
            <w:r>
              <w:rPr>
                <w:rFonts w:ascii="Times New Roman" w:hAnsi="Times New Roman"/>
                <w:i/>
                <w:sz w:val="22"/>
              </w:rPr>
              <w:t xml:space="preserve"> (</w:t>
            </w:r>
            <w:r w:rsidR="00E94EFA">
              <w:rPr>
                <w:rFonts w:ascii="Times New Roman" w:hAnsi="Times New Roman"/>
                <w:i/>
                <w:sz w:val="22"/>
              </w:rPr>
              <w:t>____</w:t>
            </w:r>
            <w:r>
              <w:rPr>
                <w:rFonts w:ascii="Times New Roman" w:hAnsi="Times New Roman"/>
                <w:i/>
                <w:sz w:val="22"/>
              </w:rPr>
              <w:t xml:space="preserve"> )</w:t>
            </w:r>
          </w:p>
        </w:tc>
      </w:tr>
      <w:tr w:rsidR="008F6C09" w:rsidTr="00E94EFA">
        <w:trPr>
          <w:gridAfter w:val="1"/>
          <w:wAfter w:w="945" w:type="dxa"/>
        </w:trPr>
        <w:tc>
          <w:tcPr>
            <w:tcW w:w="10225" w:type="dxa"/>
            <w:gridSpan w:val="2"/>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Общая проектная площадь (с учетом площади лоджий/балконов (с коэф.0,5)) </w:t>
            </w:r>
            <w:r w:rsidR="00E94EFA">
              <w:rPr>
                <w:rFonts w:ascii="Times New Roman" w:hAnsi="Times New Roman"/>
                <w:i/>
                <w:sz w:val="22"/>
              </w:rPr>
              <w:t>_________</w:t>
            </w:r>
            <w:r>
              <w:rPr>
                <w:rFonts w:ascii="Times New Roman" w:hAnsi="Times New Roman"/>
                <w:i/>
                <w:sz w:val="22"/>
              </w:rPr>
              <w:t xml:space="preserve"> </w:t>
            </w:r>
            <w:proofErr w:type="spellStart"/>
            <w:r>
              <w:rPr>
                <w:rFonts w:ascii="Times New Roman" w:hAnsi="Times New Roman"/>
                <w:i/>
                <w:sz w:val="22"/>
              </w:rPr>
              <w:t>кв.м</w:t>
            </w:r>
            <w:proofErr w:type="spellEnd"/>
          </w:p>
        </w:tc>
      </w:tr>
      <w:tr w:rsidR="008F6C09" w:rsidTr="00E94EFA">
        <w:trPr>
          <w:gridAfter w:val="1"/>
          <w:wAfter w:w="945" w:type="dxa"/>
        </w:trPr>
        <w:tc>
          <w:tcPr>
            <w:tcW w:w="10225" w:type="dxa"/>
            <w:gridSpan w:val="2"/>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Жилая площадь Квартиры </w:t>
            </w:r>
            <w:r w:rsidR="00E94EFA">
              <w:rPr>
                <w:rFonts w:ascii="Times New Roman" w:hAnsi="Times New Roman"/>
                <w:i/>
                <w:sz w:val="22"/>
              </w:rPr>
              <w:t xml:space="preserve">______ </w:t>
            </w:r>
            <w:proofErr w:type="spellStart"/>
            <w:r>
              <w:rPr>
                <w:rFonts w:ascii="Times New Roman" w:hAnsi="Times New Roman"/>
                <w:i/>
                <w:sz w:val="22"/>
              </w:rPr>
              <w:t>кв.м</w:t>
            </w:r>
            <w:proofErr w:type="spellEnd"/>
          </w:p>
        </w:tc>
      </w:tr>
      <w:tr w:rsidR="008F6C09" w:rsidTr="00E94EFA">
        <w:tc>
          <w:tcPr>
            <w:tcW w:w="11170" w:type="dxa"/>
            <w:gridSpan w:val="3"/>
            <w:shd w:val="clear" w:color="FFFFFF" w:fill="auto"/>
            <w:vAlign w:val="bottom"/>
          </w:tcPr>
          <w:p w:rsidR="008F6C09" w:rsidRDefault="00EB4FA5" w:rsidP="00E94EFA">
            <w:pPr>
              <w:rPr>
                <w:rFonts w:ascii="Times New Roman" w:hAnsi="Times New Roman"/>
                <w:i/>
                <w:sz w:val="22"/>
              </w:rPr>
            </w:pPr>
            <w:r>
              <w:rPr>
                <w:rFonts w:ascii="Times New Roman" w:hAnsi="Times New Roman"/>
                <w:i/>
                <w:sz w:val="22"/>
              </w:rPr>
              <w:t xml:space="preserve">Строительный  N </w:t>
            </w:r>
            <w:r w:rsidR="00E94EFA">
              <w:rPr>
                <w:rFonts w:ascii="Times New Roman" w:hAnsi="Times New Roman"/>
                <w:i/>
                <w:sz w:val="22"/>
              </w:rPr>
              <w:t>___</w:t>
            </w:r>
            <w:r>
              <w:rPr>
                <w:rFonts w:ascii="Times New Roman" w:hAnsi="Times New Roman"/>
                <w:i/>
                <w:sz w:val="22"/>
              </w:rPr>
              <w:t xml:space="preserve"> (</w:t>
            </w:r>
            <w:r w:rsidR="00E94EFA">
              <w:rPr>
                <w:rFonts w:ascii="Times New Roman" w:hAnsi="Times New Roman"/>
                <w:i/>
                <w:sz w:val="22"/>
              </w:rPr>
              <w:t>_____</w:t>
            </w:r>
            <w:r>
              <w:rPr>
                <w:rFonts w:ascii="Times New Roman" w:hAnsi="Times New Roman"/>
                <w:i/>
                <w:sz w:val="22"/>
              </w:rPr>
              <w:t xml:space="preserve"> )</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Планировка Квартиры,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обозначены на Плане, который является Приложением №1 к настоящему Договору и его неотъемлемой частью.</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Квартиры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1.2.1. По взаимной договоренности сторон Квартира подлежит передаче Участнику с выполнением работ, указанных в Приложении №4 – Отделка квартиры.</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1.3.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1.4. Гарантийный срок на Квартиру, за исключением технологического и инженерного оборудования, входящего в состав Квартиры, равен 5 (пяти) годам и начинает исчисляться со дня передачи Застройщиком Объекта долевого строительства Участнику.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Гарантийный срок материалов и комплектующих, на которые гарантийный срок установлен их изготовителем, соответствует гарантийному сроку изготовителя.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Риск случайной гибели или случайного повреждения Квартиры, до её передачи Участнику по Акту приема-передачи, несет Застройщик.</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Застройщик в период гарантийного срока гарантирует своевременное устранение обнаруженных дефектов </w:t>
            </w:r>
            <w:r>
              <w:rPr>
                <w:rFonts w:ascii="Times New Roman" w:hAnsi="Times New Roman"/>
                <w:sz w:val="22"/>
              </w:rPr>
              <w:lastRenderedPageBreak/>
              <w:t>и недостатков Квартиры.</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lastRenderedPageBreak/>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Участником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проведенного самим Участником или привлеченными им третьими лицами, а также при нарушении Участником Инструкции по эксплуатации Объекта долевого строительства, передаваемой Участнику Застройщиком при передаче Квартиры по акту приема-передачи.</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1.5. Основание заключения настоящего Договора и привлечения Застройщиком денежных средств Участника: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Разрешение на строительство № 63-507305-93-2022, выданное Министерством строительства Самарской области 27.06.2022 г.;</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 Право субаренды на земельный участок кадастровый номер 63:17:0601001:348 площадью 31 754 </w:t>
            </w:r>
            <w:proofErr w:type="spellStart"/>
            <w:r>
              <w:rPr>
                <w:rFonts w:ascii="Times New Roman" w:hAnsi="Times New Roman"/>
                <w:sz w:val="22"/>
              </w:rPr>
              <w:t>кв.м</w:t>
            </w:r>
            <w:proofErr w:type="spellEnd"/>
            <w:r>
              <w:rPr>
                <w:rFonts w:ascii="Times New Roman" w:hAnsi="Times New Roman"/>
                <w:sz w:val="22"/>
              </w:rPr>
              <w:t xml:space="preserve">, категория – земли населенных пунктов, вид разрешенного использования – </w:t>
            </w:r>
            <w:r w:rsidR="00E94EFA">
              <w:rPr>
                <w:rFonts w:ascii="Times New Roman" w:hAnsi="Times New Roman"/>
                <w:sz w:val="22"/>
              </w:rPr>
              <w:t>д</w:t>
            </w:r>
            <w:r w:rsidR="00E94EFA" w:rsidRPr="00E94EFA">
              <w:rPr>
                <w:rFonts w:ascii="Times New Roman" w:hAnsi="Times New Roman"/>
                <w:sz w:val="22"/>
              </w:rPr>
              <w:t>ля многоквартирной застройки</w:t>
            </w:r>
            <w:r>
              <w:rPr>
                <w:rFonts w:ascii="Times New Roman" w:hAnsi="Times New Roman"/>
                <w:sz w:val="22"/>
              </w:rPr>
              <w:t>, Договор № 2/21-5.1/1 субаренды земельных участков от 16.12.2021, запись регистрации в Едином государственном реестре недвижимости от 23.12.2021 г. № 63:17:0601001:348-63/464/2021-5.</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Застройщик отвечает всем обязательным требованиям, установленным  законом о долевом участии в строительстве.</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1.5.1. Информация о Застройщике и о проекте строительства содержится в проектной декларации. Проектная декларация размещена на сайте Застройщика https://southerncity.ru/ и </w:t>
            </w:r>
            <w:proofErr w:type="spellStart"/>
            <w:r>
              <w:rPr>
                <w:rFonts w:ascii="Times New Roman" w:hAnsi="Times New Roman"/>
                <w:sz w:val="22"/>
              </w:rPr>
              <w:t>наш.дом.рф</w:t>
            </w:r>
            <w:proofErr w:type="spellEnd"/>
            <w:r>
              <w:rPr>
                <w:rFonts w:ascii="Times New Roman" w:hAnsi="Times New Roman"/>
                <w:sz w:val="22"/>
              </w:rPr>
              <w:t>.</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проектной декларацией он ознакомлен.</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1.5.2. 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https://southerncity.ru/, а также на сайте </w:t>
            </w:r>
            <w:proofErr w:type="spellStart"/>
            <w:r>
              <w:rPr>
                <w:rFonts w:ascii="Times New Roman" w:hAnsi="Times New Roman"/>
                <w:sz w:val="22"/>
              </w:rPr>
              <w:t>наш.дом.рф</w:t>
            </w:r>
            <w:proofErr w:type="spellEnd"/>
            <w:r>
              <w:rPr>
                <w:rFonts w:ascii="Times New Roman" w:hAnsi="Times New Roman"/>
                <w:sz w:val="22"/>
              </w:rPr>
              <w:t>.</w:t>
            </w:r>
          </w:p>
        </w:tc>
      </w:tr>
      <w:tr w:rsidR="008F6C09" w:rsidTr="00E94EFA">
        <w:trPr>
          <w:gridAfter w:val="1"/>
          <w:wAfter w:w="945" w:type="dxa"/>
        </w:trPr>
        <w:tc>
          <w:tcPr>
            <w:tcW w:w="10225" w:type="dxa"/>
            <w:gridSpan w:val="2"/>
            <w:shd w:val="clear" w:color="FFFFFF" w:fill="auto"/>
            <w:vAlign w:val="bottom"/>
          </w:tcPr>
          <w:p w:rsidR="008F6C09" w:rsidRDefault="00EB4FA5" w:rsidP="003A27E8">
            <w:pPr>
              <w:rPr>
                <w:rFonts w:ascii="Times New Roman" w:hAnsi="Times New Roman"/>
                <w:sz w:val="22"/>
              </w:rPr>
            </w:pPr>
            <w:r>
              <w:rPr>
                <w:rFonts w:ascii="Times New Roman" w:hAnsi="Times New Roman"/>
                <w:sz w:val="22"/>
              </w:rPr>
              <w:t xml:space="preserve">1.6. Срок ввода в эксплуатацию жилого дома: </w:t>
            </w:r>
            <w:r w:rsidR="003A27E8">
              <w:rPr>
                <w:rFonts w:ascii="Times New Roman" w:hAnsi="Times New Roman"/>
                <w:sz w:val="22"/>
              </w:rPr>
              <w:t>4</w:t>
            </w:r>
            <w:r>
              <w:rPr>
                <w:rFonts w:ascii="Times New Roman" w:hAnsi="Times New Roman"/>
                <w:sz w:val="22"/>
              </w:rPr>
              <w:t xml:space="preserve"> квартал 2024 г.</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1.7. Срок передачи Застройщиком Квартиры Участнику составляет шесть месяцев со дня получения Разрешения на ввод жилого дома в эксплуатацию, при условии соблюдения Участником п.3.2.4 настоящего Договора.</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2. ЦЕНА ДОГОВОРА И ПОРЯДОК ОПЛАТЫ</w:t>
            </w:r>
          </w:p>
        </w:tc>
      </w:tr>
      <w:tr w:rsidR="008F6C09" w:rsidTr="00E94EFA">
        <w:trPr>
          <w:gridAfter w:val="1"/>
          <w:wAfter w:w="945" w:type="dxa"/>
        </w:trPr>
        <w:tc>
          <w:tcPr>
            <w:tcW w:w="10225" w:type="dxa"/>
            <w:gridSpan w:val="2"/>
            <w:shd w:val="clear" w:color="FFFFFF" w:fill="auto"/>
            <w:vAlign w:val="bottom"/>
          </w:tcPr>
          <w:p w:rsidR="008F6C09" w:rsidRDefault="00EB4FA5" w:rsidP="00EB4FA5">
            <w:pPr>
              <w:jc w:val="both"/>
              <w:rPr>
                <w:rFonts w:ascii="Times New Roman" w:hAnsi="Times New Roman"/>
                <w:sz w:val="22"/>
              </w:rPr>
            </w:pPr>
            <w:r>
              <w:rPr>
                <w:rFonts w:ascii="Times New Roman" w:hAnsi="Times New Roman"/>
                <w:sz w:val="22"/>
              </w:rPr>
              <w:t xml:space="preserve">2.1. Общая стоимость Квартиры согласована Сторонами, включает в себя затраты Застройщика на строительство Квартиры, а также оплату услуг Застройщика и составляет: ________________, исходя из расчета стоимости одного квадратного метра общей площади </w:t>
            </w:r>
            <w:proofErr w:type="gramStart"/>
            <w:r>
              <w:rPr>
                <w:rFonts w:ascii="Times New Roman" w:hAnsi="Times New Roman"/>
                <w:sz w:val="22"/>
              </w:rPr>
              <w:t>Квартиры:  (</w:t>
            </w:r>
            <w:proofErr w:type="gramEnd"/>
            <w:r>
              <w:rPr>
                <w:rFonts w:ascii="Times New Roman" w:hAnsi="Times New Roman"/>
                <w:sz w:val="22"/>
              </w:rPr>
              <w:t>_____ рублей __________копеек) за один квадратный метр (с учетом площади лоджий/балконов). Общая стоимость квартиры указана в Протоколе согласования цены (Приложение №3 к настоящему договору).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2.2. Стороны пришли к соглашению, что допустимое изменение общей площади Квартиры (с учетом площади лоджии/балконов (с коэф.0,5)) составляет не более 5 процентов от общей проектной площади Квартиры (с учетом площади лоджии/балконов (с коэф.0,5)), указанной в п.1.2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Квартиры (с учетом площади лоджии/балконов (с коэф.0,5)), указанной в п.1.2 Договора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2.2.1. В случае, если фактическая площадь Квартиры (с учетом площади лоджии / балконов (с коэф.0,5)) по завершению строительства превысит общую проектную площадь Квартиры (с учетом площади лоджии / балконов (с коэф.0,5)), указанную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 до подписания Акта приема- передачи производит компенсацию затрат Застройщика по созданию дополнительной площади за разницу между фактической площадью Квартиры (с учетом площади лоджии/балконов (с коэф.0,5)) и общей проектной площадью Квартиры (с учетом площади лоджии/балконов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xml:space="preserve">, исходя из стоимости 1 (одного) </w:t>
            </w:r>
            <w:proofErr w:type="spellStart"/>
            <w:r>
              <w:rPr>
                <w:rFonts w:ascii="Times New Roman" w:hAnsi="Times New Roman"/>
                <w:sz w:val="22"/>
              </w:rPr>
              <w:t>кв.м</w:t>
            </w:r>
            <w:proofErr w:type="spellEnd"/>
            <w:r>
              <w:rPr>
                <w:rFonts w:ascii="Times New Roman" w:hAnsi="Times New Roman"/>
                <w:sz w:val="22"/>
              </w:rPr>
              <w:t>, указанной в п.2.1 настоящего Договора, путем уплаты дополнительных денежных средств Застройщику на основании соответствующего счета в течение 10 (десяти) рабочих дней с момента его получения.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2.2.2. В случае уменьшения (по завершению строительства) фактической площади Квартиры (с учетом площади лоджии / балконов (с коэф.0,5)) по сравнению с общей проектной площадью (с учетом площади лоджии / балконов (с коэф.0,5)), указанной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Участнику возвращаются денежные средства за разницу между общей проектной площадью Квартиры (с учетом площади лоджии / балконов (с коэф.0,5)) и фактической площадью Квартиры (с учетом площади лоджии / 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исходя из стоимости одного квадратного метра, указанной в п.2.1 настоящего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2.3. В случае, если изменение общей площади Квартиры (как в сторону увеличения, так и в сторону уменьшения) произошло не более, чем на 5 процентов от общей проектной площади Квартиры (с учетом площади лоджии/балконов (с коэф.0,5)), указанной в п.1.2 Договора, перерасчет стоимости квартиры не производится.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В случае, если изменение общей площади Квартиры (как в сторону увеличения, так и в сторону уменьшения) произошло более, чем на 5 процентов от общей проектной площади Квартиры (с учетом площади лоджии/балконов (с коэф.0,5)), но менее чем на 2 </w:t>
            </w:r>
            <w:proofErr w:type="spellStart"/>
            <w:r>
              <w:rPr>
                <w:rFonts w:ascii="Times New Roman" w:hAnsi="Times New Roman"/>
                <w:sz w:val="22"/>
              </w:rPr>
              <w:t>кв.м</w:t>
            </w:r>
            <w:proofErr w:type="spellEnd"/>
            <w:r>
              <w:rPr>
                <w:rFonts w:ascii="Times New Roman" w:hAnsi="Times New Roman"/>
                <w:sz w:val="22"/>
              </w:rPr>
              <w:t>. от общей площади жилого помещения, указанной в п.1.2 Договора, перерасчет стоимости квартиры не производится.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2.4.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Депонент: ________________</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Бенефициар: Общество с ограниченной ответственностью "Специализированный застройщик "ЮГ-Стандарт" (ООО "СЗ "ЮГ-Стандарт")</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Депонируемая сумма: ________________.</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Срок условного депонирования – 6 (шесть) месяцев с момента ввода жилого дома в эксплуатацию.</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Банковский счет Бенефициара: 40702810654400071174.</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Срок внесения Депонентом Депонируемой суммы на счет эскроу: денежные средства по настоящему 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если иное не согласовано Сторонами отдельно в дополнительном соглашении.</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2.7.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2.8.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3. ПРАВА И ОБЯЗАННОСТИ СТОРОН</w:t>
            </w:r>
          </w:p>
        </w:tc>
      </w:tr>
      <w:tr w:rsidR="008F6C09" w:rsidTr="00E94EFA">
        <w:trPr>
          <w:gridAfter w:val="1"/>
          <w:wAfter w:w="945" w:type="dxa"/>
        </w:trPr>
        <w:tc>
          <w:tcPr>
            <w:tcW w:w="10225" w:type="dxa"/>
            <w:gridSpan w:val="2"/>
            <w:shd w:val="clear" w:color="FFFFFF" w:fill="auto"/>
            <w:vAlign w:val="bottom"/>
          </w:tcPr>
          <w:p w:rsidR="008F6C09" w:rsidRDefault="00EB4FA5">
            <w:pPr>
              <w:rPr>
                <w:rFonts w:ascii="Times New Roman" w:hAnsi="Times New Roman"/>
                <w:b/>
                <w:sz w:val="22"/>
                <w:u w:val="single"/>
              </w:rPr>
            </w:pPr>
            <w:r>
              <w:rPr>
                <w:rFonts w:ascii="Times New Roman" w:hAnsi="Times New Roman"/>
                <w:b/>
                <w:sz w:val="22"/>
                <w:u w:val="single"/>
              </w:rPr>
              <w:t>3.1. Застройщик принимает на себя следующие обязательства: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3.1.2. Застройщик обязан передать Участнику Квартиру по Акту приема-передачи в срок, указанный в п.1.7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жилого дома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Квартиру.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Квартиру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3.1.4. 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Договора почтовому адресу Участника либо быть вручено Участнику лично под расписку.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Дополнительно Участник извещается о дате передачи Квартиры посредством размещения Застройщиком графика передачи на официальном сайте Застройщика, указанном в п. 1.5.1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Квартиры Участнику.</w:t>
            </w:r>
          </w:p>
        </w:tc>
      </w:tr>
      <w:tr w:rsidR="008F6C09" w:rsidTr="00E94EFA">
        <w:trPr>
          <w:gridAfter w:val="1"/>
          <w:wAfter w:w="945" w:type="dxa"/>
        </w:trPr>
        <w:tc>
          <w:tcPr>
            <w:tcW w:w="10225" w:type="dxa"/>
            <w:gridSpan w:val="2"/>
            <w:shd w:val="clear" w:color="FFFFFF" w:fill="auto"/>
            <w:vAlign w:val="bottom"/>
          </w:tcPr>
          <w:p w:rsidR="008F6C09" w:rsidRDefault="00EB4FA5">
            <w:pPr>
              <w:rPr>
                <w:rFonts w:ascii="Times New Roman" w:hAnsi="Times New Roman"/>
                <w:b/>
                <w:sz w:val="22"/>
                <w:u w:val="single"/>
              </w:rPr>
            </w:pPr>
            <w:r>
              <w:rPr>
                <w:rFonts w:ascii="Times New Roman" w:hAnsi="Times New Roman"/>
                <w:b/>
                <w:sz w:val="22"/>
                <w:u w:val="single"/>
              </w:rPr>
              <w:t>3.2.  Участник принимает на себя следующие обязательства и имеет следующие права: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3.2.1. Своевременно, в срок, предусмотренный п.2.5 настоящего Договора, внести денежные средства, предусмотренные п.2.1 настоящего Договора, на счет эскроу, открытый Участником в уполномоченном банке.</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3.2.2. С момента подписания Акта приема-передачи Квартиры оплачивать коммунальные услуги,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Квартиры/жилого дома и оплате коммунальных услуг в случае самовольного использования Участником Квартиры, до передачи ее Застройщиком по Акту приема-передачи.</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Квартиры к передаче, обязан приступить к ее приемке и принять в течение 7 (Семи) рабочих дней с момента получения извещения.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При безосновательном уклонении Участника от принятия Квартиры и от подписания Акта приема-передачи или при безосновательном отказе Участника от принятия Квартиры Застройщик по истечении 2 (двух) месяцев со дня, предусмотренного настоящим пунктом для передачи Квартиры Участнику, составляет односторонний акт о передаче Квартиры (за исключением случая досрочной передачи Квартиры согласно п.3.1.5 настоящего Договора). При этом риск случайной гибели признается перешедшим к Участнику со дня составления одностороннего акта о передаче Квартиры.</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3.2.5. В соответствии с Федеральным законом от 13.07.2015 N 218-ФЗ "О государственной регистрации недвижимости" право собственности Участника на Квартиру после подписания Акта приема-передачи Квартиры, подлежит регистрации в Органе, осуществляющем государственную регистрацию прав.</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3.3. Участник вправе предъявить Застройщику письменное требование в связи с ненадлежащим качеством Квартиры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Застройщику.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Участник обязан уведомить Застройщика о состоявшейся переуступке в течение 5 календарных дней с момента государственной регистрации договора переуступки прав и обязанностей по договору долевого участия с приложением указанного договора. Уведомление направляется Застройщику по почте заказным письмом с уведомлением о вручении либо вручено лично в руки уполномоченному представителю Застройщика.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 xml:space="preserve">3.5. До подписания Сторонами Акта приема-передачи Квартиры, без письменного  согласования с Застройщиком Участник не вправе осуществлять самовольную перепланировку / реконструкцию подлежащей передаче Квартиры, в </w:t>
            </w:r>
            <w:proofErr w:type="spellStart"/>
            <w:r>
              <w:rPr>
                <w:rFonts w:ascii="Times New Roman" w:hAnsi="Times New Roman"/>
                <w:sz w:val="22"/>
              </w:rPr>
              <w:t>т.ч</w:t>
            </w:r>
            <w:proofErr w:type="spellEnd"/>
            <w:r>
              <w:rPr>
                <w:rFonts w:ascii="Times New Roman" w:hAnsi="Times New Roman"/>
                <w:sz w:val="22"/>
              </w:rPr>
              <w:t>. в части оборудования.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РФ.</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3.7.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сооружений и объектов, а также не производить любые работы, затрагивающие внешний вид, конструкцию и элементы балкона, в том числе изменять или демонтировать его конструктивные элементы, в том числе креплений остекления балкона (при наличии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долевого строительства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3.8. Квартира должна соответствовать техническим регламентам, национальным стандартам и сводам правил, применение которых является обязательным. Допускается в Квартире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4. ОТВЕТСТВЕННОСТЬ СТОРОН</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Квартиры Участнику, Застройщик  несет ответственность в соответствии с действующим законодательством РФ.</w:t>
            </w:r>
          </w:p>
        </w:tc>
      </w:tr>
      <w:tr w:rsidR="008F6C09" w:rsidTr="00E94EFA">
        <w:trPr>
          <w:gridAfter w:val="1"/>
          <w:wAfter w:w="945" w:type="dxa"/>
        </w:trPr>
        <w:tc>
          <w:tcPr>
            <w:tcW w:w="10225" w:type="dxa"/>
            <w:gridSpan w:val="2"/>
            <w:shd w:val="clear" w:color="FFFFFF" w:fill="auto"/>
          </w:tcPr>
          <w:p w:rsidR="008F6C09" w:rsidRDefault="00EB4FA5">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Квартиры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8F6C09" w:rsidTr="00E94EFA">
        <w:trPr>
          <w:gridAfter w:val="1"/>
          <w:wAfter w:w="945" w:type="dxa"/>
        </w:trPr>
        <w:tc>
          <w:tcPr>
            <w:tcW w:w="10225" w:type="dxa"/>
            <w:gridSpan w:val="2"/>
            <w:shd w:val="clear" w:color="FFFFFF" w:fill="auto"/>
          </w:tcPr>
          <w:p w:rsidR="008F6C09" w:rsidRDefault="00EB4FA5">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Данный пункт распространяется также на случай несвоевременного предоставления в Банк подлинного экземпляра настоящего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4.7. 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п.3.2.2 настоящего Договора Участник компенсирует Застройщику все затраты, произведенные им согласно п.3.2.2 настоящего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8F6C09" w:rsidTr="00E94EFA">
        <w:trPr>
          <w:gridAfter w:val="1"/>
          <w:wAfter w:w="945" w:type="dxa"/>
          <w:trHeight w:hRule="exact" w:val="440"/>
        </w:trPr>
        <w:tc>
          <w:tcPr>
            <w:tcW w:w="10225" w:type="dxa"/>
            <w:gridSpan w:val="2"/>
            <w:shd w:val="clear" w:color="FFFFFF" w:fill="auto"/>
            <w:vAlign w:val="bottom"/>
          </w:tcPr>
          <w:p w:rsidR="008F6C09" w:rsidRDefault="00EB4FA5">
            <w:pPr>
              <w:jc w:val="center"/>
              <w:rPr>
                <w:rFonts w:ascii="Times New Roman" w:hAnsi="Times New Roman"/>
                <w:b/>
                <w:sz w:val="22"/>
              </w:rPr>
            </w:pPr>
            <w:r>
              <w:rPr>
                <w:rFonts w:ascii="Times New Roman" w:hAnsi="Times New Roman"/>
                <w:b/>
                <w:sz w:val="22"/>
              </w:rPr>
              <w:t>5. НЕПРЕОДОЛИМАЯ СИЛА</w:t>
            </w:r>
          </w:p>
        </w:tc>
      </w:tr>
      <w:tr w:rsidR="008F6C09" w:rsidTr="00E94EFA">
        <w:trPr>
          <w:gridAfter w:val="1"/>
          <w:wAfter w:w="945" w:type="dxa"/>
          <w:trHeight w:hRule="exact" w:val="440"/>
        </w:trPr>
        <w:tc>
          <w:tcPr>
            <w:tcW w:w="10225" w:type="dxa"/>
            <w:gridSpan w:val="2"/>
            <w:shd w:val="clear" w:color="FFFFFF" w:fill="auto"/>
          </w:tcPr>
          <w:p w:rsidR="008F6C09" w:rsidRDefault="00EB4FA5">
            <w:pPr>
              <w:jc w:val="center"/>
              <w:rPr>
                <w:rFonts w:ascii="Times New Roman" w:hAnsi="Times New Roman"/>
                <w:b/>
                <w:sz w:val="22"/>
              </w:rPr>
            </w:pPr>
            <w:r>
              <w:rPr>
                <w:rFonts w:ascii="Times New Roman" w:hAnsi="Times New Roman"/>
                <w:b/>
                <w:sz w:val="22"/>
              </w:rPr>
              <w:t>(ФОРС-МАЖОРНЫЕ ОБСТОЯТЕЛЬСТВА)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6. ПРИМЕНИМОЕ ПРАВО</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7. СРОК ДЕЙСТВИЯ ДОГОВОРА. ПОРЯДОК РАСТОРЖЕНИЯ ДОГОВОРА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уведомления Участнику в письменной форме, в порядке, предусмотренном законодательством РФ.</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8. ЗАКЛЮЧИТЕЛЬНЫЕ ПОЛОЖЕНИЯ</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8.4. В целях обеспечения надлежащей эксплуатации, ремонта и содержания в надлежащем состоянии мест общего пользования и жилого дома в целом в течение 30 (тридцати) календарных дней с момента подписания Сторонами Акта приема-передачи Квартиры, Участник заключает договор с эксплуатирующей организацией.</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 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 информационных рассылках, а также для осуществления заочных опросов и т.д.</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(если иное не установлено настоящим Договором).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получения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w:t>
            </w:r>
          </w:p>
        </w:tc>
      </w:tr>
      <w:tr w:rsidR="008F6C09" w:rsidTr="00E94EFA">
        <w:trPr>
          <w:gridAfter w:val="1"/>
          <w:wAfter w:w="945" w:type="dxa"/>
        </w:trPr>
        <w:tc>
          <w:tcPr>
            <w:tcW w:w="10225" w:type="dxa"/>
            <w:gridSpan w:val="2"/>
            <w:shd w:val="clear" w:color="FFFFFF" w:fill="auto"/>
            <w:vAlign w:val="bottom"/>
          </w:tcPr>
          <w:p w:rsidR="008F6C09" w:rsidRDefault="00EB4FA5">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9. ПРИЛОЖЕНИЯ</w:t>
            </w:r>
          </w:p>
        </w:tc>
      </w:tr>
      <w:tr w:rsidR="008F6C09" w:rsidTr="00E94EFA">
        <w:trPr>
          <w:gridAfter w:val="1"/>
          <w:wAfter w:w="945" w:type="dxa"/>
        </w:trPr>
        <w:tc>
          <w:tcPr>
            <w:tcW w:w="10225" w:type="dxa"/>
            <w:gridSpan w:val="2"/>
            <w:shd w:val="clear" w:color="FFFFFF" w:fill="auto"/>
            <w:vAlign w:val="bottom"/>
          </w:tcPr>
          <w:p w:rsidR="008F6C09" w:rsidRDefault="00EB4FA5">
            <w:pPr>
              <w:rPr>
                <w:rFonts w:ascii="Times New Roman" w:hAnsi="Times New Roman"/>
                <w:sz w:val="22"/>
              </w:rPr>
            </w:pPr>
            <w:r>
              <w:rPr>
                <w:rFonts w:ascii="Times New Roman" w:hAnsi="Times New Roman"/>
                <w:sz w:val="22"/>
              </w:rPr>
              <w:t>1. Приложение № 1 – План Квартиры.</w:t>
            </w:r>
          </w:p>
        </w:tc>
      </w:tr>
      <w:tr w:rsidR="008F6C09" w:rsidTr="00E94EFA">
        <w:trPr>
          <w:gridAfter w:val="1"/>
          <w:wAfter w:w="945" w:type="dxa"/>
        </w:trPr>
        <w:tc>
          <w:tcPr>
            <w:tcW w:w="10225" w:type="dxa"/>
            <w:gridSpan w:val="2"/>
            <w:shd w:val="clear" w:color="FFFFFF" w:fill="auto"/>
            <w:vAlign w:val="bottom"/>
          </w:tcPr>
          <w:p w:rsidR="008F6C09" w:rsidRDefault="00EB4FA5">
            <w:pPr>
              <w:rPr>
                <w:rFonts w:ascii="Times New Roman" w:hAnsi="Times New Roman"/>
                <w:sz w:val="22"/>
              </w:rPr>
            </w:pPr>
            <w:r>
              <w:rPr>
                <w:rFonts w:ascii="Times New Roman" w:hAnsi="Times New Roman"/>
                <w:sz w:val="22"/>
              </w:rPr>
              <w:t>2. Приложение № 2 – График платежей.</w:t>
            </w:r>
          </w:p>
        </w:tc>
      </w:tr>
      <w:tr w:rsidR="008F6C09" w:rsidTr="00E94EFA">
        <w:trPr>
          <w:gridAfter w:val="1"/>
          <w:wAfter w:w="945" w:type="dxa"/>
        </w:trPr>
        <w:tc>
          <w:tcPr>
            <w:tcW w:w="10225" w:type="dxa"/>
            <w:gridSpan w:val="2"/>
            <w:shd w:val="clear" w:color="FFFFFF" w:fill="auto"/>
            <w:vAlign w:val="bottom"/>
          </w:tcPr>
          <w:p w:rsidR="008F6C09" w:rsidRDefault="00EB4FA5">
            <w:pPr>
              <w:rPr>
                <w:rFonts w:ascii="Times New Roman" w:hAnsi="Times New Roman"/>
                <w:sz w:val="22"/>
              </w:rPr>
            </w:pPr>
            <w:r>
              <w:rPr>
                <w:rFonts w:ascii="Times New Roman" w:hAnsi="Times New Roman"/>
                <w:sz w:val="22"/>
              </w:rPr>
              <w:t>3. Приложение № 3 – Протокол согласования цены.</w:t>
            </w:r>
          </w:p>
        </w:tc>
      </w:tr>
      <w:tr w:rsidR="008F6C09" w:rsidTr="00E94EFA">
        <w:trPr>
          <w:gridAfter w:val="1"/>
          <w:wAfter w:w="945" w:type="dxa"/>
        </w:trPr>
        <w:tc>
          <w:tcPr>
            <w:tcW w:w="10225" w:type="dxa"/>
            <w:gridSpan w:val="2"/>
            <w:shd w:val="clear" w:color="FFFFFF" w:fill="auto"/>
            <w:vAlign w:val="bottom"/>
          </w:tcPr>
          <w:p w:rsidR="008F6C09" w:rsidRDefault="00EB4FA5">
            <w:pPr>
              <w:rPr>
                <w:rFonts w:ascii="Times New Roman" w:hAnsi="Times New Roman"/>
                <w:sz w:val="22"/>
              </w:rPr>
            </w:pPr>
            <w:r>
              <w:rPr>
                <w:rFonts w:ascii="Times New Roman" w:hAnsi="Times New Roman"/>
                <w:sz w:val="22"/>
              </w:rPr>
              <w:t>4. Приложение № 4 – Отделка квартиры.</w:t>
            </w:r>
          </w:p>
          <w:p w:rsidR="00EB4FA5" w:rsidRDefault="00EB4FA5">
            <w:pPr>
              <w:rPr>
                <w:rFonts w:ascii="Times New Roman" w:hAnsi="Times New Roman"/>
                <w:sz w:val="22"/>
              </w:rPr>
            </w:pPr>
          </w:p>
          <w:p w:rsidR="00EB4FA5" w:rsidRDefault="00EB4FA5">
            <w:pPr>
              <w:rPr>
                <w:rFonts w:ascii="Times New Roman" w:hAnsi="Times New Roman"/>
                <w:sz w:val="22"/>
              </w:rPr>
            </w:pPr>
          </w:p>
          <w:p w:rsidR="00EB4FA5" w:rsidRDefault="00EB4FA5">
            <w:pPr>
              <w:rPr>
                <w:rFonts w:ascii="Times New Roman" w:hAnsi="Times New Roman"/>
                <w:sz w:val="22"/>
              </w:rPr>
            </w:pPr>
          </w:p>
          <w:p w:rsidR="00EB4FA5" w:rsidRDefault="00EB4FA5">
            <w:pPr>
              <w:rPr>
                <w:rFonts w:ascii="Times New Roman" w:hAnsi="Times New Roman"/>
                <w:sz w:val="22"/>
              </w:rPr>
            </w:pPr>
          </w:p>
        </w:tc>
      </w:tr>
      <w:tr w:rsidR="008F6C09" w:rsidTr="00E94EFA">
        <w:trPr>
          <w:gridAfter w:val="1"/>
          <w:wAfter w:w="945" w:type="dxa"/>
          <w:trHeight w:hRule="exact" w:val="440"/>
        </w:trPr>
        <w:tc>
          <w:tcPr>
            <w:tcW w:w="10225" w:type="dxa"/>
            <w:gridSpan w:val="2"/>
            <w:shd w:val="clear" w:color="FFFFFF" w:fill="auto"/>
            <w:vAlign w:val="center"/>
          </w:tcPr>
          <w:p w:rsidR="008F6C09" w:rsidRDefault="00EB4FA5">
            <w:pPr>
              <w:jc w:val="center"/>
              <w:rPr>
                <w:rFonts w:ascii="Times New Roman" w:hAnsi="Times New Roman"/>
                <w:b/>
                <w:sz w:val="22"/>
              </w:rPr>
            </w:pPr>
            <w:r>
              <w:rPr>
                <w:rFonts w:ascii="Times New Roman" w:hAnsi="Times New Roman"/>
                <w:b/>
                <w:sz w:val="22"/>
              </w:rPr>
              <w:t>10. АДРЕСА И РЕКВИЗИТЫ СТОРОН</w:t>
            </w:r>
          </w:p>
        </w:tc>
      </w:tr>
      <w:tr w:rsidR="008F6C09" w:rsidTr="00E94EFA">
        <w:trPr>
          <w:gridAfter w:val="1"/>
          <w:wAfter w:w="945" w:type="dxa"/>
        </w:trPr>
        <w:tc>
          <w:tcPr>
            <w:tcW w:w="4358" w:type="dxa"/>
            <w:tcBorders>
              <w:top w:val="single" w:sz="5" w:space="0" w:color="auto"/>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Застройщик:</w:t>
            </w:r>
          </w:p>
        </w:tc>
        <w:tc>
          <w:tcPr>
            <w:tcW w:w="5867" w:type="dxa"/>
            <w:tcBorders>
              <w:top w:val="single" w:sz="5" w:space="0" w:color="auto"/>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Участник:</w:t>
            </w:r>
          </w:p>
        </w:tc>
      </w:tr>
      <w:tr w:rsidR="008F6C09" w:rsidTr="00E94EFA">
        <w:trPr>
          <w:gridAfter w:val="1"/>
          <w:wAfter w:w="945"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b/>
                <w:sz w:val="22"/>
              </w:rPr>
            </w:pPr>
            <w:r>
              <w:rPr>
                <w:rFonts w:ascii="Times New Roman" w:hAnsi="Times New Roman"/>
                <w:b/>
                <w:sz w:val="22"/>
              </w:rPr>
              <w:t>ООО "СЗ "ЮГ-Стандарт"</w:t>
            </w:r>
          </w:p>
        </w:tc>
        <w:tc>
          <w:tcPr>
            <w:tcW w:w="5867"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b/>
                <w:sz w:val="22"/>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ИНН 6330094939 / КПП 633001001</w:t>
            </w:r>
          </w:p>
        </w:tc>
        <w:tc>
          <w:tcPr>
            <w:tcW w:w="5867" w:type="dxa"/>
            <w:vMerge w:val="restart"/>
            <w:tcBorders>
              <w:left w:val="single" w:sz="5" w:space="0" w:color="auto"/>
              <w:right w:val="single" w:sz="5" w:space="0" w:color="auto"/>
            </w:tcBorders>
            <w:shd w:val="clear" w:color="FFFFFF" w:fill="auto"/>
          </w:tcPr>
          <w:p w:rsidR="008F6C09" w:rsidRDefault="008F6C09">
            <w:pPr>
              <w:rPr>
                <w:rFonts w:ascii="Times New Roman" w:hAnsi="Times New Roman"/>
                <w:sz w:val="22"/>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 xml:space="preserve">443085, Самарская </w:t>
            </w:r>
            <w:proofErr w:type="spellStart"/>
            <w:r>
              <w:rPr>
                <w:rFonts w:ascii="Times New Roman" w:hAnsi="Times New Roman"/>
                <w:sz w:val="22"/>
              </w:rPr>
              <w:t>обл</w:t>
            </w:r>
            <w:proofErr w:type="spellEnd"/>
            <w:r>
              <w:rPr>
                <w:rFonts w:ascii="Times New Roman" w:hAnsi="Times New Roman"/>
                <w:sz w:val="22"/>
              </w:rPr>
              <w:t xml:space="preserve">, Волжский р-н, Придорожный п, Николаевский проспект (Южный город </w:t>
            </w:r>
            <w:proofErr w:type="spellStart"/>
            <w:r>
              <w:rPr>
                <w:rFonts w:ascii="Times New Roman" w:hAnsi="Times New Roman"/>
                <w:sz w:val="22"/>
              </w:rPr>
              <w:t>мкр</w:t>
            </w:r>
            <w:proofErr w:type="spellEnd"/>
            <w:r>
              <w:rPr>
                <w:rFonts w:ascii="Times New Roman" w:hAnsi="Times New Roman"/>
                <w:sz w:val="22"/>
              </w:rPr>
              <w:t xml:space="preserve">.) </w:t>
            </w:r>
            <w:proofErr w:type="spellStart"/>
            <w:r>
              <w:rPr>
                <w:rFonts w:ascii="Times New Roman" w:hAnsi="Times New Roman"/>
                <w:sz w:val="22"/>
              </w:rPr>
              <w:t>ул</w:t>
            </w:r>
            <w:proofErr w:type="spellEnd"/>
            <w:r>
              <w:rPr>
                <w:rFonts w:ascii="Times New Roman" w:hAnsi="Times New Roman"/>
                <w:sz w:val="22"/>
              </w:rPr>
              <w:t>, дом № 2, корпус 18, помещение 1204</w:t>
            </w:r>
          </w:p>
        </w:tc>
        <w:tc>
          <w:tcPr>
            <w:tcW w:w="5867" w:type="dxa"/>
            <w:vMerge/>
            <w:tcBorders>
              <w:left w:val="single" w:sz="5" w:space="0" w:color="auto"/>
              <w:right w:val="single" w:sz="5" w:space="0" w:color="auto"/>
            </w:tcBorders>
            <w:shd w:val="clear" w:color="FFFFFF" w:fill="auto"/>
          </w:tcPr>
          <w:p w:rsidR="008F6C09" w:rsidRDefault="008F6C09">
            <w:pPr>
              <w:rPr>
                <w:rFonts w:ascii="Times New Roman" w:hAnsi="Times New Roman"/>
                <w:sz w:val="22"/>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р/с 40702810654400071174 в ПОВОЛЖСКИЙ БАНК ПАО СБЕРБАНК Г. САМАРА</w:t>
            </w:r>
          </w:p>
        </w:tc>
        <w:tc>
          <w:tcPr>
            <w:tcW w:w="5867" w:type="dxa"/>
            <w:tcBorders>
              <w:left w:val="single" w:sz="5" w:space="0" w:color="auto"/>
              <w:right w:val="single" w:sz="5" w:space="0" w:color="auto"/>
            </w:tcBorders>
            <w:shd w:val="clear" w:color="FFFFFF" w:fill="auto"/>
          </w:tcPr>
          <w:p w:rsidR="008F6C09" w:rsidRDefault="008F6C09">
            <w:pPr>
              <w:rPr>
                <w:rFonts w:ascii="Times New Roman" w:hAnsi="Times New Roman"/>
                <w:sz w:val="22"/>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к/с 30101810200000000607</w:t>
            </w:r>
          </w:p>
        </w:tc>
        <w:tc>
          <w:tcPr>
            <w:tcW w:w="5867"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БИК 043601607</w:t>
            </w:r>
          </w:p>
        </w:tc>
        <w:tc>
          <w:tcPr>
            <w:tcW w:w="5867"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tcPr>
          <w:p w:rsidR="008F6C09" w:rsidRDefault="00EB4FA5">
            <w:pPr>
              <w:rPr>
                <w:rFonts w:ascii="Times New Roman" w:hAnsi="Times New Roman"/>
                <w:sz w:val="22"/>
              </w:rPr>
            </w:pPr>
            <w:r>
              <w:rPr>
                <w:rFonts w:ascii="Times New Roman" w:hAnsi="Times New Roman"/>
                <w:sz w:val="22"/>
              </w:rPr>
              <w:t>Тел. 277-95-17</w:t>
            </w:r>
          </w:p>
        </w:tc>
        <w:tc>
          <w:tcPr>
            <w:tcW w:w="5867"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Представитель по  доверенности</w:t>
            </w:r>
          </w:p>
        </w:tc>
        <w:tc>
          <w:tcPr>
            <w:tcW w:w="5867"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4"/>
                <w:szCs w:val="24"/>
              </w:rPr>
            </w:pPr>
          </w:p>
        </w:tc>
      </w:tr>
      <w:tr w:rsidR="008F6C09" w:rsidTr="00E94EFA">
        <w:trPr>
          <w:gridAfter w:val="1"/>
          <w:wAfter w:w="945" w:type="dxa"/>
        </w:trPr>
        <w:tc>
          <w:tcPr>
            <w:tcW w:w="4358" w:type="dxa"/>
            <w:tcBorders>
              <w:left w:val="single" w:sz="5" w:space="0" w:color="auto"/>
              <w:right w:val="single" w:sz="5" w:space="0" w:color="auto"/>
            </w:tcBorders>
            <w:shd w:val="clear" w:color="FFFFFF" w:fill="auto"/>
            <w:vAlign w:val="bottom"/>
          </w:tcPr>
          <w:p w:rsidR="008F6C09" w:rsidRDefault="008F6C09">
            <w:pPr>
              <w:rPr>
                <w:rFonts w:ascii="Times New Roman" w:hAnsi="Times New Roman"/>
                <w:sz w:val="22"/>
              </w:rPr>
            </w:pPr>
          </w:p>
        </w:tc>
        <w:tc>
          <w:tcPr>
            <w:tcW w:w="5867" w:type="dxa"/>
            <w:tcBorders>
              <w:left w:val="single" w:sz="5" w:space="0" w:color="auto"/>
              <w:right w:val="single" w:sz="5" w:space="0" w:color="auto"/>
            </w:tcBorders>
            <w:shd w:val="clear" w:color="FFFFFF" w:fill="auto"/>
            <w:vAlign w:val="bottom"/>
          </w:tcPr>
          <w:p w:rsidR="008F6C09" w:rsidRDefault="00EB4FA5">
            <w:pPr>
              <w:rPr>
                <w:rFonts w:ascii="Times New Roman" w:hAnsi="Times New Roman"/>
                <w:sz w:val="24"/>
                <w:szCs w:val="24"/>
              </w:rPr>
            </w:pPr>
            <w:r>
              <w:rPr>
                <w:rFonts w:ascii="Times New Roman" w:hAnsi="Times New Roman"/>
                <w:sz w:val="24"/>
                <w:szCs w:val="24"/>
              </w:rPr>
              <w:t>______________________________________________</w:t>
            </w:r>
          </w:p>
        </w:tc>
      </w:tr>
      <w:tr w:rsidR="008F6C09" w:rsidTr="00E94EFA">
        <w:trPr>
          <w:gridAfter w:val="1"/>
          <w:wAfter w:w="945" w:type="dxa"/>
        </w:trPr>
        <w:tc>
          <w:tcPr>
            <w:tcW w:w="4358" w:type="dxa"/>
            <w:tcBorders>
              <w:left w:val="single" w:sz="5" w:space="0" w:color="auto"/>
              <w:right w:val="single" w:sz="5" w:space="0" w:color="auto"/>
            </w:tcBorders>
            <w:shd w:val="clear" w:color="FFFFFF" w:fill="auto"/>
            <w:vAlign w:val="bottom"/>
          </w:tcPr>
          <w:p w:rsidR="008F6C09" w:rsidRDefault="00EB4FA5">
            <w:pPr>
              <w:rPr>
                <w:rFonts w:ascii="Times New Roman" w:hAnsi="Times New Roman"/>
                <w:b/>
                <w:sz w:val="22"/>
              </w:rPr>
            </w:pPr>
            <w:r>
              <w:rPr>
                <w:rFonts w:ascii="Times New Roman" w:hAnsi="Times New Roman"/>
                <w:b/>
                <w:sz w:val="22"/>
              </w:rPr>
              <w:t>________________ /__________________/</w:t>
            </w:r>
          </w:p>
        </w:tc>
        <w:tc>
          <w:tcPr>
            <w:tcW w:w="5867" w:type="dxa"/>
            <w:tcBorders>
              <w:left w:val="single" w:sz="5" w:space="0" w:color="auto"/>
              <w:right w:val="single" w:sz="5" w:space="0" w:color="auto"/>
            </w:tcBorders>
            <w:shd w:val="clear" w:color="FFFFFF" w:fill="auto"/>
          </w:tcPr>
          <w:p w:rsidR="008F6C09" w:rsidRDefault="00EB4FA5">
            <w:pPr>
              <w:jc w:val="center"/>
              <w:rPr>
                <w:rFonts w:ascii="Times New Roman" w:hAnsi="Times New Roman"/>
                <w:b/>
                <w:sz w:val="22"/>
              </w:rPr>
            </w:pPr>
            <w:r>
              <w:rPr>
                <w:rFonts w:ascii="Times New Roman" w:hAnsi="Times New Roman"/>
                <w:b/>
                <w:sz w:val="22"/>
              </w:rPr>
              <w:t>ФИО (полностью), подпись</w:t>
            </w:r>
          </w:p>
        </w:tc>
      </w:tr>
      <w:tr w:rsidR="008F6C09" w:rsidTr="00E94EFA">
        <w:trPr>
          <w:gridAfter w:val="1"/>
          <w:wAfter w:w="945" w:type="dxa"/>
          <w:trHeight w:hRule="exact" w:val="85"/>
        </w:trPr>
        <w:tc>
          <w:tcPr>
            <w:tcW w:w="4358" w:type="dxa"/>
            <w:tcBorders>
              <w:left w:val="single" w:sz="5" w:space="0" w:color="auto"/>
              <w:bottom w:val="single" w:sz="5" w:space="0" w:color="auto"/>
              <w:right w:val="single" w:sz="5" w:space="0" w:color="auto"/>
            </w:tcBorders>
            <w:shd w:val="clear" w:color="FFFFFF" w:fill="auto"/>
            <w:vAlign w:val="bottom"/>
          </w:tcPr>
          <w:p w:rsidR="008F6C09" w:rsidRDefault="008F6C09">
            <w:pPr>
              <w:rPr>
                <w:rFonts w:ascii="Times New Roman" w:hAnsi="Times New Roman"/>
                <w:sz w:val="24"/>
                <w:szCs w:val="24"/>
              </w:rPr>
            </w:pPr>
          </w:p>
        </w:tc>
        <w:tc>
          <w:tcPr>
            <w:tcW w:w="5867" w:type="dxa"/>
            <w:tcBorders>
              <w:left w:val="single" w:sz="5" w:space="0" w:color="auto"/>
              <w:bottom w:val="single" w:sz="5" w:space="0" w:color="auto"/>
              <w:right w:val="single" w:sz="5" w:space="0" w:color="auto"/>
            </w:tcBorders>
            <w:shd w:val="clear" w:color="FFFFFF" w:fill="auto"/>
            <w:vAlign w:val="bottom"/>
          </w:tcPr>
          <w:p w:rsidR="008F6C09" w:rsidRDefault="008F6C09">
            <w:pPr>
              <w:rPr>
                <w:rFonts w:ascii="Times New Roman" w:hAnsi="Times New Roman"/>
                <w:sz w:val="24"/>
                <w:szCs w:val="24"/>
              </w:rPr>
            </w:pPr>
          </w:p>
        </w:tc>
      </w:tr>
    </w:tbl>
    <w:p w:rsidR="009B337D" w:rsidRDefault="009B337D"/>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p w:rsidR="003A27E8" w:rsidRDefault="003A27E8"/>
    <w:tbl>
      <w:tblPr>
        <w:tblStyle w:val="TableStyle0"/>
        <w:tblW w:w="10684" w:type="dxa"/>
        <w:tblInd w:w="-851" w:type="dxa"/>
        <w:tblLayout w:type="fixed"/>
        <w:tblLook w:val="04A0" w:firstRow="1" w:lastRow="0" w:firstColumn="1" w:lastColumn="0" w:noHBand="0" w:noVBand="1"/>
      </w:tblPr>
      <w:tblGrid>
        <w:gridCol w:w="4699"/>
        <w:gridCol w:w="5985"/>
      </w:tblGrid>
      <w:tr w:rsidR="003A27E8" w:rsidTr="005E1AA0">
        <w:trPr>
          <w:trHeight w:hRule="exact" w:val="240"/>
        </w:trPr>
        <w:tc>
          <w:tcPr>
            <w:tcW w:w="10684" w:type="dxa"/>
            <w:gridSpan w:val="2"/>
            <w:shd w:val="clear" w:color="FFFFFF" w:fill="auto"/>
            <w:vAlign w:val="bottom"/>
          </w:tcPr>
          <w:p w:rsidR="003A27E8" w:rsidRDefault="003A27E8" w:rsidP="005E1AA0">
            <w:pPr>
              <w:jc w:val="right"/>
              <w:rPr>
                <w:rFonts w:ascii="Times New Roman" w:hAnsi="Times New Roman"/>
                <w:b/>
                <w:sz w:val="20"/>
                <w:szCs w:val="20"/>
              </w:rPr>
            </w:pPr>
            <w:r>
              <w:rPr>
                <w:rFonts w:ascii="Times New Roman" w:hAnsi="Times New Roman"/>
                <w:b/>
                <w:sz w:val="20"/>
                <w:szCs w:val="20"/>
              </w:rPr>
              <w:t>Приложение № 1</w:t>
            </w:r>
          </w:p>
        </w:tc>
      </w:tr>
      <w:tr w:rsidR="003A27E8" w:rsidTr="005E1AA0">
        <w:trPr>
          <w:trHeight w:hRule="exact" w:val="240"/>
        </w:trPr>
        <w:tc>
          <w:tcPr>
            <w:tcW w:w="10684" w:type="dxa"/>
            <w:gridSpan w:val="2"/>
            <w:shd w:val="clear" w:color="FFFFFF" w:fill="auto"/>
            <w:vAlign w:val="bottom"/>
          </w:tcPr>
          <w:p w:rsidR="003A27E8" w:rsidRDefault="003A27E8" w:rsidP="005E1AA0">
            <w:pPr>
              <w:jc w:val="right"/>
              <w:rPr>
                <w:rFonts w:ascii="Times New Roman" w:hAnsi="Times New Roman"/>
                <w:sz w:val="20"/>
                <w:szCs w:val="20"/>
              </w:rPr>
            </w:pPr>
            <w:r>
              <w:rPr>
                <w:rFonts w:ascii="Times New Roman" w:hAnsi="Times New Roman"/>
                <w:sz w:val="20"/>
                <w:szCs w:val="20"/>
              </w:rPr>
              <w:t>к договору № ________ от "__"___________ г.</w:t>
            </w:r>
          </w:p>
        </w:tc>
      </w:tr>
      <w:tr w:rsidR="003A27E8" w:rsidTr="005E1AA0">
        <w:trPr>
          <w:trHeight w:hRule="exact" w:val="240"/>
        </w:trPr>
        <w:tc>
          <w:tcPr>
            <w:tcW w:w="10684" w:type="dxa"/>
            <w:gridSpan w:val="2"/>
            <w:shd w:val="clear" w:color="FFFFFF" w:fill="auto"/>
            <w:vAlign w:val="bottom"/>
          </w:tcPr>
          <w:p w:rsidR="003A27E8" w:rsidRDefault="003A27E8" w:rsidP="005E1AA0">
            <w:pPr>
              <w:jc w:val="right"/>
              <w:rPr>
                <w:rFonts w:ascii="Times New Roman" w:hAnsi="Times New Roman"/>
                <w:sz w:val="20"/>
                <w:szCs w:val="20"/>
              </w:rPr>
            </w:pPr>
            <w:r>
              <w:rPr>
                <w:rFonts w:ascii="Times New Roman" w:hAnsi="Times New Roman"/>
                <w:sz w:val="20"/>
                <w:szCs w:val="20"/>
              </w:rPr>
              <w:t>об участии в долевом строительстве</w:t>
            </w:r>
          </w:p>
        </w:tc>
      </w:tr>
      <w:tr w:rsidR="003A27E8" w:rsidTr="005E1AA0">
        <w:trPr>
          <w:trHeight w:hRule="exact" w:val="240"/>
        </w:trPr>
        <w:tc>
          <w:tcPr>
            <w:tcW w:w="10684" w:type="dxa"/>
            <w:gridSpan w:val="2"/>
            <w:shd w:val="clear" w:color="FFFFFF" w:fill="auto"/>
            <w:vAlign w:val="bottom"/>
          </w:tcPr>
          <w:p w:rsidR="003A27E8" w:rsidRDefault="003A27E8" w:rsidP="005E1AA0">
            <w:pPr>
              <w:jc w:val="right"/>
              <w:rPr>
                <w:rFonts w:ascii="Times New Roman" w:hAnsi="Times New Roman"/>
                <w:sz w:val="20"/>
                <w:szCs w:val="20"/>
              </w:rPr>
            </w:pPr>
            <w:r>
              <w:rPr>
                <w:rFonts w:ascii="Times New Roman" w:hAnsi="Times New Roman"/>
                <w:sz w:val="20"/>
                <w:szCs w:val="20"/>
              </w:rPr>
              <w:t>многоквартирного жилого дома</w:t>
            </w:r>
          </w:p>
        </w:tc>
      </w:tr>
      <w:tr w:rsidR="003A27E8" w:rsidTr="005E1AA0">
        <w:trPr>
          <w:trHeight w:hRule="exact" w:val="240"/>
        </w:trPr>
        <w:tc>
          <w:tcPr>
            <w:tcW w:w="10684" w:type="dxa"/>
            <w:gridSpan w:val="2"/>
            <w:shd w:val="clear" w:color="FFFFFF" w:fill="auto"/>
            <w:vAlign w:val="bottom"/>
          </w:tcPr>
          <w:p w:rsidR="003A27E8" w:rsidRDefault="003A27E8" w:rsidP="005E1AA0">
            <w:pPr>
              <w:jc w:val="right"/>
              <w:rPr>
                <w:rFonts w:ascii="Times New Roman" w:hAnsi="Times New Roman"/>
                <w:sz w:val="20"/>
                <w:szCs w:val="20"/>
              </w:rPr>
            </w:pPr>
          </w:p>
        </w:tc>
      </w:tr>
      <w:tr w:rsidR="003A27E8" w:rsidTr="005E1AA0">
        <w:tc>
          <w:tcPr>
            <w:tcW w:w="10684" w:type="dxa"/>
            <w:gridSpan w:val="2"/>
            <w:shd w:val="clear" w:color="FFFFFF" w:fill="auto"/>
          </w:tcPr>
          <w:p w:rsidR="003A27E8" w:rsidRDefault="003A27E8" w:rsidP="005E1AA0">
            <w:pPr>
              <w:jc w:val="center"/>
              <w:rPr>
                <w:rFonts w:ascii="Times New Roman" w:hAnsi="Times New Roman"/>
                <w:b/>
                <w:sz w:val="24"/>
                <w:szCs w:val="24"/>
              </w:rPr>
            </w:pPr>
            <w:r>
              <w:rPr>
                <w:rFonts w:ascii="Times New Roman" w:hAnsi="Times New Roman"/>
                <w:b/>
                <w:sz w:val="24"/>
                <w:szCs w:val="24"/>
              </w:rPr>
              <w:t>План ___-комнатной квартиры № (строит. условный) ___ (___), Подъезд ___ (____)</w:t>
            </w:r>
          </w:p>
        </w:tc>
      </w:tr>
      <w:tr w:rsidR="003A27E8" w:rsidTr="005E1AA0">
        <w:tc>
          <w:tcPr>
            <w:tcW w:w="10684" w:type="dxa"/>
            <w:gridSpan w:val="2"/>
            <w:shd w:val="clear" w:color="FFFFFF" w:fill="auto"/>
            <w:vAlign w:val="center"/>
          </w:tcPr>
          <w:p w:rsidR="003A27E8" w:rsidRDefault="003A27E8" w:rsidP="005E1AA0">
            <w:pPr>
              <w:jc w:val="center"/>
              <w:rPr>
                <w:rFonts w:ascii="Times New Roman" w:hAnsi="Times New Roman"/>
                <w:sz w:val="22"/>
              </w:rPr>
            </w:pPr>
            <w:r>
              <w:rPr>
                <w:rFonts w:ascii="Times New Roman" w:hAnsi="Times New Roman"/>
                <w:sz w:val="22"/>
              </w:rPr>
              <w:t xml:space="preserve">в многоквартирном жилом доме № 1.1-1-__ (строительный) строящегося объекта: «Квартал 1.1 седьмой очереди застройки, расположенной по адресу: Самарская область, Волжский район, сельское поселение </w:t>
            </w:r>
            <w:proofErr w:type="spellStart"/>
            <w:r>
              <w:rPr>
                <w:rFonts w:ascii="Times New Roman" w:hAnsi="Times New Roman"/>
                <w:sz w:val="22"/>
              </w:rPr>
              <w:t>Лопатино</w:t>
            </w:r>
            <w:proofErr w:type="spellEnd"/>
            <w:r>
              <w:rPr>
                <w:rFonts w:ascii="Times New Roman" w:hAnsi="Times New Roman"/>
                <w:sz w:val="22"/>
              </w:rPr>
              <w:t xml:space="preserve">, село </w:t>
            </w:r>
            <w:proofErr w:type="spellStart"/>
            <w:r>
              <w:rPr>
                <w:rFonts w:ascii="Times New Roman" w:hAnsi="Times New Roman"/>
                <w:sz w:val="22"/>
              </w:rPr>
              <w:t>Лопатино</w:t>
            </w:r>
            <w:proofErr w:type="spellEnd"/>
            <w:r>
              <w:rPr>
                <w:rFonts w:ascii="Times New Roman" w:hAnsi="Times New Roman"/>
                <w:sz w:val="22"/>
              </w:rPr>
              <w:t>, микрорайон "Южный город" (1 этап ввода в эксплуатацию)»</w:t>
            </w:r>
          </w:p>
        </w:tc>
      </w:tr>
      <w:tr w:rsidR="003A27E8" w:rsidTr="005E1AA0">
        <w:tc>
          <w:tcPr>
            <w:tcW w:w="4699" w:type="dxa"/>
            <w:shd w:val="clear" w:color="FFFFFF" w:fill="auto"/>
            <w:vAlign w:val="bottom"/>
          </w:tcPr>
          <w:p w:rsidR="003A27E8" w:rsidRDefault="003A27E8" w:rsidP="005E1AA0">
            <w:pPr>
              <w:rPr>
                <w:rFonts w:ascii="Times New Roman" w:hAnsi="Times New Roman"/>
                <w:b/>
                <w:sz w:val="22"/>
              </w:rPr>
            </w:pPr>
            <w:r>
              <w:rPr>
                <w:rFonts w:ascii="Times New Roman" w:hAnsi="Times New Roman"/>
                <w:b/>
                <w:sz w:val="22"/>
              </w:rPr>
              <w:t>Основные характеристики Квартиры:</w:t>
            </w:r>
          </w:p>
        </w:tc>
        <w:tc>
          <w:tcPr>
            <w:tcW w:w="5985" w:type="dxa"/>
            <w:shd w:val="clear" w:color="FFFFFF" w:fill="auto"/>
            <w:tcMar>
              <w:left w:w="105" w:type="dxa"/>
            </w:tcMar>
            <w:vAlign w:val="bottom"/>
          </w:tcPr>
          <w:p w:rsidR="003A27E8" w:rsidRDefault="003A27E8" w:rsidP="005E1AA0">
            <w:pPr>
              <w:rPr>
                <w:rFonts w:ascii="Times New Roman" w:hAnsi="Times New Roman"/>
                <w:b/>
                <w:sz w:val="22"/>
              </w:rPr>
            </w:pPr>
            <w:r>
              <w:rPr>
                <w:rFonts w:ascii="Times New Roman" w:hAnsi="Times New Roman"/>
                <w:b/>
                <w:sz w:val="22"/>
              </w:rPr>
              <w:t>Основные характеристики Жилого дома:</w:t>
            </w:r>
          </w:p>
        </w:tc>
      </w:tr>
      <w:tr w:rsidR="003A27E8" w:rsidTr="005E1AA0">
        <w:trPr>
          <w:trHeight w:hRule="exact" w:val="260"/>
        </w:trPr>
        <w:tc>
          <w:tcPr>
            <w:tcW w:w="4699" w:type="dxa"/>
            <w:vMerge w:val="restart"/>
            <w:shd w:val="clear" w:color="FFFFFF" w:fill="auto"/>
          </w:tcPr>
          <w:p w:rsidR="003A27E8" w:rsidRDefault="003A27E8" w:rsidP="005E1AA0">
            <w:pPr>
              <w:rPr>
                <w:rFonts w:ascii="Times New Roman" w:hAnsi="Times New Roman"/>
                <w:i/>
                <w:sz w:val="20"/>
                <w:szCs w:val="20"/>
              </w:rPr>
            </w:pPr>
            <w:r>
              <w:rPr>
                <w:rFonts w:ascii="Times New Roman" w:hAnsi="Times New Roman"/>
                <w:i/>
                <w:sz w:val="20"/>
                <w:szCs w:val="20"/>
              </w:rPr>
              <w:t xml:space="preserve">Общая проектная площадь Квартиры (с учетом площади лоджий/балконов (с </w:t>
            </w:r>
            <w:proofErr w:type="spellStart"/>
            <w:r>
              <w:rPr>
                <w:rFonts w:ascii="Times New Roman" w:hAnsi="Times New Roman"/>
                <w:i/>
                <w:sz w:val="20"/>
                <w:szCs w:val="20"/>
              </w:rPr>
              <w:t>коэф</w:t>
            </w:r>
            <w:proofErr w:type="spellEnd"/>
            <w:r>
              <w:rPr>
                <w:rFonts w:ascii="Times New Roman" w:hAnsi="Times New Roman"/>
                <w:i/>
                <w:sz w:val="20"/>
                <w:szCs w:val="20"/>
              </w:rPr>
              <w:t xml:space="preserve">.)) _____ </w:t>
            </w:r>
            <w:proofErr w:type="spellStart"/>
            <w:r>
              <w:rPr>
                <w:rFonts w:ascii="Times New Roman" w:hAnsi="Times New Roman"/>
                <w:i/>
                <w:sz w:val="20"/>
                <w:szCs w:val="20"/>
              </w:rPr>
              <w:t>кв.м</w:t>
            </w:r>
            <w:proofErr w:type="spellEnd"/>
          </w:p>
        </w:tc>
        <w:tc>
          <w:tcPr>
            <w:tcW w:w="5985" w:type="dxa"/>
            <w:shd w:val="clear" w:color="FFFFFF" w:fill="auto"/>
            <w:tcMar>
              <w:left w:w="105" w:type="dxa"/>
            </w:tcMar>
            <w:vAlign w:val="bottom"/>
          </w:tcPr>
          <w:p w:rsidR="003A27E8" w:rsidRDefault="003A27E8" w:rsidP="005E1AA0">
            <w:pPr>
              <w:rPr>
                <w:rFonts w:ascii="Times New Roman" w:hAnsi="Times New Roman"/>
                <w:i/>
                <w:sz w:val="20"/>
                <w:szCs w:val="20"/>
              </w:rPr>
            </w:pPr>
            <w:r>
              <w:rPr>
                <w:rFonts w:ascii="Times New Roman" w:hAnsi="Times New Roman"/>
                <w:i/>
                <w:sz w:val="20"/>
                <w:szCs w:val="20"/>
              </w:rPr>
              <w:t>Вид: Здание</w:t>
            </w:r>
          </w:p>
        </w:tc>
      </w:tr>
      <w:tr w:rsidR="003A27E8" w:rsidTr="005E1AA0">
        <w:trPr>
          <w:trHeight w:hRule="exact" w:val="260"/>
        </w:trPr>
        <w:tc>
          <w:tcPr>
            <w:tcW w:w="4699" w:type="dxa"/>
            <w:vMerge/>
            <w:shd w:val="clear" w:color="FFFFFF" w:fill="auto"/>
          </w:tcPr>
          <w:p w:rsidR="003A27E8" w:rsidRDefault="003A27E8" w:rsidP="005E1AA0">
            <w:pPr>
              <w:rPr>
                <w:rFonts w:ascii="Times New Roman" w:hAnsi="Times New Roman"/>
                <w:i/>
                <w:sz w:val="20"/>
                <w:szCs w:val="20"/>
              </w:rPr>
            </w:pPr>
          </w:p>
        </w:tc>
        <w:tc>
          <w:tcPr>
            <w:tcW w:w="5985" w:type="dxa"/>
            <w:shd w:val="clear" w:color="FFFFFF" w:fill="auto"/>
            <w:tcMar>
              <w:left w:w="105" w:type="dxa"/>
            </w:tcMar>
            <w:vAlign w:val="bottom"/>
          </w:tcPr>
          <w:p w:rsidR="003A27E8" w:rsidRDefault="003A27E8" w:rsidP="005E1AA0">
            <w:pPr>
              <w:rPr>
                <w:rFonts w:ascii="Times New Roman" w:hAnsi="Times New Roman"/>
                <w:i/>
                <w:sz w:val="20"/>
                <w:szCs w:val="20"/>
              </w:rPr>
            </w:pPr>
            <w:r>
              <w:rPr>
                <w:rFonts w:ascii="Times New Roman" w:hAnsi="Times New Roman"/>
                <w:i/>
                <w:sz w:val="20"/>
                <w:szCs w:val="20"/>
              </w:rPr>
              <w:t>Назначение: Многоквартирный дом</w:t>
            </w:r>
          </w:p>
        </w:tc>
      </w:tr>
      <w:tr w:rsidR="003A27E8" w:rsidTr="005E1AA0">
        <w:trPr>
          <w:trHeight w:hRule="exact" w:val="260"/>
        </w:trPr>
        <w:tc>
          <w:tcPr>
            <w:tcW w:w="4699" w:type="dxa"/>
            <w:vMerge w:val="restart"/>
            <w:shd w:val="clear" w:color="FFFFFF" w:fill="auto"/>
          </w:tcPr>
          <w:p w:rsidR="003A27E8" w:rsidRDefault="003A27E8" w:rsidP="005E1AA0">
            <w:pPr>
              <w:rPr>
                <w:rFonts w:ascii="Times New Roman" w:hAnsi="Times New Roman"/>
                <w:i/>
                <w:sz w:val="20"/>
                <w:szCs w:val="20"/>
              </w:rPr>
            </w:pPr>
            <w:r>
              <w:rPr>
                <w:rFonts w:ascii="Times New Roman" w:hAnsi="Times New Roman"/>
                <w:i/>
                <w:sz w:val="20"/>
                <w:szCs w:val="20"/>
              </w:rPr>
              <w:t xml:space="preserve">Общая проектная площадь Квартиры (без учета площади лоджий/балконов) _____ </w:t>
            </w:r>
            <w:proofErr w:type="spellStart"/>
            <w:r>
              <w:rPr>
                <w:rFonts w:ascii="Times New Roman" w:hAnsi="Times New Roman"/>
                <w:i/>
                <w:sz w:val="20"/>
                <w:szCs w:val="20"/>
              </w:rPr>
              <w:t>кв.м</w:t>
            </w:r>
            <w:proofErr w:type="spellEnd"/>
          </w:p>
        </w:tc>
        <w:tc>
          <w:tcPr>
            <w:tcW w:w="5985" w:type="dxa"/>
            <w:shd w:val="clear" w:color="FFFFFF" w:fill="auto"/>
            <w:tcMar>
              <w:left w:w="105" w:type="dxa"/>
            </w:tcMar>
            <w:vAlign w:val="bottom"/>
          </w:tcPr>
          <w:p w:rsidR="003A27E8" w:rsidRDefault="003A27E8" w:rsidP="006574C3">
            <w:pPr>
              <w:rPr>
                <w:rFonts w:ascii="Times New Roman" w:hAnsi="Times New Roman"/>
                <w:i/>
                <w:sz w:val="20"/>
                <w:szCs w:val="20"/>
              </w:rPr>
            </w:pPr>
            <w:r>
              <w:rPr>
                <w:rFonts w:ascii="Times New Roman" w:hAnsi="Times New Roman"/>
                <w:i/>
                <w:sz w:val="20"/>
                <w:szCs w:val="20"/>
              </w:rPr>
              <w:t xml:space="preserve">Количество этажей (шт.): </w:t>
            </w:r>
          </w:p>
        </w:tc>
      </w:tr>
      <w:tr w:rsidR="003A27E8" w:rsidTr="005E1AA0">
        <w:trPr>
          <w:trHeight w:hRule="exact" w:val="260"/>
        </w:trPr>
        <w:tc>
          <w:tcPr>
            <w:tcW w:w="4699" w:type="dxa"/>
            <w:vMerge/>
            <w:shd w:val="clear" w:color="FFFFFF" w:fill="auto"/>
          </w:tcPr>
          <w:p w:rsidR="003A27E8" w:rsidRDefault="003A27E8" w:rsidP="005E1AA0">
            <w:pPr>
              <w:rPr>
                <w:rFonts w:ascii="Times New Roman" w:hAnsi="Times New Roman"/>
                <w:i/>
                <w:sz w:val="20"/>
                <w:szCs w:val="20"/>
              </w:rPr>
            </w:pPr>
          </w:p>
        </w:tc>
        <w:tc>
          <w:tcPr>
            <w:tcW w:w="5985" w:type="dxa"/>
            <w:shd w:val="clear" w:color="FFFFFF" w:fill="auto"/>
            <w:tcMar>
              <w:left w:w="105" w:type="dxa"/>
            </w:tcMar>
            <w:vAlign w:val="bottom"/>
          </w:tcPr>
          <w:p w:rsidR="003A27E8" w:rsidRDefault="003A27E8" w:rsidP="006574C3">
            <w:pPr>
              <w:rPr>
                <w:rFonts w:ascii="Times New Roman" w:hAnsi="Times New Roman"/>
                <w:i/>
                <w:sz w:val="20"/>
                <w:szCs w:val="20"/>
              </w:rPr>
            </w:pPr>
            <w:r>
              <w:rPr>
                <w:rFonts w:ascii="Times New Roman" w:hAnsi="Times New Roman"/>
                <w:i/>
                <w:sz w:val="20"/>
                <w:szCs w:val="20"/>
              </w:rPr>
              <w:t xml:space="preserve">Количество подземных этажей (шт.): </w:t>
            </w:r>
          </w:p>
        </w:tc>
      </w:tr>
      <w:tr w:rsidR="003A27E8" w:rsidTr="005E1AA0">
        <w:trPr>
          <w:trHeight w:hRule="exact" w:val="260"/>
        </w:trPr>
        <w:tc>
          <w:tcPr>
            <w:tcW w:w="4699" w:type="dxa"/>
            <w:shd w:val="clear" w:color="FFFFFF" w:fill="auto"/>
          </w:tcPr>
          <w:p w:rsidR="003A27E8" w:rsidRDefault="003A27E8" w:rsidP="005E1AA0">
            <w:pPr>
              <w:rPr>
                <w:rFonts w:ascii="Times New Roman" w:hAnsi="Times New Roman"/>
                <w:i/>
                <w:sz w:val="20"/>
                <w:szCs w:val="20"/>
              </w:rPr>
            </w:pPr>
            <w:r>
              <w:rPr>
                <w:rFonts w:ascii="Times New Roman" w:hAnsi="Times New Roman"/>
                <w:i/>
                <w:sz w:val="20"/>
                <w:szCs w:val="20"/>
              </w:rPr>
              <w:t>Назначение  - жилое помещение</w:t>
            </w:r>
          </w:p>
        </w:tc>
        <w:tc>
          <w:tcPr>
            <w:tcW w:w="5985" w:type="dxa"/>
            <w:shd w:val="clear" w:color="FFFFFF" w:fill="auto"/>
            <w:tcMar>
              <w:left w:w="105" w:type="dxa"/>
            </w:tcMar>
            <w:vAlign w:val="bottom"/>
          </w:tcPr>
          <w:p w:rsidR="003A27E8" w:rsidRDefault="003A27E8" w:rsidP="005E1AA0">
            <w:pPr>
              <w:rPr>
                <w:rFonts w:ascii="Times New Roman" w:hAnsi="Times New Roman"/>
                <w:i/>
                <w:sz w:val="20"/>
                <w:szCs w:val="20"/>
              </w:rPr>
            </w:pPr>
            <w:r>
              <w:rPr>
                <w:rFonts w:ascii="Times New Roman" w:hAnsi="Times New Roman"/>
                <w:i/>
                <w:sz w:val="20"/>
                <w:szCs w:val="20"/>
              </w:rPr>
              <w:t>Общая площадь  _________  м2</w:t>
            </w:r>
          </w:p>
        </w:tc>
      </w:tr>
      <w:tr w:rsidR="003A27E8" w:rsidTr="005E1AA0">
        <w:tc>
          <w:tcPr>
            <w:tcW w:w="4699" w:type="dxa"/>
            <w:shd w:val="clear" w:color="FFFFFF" w:fill="auto"/>
          </w:tcPr>
          <w:p w:rsidR="003A27E8" w:rsidRDefault="003A27E8" w:rsidP="005E1AA0">
            <w:pPr>
              <w:wordWrap w:val="0"/>
              <w:rPr>
                <w:rFonts w:ascii="Times New Roman" w:hAnsi="Times New Roman"/>
                <w:i/>
                <w:sz w:val="20"/>
                <w:szCs w:val="20"/>
              </w:rPr>
            </w:pPr>
            <w:r>
              <w:rPr>
                <w:rFonts w:ascii="Times New Roman" w:hAnsi="Times New Roman"/>
                <w:i/>
                <w:sz w:val="20"/>
                <w:szCs w:val="20"/>
              </w:rPr>
              <w:t>Этаж - __ (____ )</w:t>
            </w:r>
          </w:p>
        </w:tc>
        <w:tc>
          <w:tcPr>
            <w:tcW w:w="5985" w:type="dxa"/>
            <w:vMerge w:val="restart"/>
            <w:shd w:val="clear" w:color="FFFFFF" w:fill="auto"/>
            <w:tcMar>
              <w:left w:w="105" w:type="dxa"/>
            </w:tcMar>
          </w:tcPr>
          <w:p w:rsidR="003A27E8" w:rsidRDefault="003A27E8" w:rsidP="005E1AA0">
            <w:pPr>
              <w:rPr>
                <w:rFonts w:ascii="Times New Roman" w:hAnsi="Times New Roman"/>
                <w:i/>
                <w:sz w:val="20"/>
                <w:szCs w:val="20"/>
              </w:rPr>
            </w:pPr>
            <w:r>
              <w:rPr>
                <w:rFonts w:ascii="Times New Roman" w:hAnsi="Times New Roman"/>
                <w:i/>
                <w:sz w:val="20"/>
                <w:szCs w:val="20"/>
              </w:rPr>
              <w:t>Материал наружны</w:t>
            </w:r>
            <w:r w:rsidRPr="00C26D60">
              <w:rPr>
                <w:rFonts w:ascii="Times New Roman" w:hAnsi="Times New Roman"/>
                <w:i/>
                <w:sz w:val="20"/>
                <w:szCs w:val="20"/>
              </w:rPr>
              <w:t>х стен: иной вид материалов наружных стен и каркасов (однослойные железобетонные панели с дальнейшим утеплением).</w:t>
            </w:r>
          </w:p>
        </w:tc>
      </w:tr>
      <w:tr w:rsidR="003A27E8" w:rsidTr="005E1AA0">
        <w:tc>
          <w:tcPr>
            <w:tcW w:w="4699" w:type="dxa"/>
            <w:shd w:val="clear" w:color="FFFFFF" w:fill="auto"/>
          </w:tcPr>
          <w:p w:rsidR="003A27E8" w:rsidRDefault="003A27E8" w:rsidP="005E1AA0">
            <w:pPr>
              <w:rPr>
                <w:rFonts w:ascii="Times New Roman" w:hAnsi="Times New Roman"/>
                <w:i/>
                <w:sz w:val="20"/>
                <w:szCs w:val="20"/>
              </w:rPr>
            </w:pPr>
            <w:r>
              <w:rPr>
                <w:rFonts w:ascii="Times New Roman" w:hAnsi="Times New Roman"/>
                <w:i/>
                <w:sz w:val="20"/>
                <w:szCs w:val="20"/>
              </w:rPr>
              <w:t>Комнаты - кол-во____(___ ) общей площадью ___</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985" w:type="dxa"/>
            <w:vMerge/>
            <w:shd w:val="clear" w:color="FFFFFF" w:fill="auto"/>
            <w:tcMar>
              <w:left w:w="105" w:type="dxa"/>
            </w:tcMar>
          </w:tcPr>
          <w:p w:rsidR="003A27E8" w:rsidRDefault="003A27E8" w:rsidP="005E1AA0">
            <w:pPr>
              <w:rPr>
                <w:rFonts w:ascii="Times New Roman" w:hAnsi="Times New Roman"/>
                <w:i/>
                <w:sz w:val="20"/>
                <w:szCs w:val="20"/>
              </w:rPr>
            </w:pPr>
          </w:p>
        </w:tc>
      </w:tr>
      <w:tr w:rsidR="003A27E8" w:rsidTr="005E1AA0">
        <w:tc>
          <w:tcPr>
            <w:tcW w:w="4699" w:type="dxa"/>
            <w:shd w:val="clear" w:color="FFFFFF" w:fill="auto"/>
          </w:tcPr>
          <w:p w:rsidR="003A27E8" w:rsidRDefault="003A27E8" w:rsidP="005E1AA0">
            <w:pPr>
              <w:rPr>
                <w:rFonts w:ascii="Times New Roman" w:hAnsi="Times New Roman"/>
                <w:i/>
                <w:sz w:val="20"/>
                <w:szCs w:val="20"/>
              </w:rPr>
            </w:pPr>
            <w:r>
              <w:rPr>
                <w:rFonts w:ascii="Times New Roman" w:hAnsi="Times New Roman"/>
                <w:i/>
                <w:sz w:val="20"/>
                <w:szCs w:val="20"/>
              </w:rPr>
              <w:t xml:space="preserve">Помещения вспомогательного использования -  кол-во _ общей площадью ____ </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985" w:type="dxa"/>
            <w:shd w:val="clear" w:color="FFFFFF" w:fill="auto"/>
            <w:tcMar>
              <w:left w:w="105" w:type="dxa"/>
            </w:tcMar>
          </w:tcPr>
          <w:p w:rsidR="003A27E8" w:rsidRDefault="003A27E8" w:rsidP="005E1AA0">
            <w:pPr>
              <w:rPr>
                <w:rFonts w:ascii="Times New Roman" w:hAnsi="Times New Roman"/>
                <w:i/>
                <w:sz w:val="20"/>
                <w:szCs w:val="20"/>
              </w:rPr>
            </w:pPr>
            <w:r>
              <w:rPr>
                <w:rFonts w:ascii="Times New Roman" w:hAnsi="Times New Roman"/>
                <w:i/>
                <w:sz w:val="20"/>
                <w:szCs w:val="20"/>
              </w:rPr>
              <w:t>Материал поэтажных перекрытий: сборные железобетонные</w:t>
            </w:r>
          </w:p>
        </w:tc>
      </w:tr>
      <w:tr w:rsidR="003A27E8" w:rsidTr="005E1AA0">
        <w:tc>
          <w:tcPr>
            <w:tcW w:w="4699" w:type="dxa"/>
            <w:vMerge w:val="restart"/>
            <w:shd w:val="clear" w:color="FFFFFF" w:fill="auto"/>
          </w:tcPr>
          <w:p w:rsidR="003A27E8" w:rsidRDefault="003A27E8" w:rsidP="005E1AA0">
            <w:pPr>
              <w:rPr>
                <w:rFonts w:ascii="Times New Roman" w:hAnsi="Times New Roman"/>
                <w:i/>
                <w:sz w:val="20"/>
                <w:szCs w:val="20"/>
              </w:rPr>
            </w:pPr>
            <w:r>
              <w:rPr>
                <w:rFonts w:ascii="Times New Roman" w:hAnsi="Times New Roman"/>
                <w:i/>
                <w:sz w:val="20"/>
                <w:szCs w:val="20"/>
              </w:rPr>
              <w:t xml:space="preserve">Лоджии, веранды, балконы, террасы - кол-во __, площадь ____ </w:t>
            </w:r>
            <w:proofErr w:type="spellStart"/>
            <w:proofErr w:type="gramStart"/>
            <w:r>
              <w:rPr>
                <w:rFonts w:ascii="Times New Roman" w:hAnsi="Times New Roman"/>
                <w:i/>
                <w:sz w:val="20"/>
                <w:szCs w:val="20"/>
              </w:rPr>
              <w:t>кв.м</w:t>
            </w:r>
            <w:proofErr w:type="spellEnd"/>
            <w:proofErr w:type="gramEnd"/>
            <w:r>
              <w:rPr>
                <w:rFonts w:ascii="Times New Roman" w:hAnsi="Times New Roman"/>
                <w:i/>
                <w:sz w:val="20"/>
                <w:szCs w:val="20"/>
              </w:rPr>
              <w:t xml:space="preserve"> (с </w:t>
            </w:r>
            <w:proofErr w:type="spellStart"/>
            <w:r>
              <w:rPr>
                <w:rFonts w:ascii="Times New Roman" w:hAnsi="Times New Roman"/>
                <w:i/>
                <w:sz w:val="20"/>
                <w:szCs w:val="20"/>
              </w:rPr>
              <w:t>коэф</w:t>
            </w:r>
            <w:proofErr w:type="spellEnd"/>
            <w:r>
              <w:rPr>
                <w:rFonts w:ascii="Times New Roman" w:hAnsi="Times New Roman"/>
                <w:i/>
                <w:sz w:val="20"/>
                <w:szCs w:val="20"/>
              </w:rPr>
              <w:t>.) (детальные данные на плане)</w:t>
            </w:r>
          </w:p>
        </w:tc>
        <w:tc>
          <w:tcPr>
            <w:tcW w:w="5985" w:type="dxa"/>
            <w:shd w:val="clear" w:color="FFFFFF" w:fill="auto"/>
            <w:tcMar>
              <w:left w:w="105" w:type="dxa"/>
            </w:tcMar>
          </w:tcPr>
          <w:p w:rsidR="003A27E8" w:rsidRDefault="003A27E8" w:rsidP="005E1AA0">
            <w:pPr>
              <w:rPr>
                <w:rFonts w:ascii="Times New Roman" w:hAnsi="Times New Roman"/>
                <w:i/>
                <w:sz w:val="20"/>
                <w:szCs w:val="20"/>
              </w:rPr>
            </w:pPr>
            <w:r>
              <w:rPr>
                <w:rFonts w:ascii="Times New Roman" w:hAnsi="Times New Roman"/>
                <w:i/>
                <w:sz w:val="20"/>
                <w:szCs w:val="20"/>
              </w:rPr>
              <w:t xml:space="preserve">Класс </w:t>
            </w:r>
            <w:proofErr w:type="spellStart"/>
            <w:r>
              <w:rPr>
                <w:rFonts w:ascii="Times New Roman" w:hAnsi="Times New Roman"/>
                <w:i/>
                <w:sz w:val="20"/>
                <w:szCs w:val="20"/>
              </w:rPr>
              <w:t>энергоэффективности</w:t>
            </w:r>
            <w:proofErr w:type="spellEnd"/>
            <w:r>
              <w:rPr>
                <w:rFonts w:ascii="Times New Roman" w:hAnsi="Times New Roman"/>
                <w:i/>
                <w:sz w:val="20"/>
                <w:szCs w:val="20"/>
              </w:rPr>
              <w:t>: В (высокий)</w:t>
            </w:r>
          </w:p>
        </w:tc>
      </w:tr>
      <w:tr w:rsidR="003A27E8" w:rsidTr="005E1AA0">
        <w:tc>
          <w:tcPr>
            <w:tcW w:w="4699" w:type="dxa"/>
            <w:vMerge/>
            <w:shd w:val="clear" w:color="FFFFFF" w:fill="auto"/>
          </w:tcPr>
          <w:p w:rsidR="003A27E8" w:rsidRDefault="003A27E8" w:rsidP="005E1AA0">
            <w:pPr>
              <w:rPr>
                <w:rFonts w:ascii="Times New Roman" w:hAnsi="Times New Roman"/>
                <w:i/>
                <w:sz w:val="20"/>
                <w:szCs w:val="20"/>
              </w:rPr>
            </w:pPr>
          </w:p>
        </w:tc>
        <w:tc>
          <w:tcPr>
            <w:tcW w:w="5985" w:type="dxa"/>
            <w:shd w:val="clear" w:color="FFFFFF" w:fill="auto"/>
            <w:tcMar>
              <w:left w:w="105" w:type="dxa"/>
            </w:tcMar>
          </w:tcPr>
          <w:p w:rsidR="003A27E8" w:rsidRDefault="003A27E8" w:rsidP="005E1AA0">
            <w:pPr>
              <w:rPr>
                <w:rFonts w:ascii="Times New Roman" w:hAnsi="Times New Roman"/>
                <w:i/>
                <w:sz w:val="20"/>
                <w:szCs w:val="20"/>
              </w:rPr>
            </w:pPr>
            <w:r>
              <w:rPr>
                <w:rFonts w:ascii="Times New Roman" w:hAnsi="Times New Roman"/>
                <w:i/>
                <w:sz w:val="20"/>
                <w:szCs w:val="20"/>
              </w:rPr>
              <w:t>Класс сейсмостойкости: 5 и менее баллов</w:t>
            </w:r>
          </w:p>
        </w:tc>
      </w:tr>
      <w:tr w:rsidR="003A27E8" w:rsidTr="005E1AA0">
        <w:trPr>
          <w:trHeight w:hRule="exact" w:val="840"/>
        </w:trPr>
        <w:tc>
          <w:tcPr>
            <w:tcW w:w="10684" w:type="dxa"/>
            <w:gridSpan w:val="2"/>
            <w:shd w:val="clear" w:color="FFFFFF" w:fill="auto"/>
            <w:vAlign w:val="bottom"/>
          </w:tcPr>
          <w:p w:rsidR="003A27E8" w:rsidRDefault="003A27E8" w:rsidP="005E1AA0">
            <w:pPr>
              <w:rPr>
                <w:rFonts w:ascii="Times New Roman" w:hAnsi="Times New Roman"/>
                <w:sz w:val="24"/>
                <w:szCs w:val="24"/>
              </w:rPr>
            </w:pPr>
          </w:p>
        </w:tc>
      </w:tr>
      <w:tr w:rsidR="003A27E8" w:rsidTr="005E1AA0">
        <w:tc>
          <w:tcPr>
            <w:tcW w:w="4699" w:type="dxa"/>
            <w:shd w:val="clear" w:color="FFFFFF" w:fill="auto"/>
            <w:vAlign w:val="bottom"/>
          </w:tcPr>
          <w:p w:rsidR="003A27E8" w:rsidRDefault="003A27E8" w:rsidP="005E1AA0">
            <w:pPr>
              <w:rPr>
                <w:rFonts w:ascii="Times New Roman" w:hAnsi="Times New Roman"/>
                <w:b/>
                <w:sz w:val="22"/>
              </w:rPr>
            </w:pPr>
            <w:r>
              <w:rPr>
                <w:rFonts w:ascii="Times New Roman" w:hAnsi="Times New Roman"/>
                <w:b/>
                <w:sz w:val="22"/>
              </w:rPr>
              <w:t>ЗАСТРОЙЩИК</w:t>
            </w:r>
          </w:p>
        </w:tc>
        <w:tc>
          <w:tcPr>
            <w:tcW w:w="5985" w:type="dxa"/>
            <w:shd w:val="clear" w:color="FFFFFF" w:fill="auto"/>
            <w:tcMar>
              <w:left w:w="1050" w:type="dxa"/>
            </w:tcMar>
            <w:vAlign w:val="bottom"/>
          </w:tcPr>
          <w:p w:rsidR="003A27E8" w:rsidRDefault="003A27E8" w:rsidP="005E1AA0">
            <w:pPr>
              <w:rPr>
                <w:rFonts w:ascii="Times New Roman" w:hAnsi="Times New Roman"/>
                <w:b/>
                <w:sz w:val="22"/>
              </w:rPr>
            </w:pPr>
            <w:r>
              <w:rPr>
                <w:rFonts w:ascii="Times New Roman" w:hAnsi="Times New Roman"/>
                <w:b/>
                <w:sz w:val="22"/>
              </w:rPr>
              <w:t>УЧАСТНИК</w:t>
            </w:r>
          </w:p>
        </w:tc>
      </w:tr>
      <w:tr w:rsidR="003A27E8" w:rsidTr="005E1AA0">
        <w:tc>
          <w:tcPr>
            <w:tcW w:w="4699" w:type="dxa"/>
            <w:shd w:val="clear" w:color="FFFFFF" w:fill="auto"/>
            <w:vAlign w:val="bottom"/>
          </w:tcPr>
          <w:p w:rsidR="003A27E8" w:rsidRDefault="003A27E8" w:rsidP="005E1AA0">
            <w:pPr>
              <w:rPr>
                <w:rFonts w:ascii="Times New Roman" w:hAnsi="Times New Roman"/>
                <w:sz w:val="22"/>
              </w:rPr>
            </w:pPr>
            <w:r>
              <w:rPr>
                <w:rFonts w:ascii="Times New Roman" w:hAnsi="Times New Roman"/>
                <w:sz w:val="22"/>
              </w:rPr>
              <w:t>ООО "СЗ "ЮГ-Стандарт"</w:t>
            </w:r>
          </w:p>
        </w:tc>
        <w:tc>
          <w:tcPr>
            <w:tcW w:w="5985" w:type="dxa"/>
            <w:shd w:val="clear" w:color="FFFFFF" w:fill="auto"/>
            <w:tcMar>
              <w:left w:w="1050" w:type="dxa"/>
            </w:tcMar>
            <w:vAlign w:val="bottom"/>
          </w:tcPr>
          <w:p w:rsidR="003A27E8" w:rsidRDefault="003A27E8" w:rsidP="005E1AA0">
            <w:pPr>
              <w:rPr>
                <w:rFonts w:ascii="Times New Roman" w:hAnsi="Times New Roman"/>
                <w:sz w:val="22"/>
              </w:rPr>
            </w:pPr>
          </w:p>
        </w:tc>
      </w:tr>
      <w:tr w:rsidR="003A27E8" w:rsidTr="005E1AA0">
        <w:trPr>
          <w:trHeight w:hRule="exact" w:val="30"/>
        </w:trPr>
        <w:tc>
          <w:tcPr>
            <w:tcW w:w="4699" w:type="dxa"/>
            <w:shd w:val="clear" w:color="FFFFFF" w:fill="auto"/>
            <w:vAlign w:val="bottom"/>
          </w:tcPr>
          <w:p w:rsidR="003A27E8" w:rsidRDefault="003A27E8" w:rsidP="005E1AA0">
            <w:pPr>
              <w:rPr>
                <w:rFonts w:ascii="Times New Roman" w:hAnsi="Times New Roman"/>
                <w:sz w:val="22"/>
              </w:rPr>
            </w:pPr>
          </w:p>
        </w:tc>
        <w:tc>
          <w:tcPr>
            <w:tcW w:w="5985" w:type="dxa"/>
            <w:shd w:val="clear" w:color="FFFFFF" w:fill="auto"/>
            <w:tcMar>
              <w:left w:w="1050" w:type="dxa"/>
            </w:tcMar>
            <w:vAlign w:val="bottom"/>
          </w:tcPr>
          <w:p w:rsidR="003A27E8" w:rsidRDefault="003A27E8" w:rsidP="005E1AA0">
            <w:pPr>
              <w:rPr>
                <w:rFonts w:ascii="Times New Roman" w:hAnsi="Times New Roman"/>
                <w:sz w:val="22"/>
              </w:rPr>
            </w:pPr>
          </w:p>
        </w:tc>
      </w:tr>
      <w:tr w:rsidR="003A27E8" w:rsidTr="005E1AA0">
        <w:tc>
          <w:tcPr>
            <w:tcW w:w="4699" w:type="dxa"/>
            <w:shd w:val="clear" w:color="FFFFFF" w:fill="auto"/>
            <w:vAlign w:val="bottom"/>
          </w:tcPr>
          <w:p w:rsidR="003A27E8" w:rsidRDefault="003A27E8" w:rsidP="005E1AA0">
            <w:pPr>
              <w:rPr>
                <w:rFonts w:ascii="Times New Roman" w:hAnsi="Times New Roman"/>
                <w:sz w:val="22"/>
              </w:rPr>
            </w:pPr>
            <w:r>
              <w:rPr>
                <w:rFonts w:ascii="Times New Roman" w:hAnsi="Times New Roman"/>
                <w:sz w:val="22"/>
              </w:rPr>
              <w:t>________________ /_______________/</w:t>
            </w:r>
          </w:p>
        </w:tc>
        <w:tc>
          <w:tcPr>
            <w:tcW w:w="5985" w:type="dxa"/>
            <w:shd w:val="clear" w:color="FFFFFF" w:fill="auto"/>
            <w:tcMar>
              <w:left w:w="1050" w:type="dxa"/>
            </w:tcMar>
            <w:vAlign w:val="bottom"/>
          </w:tcPr>
          <w:p w:rsidR="003A27E8" w:rsidRDefault="003A27E8" w:rsidP="005E1AA0">
            <w:pPr>
              <w:rPr>
                <w:rFonts w:ascii="Times New Roman" w:hAnsi="Times New Roman"/>
                <w:sz w:val="22"/>
              </w:rPr>
            </w:pPr>
            <w:r>
              <w:rPr>
                <w:rFonts w:ascii="Times New Roman" w:hAnsi="Times New Roman"/>
                <w:sz w:val="22"/>
              </w:rPr>
              <w:t>_______________________ /_______________/</w:t>
            </w:r>
          </w:p>
        </w:tc>
      </w:tr>
      <w:tr w:rsidR="003A27E8" w:rsidTr="005E1AA0">
        <w:tc>
          <w:tcPr>
            <w:tcW w:w="10684" w:type="dxa"/>
            <w:gridSpan w:val="2"/>
            <w:shd w:val="clear" w:color="FFFFFF" w:fill="auto"/>
            <w:vAlign w:val="bottom"/>
          </w:tcPr>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jc w:val="right"/>
              <w:rPr>
                <w:rFonts w:ascii="Times New Roman" w:hAnsi="Times New Roman"/>
                <w:b/>
                <w:sz w:val="20"/>
                <w:szCs w:val="20"/>
              </w:rPr>
            </w:pPr>
          </w:p>
          <w:p w:rsidR="003A27E8" w:rsidRDefault="003A27E8" w:rsidP="005E1AA0">
            <w:pPr>
              <w:spacing w:line="259" w:lineRule="auto"/>
              <w:jc w:val="right"/>
              <w:rPr>
                <w:rFonts w:ascii="Times New Roman" w:eastAsia="Times New Roman" w:hAnsi="Times New Roman" w:cs="Times New Roman"/>
                <w:b/>
                <w:sz w:val="22"/>
              </w:rPr>
            </w:pPr>
          </w:p>
          <w:p w:rsidR="003A27E8" w:rsidRPr="00FC7534" w:rsidRDefault="003A27E8" w:rsidP="005E1AA0">
            <w:pPr>
              <w:spacing w:line="259" w:lineRule="auto"/>
              <w:jc w:val="right"/>
              <w:rPr>
                <w:rFonts w:ascii="Times New Roman" w:eastAsia="Times New Roman" w:hAnsi="Times New Roman" w:cs="Times New Roman"/>
                <w:b/>
                <w:sz w:val="20"/>
                <w:szCs w:val="20"/>
              </w:rPr>
            </w:pPr>
            <w:r w:rsidRPr="00FC7534">
              <w:rPr>
                <w:rFonts w:ascii="Times New Roman" w:eastAsia="Times New Roman" w:hAnsi="Times New Roman" w:cs="Times New Roman"/>
                <w:b/>
                <w:sz w:val="20"/>
                <w:szCs w:val="20"/>
              </w:rPr>
              <w:t>Приложение №2</w:t>
            </w:r>
          </w:p>
          <w:p w:rsidR="003A27E8" w:rsidRPr="00877FB5" w:rsidRDefault="003A27E8" w:rsidP="005E1AA0">
            <w:pPr>
              <w:jc w:val="right"/>
              <w:rPr>
                <w:rFonts w:ascii="Times New Roman" w:eastAsia="Times New Roman" w:hAnsi="Times New Roman" w:cs="Times New Roman"/>
                <w:sz w:val="20"/>
                <w:szCs w:val="20"/>
              </w:rPr>
            </w:pPr>
            <w:r w:rsidRPr="00877FB5">
              <w:rPr>
                <w:rFonts w:ascii="Times New Roman" w:eastAsia="Times New Roman" w:hAnsi="Times New Roman" w:cs="Times New Roman"/>
                <w:sz w:val="20"/>
                <w:szCs w:val="20"/>
              </w:rPr>
              <w:t>к договору о долевом участии в строительстве</w:t>
            </w:r>
          </w:p>
          <w:p w:rsidR="003A27E8" w:rsidRPr="00877FB5" w:rsidRDefault="003A27E8" w:rsidP="005E1AA0">
            <w:pPr>
              <w:jc w:val="right"/>
              <w:rPr>
                <w:rFonts w:ascii="Times New Roman" w:eastAsia="Times New Roman" w:hAnsi="Times New Roman" w:cs="Times New Roman"/>
                <w:sz w:val="20"/>
                <w:szCs w:val="20"/>
              </w:rPr>
            </w:pPr>
            <w:r w:rsidRPr="00877FB5">
              <w:rPr>
                <w:rFonts w:ascii="Times New Roman" w:eastAsia="Times New Roman" w:hAnsi="Times New Roman" w:cs="Times New Roman"/>
                <w:sz w:val="20"/>
                <w:szCs w:val="20"/>
              </w:rPr>
              <w:t>многоквартирного жилого дома</w:t>
            </w:r>
          </w:p>
          <w:p w:rsidR="003A27E8" w:rsidRPr="00FC7534" w:rsidRDefault="003A27E8" w:rsidP="005E1AA0">
            <w:pPr>
              <w:tabs>
                <w:tab w:val="left" w:pos="5661"/>
              </w:tabs>
              <w:spacing w:after="160" w:line="259" w:lineRule="auto"/>
              <w:jc w:val="right"/>
              <w:rPr>
                <w:rFonts w:ascii="Calibri" w:eastAsia="Times New Roman" w:hAnsi="Calibri" w:cs="Times New Roman"/>
                <w:b/>
                <w:sz w:val="22"/>
              </w:rPr>
            </w:pPr>
            <w:proofErr w:type="gramStart"/>
            <w:r w:rsidRPr="00877FB5">
              <w:rPr>
                <w:rFonts w:ascii="Times New Roman" w:eastAsia="Times New Roman" w:hAnsi="Times New Roman" w:cs="Times New Roman"/>
                <w:sz w:val="20"/>
                <w:szCs w:val="20"/>
              </w:rPr>
              <w:t>№  от</w:t>
            </w:r>
            <w:proofErr w:type="gramEnd"/>
            <w:r w:rsidRPr="00877FB5">
              <w:rPr>
                <w:rFonts w:ascii="Times New Roman" w:eastAsia="Times New Roman" w:hAnsi="Times New Roman" w:cs="Times New Roman"/>
                <w:sz w:val="20"/>
                <w:szCs w:val="20"/>
              </w:rPr>
              <w:t xml:space="preserve"> "__"__________ г.</w:t>
            </w:r>
          </w:p>
          <w:p w:rsidR="003A27E8" w:rsidRPr="00FC7534" w:rsidRDefault="003A27E8" w:rsidP="005E1AA0">
            <w:pPr>
              <w:tabs>
                <w:tab w:val="left" w:pos="5661"/>
              </w:tabs>
              <w:spacing w:after="160" w:line="259" w:lineRule="auto"/>
              <w:jc w:val="center"/>
              <w:rPr>
                <w:rFonts w:ascii="Calibri" w:eastAsia="Times New Roman" w:hAnsi="Calibri" w:cs="Times New Roman"/>
                <w:b/>
                <w:sz w:val="22"/>
              </w:rPr>
            </w:pP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r w:rsidRPr="00FC7534">
              <w:rPr>
                <w:rFonts w:ascii="Times New Roman" w:eastAsia="Times New Roman" w:hAnsi="Times New Roman" w:cs="Times New Roman"/>
                <w:b/>
                <w:sz w:val="22"/>
              </w:rPr>
              <w:t>График платежей</w:t>
            </w: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p>
          <w:p w:rsidR="003A27E8" w:rsidRPr="00FC7534" w:rsidRDefault="003A27E8" w:rsidP="005E1AA0">
            <w:pPr>
              <w:tabs>
                <w:tab w:val="left" w:pos="5661"/>
              </w:tabs>
              <w:spacing w:after="160" w:line="259" w:lineRule="auto"/>
              <w:rPr>
                <w:rFonts w:ascii="Times New Roman" w:eastAsia="Times New Roman" w:hAnsi="Times New Roman" w:cs="Times New Roman"/>
                <w:b/>
                <w:sz w:val="22"/>
              </w:rPr>
            </w:pPr>
            <w:r w:rsidRPr="00FC7534">
              <w:rPr>
                <w:rFonts w:ascii="Times New Roman" w:eastAsia="Times New Roman" w:hAnsi="Times New Roman" w:cs="Times New Roman"/>
                <w:b/>
                <w:sz w:val="22"/>
              </w:rPr>
              <w:t>ЗАСТРОЙЩИК</w:t>
            </w:r>
            <w:r w:rsidRPr="00FC7534">
              <w:rPr>
                <w:rFonts w:ascii="Times New Roman" w:eastAsia="Times New Roman" w:hAnsi="Times New Roman" w:cs="Times New Roman"/>
                <w:b/>
                <w:sz w:val="22"/>
              </w:rPr>
              <w:tab/>
              <w:t>УЧАСТНИК</w:t>
            </w:r>
          </w:p>
          <w:p w:rsidR="003A27E8" w:rsidRPr="00FC7534" w:rsidRDefault="003A27E8" w:rsidP="005E1AA0">
            <w:pPr>
              <w:tabs>
                <w:tab w:val="left" w:pos="5661"/>
              </w:tabs>
              <w:spacing w:after="160" w:line="259" w:lineRule="auto"/>
              <w:rPr>
                <w:rFonts w:ascii="Times New Roman" w:eastAsia="Times New Roman" w:hAnsi="Times New Roman" w:cs="Times New Roman"/>
                <w:sz w:val="22"/>
              </w:rPr>
            </w:pPr>
            <w:r w:rsidRPr="00FC7534">
              <w:rPr>
                <w:rFonts w:ascii="Times New Roman" w:eastAsia="Times New Roman" w:hAnsi="Times New Roman" w:cs="Times New Roman"/>
                <w:sz w:val="22"/>
              </w:rPr>
              <w:t>ООО "Специализированный застройщик «Юг-Стандарт"</w:t>
            </w:r>
            <w:r w:rsidRPr="00FC7534">
              <w:rPr>
                <w:rFonts w:ascii="Times New Roman" w:eastAsia="Times New Roman" w:hAnsi="Times New Roman" w:cs="Times New Roman"/>
                <w:sz w:val="22"/>
              </w:rPr>
              <w:tab/>
            </w:r>
          </w:p>
          <w:p w:rsidR="003A27E8" w:rsidRPr="00FC7534" w:rsidRDefault="003A27E8" w:rsidP="005E1AA0">
            <w:pPr>
              <w:tabs>
                <w:tab w:val="left" w:pos="5661"/>
              </w:tabs>
              <w:spacing w:after="160" w:line="259" w:lineRule="auto"/>
              <w:jc w:val="center"/>
              <w:rPr>
                <w:rFonts w:ascii="Times New Roman" w:eastAsia="Times New Roman" w:hAnsi="Times New Roman" w:cs="Times New Roman"/>
                <w:b/>
                <w:sz w:val="22"/>
              </w:rPr>
            </w:pPr>
            <w:r w:rsidRPr="00FC7534">
              <w:rPr>
                <w:rFonts w:ascii="Times New Roman" w:eastAsia="Times New Roman" w:hAnsi="Times New Roman" w:cs="Times New Roman"/>
                <w:b/>
                <w:sz w:val="22"/>
              </w:rPr>
              <w:tab/>
            </w:r>
          </w:p>
          <w:p w:rsidR="003A27E8" w:rsidRDefault="003A27E8" w:rsidP="006574C3">
            <w:pPr>
              <w:tabs>
                <w:tab w:val="left" w:pos="5661"/>
              </w:tabs>
              <w:spacing w:after="160" w:line="259" w:lineRule="auto"/>
              <w:jc w:val="center"/>
              <w:rPr>
                <w:rFonts w:ascii="Times New Roman" w:hAnsi="Times New Roman"/>
                <w:b/>
                <w:sz w:val="20"/>
                <w:szCs w:val="20"/>
              </w:rPr>
            </w:pPr>
            <w:r w:rsidRPr="00FC7534">
              <w:rPr>
                <w:rFonts w:ascii="Times New Roman" w:eastAsia="Times New Roman" w:hAnsi="Times New Roman" w:cs="Times New Roman"/>
                <w:b/>
                <w:sz w:val="22"/>
              </w:rPr>
              <w:t>________________ /_______________/</w:t>
            </w:r>
            <w:r w:rsidRPr="00FC7534">
              <w:rPr>
                <w:rFonts w:ascii="Times New Roman" w:eastAsia="Times New Roman" w:hAnsi="Times New Roman" w:cs="Times New Roman"/>
                <w:b/>
                <w:sz w:val="22"/>
              </w:rPr>
              <w:tab/>
              <w:t>_______________________ /_______________/</w:t>
            </w:r>
          </w:p>
        </w:tc>
      </w:tr>
    </w:tbl>
    <w:p w:rsidR="003A27E8" w:rsidRDefault="003A27E8">
      <w:bookmarkStart w:id="0" w:name="_GoBack"/>
      <w:bookmarkEnd w:id="0"/>
    </w:p>
    <w:sectPr w:rsidR="003A27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C3" w:rsidRDefault="006574C3" w:rsidP="006574C3">
      <w:pPr>
        <w:spacing w:after="0" w:line="240" w:lineRule="auto"/>
      </w:pPr>
      <w:r>
        <w:separator/>
      </w:r>
    </w:p>
  </w:endnote>
  <w:endnote w:type="continuationSeparator" w:id="0">
    <w:p w:rsidR="006574C3" w:rsidRDefault="006574C3" w:rsidP="0065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C3" w:rsidRDefault="006574C3" w:rsidP="006574C3">
      <w:pPr>
        <w:spacing w:after="0" w:line="240" w:lineRule="auto"/>
      </w:pPr>
      <w:r>
        <w:separator/>
      </w:r>
    </w:p>
  </w:footnote>
  <w:footnote w:type="continuationSeparator" w:id="0">
    <w:p w:rsidR="006574C3" w:rsidRDefault="006574C3" w:rsidP="00657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0FE3"/>
    <w:multiLevelType w:val="hybridMultilevel"/>
    <w:tmpl w:val="4860F120"/>
    <w:lvl w:ilvl="0" w:tplc="0C60101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D953150"/>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733D3631"/>
    <w:multiLevelType w:val="hybridMultilevel"/>
    <w:tmpl w:val="D422B7DC"/>
    <w:lvl w:ilvl="0" w:tplc="17009E4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6C09"/>
    <w:rsid w:val="003A27E8"/>
    <w:rsid w:val="006574C3"/>
    <w:rsid w:val="008F6C09"/>
    <w:rsid w:val="00945B7A"/>
    <w:rsid w:val="009B337D"/>
    <w:rsid w:val="00E94EFA"/>
    <w:rsid w:val="00EB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2B2A"/>
  <w15:docId w15:val="{A17F7850-67DC-4AFF-9861-E826DF7C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3A27E8"/>
    <w:pPr>
      <w:ind w:left="720"/>
      <w:contextualSpacing/>
    </w:pPr>
  </w:style>
  <w:style w:type="paragraph" w:styleId="a4">
    <w:name w:val="header"/>
    <w:basedOn w:val="a"/>
    <w:link w:val="a5"/>
    <w:uiPriority w:val="99"/>
    <w:unhideWhenUsed/>
    <w:rsid w:val="006574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74C3"/>
  </w:style>
  <w:style w:type="paragraph" w:styleId="a6">
    <w:name w:val="footer"/>
    <w:basedOn w:val="a"/>
    <w:link w:val="a7"/>
    <w:uiPriority w:val="99"/>
    <w:unhideWhenUsed/>
    <w:rsid w:val="006574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5041</Words>
  <Characters>28737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Людмила Анатольевна</cp:lastModifiedBy>
  <cp:revision>5</cp:revision>
  <dcterms:created xsi:type="dcterms:W3CDTF">2022-08-22T08:00:00Z</dcterms:created>
  <dcterms:modified xsi:type="dcterms:W3CDTF">2022-10-28T05:44:00Z</dcterms:modified>
</cp:coreProperties>
</file>