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635D5A">
      <w:pPr>
        <w:spacing w:after="0" w:line="240" w:lineRule="auto"/>
        <w:ind w:firstLine="426"/>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19818AA1"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68033B">
        <w:rPr>
          <w:rFonts w:ascii="Times New Roman" w:eastAsia="Times New Roman" w:hAnsi="Times New Roman" w:cs="Times New Roman"/>
          <w:bCs/>
          <w:color w:val="000000"/>
          <w:sz w:val="24"/>
          <w:szCs w:val="24"/>
          <w:lang w:eastAsia="ru-RU"/>
        </w:rPr>
        <w:t xml:space="preserve">25 256,36 </w:t>
      </w:r>
      <w:r w:rsidR="0017083D" w:rsidRPr="00F61231">
        <w:rPr>
          <w:rFonts w:ascii="Times New Roman" w:eastAsia="Times New Roman" w:hAnsi="Times New Roman" w:cs="Times New Roman"/>
          <w:bCs/>
          <w:color w:val="000000"/>
          <w:sz w:val="24"/>
          <w:szCs w:val="24"/>
          <w:lang w:eastAsia="ru-RU"/>
        </w:rPr>
        <w:t>кв. м.</w:t>
      </w:r>
    </w:p>
    <w:p w14:paraId="4EADF7AA" w14:textId="77777777" w:rsidR="00D15577" w:rsidRPr="00D15577" w:rsidRDefault="00E40790"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наружных стен</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w:t>
      </w:r>
      <w:r w:rsidR="00D15577" w:rsidRPr="00D15577">
        <w:rPr>
          <w:rFonts w:ascii="Times New Roman" w:eastAsia="Times New Roman" w:hAnsi="Times New Roman" w:cs="Times New Roman"/>
          <w:bCs/>
          <w:color w:val="000000"/>
          <w:sz w:val="24"/>
          <w:szCs w:val="24"/>
          <w:lang w:eastAsia="ru-RU"/>
        </w:rPr>
        <w:t>андезитобазальтовый блок 190-390 мм</w:t>
      </w:r>
    </w:p>
    <w:p w14:paraId="03031319" w14:textId="77777777" w:rsidR="00D15577" w:rsidRPr="00D15577" w:rsidRDefault="00D15577"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15577">
        <w:rPr>
          <w:rFonts w:ascii="Times New Roman" w:eastAsia="Times New Roman" w:hAnsi="Times New Roman" w:cs="Times New Roman"/>
          <w:bCs/>
          <w:color w:val="000000"/>
          <w:sz w:val="24"/>
          <w:szCs w:val="24"/>
          <w:lang w:eastAsia="ru-RU"/>
        </w:rPr>
        <w:t>Материал поэтажных перекрытий: монолитный железобетон</w:t>
      </w:r>
    </w:p>
    <w:p w14:paraId="28004D7F" w14:textId="77777777" w:rsidR="00D15577" w:rsidRPr="00D15577" w:rsidRDefault="00D15577"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15577">
        <w:rPr>
          <w:rFonts w:ascii="Times New Roman" w:eastAsia="Times New Roman" w:hAnsi="Times New Roman" w:cs="Times New Roman"/>
          <w:bCs/>
          <w:color w:val="000000"/>
          <w:sz w:val="24"/>
          <w:szCs w:val="24"/>
          <w:lang w:eastAsia="ru-RU"/>
        </w:rPr>
        <w:t>Класс энергоэффективности: А++ очень высокий</w:t>
      </w:r>
    </w:p>
    <w:p w14:paraId="1D3FF585" w14:textId="5613BFB2" w:rsidR="003A4E10" w:rsidRPr="007D4547" w:rsidRDefault="003A4E10"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7D4547">
        <w:rPr>
          <w:rFonts w:ascii="Times New Roman" w:eastAsia="Times New Roman" w:hAnsi="Times New Roman" w:cs="Times New Roman"/>
          <w:b/>
          <w:bCs/>
          <w:color w:val="000000"/>
          <w:sz w:val="24"/>
          <w:szCs w:val="24"/>
          <w:lang w:eastAsia="ru-RU"/>
        </w:rPr>
        <w:t>Класс сейсмостойкости :</w:t>
      </w:r>
      <w:r w:rsidR="007D4547" w:rsidRPr="007D4547">
        <w:rPr>
          <w:rFonts w:ascii="Times New Roman" w:eastAsia="Times New Roman" w:hAnsi="Times New Roman" w:cs="Times New Roman"/>
          <w:b/>
          <w:bCs/>
          <w:color w:val="000000"/>
          <w:sz w:val="24"/>
          <w:szCs w:val="24"/>
          <w:lang w:eastAsia="ru-RU"/>
        </w:rPr>
        <w:t xml:space="preserve"> </w:t>
      </w:r>
      <w:r w:rsidR="007D4547" w:rsidRPr="00847259">
        <w:rPr>
          <w:rFonts w:ascii="Times New Roman" w:eastAsia="Times New Roman" w:hAnsi="Times New Roman" w:cs="Times New Roman"/>
          <w:color w:val="000000"/>
          <w:sz w:val="24"/>
          <w:szCs w:val="24"/>
          <w:lang w:eastAsia="ru-RU"/>
        </w:rPr>
        <w:t xml:space="preserve">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1880D6BD" w14:textId="77777777" w:rsidR="00D8405D" w:rsidRDefault="00234A89" w:rsidP="00D8405D">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w:t>
      </w:r>
      <w:r w:rsidR="00D8405D" w:rsidRPr="00F61231">
        <w:rPr>
          <w:rFonts w:ascii="Times New Roman" w:hAnsi="Times New Roman" w:cs="Times New Roman"/>
          <w:sz w:val="24"/>
          <w:szCs w:val="24"/>
        </w:rPr>
        <w:t xml:space="preserve">Объект долевого строительства – </w:t>
      </w:r>
      <w:r w:rsidR="00D8405D">
        <w:rPr>
          <w:rFonts w:ascii="Times New Roman" w:hAnsi="Times New Roman" w:cs="Times New Roman"/>
          <w:sz w:val="24"/>
          <w:szCs w:val="24"/>
        </w:rPr>
        <w:t>не</w:t>
      </w:r>
      <w:r w:rsidR="00D8405D" w:rsidRPr="00F61231">
        <w:rPr>
          <w:rFonts w:ascii="Times New Roman" w:hAnsi="Times New Roman" w:cs="Times New Roman"/>
          <w:b/>
          <w:sz w:val="24"/>
          <w:szCs w:val="24"/>
        </w:rPr>
        <w:t>жилое помещение</w:t>
      </w:r>
      <w:r w:rsidR="00D8405D" w:rsidRPr="00F61231">
        <w:rPr>
          <w:rFonts w:ascii="Times New Roman" w:hAnsi="Times New Roman" w:cs="Times New Roman"/>
          <w:sz w:val="24"/>
          <w:szCs w:val="24"/>
        </w:rPr>
        <w:t xml:space="preserve"> (далее – </w:t>
      </w:r>
      <w:r w:rsidR="00D8405D">
        <w:rPr>
          <w:rFonts w:ascii="Times New Roman" w:hAnsi="Times New Roman" w:cs="Times New Roman"/>
          <w:sz w:val="24"/>
          <w:szCs w:val="24"/>
        </w:rPr>
        <w:t>Объект</w:t>
      </w:r>
      <w:r w:rsidR="00D8405D" w:rsidRPr="00F61231">
        <w:rPr>
          <w:rFonts w:ascii="Times New Roman" w:hAnsi="Times New Roman" w:cs="Times New Roman"/>
          <w:sz w:val="24"/>
          <w:szCs w:val="24"/>
        </w:rPr>
        <w:t>), согласно проектной документации со следующими параметрами:</w:t>
      </w:r>
    </w:p>
    <w:p w14:paraId="21BACC15" w14:textId="77777777" w:rsidR="00D8405D" w:rsidRPr="00F61231" w:rsidRDefault="00D8405D" w:rsidP="00D8405D">
      <w:pPr>
        <w:spacing w:after="0" w:line="240" w:lineRule="auto"/>
        <w:ind w:firstLine="426"/>
        <w:jc w:val="both"/>
        <w:rPr>
          <w:rFonts w:ascii="Times New Roman" w:hAnsi="Times New Roman" w:cs="Times New Roman"/>
          <w:sz w:val="24"/>
          <w:szCs w:val="24"/>
        </w:rPr>
      </w:pPr>
    </w:p>
    <w:p w14:paraId="1633F6AE" w14:textId="732BD69E" w:rsidR="00D8405D" w:rsidRPr="00180FFE" w:rsidRDefault="00D8405D" w:rsidP="00D8405D">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p>
    <w:p w14:paraId="628B3BC3"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Условный проектный номер:</w:t>
      </w:r>
    </w:p>
    <w:p w14:paraId="12809DC8"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Строительные оси:</w:t>
      </w:r>
    </w:p>
    <w:p w14:paraId="6B31B162"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6C6EF17D"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4705A297" w14:textId="77333008" w:rsidR="00D8405D" w:rsidRDefault="00D8405D">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678288AE"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D8405D">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056615CC"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r w:rsidR="00D8405D">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 xml:space="preserve"> Участнику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31.0</w:t>
      </w:r>
      <w:r w:rsidR="008C5BAD">
        <w:rPr>
          <w:rFonts w:ascii="Times New Roman" w:eastAsia="Times New Roman" w:hAnsi="Times New Roman" w:cs="Times New Roman"/>
          <w:b/>
          <w:color w:val="000000"/>
          <w:sz w:val="24"/>
          <w:szCs w:val="24"/>
          <w:highlight w:val="yellow"/>
          <w:lang w:eastAsia="ru-RU"/>
        </w:rPr>
        <w:t>3</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66C80D9F"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.5 Характеристики</w:t>
      </w:r>
      <w:r>
        <w:rPr>
          <w:rFonts w:ascii="Times New Roman" w:hAnsi="Times New Roman" w:cs="Times New Roman"/>
          <w:sz w:val="24"/>
          <w:szCs w:val="24"/>
        </w:rPr>
        <w:t xml:space="preserve"> Объекта</w:t>
      </w:r>
      <w:r w:rsidRPr="00D459C7">
        <w:rPr>
          <w:rFonts w:ascii="Times New Roman" w:hAnsi="Times New Roman" w:cs="Times New Roman"/>
          <w:sz w:val="24"/>
          <w:szCs w:val="24"/>
        </w:rPr>
        <w:t>, указанные в пункте 1.3 настоящего договора и Приложении № 1,  на момент заключения Договора являются проектными и подлежат уточнению после окончания строительства и обмеров первичной технической инвентаризации.</w:t>
      </w:r>
    </w:p>
    <w:p w14:paraId="23BF8B18"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0647D4A4"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1.6.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0CB53E8B" w14:textId="77777777" w:rsidR="00731C7D"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1.7. Указанные в </w:t>
      </w:r>
      <w:r w:rsidRPr="00D459C7">
        <w:rPr>
          <w:rFonts w:ascii="Times New Roman" w:hAnsi="Times New Roman" w:cs="Times New Roman"/>
          <w:b/>
          <w:sz w:val="24"/>
          <w:szCs w:val="24"/>
        </w:rPr>
        <w:t xml:space="preserve">пунктах 1.5 – 1.6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Фактический номер </w:t>
      </w:r>
      <w:r>
        <w:rPr>
          <w:rFonts w:ascii="Times New Roman" w:hAnsi="Times New Roman" w:cs="Times New Roman"/>
          <w:sz w:val="24"/>
          <w:szCs w:val="24"/>
        </w:rPr>
        <w:t xml:space="preserve">Объекта </w:t>
      </w:r>
      <w:r w:rsidRPr="00D459C7">
        <w:rPr>
          <w:rFonts w:ascii="Times New Roman" w:hAnsi="Times New Roman" w:cs="Times New Roman"/>
          <w:sz w:val="24"/>
          <w:szCs w:val="24"/>
        </w:rPr>
        <w:t xml:space="preserve">и его фактическая площадь уточняются Сторонами в Акте приема-передачи Объекта долевого строительства на основании данных, полученных по итогам первичной технической инвентаризации многоквартирного жилого дома. Заключение дополнительного соглашения к настоящему  договору не требуется. </w:t>
      </w:r>
    </w:p>
    <w:p w14:paraId="202D1F5C" w14:textId="77777777" w:rsidR="00731C7D" w:rsidRDefault="00731C7D" w:rsidP="00731C7D">
      <w:pPr>
        <w:spacing w:after="0" w:line="240" w:lineRule="auto"/>
        <w:ind w:firstLine="426"/>
        <w:jc w:val="both"/>
        <w:rPr>
          <w:sz w:val="24"/>
          <w:szCs w:val="24"/>
        </w:rPr>
      </w:pPr>
      <w:r w:rsidRPr="00E20AAB">
        <w:rPr>
          <w:rFonts w:ascii="Times New Roman" w:hAnsi="Times New Roman" w:cs="Times New Roman"/>
          <w:sz w:val="24"/>
          <w:szCs w:val="24"/>
        </w:rPr>
        <w:t>1.8.</w:t>
      </w:r>
      <w:r w:rsidRPr="00E20AAB">
        <w:rPr>
          <w:sz w:val="24"/>
          <w:szCs w:val="24"/>
        </w:rPr>
        <w:t xml:space="preserve"> </w:t>
      </w:r>
      <w:r>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18BD1F" w14:textId="77777777" w:rsidR="00731C7D" w:rsidRDefault="00731C7D" w:rsidP="00731C7D">
      <w:pPr>
        <w:pStyle w:val="21"/>
        <w:shd w:val="clear" w:color="auto" w:fill="auto"/>
        <w:tabs>
          <w:tab w:val="left" w:pos="993"/>
        </w:tabs>
        <w:spacing w:before="0" w:after="0" w:line="274" w:lineRule="exact"/>
        <w:ind w:firstLine="567"/>
        <w:rPr>
          <w:sz w:val="24"/>
          <w:szCs w:val="24"/>
        </w:rPr>
      </w:pPr>
      <w:r>
        <w:rPr>
          <w:sz w:val="24"/>
          <w:szCs w:val="24"/>
        </w:rPr>
        <w:t>1.9.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Сбербанк </w:t>
      </w:r>
      <w:r w:rsidR="00E0296E" w:rsidRPr="00AC727C">
        <w:rPr>
          <w:rFonts w:ascii="Times New Roman" w:hAnsi="Times New Roman" w:cs="Times New Roman"/>
        </w:rPr>
        <w:t xml:space="preserve"> в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5C00BCD3"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1.11. </w:t>
      </w:r>
      <w:r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информационно-телекоммуникационных сетях общего пользования в сети «Интернет» на сайте по адресу: </w:t>
      </w:r>
      <w:r w:rsidRPr="00F61231">
        <w:rPr>
          <w:rFonts w:ascii="Times New Roman" w:eastAsia="Times New Roman" w:hAnsi="Times New Roman" w:cs="Times New Roman"/>
          <w:color w:val="0000FF"/>
          <w:sz w:val="24"/>
          <w:szCs w:val="24"/>
          <w:lang w:eastAsia="ru-RU"/>
        </w:rPr>
        <w:t>http://наш.дом.рф.</w:t>
      </w:r>
    </w:p>
    <w:p w14:paraId="2358E384"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241CF1E8"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0579188B"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11AF3602" w14:textId="77777777" w:rsidR="00731C7D" w:rsidRPr="00F61231" w:rsidRDefault="00731C7D" w:rsidP="00731C7D">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Pr="00F61231">
        <w:rPr>
          <w:rFonts w:ascii="Times New Roman" w:hAnsi="Times New Roman" w:cs="Times New Roman"/>
          <w:sz w:val="24"/>
          <w:szCs w:val="24"/>
        </w:rPr>
        <w:t xml:space="preserve"> </w:t>
      </w:r>
    </w:p>
    <w:p w14:paraId="09B7B655"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1.</w:t>
      </w:r>
      <w:r>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7DA98EB" w14:textId="77777777" w:rsidR="00731C7D" w:rsidRPr="00F61231" w:rsidRDefault="00731C7D" w:rsidP="00731C7D">
      <w:pPr>
        <w:pStyle w:val="ConsNormal"/>
        <w:widowControl/>
        <w:ind w:firstLine="567"/>
        <w:jc w:val="both"/>
        <w:rPr>
          <w:rFonts w:ascii="Times New Roman" w:hAnsi="Times New Roman" w:cs="Times New Roman"/>
        </w:rPr>
      </w:pPr>
      <w:bookmarkStart w:id="0" w:name="_Hlk119576409"/>
      <w:bookmarkStart w:id="1" w:name="_Hlk119576561"/>
      <w:r w:rsidRPr="00F61231">
        <w:rPr>
          <w:rFonts w:ascii="Times New Roman" w:hAnsi="Times New Roman" w:cs="Times New Roman"/>
          <w:highlight w:val="yellow"/>
        </w:rPr>
        <w:t>1.</w:t>
      </w:r>
      <w:r>
        <w:rPr>
          <w:rFonts w:ascii="Times New Roman" w:hAnsi="Times New Roman" w:cs="Times New Roman"/>
          <w:highlight w:val="yellow"/>
        </w:rPr>
        <w:t>15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Pr>
          <w:rFonts w:ascii="Times New Roman" w:hAnsi="Times New Roman" w:cs="Times New Roman"/>
          <w:highlight w:val="yellow"/>
        </w:rPr>
        <w:t xml:space="preserve">  </w:t>
      </w:r>
      <w:r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rPr>
        <w:t xml:space="preserve">  </w:t>
      </w:r>
      <w:bookmarkEnd w:id="0"/>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9818C37" w14:textId="77777777" w:rsidR="00731C7D" w:rsidRPr="006211AF" w:rsidRDefault="00731C7D" w:rsidP="00731C7D">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Pr="00F51088">
        <w:rPr>
          <w:rFonts w:ascii="Times New Roman" w:hAnsi="Times New Roman" w:cs="Times New Roman"/>
        </w:rPr>
        <w:t xml:space="preserve">Цена Договора составляет </w:t>
      </w:r>
      <w:r>
        <w:rPr>
          <w:rFonts w:ascii="Times New Roman" w:hAnsi="Times New Roman" w:cs="Times New Roman"/>
        </w:rPr>
        <w:t xml:space="preserve">________ </w:t>
      </w:r>
      <w:r w:rsidRPr="00F51088">
        <w:rPr>
          <w:rFonts w:ascii="Times New Roman" w:hAnsi="Times New Roman" w:cs="Times New Roman"/>
        </w:rPr>
        <w:t xml:space="preserve"> (</w:t>
      </w:r>
      <w:r>
        <w:rPr>
          <w:rFonts w:ascii="Times New Roman" w:hAnsi="Times New Roman" w:cs="Times New Roman"/>
        </w:rPr>
        <w:t xml:space="preserve">______) </w:t>
      </w:r>
      <w:r w:rsidRPr="00F51088">
        <w:rPr>
          <w:rFonts w:ascii="Times New Roman" w:hAnsi="Times New Roman" w:cs="Times New Roman"/>
        </w:rPr>
        <w:t xml:space="preserve">рубля </w:t>
      </w:r>
      <w:r>
        <w:rPr>
          <w:rFonts w:ascii="Times New Roman" w:hAnsi="Times New Roman" w:cs="Times New Roman"/>
        </w:rPr>
        <w:t xml:space="preserve">___ </w:t>
      </w:r>
      <w:r w:rsidRPr="00F51088">
        <w:rPr>
          <w:rFonts w:ascii="Times New Roman" w:hAnsi="Times New Roman" w:cs="Times New Roman"/>
        </w:rPr>
        <w:t xml:space="preserve"> копеек и</w:t>
      </w:r>
      <w:r>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Pr="006211AF">
        <w:rPr>
          <w:rFonts w:ascii="Times New Roman" w:hAnsi="Times New Roman" w:cs="Times New Roman"/>
          <w:color w:val="FF0000"/>
        </w:rPr>
        <w:t xml:space="preserve">НДС не облагается. </w:t>
      </w:r>
    </w:p>
    <w:p w14:paraId="69ECD207" w14:textId="77777777" w:rsidR="00731C7D" w:rsidRPr="00F51088" w:rsidRDefault="00731C7D" w:rsidP="00731C7D">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3D42391D" w14:textId="77777777" w:rsidR="00731C7D" w:rsidRPr="00D459C7" w:rsidRDefault="00731C7D" w:rsidP="00731C7D">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3095D22C"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Стоимостью услуг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окончанию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14:paraId="4EDA7E58" w14:textId="577CE6E2"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 xml:space="preserve">Участник долевого строительства обязуется внести денежные средства в счет уплаты цены договора на счет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–агент), в соответствии с индивидуальными условиями открытия и обслуживания счета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w:t>
      </w:r>
      <w:proofErr w:type="spellStart"/>
      <w:r w:rsidR="00515971" w:rsidRPr="00D16796">
        <w:rPr>
          <w:rFonts w:ascii="Times New Roman" w:eastAsia="Courier New" w:hAnsi="Times New Roman" w:cs="Times New Roman"/>
          <w:color w:val="000000"/>
          <w:sz w:val="24"/>
          <w:szCs w:val="24"/>
        </w:rPr>
        <w:t>эскроу</w:t>
      </w:r>
      <w:proofErr w:type="spellEnd"/>
      <w:r w:rsidR="00515971" w:rsidRPr="00D16796">
        <w:rPr>
          <w:rFonts w:ascii="Times New Roman" w:eastAsia="Courier New" w:hAnsi="Times New Roman" w:cs="Times New Roman"/>
          <w:color w:val="000000"/>
          <w:sz w:val="24"/>
          <w:szCs w:val="24"/>
        </w:rPr>
        <w:t>,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proofErr w:type="spellStart"/>
      <w:r w:rsidRPr="00D16796">
        <w:rPr>
          <w:rFonts w:ascii="Times New Roman" w:hAnsi="Times New Roman" w:cs="Times New Roman"/>
          <w:sz w:val="24"/>
          <w:szCs w:val="24"/>
        </w:rPr>
        <w:t>Эскроу</w:t>
      </w:r>
      <w:proofErr w:type="spellEnd"/>
      <w:r w:rsidRPr="00D16796">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lastRenderedPageBreak/>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w:t>
      </w:r>
      <w:proofErr w:type="spellStart"/>
      <w:r w:rsidRPr="00D16796">
        <w:rPr>
          <w:rFonts w:ascii="Times New Roman" w:eastAsia="Courier New" w:hAnsi="Times New Roman" w:cs="Times New Roman"/>
          <w:b/>
          <w:bCs/>
          <w:iCs/>
          <w:color w:val="000000"/>
          <w:sz w:val="24"/>
          <w:szCs w:val="24"/>
        </w:rPr>
        <w:t>ХХ</w:t>
      </w:r>
      <w:proofErr w:type="spellEnd"/>
      <w:r w:rsidRPr="00D16796">
        <w:rPr>
          <w:rFonts w:ascii="Times New Roman" w:eastAsia="Courier New" w:hAnsi="Times New Roman" w:cs="Times New Roman"/>
          <w:b/>
          <w:bCs/>
          <w:iCs/>
          <w:color w:val="000000"/>
          <w:sz w:val="24"/>
          <w:szCs w:val="24"/>
        </w:rPr>
        <w:t xml:space="preserve"> № ХХХХХХ, выдан  ____________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proofErr w:type="spellStart"/>
      <w:r w:rsidR="002B405B" w:rsidRPr="00D16796">
        <w:rPr>
          <w:rFonts w:ascii="Times New Roman" w:eastAsia="Courier New" w:hAnsi="Times New Roman" w:cs="Times New Roman"/>
          <w:b/>
          <w:bCs/>
          <w:color w:val="000000"/>
          <w:sz w:val="24"/>
          <w:szCs w:val="24"/>
        </w:rPr>
        <w:t>Проетно</w:t>
      </w:r>
      <w:proofErr w:type="spellEnd"/>
      <w:r w:rsidR="002B405B" w:rsidRPr="00D16796">
        <w:rPr>
          <w:rFonts w:ascii="Times New Roman" w:eastAsia="Courier New" w:hAnsi="Times New Roman" w:cs="Times New Roman"/>
          <w:b/>
          <w:bCs/>
          <w:color w:val="000000"/>
          <w:sz w:val="24"/>
          <w:szCs w:val="24"/>
        </w:rPr>
        <w:t>-изыскательская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1132537004951</w:t>
      </w:r>
      <w:r w:rsidRPr="008941C8">
        <w:rPr>
          <w:rFonts w:ascii="Times New Roman" w:hAnsi="Times New Roman" w:cs="Times New Roman"/>
          <w:sz w:val="24"/>
          <w:szCs w:val="24"/>
        </w:rPr>
        <w:t>,  ИНН</w:t>
      </w:r>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(_______________ )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и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 xml:space="preserve">в течение 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6E8DC11C"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r w:rsidR="002A5E7C">
        <w:rPr>
          <w:rFonts w:eastAsia="Courier New"/>
          <w:b/>
          <w:bCs/>
          <w:sz w:val="22"/>
          <w:szCs w:val="22"/>
          <w:highlight w:val="yellow"/>
        </w:rPr>
        <w:t xml:space="preserve">31 марта 2025 года </w:t>
      </w:r>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6E0C21E6" w:rsidR="00D459C7" w:rsidRP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lastRenderedPageBreak/>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366C83B9" w14:textId="77777777" w:rsidR="00731C7D" w:rsidRDefault="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195EF49D"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2.8.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меньше более чем на 1.5 кв.м.</w:t>
      </w:r>
      <w:r w:rsidRPr="00F61231">
        <w:rPr>
          <w:rFonts w:ascii="Times New Roman" w:eastAsia="Times New Roman" w:hAnsi="Times New Roman" w:cs="Times New Roman"/>
          <w:color w:val="000000"/>
          <w:sz w:val="24"/>
          <w:szCs w:val="24"/>
          <w:lang w:eastAsia="ru-RU"/>
        </w:rPr>
        <w:t xml:space="preserve"> планируемой проектной</w:t>
      </w:r>
      <w:r>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xml:space="preserve">, указанной в пункте 1.3 Договора, то Стороны до подписания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6ADAF37D" w14:textId="77777777" w:rsidR="00731C7D" w:rsidRPr="00F61231" w:rsidRDefault="00731C7D" w:rsidP="00731C7D">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6CBBF50C" w14:textId="77777777" w:rsidR="00731C7D" w:rsidRPr="00AE287B" w:rsidRDefault="00731C7D" w:rsidP="00731C7D">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r w:rsidRPr="00AE287B">
        <w:rPr>
          <w:rFonts w:ascii="Times New Roman" w:hAnsi="Times New Roman" w:cs="Times New Roman"/>
          <w:sz w:val="24"/>
          <w:szCs w:val="24"/>
        </w:rPr>
        <w:t xml:space="preserve">. </w:t>
      </w:r>
    </w:p>
    <w:p w14:paraId="01B4CA45"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2.9. В Цену Договора не включены расходы, связанные с государственной регистрацией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w:t>
      </w:r>
      <w:r>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 Участник долевого строительства самостоятельно и за свой счет несет расходы в связи с государственной регистрацией Договора.</w:t>
      </w:r>
    </w:p>
    <w:p w14:paraId="0FC064C1"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2.10. В случае нарушения Участником долевого строительства сроков и порядка оплаты, предусмотренной Договором, Застройщик вправе предъявить ему требование о возмещение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w:t>
      </w:r>
    </w:p>
    <w:p w14:paraId="62E5EF9E"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0514BFF2"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0814511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3.1.2. Обеспечить проектирование, строительство и ввод в эксплуатацию многоквартирного дома - Жилого дома - с инженерными сетями, а также выполнение своими силами или с привлечением третьих лиц всех работ по благоустройству прилегающей к многоквартирному дому территории в полном объеме, предусмотренном проектной документацией, и обеспечить получение разрешения на ввод многоквартирного дома в эксплуатацию в срок, определяемый пунктом 1.4 Договора.</w:t>
      </w:r>
    </w:p>
    <w:p w14:paraId="0E78100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Получить в установленном порядке разрешение на ввод в эксплуатацию Жилого дома.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w:t>
      </w:r>
      <w:r w:rsidRPr="00F61231">
        <w:rPr>
          <w:rFonts w:ascii="Times New Roman" w:eastAsia="Times New Roman" w:hAnsi="Times New Roman" w:cs="Times New Roman"/>
          <w:color w:val="000000"/>
          <w:sz w:val="24"/>
          <w:szCs w:val="24"/>
          <w:lang w:eastAsia="ru-RU"/>
        </w:rPr>
        <w:lastRenderedPageBreak/>
        <w:t>требованиям технических и градостроительных регламентов, а также иным обязательным требованиям.</w:t>
      </w:r>
    </w:p>
    <w:p w14:paraId="2F0C0EF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Отделочные и иные работы в Объекте долевого строительства, не упомянутые в Договоре, не входят в цену Договора и производятся Участником долевого строительства самостоятельно и за свой счет после подписания Акта приема-передачи.</w:t>
      </w:r>
    </w:p>
    <w:p w14:paraId="7CA64668"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3.1.3. Передать Участнику долевого строительства документы, необходимые для регистрации права собственности на Объект долевого строительства.</w:t>
      </w:r>
    </w:p>
    <w:p w14:paraId="11E8049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3.1.4. Застройщик подтверждает, что Объект долевого строительства (права на него) никому не продано, не находится в залоге, в споре, под арестом не состоит, не обременено какими-либо другими обязательствами.</w:t>
      </w:r>
    </w:p>
    <w:p w14:paraId="0D04AB4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3.1.5.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6988AE1" w14:textId="77777777" w:rsidR="00F7044C" w:rsidRDefault="00F7044C">
      <w:pPr>
        <w:spacing w:after="0" w:line="240" w:lineRule="auto"/>
        <w:ind w:firstLine="426"/>
        <w:jc w:val="both"/>
        <w:rPr>
          <w:rFonts w:ascii="Times New Roman" w:eastAsia="Times New Roman" w:hAnsi="Times New Roman" w:cs="Times New Roman"/>
          <w:b/>
          <w:color w:val="000000"/>
          <w:sz w:val="24"/>
          <w:szCs w:val="24"/>
          <w:lang w:eastAsia="ru-RU"/>
        </w:rPr>
      </w:pPr>
    </w:p>
    <w:p w14:paraId="7EA5D0E2" w14:textId="5F33F05A"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5F11A4D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3.2.2. Приступить к приемке Объекта долевого строительства по Акту приема-передачи в течение 7 (семи) календарных дней с момента получения уведомления Застройщика о готовности Объекта долевого строительства к передаче (в том числе досрочном);</w:t>
      </w:r>
    </w:p>
    <w:p w14:paraId="42EE39C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bookmarkStart w:id="4" w:name="_Hlk126687734"/>
      <w:r w:rsidRPr="00F61231">
        <w:rPr>
          <w:rFonts w:ascii="Times New Roman" w:eastAsia="Times New Roman" w:hAnsi="Times New Roman" w:cs="Times New Roman"/>
          <w:color w:val="000000"/>
          <w:sz w:val="24"/>
          <w:szCs w:val="24"/>
          <w:lang w:eastAsia="ru-RU"/>
        </w:rPr>
        <w:t>3.2.3. С момента принятия по Акту приема-передачи Объекта долевого строительства нести расходы по оплате коммунальных, эксплуатационных и иных услуг, связанных с содержанием Объекта долевого строительства и общего имущества многоквартирного дома пропорционально доле Участника долевого строительства. Такая плата осуществляется Участником долевого строительства управляющей организации, полномочной на управление многоквартирным домом - Жилым домом. В случае, если с момента приемки Объекта долевого строительства Участником долевого строительства по Акту приема-передачи и до момента оформления права собственности оплату услуг, указанных в настоящем пункте Договора,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эксплуатационной и (или) энергоснабжающей организацией, пропорционально доле в многоквартирном доме - Жилом доме.</w:t>
      </w:r>
    </w:p>
    <w:p w14:paraId="482B676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При осуществлении Застройщиком управления многоквартирным домом - Жилым домом - без заключения договора управления таким домом с управляющей организацией плата за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 Застройщика. Такая плата начисляется в соответствии с действующими ставками оплаты услуг, утвержденными компетентными органами.</w:t>
      </w:r>
    </w:p>
    <w:bookmarkEnd w:id="4"/>
    <w:p w14:paraId="442B9C2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3.2.4. Зарегистрировать право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30 календарных дней с момента подписания Акта приема-передачи Объекта долевого строительства.</w:t>
      </w:r>
    </w:p>
    <w:p w14:paraId="5812A96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3.2.5. Уведомлять Застройщика любым способом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5EF9024C"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3.2.6. Участник долевого строительства обязуется не производить перепланировку до оформления права собственности на Объект долевого строительства. В случае нарушения данного обязательства Участник долевого строительства уплачивает Застройщику и по требованию последнего денежные средства, необходимые для приведения жилого помещения в состояние, соответствующее условиям Договора.</w:t>
      </w:r>
    </w:p>
    <w:p w14:paraId="11D9F47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 (в том числе и в отношении изменений фасада многоквартирного дома).</w:t>
      </w:r>
    </w:p>
    <w:p w14:paraId="7183CD9F"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3.3. Застройщик вправе:</w:t>
      </w:r>
    </w:p>
    <w:p w14:paraId="6874318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4C9D60C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3.3.2.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4C97D1B2" w14:textId="77777777" w:rsidR="00F7044C" w:rsidRPr="00F61231" w:rsidRDefault="00F7044C" w:rsidP="00F7044C">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3.3.3.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77547419"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7DF6EC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04DBC97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Обязательство Застройщика по передаче </w:t>
      </w:r>
      <w:proofErr w:type="spellStart"/>
      <w:r>
        <w:rPr>
          <w:rFonts w:ascii="Times New Roman" w:eastAsia="Times New Roman" w:hAnsi="Times New Roman" w:cs="Times New Roman"/>
          <w:color w:val="000000"/>
          <w:sz w:val="24"/>
          <w:szCs w:val="24"/>
          <w:lang w:eastAsia="ru-RU"/>
        </w:rPr>
        <w:t>Объекта</w:t>
      </w:r>
      <w:r w:rsidRPr="00F61231">
        <w:rPr>
          <w:rFonts w:ascii="Times New Roman" w:eastAsia="Times New Roman" w:hAnsi="Times New Roman" w:cs="Times New Roman"/>
          <w:color w:val="000000"/>
          <w:sz w:val="24"/>
          <w:szCs w:val="24"/>
          <w:lang w:eastAsia="ru-RU"/>
        </w:rPr>
        <w:t>Участнику</w:t>
      </w:r>
      <w:proofErr w:type="spellEnd"/>
      <w:r w:rsidRPr="00F61231">
        <w:rPr>
          <w:rFonts w:ascii="Times New Roman" w:eastAsia="Times New Roman" w:hAnsi="Times New Roman" w:cs="Times New Roman"/>
          <w:color w:val="000000"/>
          <w:sz w:val="24"/>
          <w:szCs w:val="24"/>
          <w:lang w:eastAsia="ru-RU"/>
        </w:rPr>
        <w:t xml:space="preserve"> долевого строительства считается исполненным с момента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7ECB868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3.6. 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Акта приема-передачи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654E0F80" w14:textId="048504A7" w:rsidR="00637F80" w:rsidRPr="00F61231" w:rsidRDefault="00234A89">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 xml:space="preserve">4.1. В случае нарушения установленного </w:t>
      </w:r>
      <w:r w:rsidR="002D3D98"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срока внесения платежа</w:t>
      </w:r>
      <w:r w:rsidR="00637F80" w:rsidRPr="00F61231">
        <w:rPr>
          <w:rFonts w:ascii="Times New Roman" w:eastAsia="Times New Roman" w:hAnsi="Times New Roman" w:cs="Times New Roman"/>
          <w:sz w:val="24"/>
          <w:szCs w:val="24"/>
          <w:lang w:eastAsia="ru-RU"/>
        </w:rPr>
        <w:t xml:space="preserve"> Застройщик</w:t>
      </w:r>
      <w:r w:rsidRPr="00F61231">
        <w:rPr>
          <w:rFonts w:ascii="Times New Roman" w:eastAsia="Times New Roman" w:hAnsi="Times New Roman" w:cs="Times New Roman"/>
          <w:sz w:val="24"/>
          <w:szCs w:val="24"/>
          <w:lang w:eastAsia="ru-RU"/>
        </w:rPr>
        <w:t xml:space="preserve"> вправе начислить </w:t>
      </w:r>
      <w:r w:rsidR="00637F80" w:rsidRPr="00F61231">
        <w:rPr>
          <w:rFonts w:ascii="Times New Roman" w:eastAsia="Times New Roman" w:hAnsi="Times New Roman" w:cs="Times New Roman"/>
          <w:sz w:val="24"/>
          <w:szCs w:val="24"/>
          <w:lang w:eastAsia="ru-RU"/>
        </w:rPr>
        <w:t>Участнику долевого строительства</w:t>
      </w:r>
      <w:r w:rsidRPr="00F61231">
        <w:rPr>
          <w:rFonts w:ascii="Times New Roman" w:eastAsia="Times New Roman" w:hAnsi="Times New Roman" w:cs="Times New Roman"/>
          <w:sz w:val="24"/>
          <w:szCs w:val="24"/>
          <w:lang w:eastAsia="ru-RU"/>
        </w:rPr>
        <w:t xml:space="preserve"> неустойку в</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размере одной трехсотой ставки рефинансирования ЦБ РФ, действующей на день исполнения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обязательства, от суммы просроченного платежа за каждый день просрочки.</w:t>
      </w:r>
    </w:p>
    <w:p w14:paraId="4F73024A" w14:textId="77777777" w:rsidR="004559BB"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sz w:val="24"/>
          <w:szCs w:val="24"/>
          <w:lang w:eastAsia="ru-RU"/>
        </w:rPr>
        <w:t>4.</w:t>
      </w:r>
      <w:r w:rsidR="00E747F9" w:rsidRPr="00F61231">
        <w:rPr>
          <w:rFonts w:ascii="Times New Roman" w:eastAsia="Times New Roman" w:hAnsi="Times New Roman" w:cs="Times New Roman"/>
          <w:sz w:val="24"/>
          <w:szCs w:val="24"/>
          <w:lang w:eastAsia="ru-RU"/>
        </w:rPr>
        <w:t>2</w:t>
      </w:r>
      <w:r w:rsidRPr="00F61231">
        <w:rPr>
          <w:rFonts w:ascii="Times New Roman" w:eastAsia="Times New Roman" w:hAnsi="Times New Roman" w:cs="Times New Roman"/>
          <w:sz w:val="24"/>
          <w:szCs w:val="24"/>
          <w:lang w:eastAsia="ru-RU"/>
        </w:rPr>
        <w:t xml:space="preserve">. </w:t>
      </w:r>
      <w:r w:rsidR="004559BB" w:rsidRPr="00F61231">
        <w:rPr>
          <w:rFonts w:ascii="Times New Roman" w:eastAsia="Times New Roman" w:hAnsi="Times New Roman" w:cs="Times New Roman"/>
          <w:sz w:val="24"/>
          <w:szCs w:val="24"/>
          <w:lang w:eastAsia="ru-RU"/>
        </w:rPr>
        <w:t>В случае нарушения предусмотренного Договором срока передачи Объекта</w:t>
      </w:r>
      <w:r w:rsidR="004559BB" w:rsidRPr="00F61231">
        <w:rPr>
          <w:rFonts w:ascii="Times New Roman" w:eastAsia="Times New Roman" w:hAnsi="Times New Roman" w:cs="Times New Roman"/>
          <w:color w:val="000000"/>
          <w:sz w:val="24"/>
          <w:szCs w:val="24"/>
          <w:lang w:eastAsia="ru-RU"/>
        </w:rPr>
        <w:t xml:space="preserve"> долевого строительства Участник долевого строительства вправе начислить Застройщику неустойку в размере одной трехсотых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41772D7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5.1. Передача Объекта долевого строительства Застройщиком (предусмотренная ст. 8 Федеральным законом от 30.12.2004 года № 214-ФЗ) и принятие его Участником долевого строительства осуществляется по Акту приема-передачи. </w:t>
      </w:r>
    </w:p>
    <w:p w14:paraId="1417AEA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6B9526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считается нарушившим срок 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 долевого строительства получил уведомление о готовности к передаче необходимости принятия</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либо в связи с отсутствием Участника долевого строительства по почтовому адресу, указанному в Договоре.</w:t>
      </w:r>
    </w:p>
    <w:p w14:paraId="53F2B57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5.2.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сообщения о досрочной передаче Объекта долевого строительства в течение 30 (тридцати) дней с момента получения разрешения на ввод в эксплуатацию.</w:t>
      </w:r>
    </w:p>
    <w:p w14:paraId="2127B20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Застройщик обязуется опубликовать дату завершения строительства и передачи объекта на официальном портале </w:t>
      </w:r>
      <w:proofErr w:type="spellStart"/>
      <w:r w:rsidRPr="00F61231">
        <w:rPr>
          <w:rFonts w:ascii="Times New Roman" w:eastAsia="Times New Roman" w:hAnsi="Times New Roman" w:cs="Times New Roman"/>
          <w:color w:val="000000"/>
          <w:sz w:val="24"/>
          <w:szCs w:val="24"/>
          <w:lang w:eastAsia="ru-RU"/>
        </w:rPr>
        <w:t>наш.дом.рф</w:t>
      </w:r>
      <w:proofErr w:type="spellEnd"/>
      <w:r w:rsidRPr="00F61231">
        <w:rPr>
          <w:rFonts w:ascii="Times New Roman" w:eastAsia="Times New Roman" w:hAnsi="Times New Roman" w:cs="Times New Roman"/>
          <w:color w:val="000000"/>
          <w:sz w:val="24"/>
          <w:szCs w:val="24"/>
          <w:lang w:eastAsia="ru-RU"/>
        </w:rPr>
        <w:t>.</w:t>
      </w:r>
    </w:p>
    <w:p w14:paraId="0AE67C2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5.3. Передача Объекта долевого строительства осуществляется только при условии полной уплаты денежной суммы, указанной в п. 2.1 Договора и пени за просрочку платежей. 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4736DA4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p>
    <w:p w14:paraId="1E60F9B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Застройщик не менее чем </w:t>
      </w:r>
      <w:r w:rsidRPr="00F61231">
        <w:rPr>
          <w:rFonts w:ascii="Times New Roman" w:eastAsia="Times New Roman" w:hAnsi="Times New Roman" w:cs="Times New Roman"/>
          <w:b/>
          <w:bCs/>
          <w:color w:val="000000"/>
          <w:sz w:val="24"/>
          <w:szCs w:val="24"/>
          <w:lang w:eastAsia="ru-RU"/>
        </w:rPr>
        <w:t>за 1 (один) месяц</w:t>
      </w:r>
      <w:r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Жилого дома уведомление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5.7. Договора.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дублируется </w:t>
      </w:r>
      <w:r w:rsidRPr="00F61231">
        <w:rPr>
          <w:rFonts w:ascii="Times New Roman" w:hAnsi="Times New Roman" w:cs="Times New Roman"/>
          <w:sz w:val="24"/>
          <w:szCs w:val="24"/>
        </w:rPr>
        <w:t>на адрес электронной почты, указанной в реквизитах</w:t>
      </w:r>
      <w:r w:rsidRPr="00F61231">
        <w:rPr>
          <w:rFonts w:ascii="Times New Roman" w:hAnsi="Times New Roman" w:cs="Times New Roman"/>
          <w:b/>
          <w:bCs/>
          <w:sz w:val="24"/>
          <w:szCs w:val="24"/>
        </w:rPr>
        <w:t xml:space="preserve">, </w:t>
      </w:r>
      <w:r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09598B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Участник долевого строительства, получивший сообщение Застройщика о завершении строительства и о готовности Объекта долевого строительства к передаче, обязан приступить к его принятию в течение 7 календарных дней (в том числе и при досрочной сдаче Объекта долевого строительства).</w:t>
      </w:r>
    </w:p>
    <w:p w14:paraId="4B4E22E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5.7. В случае недобросовестного уклонения или немотивированного отказа Участника долевого строительства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 том числе с условиями досрочного исполнения обязательства о передаче), вправе составить односторонний Акт о передаче Объекта долевого строительства Участнику долевого строительства. При этом риск случайной гибели Объекта долевого строительства переходит к Участнику долевого строительства с момента составления одностороннего Акта.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9F124E" w14:textId="77777777" w:rsidR="00F7044C" w:rsidRPr="00F61231" w:rsidRDefault="00F7044C" w:rsidP="00F7044C">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w:t>
      </w:r>
      <w:r w:rsidRPr="00F61231">
        <w:rPr>
          <w:rFonts w:ascii="Times New Roman" w:hAnsi="Times New Roman" w:cs="Times New Roman"/>
          <w:sz w:val="24"/>
          <w:szCs w:val="24"/>
        </w:rPr>
        <w:lastRenderedPageBreak/>
        <w:t>своему усмотрению. В течение 5 (пяти)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14:paraId="648DE7E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1B5D779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 долевого строительства, передаваемого Участнику долевого строительства должно соответствовать условиям Договора, требованиям технических регламентов, проектной документации и градостроительным регламентам, а также СНиПам, ГОСТам и иным строительным нормам.</w:t>
      </w:r>
    </w:p>
    <w:p w14:paraId="6BC0C2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6.2. Гарантийный срок на Объект долевого строительства составляет 5 (Пять) лет со дня передачи Объекта долевого строительства. </w:t>
      </w:r>
    </w:p>
    <w:p w14:paraId="5CF762D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 состав передаваемой Участнику долевого строительства Объекта долевого строительства, - 3 (Три) года. Указанный срок исчисляется со дня подписания первого Акта приема-передачи Объекта долевого строительства в многоквартирном жилом доме.</w:t>
      </w:r>
    </w:p>
    <w:p w14:paraId="1998CA7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условии, если докажет, что такое качество выявлено в течение гарантийного срока и при условии надлежащей эксплуатации объекта долевого строительства со стороны Участника долевого строительства.</w:t>
      </w:r>
    </w:p>
    <w:p w14:paraId="78F435E7" w14:textId="69751626" w:rsidR="00DE23DF"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xml:space="preserve">, обнаруженные в пределах гарантийного срока, если докажет, что они произошли вследствие нормального износа такого помещения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 xml:space="preserve">или входящих в его состав элементов отделки, систем инженерно- технического обеспечения, конструктивных элементов, изделий либо вследствие ненадлежащего их ремонта, произведенного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предоставленных Участнику долевого строительства инструкцией по эксплуатации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 и безопасного использования такого помещения, входящих в его состав элементов отделки, систем инженерно-технического обеспечения, конструктивных элементов, изделий.</w:t>
      </w:r>
    </w:p>
    <w:p w14:paraId="4BDF9DA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24AA6B4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 государственной регистрации в органе, осуществляющем государственную регистрацию прав на объекты недвижимого имущества и сделок с ним.</w:t>
      </w:r>
    </w:p>
    <w:p w14:paraId="38E2BBC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7.2. Договор может быть расторгнут по взаимному соглашению Сторон, в одностороннем порядке, в судебном порядке по решению суда по основаниям, предусмотренным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4B204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7.3. Участник долевого строительства в одностороннем порядке вправе отказаться от исполнения договора в порядке, установленном ч. 1 ст. 9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при наличии нарушений со стороны Застройщика.</w:t>
      </w:r>
    </w:p>
    <w:p w14:paraId="7622333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По требованию Участника долевого строительства, договор может быть расторгнут в судебном порядке в порядке, установленном ч. 1.1 ст. 9 Федерального закона от 30.12.2004 года № </w:t>
      </w:r>
      <w:r w:rsidRPr="00F61231">
        <w:rPr>
          <w:rFonts w:ascii="Times New Roman" w:eastAsia="Times New Roman" w:hAnsi="Times New Roman" w:cs="Times New Roman"/>
          <w:color w:val="000000"/>
          <w:sz w:val="24"/>
          <w:szCs w:val="24"/>
          <w:lang w:eastAsia="ru-RU"/>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137C5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7.5. Застройщик вправе в одностороннем внесудебном порядке отказаться от исполнения настоящего договора в случае, если просрочка внесения платежа Участником долевого строительства составит более чем два месяца</w:t>
      </w:r>
    </w:p>
    <w:p w14:paraId="1B966B8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вправе отказаться в одностороннем внесудебном порядке от исполнения Договора по истечении 30 (Тридцати) дней с момента направления Участнику долевого строительства предупреждения о необходимости погашения задолженности и о последствиях неисполнения такого требования, сообщив об этом Участнику долевого строительства заказным письмом.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Застройщик имеет право в одностороннем порядке отказаться от исполнения Договора.</w:t>
      </w:r>
    </w:p>
    <w:p w14:paraId="74A7E3E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его получения Участником долевого строительства или в связи с отсутствием Участника долевого строительства по указанному в Договоре почтовому Адресу.</w:t>
      </w:r>
    </w:p>
    <w:p w14:paraId="67DFB25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Договор считается расторгнутым со дня направления Застройщиком уведомления Участнику долевого строительства об одностороннем отказе от исполнения Договора. Указанное уведомление должно быть направлено по почте заказным письмом с описью вложения. </w:t>
      </w:r>
    </w:p>
    <w:p w14:paraId="0BC8C8B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7.6. При расторжении Договора по основаниям п. 7.5. Договора Участник долевого строительства утрачивает право на получение (принятие) от Застройщика</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в п. 1.3. Договора.</w:t>
      </w:r>
    </w:p>
    <w:p w14:paraId="30C7B3B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84590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7.8. Если расторжение Договора осуществляется по инициативе Участника долевого строительства, регистрация Соглашения о расторжении осуществляется за счет инициатора и в соответствии с действующим законодательством РФ.</w:t>
      </w:r>
    </w:p>
    <w:p w14:paraId="5F81E13B" w14:textId="77777777" w:rsidR="00F7044C" w:rsidRDefault="00F7044C">
      <w:pPr>
        <w:spacing w:after="0" w:line="240" w:lineRule="auto"/>
        <w:ind w:firstLine="426"/>
        <w:jc w:val="both"/>
        <w:rPr>
          <w:rFonts w:ascii="Times New Roman" w:eastAsia="Times New Roman" w:hAnsi="Times New Roman" w:cs="Times New Roman"/>
          <w:color w:val="000000"/>
          <w:sz w:val="24"/>
          <w:szCs w:val="24"/>
          <w:lang w:eastAsia="ru-RU"/>
        </w:rPr>
      </w:pPr>
    </w:p>
    <w:p w14:paraId="3208823B" w14:textId="5CAFCE15"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5" w:name="currentAccount"/>
      <w:r w:rsidR="000D68F6" w:rsidRPr="00F61231">
        <w:rPr>
          <w:rFonts w:ascii="Times New Roman" w:hAnsi="Times New Roman" w:cs="Times New Roman"/>
          <w:b/>
          <w:bCs/>
          <w:color w:val="000000"/>
          <w:sz w:val="24"/>
          <w:szCs w:val="24"/>
          <w:highlight w:val="yellow"/>
        </w:rPr>
        <w:t>______</w:t>
      </w:r>
      <w:bookmarkEnd w:id="5"/>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t xml:space="preserve">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непреодолимой силы </w:t>
      </w:r>
      <w:r w:rsidRPr="00F61231">
        <w:rPr>
          <w:rFonts w:ascii="Times New Roman" w:eastAsia="Times New Roman" w:hAnsi="Times New Roman" w:cs="Times New Roman"/>
          <w:color w:val="000000"/>
          <w:sz w:val="24"/>
          <w:szCs w:val="24"/>
          <w:lang w:eastAsia="ru-RU"/>
        </w:rPr>
        <w:lastRenderedPageBreak/>
        <w:t>(форс-мажор),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7667FE19"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E8BF088" w14:textId="77777777" w:rsidR="00F7044C" w:rsidRPr="00F61231" w:rsidRDefault="00F7044C">
      <w:pPr>
        <w:spacing w:after="0" w:line="240" w:lineRule="auto"/>
        <w:ind w:firstLine="426"/>
        <w:jc w:val="both"/>
        <w:rPr>
          <w:rFonts w:ascii="Times New Roman" w:hAnsi="Times New Roman" w:cs="Times New Roman"/>
          <w:sz w:val="24"/>
          <w:szCs w:val="24"/>
        </w:rPr>
      </w:pPr>
    </w:p>
    <w:p w14:paraId="19DEC7C6" w14:textId="734A2912" w:rsidR="0017083D"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2B9A0D4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 (цессия)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уступки прав требования должен прилагаться акт приема-передачи документации от прежнего Участника новому Участнику.</w:t>
      </w:r>
    </w:p>
    <w:p w14:paraId="4FFD48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Pr>
          <w:rFonts w:ascii="Times New Roman" w:eastAsia="Times New Roman" w:hAnsi="Times New Roman" w:cs="Times New Roman"/>
          <w:color w:val="000000"/>
          <w:sz w:val="24"/>
          <w:szCs w:val="24"/>
          <w:lang w:val="ru" w:eastAsia="ru-RU"/>
        </w:rPr>
        <w:t>Объекта.</w:t>
      </w:r>
    </w:p>
    <w:p w14:paraId="42CA5E3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688DA4C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1CF701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4AF87687" w14:textId="77777777" w:rsidR="00F7044C"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7F16968A" w14:textId="77777777" w:rsidR="00F7044C" w:rsidRPr="00F7044C" w:rsidRDefault="00F7044C">
      <w:pPr>
        <w:spacing w:after="0" w:line="240" w:lineRule="auto"/>
        <w:ind w:firstLine="426"/>
        <w:jc w:val="center"/>
        <w:rPr>
          <w:rFonts w:ascii="Times New Roman" w:eastAsia="Times New Roman" w:hAnsi="Times New Roman" w:cs="Times New Roman"/>
          <w:b/>
          <w:color w:val="000000"/>
          <w:sz w:val="24"/>
          <w:szCs w:val="24"/>
          <w:lang w:eastAsia="ru-RU"/>
        </w:rPr>
      </w:pP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lastRenderedPageBreak/>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72107F33" w14:textId="77777777" w:rsidR="00564103" w:rsidRPr="00444F92" w:rsidRDefault="00564103" w:rsidP="00564103">
      <w:pPr>
        <w:widowControl w:val="0"/>
        <w:autoSpaceDE w:val="0"/>
        <w:autoSpaceDN w:val="0"/>
        <w:ind w:firstLine="540"/>
        <w:jc w:val="both"/>
        <w:rPr>
          <w:rFonts w:ascii="Times New Roman" w:hAnsi="Times New Roman" w:cs="Times New Roman"/>
          <w:sz w:val="24"/>
          <w:szCs w:val="24"/>
        </w:rPr>
      </w:pPr>
      <w:r w:rsidRPr="00444F92">
        <w:rPr>
          <w:rFonts w:ascii="Times New Roman" w:eastAsia="Times New Roman" w:hAnsi="Times New Roman" w:cs="Times New Roman"/>
          <w:color w:val="000000"/>
          <w:sz w:val="24"/>
          <w:szCs w:val="24"/>
          <w:lang w:eastAsia="ru-RU"/>
        </w:rPr>
        <w:t xml:space="preserve">10.5. </w:t>
      </w:r>
      <w:r w:rsidRPr="00444F92">
        <w:rPr>
          <w:rFonts w:ascii="Times New Roman" w:hAnsi="Times New Roman" w:cs="Times New Roman"/>
          <w:sz w:val="24"/>
          <w:szCs w:val="24"/>
        </w:rPr>
        <w:t xml:space="preserve">В соответствии со </w:t>
      </w:r>
      <w:hyperlink r:id="rId9" w:history="1">
        <w:r w:rsidRPr="00444F92">
          <w:rPr>
            <w:rFonts w:ascii="Times New Roman" w:hAnsi="Times New Roman" w:cs="Times New Roman"/>
            <w:sz w:val="24"/>
            <w:szCs w:val="24"/>
          </w:rPr>
          <w:t>статьей 9</w:t>
        </w:r>
      </w:hyperlink>
      <w:r w:rsidRPr="00444F92">
        <w:rPr>
          <w:rFonts w:ascii="Times New Roman" w:hAnsi="Times New Roman" w:cs="Times New Roman"/>
          <w:sz w:val="24"/>
          <w:szCs w:val="24"/>
        </w:rPr>
        <w:t xml:space="preserve"> Федерального закона от 27.07.2006 N 152-ФЗ «О персональных данных» в целях обеспечения соблюдения законов и иных нормативных правовых актов, в том числе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подписанием Договора Участник долевого строительства дает согласие Застройщику, а так же лицу, назначенному </w:t>
      </w:r>
      <w:r w:rsidRPr="00444F92">
        <w:rPr>
          <w:rFonts w:ascii="Times New Roman" w:eastAsia="Calibri" w:hAnsi="Times New Roman" w:cs="Times New Roman"/>
          <w:sz w:val="24"/>
          <w:szCs w:val="24"/>
        </w:rPr>
        <w:t xml:space="preserve">ответственным за внесение таких данных,  </w:t>
      </w:r>
      <w:r w:rsidRPr="00444F92">
        <w:rPr>
          <w:rFonts w:ascii="Times New Roman" w:hAnsi="Times New Roman" w:cs="Times New Roman"/>
          <w:sz w:val="24"/>
          <w:szCs w:val="24"/>
        </w:rPr>
        <w:t xml:space="preserve">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(сбор, запись, систематизация, накопление, хранение, уточнение, (изменение, обновление), использование, передача (в том числе передача </w:t>
      </w:r>
      <w:proofErr w:type="spellStart"/>
      <w:r w:rsidRPr="00444F92">
        <w:rPr>
          <w:rFonts w:ascii="Times New Roman" w:hAnsi="Times New Roman" w:cs="Times New Roman"/>
          <w:sz w:val="24"/>
          <w:szCs w:val="24"/>
        </w:rPr>
        <w:t>эскроу</w:t>
      </w:r>
      <w:proofErr w:type="spellEnd"/>
      <w:r w:rsidRPr="00444F92">
        <w:rPr>
          <w:rFonts w:ascii="Times New Roman" w:hAnsi="Times New Roman" w:cs="Times New Roman"/>
          <w:sz w:val="24"/>
          <w:szCs w:val="24"/>
        </w:rPr>
        <w:t>-агенту, в инспекцию регионального строительного надзора и контроля в области долевого строительства Приморского края,  иные контролирующие органы) удаление и уничтожение)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поле; номере СНИЛС, гражданстве; адресе регистрации по месту жительства и адресе фактического проживания (при отсутствии места жительства на территории Российской Федерации - наименование страны и адрес места жительства в ней, а также адрес места пребывания в Российской Федерации в соответствии с документом, подтверждающим регистрацию и фактическое нахождение по месту пребывания); номеров телефона; адресе электронной почты, иных сведений, которые могут быть использованы при заключении и исполнении Договора.</w:t>
      </w:r>
    </w:p>
    <w:p w14:paraId="7DECC0D5" w14:textId="77777777" w:rsidR="00564103" w:rsidRPr="00402A68" w:rsidRDefault="00564103" w:rsidP="00564103">
      <w:pPr>
        <w:ind w:firstLine="567"/>
        <w:jc w:val="both"/>
        <w:rPr>
          <w:rFonts w:ascii="Times New Roman" w:hAnsi="Times New Roman" w:cs="Times New Roman"/>
          <w:sz w:val="24"/>
          <w:szCs w:val="24"/>
        </w:rPr>
      </w:pPr>
      <w:r w:rsidRPr="00444F92">
        <w:rPr>
          <w:rFonts w:ascii="Times New Roman" w:hAnsi="Times New Roman" w:cs="Times New Roman"/>
          <w:sz w:val="24"/>
          <w:szCs w:val="24"/>
        </w:rPr>
        <w:t>Данное согласие может быть отозвано: путем личной подачи соответствующего заявления, либо представителем на основании нотариально удостоверенной доверенности с такими полномочиями; путем направления соответствующего заявления в письменной форме с нотариально удостоверенной подписью подателя; в электронной форме в соответствие с требованиями законодательства к электронному документообороту.</w:t>
      </w:r>
    </w:p>
    <w:p w14:paraId="4BBD4E64" w14:textId="45AC5859" w:rsidR="00637F80" w:rsidRPr="00F61231" w:rsidRDefault="0056410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lastRenderedPageBreak/>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4FF0FD23" w14:textId="51185DFF"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10.1</w:t>
      </w:r>
      <w:r w:rsidR="00564103">
        <w:rPr>
          <w:rFonts w:ascii="Times New Roman" w:eastAsia="Times New Roman" w:hAnsi="Times New Roman" w:cs="Times New Roman"/>
          <w:color w:val="000000"/>
          <w:sz w:val="24"/>
          <w:szCs w:val="24"/>
          <w:lang w:eastAsia="ru-RU"/>
        </w:rPr>
        <w:t>1</w:t>
      </w:r>
      <w:r w:rsidR="00234A89" w:rsidRPr="00F61231">
        <w:rPr>
          <w:rFonts w:ascii="Times New Roman" w:eastAsia="Times New Roman" w:hAnsi="Times New Roman" w:cs="Times New Roman"/>
          <w:color w:val="000000"/>
          <w:sz w:val="24"/>
          <w:szCs w:val="24"/>
          <w:lang w:eastAsia="ru-RU"/>
        </w:rPr>
        <w:t xml:space="preserve">. </w:t>
      </w:r>
      <w:r w:rsidR="007A2C09" w:rsidRPr="00F61231">
        <w:rPr>
          <w:rFonts w:ascii="Times New Roman" w:eastAsia="Times New Roman" w:hAnsi="Times New Roman" w:cs="Times New Roman"/>
          <w:color w:val="000000"/>
          <w:sz w:val="24"/>
          <w:szCs w:val="24"/>
          <w:lang w:eastAsia="ru-RU"/>
        </w:rPr>
        <w:t>Договор</w:t>
      </w:r>
      <w:r w:rsidR="00234A89" w:rsidRPr="00F61231">
        <w:rPr>
          <w:rFonts w:ascii="Times New Roman" w:eastAsia="Times New Roman" w:hAnsi="Times New Roman" w:cs="Times New Roman"/>
          <w:color w:val="000000"/>
          <w:sz w:val="24"/>
          <w:szCs w:val="24"/>
          <w:lang w:eastAsia="ru-RU"/>
        </w:rPr>
        <w:t xml:space="preserve"> составлен в </w:t>
      </w:r>
      <w:r w:rsidR="006136AC" w:rsidRPr="00F61231">
        <w:rPr>
          <w:rFonts w:ascii="Times New Roman" w:eastAsia="Times New Roman" w:hAnsi="Times New Roman" w:cs="Times New Roman"/>
          <w:color w:val="000000"/>
          <w:sz w:val="24"/>
          <w:szCs w:val="24"/>
          <w:lang w:eastAsia="ru-RU"/>
        </w:rPr>
        <w:t>2</w:t>
      </w:r>
      <w:r w:rsidR="00234A89" w:rsidRPr="00F61231">
        <w:rPr>
          <w:rFonts w:ascii="Times New Roman" w:eastAsia="Times New Roman" w:hAnsi="Times New Roman" w:cs="Times New Roman"/>
          <w:color w:val="000000"/>
          <w:sz w:val="24"/>
          <w:szCs w:val="24"/>
          <w:lang w:eastAsia="ru-RU"/>
        </w:rPr>
        <w:t xml:space="preserve"> (</w:t>
      </w:r>
      <w:r w:rsidR="006136AC" w:rsidRPr="00F61231">
        <w:rPr>
          <w:rFonts w:ascii="Times New Roman" w:eastAsia="Times New Roman" w:hAnsi="Times New Roman" w:cs="Times New Roman"/>
          <w:color w:val="000000"/>
          <w:sz w:val="24"/>
          <w:szCs w:val="24"/>
          <w:lang w:eastAsia="ru-RU"/>
        </w:rPr>
        <w:t>Дву</w:t>
      </w:r>
      <w:r w:rsidR="00234A89" w:rsidRPr="00F61231">
        <w:rPr>
          <w:rFonts w:ascii="Times New Roman" w:eastAsia="Times New Roman" w:hAnsi="Times New Roman" w:cs="Times New Roman"/>
          <w:color w:val="000000"/>
          <w:sz w:val="24"/>
          <w:szCs w:val="24"/>
          <w:lang w:eastAsia="ru-RU"/>
        </w:rPr>
        <w:t>х) экземплярах: один для З</w:t>
      </w:r>
      <w:r w:rsidR="00637F80" w:rsidRPr="00F61231">
        <w:rPr>
          <w:rFonts w:ascii="Times New Roman" w:eastAsia="Times New Roman" w:hAnsi="Times New Roman" w:cs="Times New Roman"/>
          <w:color w:val="000000"/>
          <w:sz w:val="24"/>
          <w:szCs w:val="24"/>
          <w:lang w:eastAsia="ru-RU"/>
        </w:rPr>
        <w:t>астройщика</w:t>
      </w:r>
      <w:r w:rsidR="00234A89"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один для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00234A89" w:rsidRPr="00F61231">
        <w:rPr>
          <w:rFonts w:ascii="Times New Roman" w:eastAsia="Times New Roman" w:hAnsi="Times New Roman" w:cs="Times New Roman"/>
          <w:color w:val="000000"/>
          <w:sz w:val="24"/>
          <w:szCs w:val="24"/>
          <w:lang w:eastAsia="ru-RU"/>
        </w:rPr>
        <w:t>.</w:t>
      </w: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Общество с ограниченной ответственностью Специализированный застройщик «</w:t>
            </w:r>
            <w:r w:rsidR="000C5C1C" w:rsidRPr="009D450C">
              <w:rPr>
                <w:rFonts w:ascii="Times New Roman" w:hAnsi="Times New Roman" w:cs="Times New Roman"/>
                <w:bCs/>
                <w:sz w:val="24"/>
                <w:szCs w:val="24"/>
              </w:rPr>
              <w:t>Проектно-изыскательская компания</w:t>
            </w:r>
            <w:r w:rsidRPr="009D450C">
              <w:rPr>
                <w:rFonts w:ascii="Times New Roman" w:hAnsi="Times New Roman" w:cs="Times New Roman"/>
                <w:bCs/>
                <w:sz w:val="24"/>
                <w:szCs w:val="24"/>
              </w:rPr>
              <w:t>»</w:t>
            </w:r>
          </w:p>
          <w:p w14:paraId="7380D22E" w14:textId="6A0971E3"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(ООО СЗ «</w:t>
            </w:r>
            <w:r w:rsidR="000C5C1C" w:rsidRPr="009D450C">
              <w:rPr>
                <w:rFonts w:ascii="Times New Roman" w:hAnsi="Times New Roman" w:cs="Times New Roman"/>
                <w:bCs/>
                <w:sz w:val="24"/>
                <w:szCs w:val="24"/>
              </w:rPr>
              <w:t>ПИК</w:t>
            </w:r>
            <w:r w:rsidRPr="009D450C">
              <w:rPr>
                <w:rFonts w:ascii="Times New Roman" w:hAnsi="Times New Roman" w:cs="Times New Roman"/>
                <w:bCs/>
                <w:sz w:val="24"/>
                <w:szCs w:val="24"/>
              </w:rPr>
              <w:t>»)</w:t>
            </w:r>
          </w:p>
          <w:p w14:paraId="300C27F2" w14:textId="77777777" w:rsidR="0017083D" w:rsidRPr="009D450C" w:rsidRDefault="0017083D" w:rsidP="00C41CC9">
            <w:pPr>
              <w:ind w:right="182"/>
              <w:jc w:val="both"/>
              <w:rPr>
                <w:rFonts w:ascii="Times New Roman" w:hAnsi="Times New Roman" w:cs="Times New Roman"/>
                <w:bCs/>
                <w:sz w:val="24"/>
                <w:szCs w:val="24"/>
                <w:highlight w:val="yellow"/>
              </w:rPr>
            </w:pPr>
          </w:p>
          <w:p w14:paraId="2F6101A1" w14:textId="77777777" w:rsidR="000C5C1C" w:rsidRPr="009D450C" w:rsidRDefault="0017083D" w:rsidP="000C5C1C">
            <w:pPr>
              <w:rPr>
                <w:rFonts w:ascii="Times New Roman" w:hAnsi="Times New Roman" w:cs="Times New Roman"/>
                <w:sz w:val="24"/>
                <w:szCs w:val="24"/>
              </w:rPr>
            </w:pPr>
            <w:r w:rsidRPr="009D450C">
              <w:rPr>
                <w:rFonts w:ascii="Times New Roman" w:hAnsi="Times New Roman" w:cs="Times New Roman"/>
                <w:bCs/>
                <w:sz w:val="24"/>
                <w:szCs w:val="24"/>
              </w:rPr>
              <w:t>ИНН</w:t>
            </w:r>
            <w:r w:rsidR="000C5C1C" w:rsidRPr="009D450C">
              <w:rPr>
                <w:rFonts w:ascii="Times New Roman" w:hAnsi="Times New Roman" w:cs="Times New Roman"/>
                <w:bCs/>
                <w:sz w:val="24"/>
                <w:szCs w:val="24"/>
              </w:rPr>
              <w:t xml:space="preserve"> </w:t>
            </w:r>
            <w:r w:rsidR="000C5C1C" w:rsidRPr="009D450C">
              <w:rPr>
                <w:rFonts w:ascii="Times New Roman" w:hAnsi="Times New Roman" w:cs="Times New Roman"/>
                <w:sz w:val="24"/>
                <w:szCs w:val="24"/>
              </w:rPr>
              <w:t>2537101494</w:t>
            </w:r>
          </w:p>
          <w:p w14:paraId="5D6544DB" w14:textId="3DC5467D"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ОГРН </w:t>
            </w:r>
            <w:r w:rsidR="000C5C1C" w:rsidRPr="009D450C">
              <w:rPr>
                <w:rFonts w:ascii="Times New Roman" w:hAnsi="Times New Roman" w:cs="Times New Roman"/>
                <w:sz w:val="24"/>
                <w:szCs w:val="24"/>
              </w:rPr>
              <w:t>1132537004951</w:t>
            </w:r>
          </w:p>
          <w:p w14:paraId="110F6C83" w14:textId="157ABFFF"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КПП </w:t>
            </w:r>
            <w:r w:rsidR="000C5C1C" w:rsidRPr="009D450C">
              <w:rPr>
                <w:rFonts w:ascii="Times New Roman" w:hAnsi="Times New Roman" w:cs="Times New Roman"/>
                <w:sz w:val="24"/>
                <w:szCs w:val="24"/>
              </w:rPr>
              <w:t>254301001</w:t>
            </w:r>
          </w:p>
          <w:p w14:paraId="17C2A719" w14:textId="60EC6937"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Юридический адрес: 690088, </w:t>
            </w:r>
            <w:r w:rsidR="004F0B5F">
              <w:rPr>
                <w:rFonts w:ascii="Times New Roman" w:hAnsi="Times New Roman" w:cs="Times New Roman"/>
                <w:bCs/>
                <w:sz w:val="24"/>
                <w:szCs w:val="24"/>
              </w:rPr>
              <w:t xml:space="preserve">Приморский край, г. Владивосток, ул. </w:t>
            </w:r>
            <w:proofErr w:type="spellStart"/>
            <w:r w:rsidR="004F0B5F">
              <w:rPr>
                <w:rFonts w:ascii="Times New Roman" w:hAnsi="Times New Roman" w:cs="Times New Roman"/>
                <w:bCs/>
                <w:sz w:val="24"/>
                <w:szCs w:val="24"/>
              </w:rPr>
              <w:t>Жигура</w:t>
            </w:r>
            <w:proofErr w:type="spellEnd"/>
            <w:r w:rsidR="004F0B5F">
              <w:rPr>
                <w:rFonts w:ascii="Times New Roman" w:hAnsi="Times New Roman" w:cs="Times New Roman"/>
                <w:bCs/>
                <w:sz w:val="24"/>
                <w:szCs w:val="24"/>
              </w:rPr>
              <w:t xml:space="preserve">, 9В, оф. 2. </w:t>
            </w:r>
          </w:p>
          <w:p w14:paraId="219124D4" w14:textId="49B9EF68"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Расчетный счет: </w:t>
            </w:r>
            <w:r w:rsidR="000C5C1C" w:rsidRPr="009D450C">
              <w:rPr>
                <w:rFonts w:ascii="Times New Roman" w:hAnsi="Times New Roman" w:cs="Times New Roman"/>
                <w:sz w:val="24"/>
                <w:szCs w:val="24"/>
              </w:rPr>
              <w:t>40702810150000018591</w:t>
            </w:r>
          </w:p>
          <w:p w14:paraId="14831F59" w14:textId="59FB9C50" w:rsidR="000C5C1C" w:rsidRPr="009D450C" w:rsidRDefault="0017083D" w:rsidP="000C5C1C">
            <w:pPr>
              <w:rPr>
                <w:rFonts w:ascii="Times New Roman" w:hAnsi="Times New Roman" w:cs="Times New Roman"/>
                <w:sz w:val="24"/>
                <w:szCs w:val="24"/>
              </w:rPr>
            </w:pPr>
            <w:r w:rsidRPr="009D450C">
              <w:rPr>
                <w:rFonts w:ascii="Times New Roman" w:hAnsi="Times New Roman" w:cs="Times New Roman"/>
                <w:bCs/>
                <w:sz w:val="24"/>
                <w:szCs w:val="24"/>
              </w:rPr>
              <w:t xml:space="preserve">Банк: </w:t>
            </w:r>
            <w:r w:rsidR="000C5C1C" w:rsidRPr="009D450C">
              <w:rPr>
                <w:rFonts w:ascii="Times New Roman" w:hAnsi="Times New Roman" w:cs="Times New Roman"/>
                <w:sz w:val="24"/>
                <w:szCs w:val="24"/>
              </w:rPr>
              <w:t xml:space="preserve"> ДАЛЬНЕВОСТОЧНЫЙ БАНК ПАО СБЕРБАНК гор. Хабаровск</w:t>
            </w:r>
          </w:p>
          <w:p w14:paraId="74F6748B" w14:textId="61081C04"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БИК: </w:t>
            </w:r>
            <w:r w:rsidR="00EC32D8" w:rsidRPr="009D450C">
              <w:rPr>
                <w:rFonts w:ascii="Times New Roman" w:hAnsi="Times New Roman" w:cs="Times New Roman"/>
                <w:sz w:val="24"/>
                <w:szCs w:val="24"/>
              </w:rPr>
              <w:t>040813608</w:t>
            </w:r>
          </w:p>
          <w:p w14:paraId="2DE1EB10" w14:textId="261EE486"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highlight w:val="yellow"/>
              </w:rPr>
              <w:t>Корр. Счет:</w:t>
            </w:r>
            <w:r w:rsidRPr="009D450C">
              <w:rPr>
                <w:rFonts w:ascii="Times New Roman" w:hAnsi="Times New Roman" w:cs="Times New Roman"/>
                <w:bCs/>
                <w:sz w:val="24"/>
                <w:szCs w:val="24"/>
              </w:rPr>
              <w:t xml:space="preserve"> </w:t>
            </w:r>
          </w:p>
          <w:p w14:paraId="03298FE4" w14:textId="6B1FF71B" w:rsidR="0017083D" w:rsidRPr="009D450C"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9D450C" w:rsidRDefault="00AF654D" w:rsidP="00C41CC9">
            <w:pPr>
              <w:rPr>
                <w:rFonts w:ascii="Times New Roman" w:hAnsi="Times New Roman" w:cs="Times New Roman"/>
                <w:bCs/>
                <w:sz w:val="24"/>
                <w:szCs w:val="24"/>
              </w:rPr>
            </w:pPr>
            <w:r w:rsidRPr="009D450C">
              <w:rPr>
                <w:rFonts w:ascii="Times New Roman" w:hAnsi="Times New Roman" w:cs="Times New Roman"/>
                <w:bCs/>
                <w:sz w:val="24"/>
                <w:szCs w:val="24"/>
              </w:rPr>
              <w:t>Директор</w:t>
            </w:r>
          </w:p>
          <w:p w14:paraId="36F68B27" w14:textId="20CDF705" w:rsidR="0017083D" w:rsidRPr="009D450C" w:rsidRDefault="0017083D" w:rsidP="00C41CC9">
            <w:pPr>
              <w:rPr>
                <w:rFonts w:ascii="Times New Roman" w:hAnsi="Times New Roman" w:cs="Times New Roman"/>
                <w:bCs/>
                <w:sz w:val="24"/>
                <w:szCs w:val="24"/>
              </w:rPr>
            </w:pPr>
            <w:r w:rsidRPr="009D450C">
              <w:rPr>
                <w:rFonts w:ascii="Times New Roman" w:hAnsi="Times New Roman" w:cs="Times New Roman"/>
                <w:bCs/>
                <w:sz w:val="24"/>
                <w:szCs w:val="24"/>
              </w:rPr>
              <w:t xml:space="preserve">________________________/ </w:t>
            </w:r>
            <w:r w:rsidR="004111E0" w:rsidRPr="009D450C">
              <w:rPr>
                <w:rFonts w:ascii="Times New Roman" w:hAnsi="Times New Roman" w:cs="Times New Roman"/>
                <w:bCs/>
                <w:sz w:val="24"/>
                <w:szCs w:val="24"/>
              </w:rPr>
              <w:t>Суханов</w:t>
            </w:r>
            <w:r w:rsidR="00EC32D8" w:rsidRPr="009D450C">
              <w:rPr>
                <w:rFonts w:ascii="Times New Roman" w:hAnsi="Times New Roman" w:cs="Times New Roman"/>
                <w:bCs/>
                <w:sz w:val="24"/>
                <w:szCs w:val="24"/>
              </w:rPr>
              <w:t xml:space="preserve"> В.В.</w:t>
            </w:r>
            <w:r w:rsidRPr="009D450C">
              <w:rPr>
                <w:rFonts w:ascii="Times New Roman" w:hAnsi="Times New Roman" w:cs="Times New Roman"/>
                <w:bCs/>
                <w:sz w:val="24"/>
                <w:szCs w:val="24"/>
              </w:rPr>
              <w:t>/</w:t>
            </w:r>
          </w:p>
          <w:p w14:paraId="026BBAF2" w14:textId="188A320B" w:rsidR="0017083D" w:rsidRPr="009D450C" w:rsidRDefault="0017083D" w:rsidP="00EC32D8">
            <w:pPr>
              <w:rPr>
                <w:rFonts w:ascii="Times New Roman" w:hAnsi="Times New Roman" w:cs="Times New Roman"/>
                <w:bCs/>
                <w:sz w:val="24"/>
                <w:szCs w:val="24"/>
              </w:rPr>
            </w:pPr>
            <w:r w:rsidRPr="009D450C">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2997572B"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2DF7C438" w14:textId="152F69A5"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6F4957D" w14:textId="0017BF3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2A107768" w14:textId="54C1880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1F8B70D2" w14:textId="4373F5B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2A55321" w14:textId="2B72EBE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2D20C95" w14:textId="7F39AB62"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6270C729" w14:textId="1B9553C7"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ABBB1A4" w14:textId="1D9AAAD6"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1988771" w14:textId="6390E0A0"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8064D84" w14:textId="34D8904E"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324C185" w14:textId="77777777" w:rsidR="00F7044C" w:rsidRPr="004C18F1" w:rsidRDefault="00F7044C">
      <w:pPr>
        <w:spacing w:after="0" w:line="240" w:lineRule="auto"/>
        <w:jc w:val="both"/>
        <w:rPr>
          <w:rFonts w:ascii="Times New Roman" w:eastAsia="Times New Roman" w:hAnsi="Times New Roman" w:cs="Times New Roman"/>
          <w:color w:val="000000"/>
          <w:sz w:val="24"/>
          <w:szCs w:val="24"/>
          <w:lang w:eastAsia="ru-RU"/>
        </w:rPr>
      </w:pPr>
    </w:p>
    <w:p w14:paraId="2935F34C" w14:textId="77777777" w:rsidR="00EC32D8"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E0437C">
        <w:rPr>
          <w:rFonts w:ascii="Times New Roman" w:eastAsia="Times New Roman" w:hAnsi="Times New Roman" w:cs="Times New Roman"/>
          <w:color w:val="000000"/>
          <w:sz w:val="24"/>
          <w:szCs w:val="24"/>
          <w:lang w:eastAsia="ru-RU"/>
        </w:rPr>
        <w:t>Приложение № 1</w:t>
      </w:r>
    </w:p>
    <w:p w14:paraId="50056F58" w14:textId="08AE7E75"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E0437C">
        <w:rPr>
          <w:rFonts w:ascii="Times New Roman" w:eastAsia="Times New Roman" w:hAnsi="Times New Roman" w:cs="Times New Roman"/>
          <w:color w:val="000000"/>
          <w:sz w:val="24"/>
          <w:szCs w:val="24"/>
          <w:lang w:eastAsia="ru-RU"/>
        </w:rPr>
        <w:t xml:space="preserve"> к Договору участия в долевом строительстве от «__»</w:t>
      </w:r>
      <w:r w:rsidR="00D459C7" w:rsidRPr="00E0437C">
        <w:rPr>
          <w:rFonts w:ascii="Times New Roman" w:eastAsia="Times New Roman" w:hAnsi="Times New Roman" w:cs="Times New Roman"/>
          <w:color w:val="000000"/>
          <w:sz w:val="24"/>
          <w:szCs w:val="24"/>
          <w:lang w:eastAsia="ru-RU"/>
        </w:rPr>
        <w:t xml:space="preserve">_________ </w:t>
      </w:r>
      <w:r w:rsidRPr="00E0437C">
        <w:rPr>
          <w:rFonts w:ascii="Times New Roman" w:eastAsia="Times New Roman" w:hAnsi="Times New Roman" w:cs="Times New Roman"/>
          <w:color w:val="000000"/>
          <w:sz w:val="24"/>
          <w:szCs w:val="24"/>
          <w:lang w:eastAsia="ru-RU"/>
        </w:rPr>
        <w:t>202</w:t>
      </w:r>
      <w:r w:rsidR="00D459C7" w:rsidRPr="00E0437C">
        <w:rPr>
          <w:rFonts w:ascii="Times New Roman" w:eastAsia="Times New Roman" w:hAnsi="Times New Roman" w:cs="Times New Roman"/>
          <w:color w:val="000000"/>
          <w:sz w:val="24"/>
          <w:szCs w:val="24"/>
          <w:lang w:eastAsia="ru-RU"/>
        </w:rPr>
        <w:t>3</w:t>
      </w:r>
      <w:r w:rsidRPr="00E0437C">
        <w:rPr>
          <w:rFonts w:ascii="Times New Roman" w:eastAsia="Times New Roman" w:hAnsi="Times New Roman" w:cs="Times New Roman"/>
          <w:color w:val="000000"/>
          <w:sz w:val="24"/>
          <w:szCs w:val="24"/>
          <w:lang w:eastAsia="ru-RU"/>
        </w:rPr>
        <w:t xml:space="preserve"> года</w:t>
      </w:r>
    </w:p>
    <w:p w14:paraId="09E8C655" w14:textId="49C4CDE9"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246B4F82" w:rsidR="00894696" w:rsidRPr="00E0437C" w:rsidRDefault="00AF654D" w:rsidP="00894696">
      <w:pPr>
        <w:spacing w:after="0" w:line="240" w:lineRule="auto"/>
        <w:jc w:val="center"/>
        <w:rPr>
          <w:rFonts w:ascii="Times New Roman" w:hAnsi="Times New Roman" w:cs="Times New Roman"/>
          <w:sz w:val="24"/>
          <w:szCs w:val="24"/>
        </w:rPr>
      </w:pPr>
      <w:r w:rsidRPr="00E0437C">
        <w:rPr>
          <w:rFonts w:ascii="Times New Roman" w:eastAsia="Times New Roman" w:hAnsi="Times New Roman" w:cs="Times New Roman"/>
          <w:b/>
          <w:color w:val="000000"/>
          <w:sz w:val="24"/>
          <w:szCs w:val="24"/>
          <w:lang w:eastAsia="ru-RU"/>
        </w:rPr>
        <w:t xml:space="preserve">План </w:t>
      </w:r>
      <w:r w:rsidR="00894696" w:rsidRPr="00E0437C">
        <w:rPr>
          <w:rFonts w:ascii="Times New Roman" w:eastAsia="Times New Roman" w:hAnsi="Times New Roman" w:cs="Times New Roman"/>
          <w:b/>
          <w:color w:val="000000"/>
          <w:sz w:val="24"/>
          <w:szCs w:val="24"/>
          <w:lang w:eastAsia="ru-RU"/>
        </w:rPr>
        <w:t>расположения О</w:t>
      </w:r>
      <w:r w:rsidRPr="00E0437C">
        <w:rPr>
          <w:rFonts w:ascii="Times New Roman" w:eastAsia="Times New Roman" w:hAnsi="Times New Roman" w:cs="Times New Roman"/>
          <w:b/>
          <w:color w:val="000000"/>
          <w:sz w:val="24"/>
          <w:szCs w:val="24"/>
          <w:lang w:eastAsia="ru-RU"/>
        </w:rPr>
        <w:t>бъекта долевого строительства</w:t>
      </w:r>
      <w:r w:rsidR="00894696" w:rsidRPr="00E0437C">
        <w:rPr>
          <w:rFonts w:ascii="Times New Roman" w:hAnsi="Times New Roman" w:cs="Times New Roman"/>
          <w:sz w:val="24"/>
          <w:szCs w:val="24"/>
        </w:rPr>
        <w:t xml:space="preserve"> </w:t>
      </w:r>
      <w:r w:rsidR="00894696" w:rsidRPr="00E0437C">
        <w:rPr>
          <w:rFonts w:ascii="Times New Roman" w:hAnsi="Times New Roman" w:cs="Times New Roman"/>
          <w:b/>
          <w:bCs/>
          <w:sz w:val="24"/>
          <w:szCs w:val="24"/>
        </w:rPr>
        <w:t>и его характеристики</w:t>
      </w:r>
    </w:p>
    <w:p w14:paraId="7F7A0579" w14:textId="77777777" w:rsidR="00894696" w:rsidRPr="00E0437C" w:rsidRDefault="00894696"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15348C4B" w14:textId="43D5E333" w:rsidR="00F7044C" w:rsidRPr="00E0437C" w:rsidRDefault="00F7044C" w:rsidP="00894696">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E0437C">
        <w:rPr>
          <w:b w:val="0"/>
          <w:sz w:val="24"/>
          <w:szCs w:val="24"/>
        </w:rPr>
        <w:t xml:space="preserve">Объект долевого строительства: </w:t>
      </w:r>
      <w:r w:rsidRPr="00E0437C">
        <w:rPr>
          <w:rStyle w:val="31"/>
          <w:b w:val="0"/>
          <w:sz w:val="24"/>
          <w:szCs w:val="24"/>
        </w:rPr>
        <w:t xml:space="preserve"> </w:t>
      </w:r>
    </w:p>
    <w:p w14:paraId="1BF6C66E" w14:textId="1F4C4A0F" w:rsidR="00F7044C" w:rsidRPr="00E0437C" w:rsidRDefault="00F7044C" w:rsidP="00894696">
      <w:pPr>
        <w:spacing w:after="0" w:line="240" w:lineRule="auto"/>
        <w:ind w:firstLine="567"/>
        <w:jc w:val="both"/>
        <w:rPr>
          <w:rFonts w:ascii="Times New Roman" w:hAnsi="Times New Roman" w:cs="Times New Roman"/>
          <w:sz w:val="24"/>
          <w:szCs w:val="24"/>
        </w:rPr>
      </w:pPr>
      <w:r w:rsidRPr="00E0437C">
        <w:rPr>
          <w:rFonts w:ascii="Times New Roman" w:eastAsia="Calibri" w:hAnsi="Times New Roman" w:cs="Times New Roman"/>
          <w:sz w:val="24"/>
          <w:szCs w:val="24"/>
        </w:rPr>
        <w:t xml:space="preserve">Назначение: нежилое помещение </w:t>
      </w:r>
    </w:p>
    <w:p w14:paraId="652731BE"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Условный проектный номер:</w:t>
      </w:r>
    </w:p>
    <w:p w14:paraId="2BAC2050"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Строительные оси:</w:t>
      </w:r>
    </w:p>
    <w:p w14:paraId="0560722F"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Этаж:</w:t>
      </w:r>
    </w:p>
    <w:p w14:paraId="600935BC"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Общая проектная площадь  (в соответствии</w:t>
      </w:r>
      <w:r w:rsidRPr="00E0437C">
        <w:rPr>
          <w:rFonts w:ascii="Times New Roman" w:hAnsi="Times New Roman" w:cs="Times New Roman"/>
          <w:color w:val="FF0000"/>
          <w:sz w:val="24"/>
          <w:szCs w:val="24"/>
        </w:rPr>
        <w:t xml:space="preserve"> </w:t>
      </w:r>
      <w:r w:rsidRPr="00E0437C">
        <w:rPr>
          <w:rFonts w:ascii="Times New Roman" w:hAnsi="Times New Roman" w:cs="Times New Roman"/>
          <w:sz w:val="24"/>
          <w:szCs w:val="24"/>
        </w:rPr>
        <w:t>с проектной документацией):</w:t>
      </w:r>
    </w:p>
    <w:p w14:paraId="5C5F6422" w14:textId="77777777" w:rsidR="00F7044C" w:rsidRPr="00E0437C" w:rsidRDefault="00F7044C"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52914956" w14:textId="77777777" w:rsidR="00F7044C" w:rsidRPr="00E0437C" w:rsidRDefault="00F7044C" w:rsidP="00F7044C">
      <w:pPr>
        <w:pStyle w:val="21"/>
        <w:shd w:val="clear" w:color="auto" w:fill="auto"/>
        <w:spacing w:before="0" w:after="0" w:line="240" w:lineRule="auto"/>
        <w:ind w:firstLine="0"/>
        <w:jc w:val="left"/>
        <w:rPr>
          <w:sz w:val="24"/>
          <w:szCs w:val="24"/>
        </w:rPr>
      </w:pPr>
    </w:p>
    <w:p w14:paraId="2AB7520B" w14:textId="77777777" w:rsidR="00F7044C" w:rsidRPr="00E0437C" w:rsidRDefault="00F7044C" w:rsidP="00F7044C">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E0437C">
        <w:rPr>
          <w:rFonts w:ascii="Times New Roman" w:hAnsi="Times New Roman" w:cs="Times New Roman"/>
          <w:sz w:val="24"/>
          <w:szCs w:val="24"/>
        </w:rPr>
        <w:t>Графическое расположение Объекта на поэтажном плане</w:t>
      </w:r>
    </w:p>
    <w:p w14:paraId="55D335C1"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22C20B13"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92FA93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47AE671"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9E7398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36966D3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3E7F4E6"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34AAFE50"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1EEB05FA"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6E53B5CE"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1C72870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0B25C9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5964F1E"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265F1F6"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C004FD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3030308" w14:textId="7AC53120" w:rsidR="00F7044C" w:rsidRPr="00E0437C" w:rsidRDefault="00F7044C" w:rsidP="00E0437C">
      <w:pPr>
        <w:pStyle w:val="ab"/>
        <w:numPr>
          <w:ilvl w:val="0"/>
          <w:numId w:val="21"/>
        </w:numPr>
        <w:tabs>
          <w:tab w:val="left" w:pos="567"/>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b/>
          <w:bCs/>
          <w:sz w:val="24"/>
          <w:szCs w:val="24"/>
        </w:rPr>
        <w:t>Характеристика передаваемого  Объекта</w:t>
      </w:r>
    </w:p>
    <w:p w14:paraId="79FA82A5" w14:textId="77777777" w:rsidR="00E0437C" w:rsidRPr="00E0437C" w:rsidRDefault="00E0437C" w:rsidP="00E0437C">
      <w:pPr>
        <w:pStyle w:val="ab"/>
        <w:tabs>
          <w:tab w:val="left" w:pos="567"/>
        </w:tabs>
        <w:spacing w:after="0" w:line="240" w:lineRule="auto"/>
        <w:ind w:left="927" w:right="84"/>
        <w:jc w:val="both"/>
        <w:rPr>
          <w:rFonts w:ascii="Times New Roman" w:hAnsi="Times New Roman" w:cs="Times New Roman"/>
          <w:sz w:val="24"/>
          <w:szCs w:val="24"/>
        </w:rPr>
      </w:pPr>
    </w:p>
    <w:p w14:paraId="65981847" w14:textId="63CF1AA1" w:rsidR="00F7044C" w:rsidRPr="00E0437C" w:rsidRDefault="00F7044C" w:rsidP="00E0437C">
      <w:pPr>
        <w:pStyle w:val="ab"/>
        <w:numPr>
          <w:ilvl w:val="1"/>
          <w:numId w:val="21"/>
        </w:numPr>
        <w:tabs>
          <w:tab w:val="left" w:pos="567"/>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sz w:val="24"/>
          <w:szCs w:val="24"/>
        </w:rPr>
        <w:t>Нежилое помещение передается без отделки (пол -</w:t>
      </w:r>
      <w:r w:rsidR="00035B31" w:rsidRPr="00E0437C">
        <w:rPr>
          <w:rFonts w:ascii="Times New Roman" w:hAnsi="Times New Roman" w:cs="Times New Roman"/>
          <w:sz w:val="24"/>
          <w:szCs w:val="24"/>
        </w:rPr>
        <w:t xml:space="preserve"> поверхность плиты перекрытия</w:t>
      </w:r>
      <w:r w:rsidRPr="00E0437C">
        <w:rPr>
          <w:rFonts w:ascii="Times New Roman" w:hAnsi="Times New Roman" w:cs="Times New Roman"/>
          <w:sz w:val="24"/>
          <w:szCs w:val="24"/>
        </w:rPr>
        <w:t xml:space="preserve">; потолок - поверхность плиты перекрытия, неоштукатуренная поверхность стен из мелкоштучных элементов). </w:t>
      </w:r>
    </w:p>
    <w:p w14:paraId="3BC731D2" w14:textId="77777777" w:rsidR="009A3E76" w:rsidRPr="00E0437C" w:rsidRDefault="009A3E76" w:rsidP="00E0437C">
      <w:pPr>
        <w:pStyle w:val="ab"/>
        <w:tabs>
          <w:tab w:val="left" w:pos="567"/>
        </w:tabs>
        <w:spacing w:after="0" w:line="240" w:lineRule="auto"/>
        <w:ind w:left="1317" w:right="84"/>
        <w:jc w:val="both"/>
        <w:rPr>
          <w:rFonts w:ascii="Times New Roman" w:hAnsi="Times New Roman" w:cs="Times New Roman"/>
          <w:sz w:val="24"/>
          <w:szCs w:val="24"/>
        </w:rPr>
      </w:pPr>
    </w:p>
    <w:p w14:paraId="6B185791" w14:textId="54E87207" w:rsidR="00F7044C" w:rsidRPr="00E0437C" w:rsidRDefault="00F7044C" w:rsidP="00E0437C">
      <w:pPr>
        <w:pStyle w:val="ab"/>
        <w:numPr>
          <w:ilvl w:val="1"/>
          <w:numId w:val="21"/>
        </w:numPr>
        <w:tabs>
          <w:tab w:val="left" w:pos="709"/>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sz w:val="24"/>
          <w:szCs w:val="24"/>
        </w:rPr>
        <w:t>Инженерные коммуникации:</w:t>
      </w:r>
    </w:p>
    <w:p w14:paraId="746B509B" w14:textId="77777777" w:rsidR="009A3E76" w:rsidRPr="00E0437C" w:rsidRDefault="009A3E76" w:rsidP="00E0437C">
      <w:pPr>
        <w:pStyle w:val="ab"/>
        <w:spacing w:after="0" w:line="240" w:lineRule="auto"/>
        <w:rPr>
          <w:rFonts w:ascii="Times New Roman" w:hAnsi="Times New Roman" w:cs="Times New Roman"/>
          <w:sz w:val="24"/>
          <w:szCs w:val="24"/>
        </w:rPr>
      </w:pPr>
    </w:p>
    <w:p w14:paraId="1FE4374F" w14:textId="4E68BDB6" w:rsidR="00F7044C" w:rsidRPr="00E0437C" w:rsidRDefault="009A3E76" w:rsidP="00E0437C">
      <w:pPr>
        <w:pStyle w:val="ab"/>
        <w:spacing w:after="0" w:line="240" w:lineRule="auto"/>
        <w:ind w:left="927"/>
        <w:jc w:val="both"/>
        <w:rPr>
          <w:rFonts w:ascii="Times New Roman" w:hAnsi="Times New Roman" w:cs="Times New Roman"/>
          <w:sz w:val="24"/>
          <w:szCs w:val="24"/>
        </w:rPr>
      </w:pPr>
      <w:r w:rsidRPr="00E0437C">
        <w:rPr>
          <w:rFonts w:ascii="Times New Roman" w:hAnsi="Times New Roman" w:cs="Times New Roman"/>
          <w:sz w:val="24"/>
          <w:szCs w:val="24"/>
        </w:rPr>
        <w:t>2.2.1.</w:t>
      </w:r>
      <w:r w:rsidR="00F7044C" w:rsidRPr="00E0437C">
        <w:rPr>
          <w:rFonts w:ascii="Times New Roman" w:hAnsi="Times New Roman" w:cs="Times New Roman"/>
          <w:sz w:val="24"/>
          <w:szCs w:val="24"/>
        </w:rPr>
        <w:t>Электроснабжение до щитка, расположенного в нежилом помещении с установкой счетчика; внутри нежилого помещения разводка не выполняется, за исключением электрической разводки электрических конвекторов (приборов отопления) – только для офисного помещения;</w:t>
      </w:r>
    </w:p>
    <w:p w14:paraId="112A9F41" w14:textId="5AE684F1" w:rsidR="00F7044C" w:rsidRPr="00E86A19" w:rsidRDefault="009A3E76" w:rsidP="00E0437C">
      <w:pPr>
        <w:pStyle w:val="12"/>
        <w:shd w:val="clear" w:color="auto" w:fill="auto"/>
        <w:spacing w:before="0" w:after="0" w:line="240" w:lineRule="auto"/>
        <w:ind w:left="927" w:right="20"/>
        <w:rPr>
          <w:rFonts w:ascii="Times New Roman" w:hAnsi="Times New Roman" w:cs="Times New Roman"/>
          <w:iCs/>
          <w:color w:val="FF0000"/>
          <w:sz w:val="24"/>
          <w:szCs w:val="24"/>
        </w:rPr>
      </w:pPr>
      <w:r w:rsidRPr="00E0437C">
        <w:rPr>
          <w:rFonts w:ascii="Times New Roman" w:hAnsi="Times New Roman" w:cs="Times New Roman"/>
          <w:sz w:val="24"/>
          <w:szCs w:val="24"/>
        </w:rPr>
        <w:t xml:space="preserve">2.2.2. </w:t>
      </w:r>
      <w:r w:rsidR="00F7044C" w:rsidRPr="00E0437C">
        <w:rPr>
          <w:rFonts w:ascii="Times New Roman" w:hAnsi="Times New Roman" w:cs="Times New Roman"/>
          <w:sz w:val="24"/>
          <w:szCs w:val="24"/>
        </w:rPr>
        <w:t>Холодное водоснабжение централизованное; на стояках холодного водоснабжения предусмотрены отводы на нежилое помещение с установкой индивидуального счетчика.</w:t>
      </w:r>
      <w:r w:rsidR="00F7044C" w:rsidRPr="00E0437C">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 </w:t>
      </w:r>
    </w:p>
    <w:p w14:paraId="11214D20" w14:textId="77777777" w:rsidR="009A3E76" w:rsidRPr="00E0437C" w:rsidRDefault="009A3E76" w:rsidP="00E0437C">
      <w:pPr>
        <w:pStyle w:val="12"/>
        <w:shd w:val="clear" w:color="auto" w:fill="auto"/>
        <w:spacing w:before="0" w:after="0" w:line="240" w:lineRule="auto"/>
        <w:ind w:left="927" w:right="20"/>
        <w:rPr>
          <w:rFonts w:ascii="Times New Roman" w:hAnsi="Times New Roman" w:cs="Times New Roman"/>
          <w:iCs/>
          <w:sz w:val="24"/>
          <w:szCs w:val="24"/>
        </w:rPr>
      </w:pPr>
    </w:p>
    <w:p w14:paraId="2B2C3404" w14:textId="6287594E"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 xml:space="preserve"> </w:t>
      </w:r>
      <w:r w:rsidR="009A3E76" w:rsidRPr="00E0437C">
        <w:rPr>
          <w:rFonts w:ascii="Times New Roman" w:hAnsi="Times New Roman" w:cs="Times New Roman"/>
          <w:sz w:val="24"/>
          <w:szCs w:val="24"/>
        </w:rPr>
        <w:t>2.2.3.</w:t>
      </w:r>
      <w:r w:rsidRPr="00E0437C">
        <w:rPr>
          <w:rFonts w:ascii="Times New Roman" w:hAnsi="Times New Roman" w:cs="Times New Roman"/>
          <w:sz w:val="24"/>
          <w:szCs w:val="24"/>
        </w:rPr>
        <w:t>Горячее водоснабжение отсутствует.</w:t>
      </w:r>
    </w:p>
    <w:p w14:paraId="59D44828" w14:textId="4598739B" w:rsidR="00F7044C" w:rsidRPr="00E0437C" w:rsidRDefault="00F7044C" w:rsidP="00E0437C">
      <w:pPr>
        <w:pStyle w:val="12"/>
        <w:shd w:val="clear" w:color="auto" w:fill="auto"/>
        <w:spacing w:before="0" w:after="0" w:line="240" w:lineRule="auto"/>
        <w:ind w:left="927" w:right="20"/>
        <w:rPr>
          <w:rFonts w:ascii="Times New Roman" w:hAnsi="Times New Roman" w:cs="Times New Roman"/>
          <w:iCs/>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.4. Канализация, централизованная по проекту; на канализационных стояках предусмотрен отвод на нежилое помещение.</w:t>
      </w:r>
      <w:r w:rsidRPr="00E0437C">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3FE1040B" w14:textId="501B39D9"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 xml:space="preserve">.5. Отопление электрическое - </w:t>
      </w:r>
      <w:proofErr w:type="spellStart"/>
      <w:r w:rsidRPr="00E0437C">
        <w:rPr>
          <w:rFonts w:ascii="Times New Roman" w:hAnsi="Times New Roman" w:cs="Times New Roman"/>
          <w:sz w:val="24"/>
          <w:szCs w:val="24"/>
        </w:rPr>
        <w:t>конвекторные</w:t>
      </w:r>
      <w:proofErr w:type="spellEnd"/>
      <w:r w:rsidRPr="00E0437C">
        <w:rPr>
          <w:rFonts w:ascii="Times New Roman" w:hAnsi="Times New Roman" w:cs="Times New Roman"/>
          <w:sz w:val="24"/>
          <w:szCs w:val="24"/>
        </w:rPr>
        <w:t xml:space="preserve"> обогреватели в соответствии с проектной документацией.</w:t>
      </w:r>
    </w:p>
    <w:p w14:paraId="3664E7D9" w14:textId="3BD58627"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lastRenderedPageBreak/>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.6. Световые проемы: заполнение ПВХ блоками в соответствии с проектной документацией, без установки подоконной доски</w:t>
      </w:r>
      <w:r w:rsidR="009A3E76" w:rsidRPr="00E0437C">
        <w:rPr>
          <w:rFonts w:ascii="Times New Roman" w:hAnsi="Times New Roman" w:cs="Times New Roman"/>
          <w:sz w:val="24"/>
          <w:szCs w:val="24"/>
        </w:rPr>
        <w:t>.</w:t>
      </w:r>
    </w:p>
    <w:p w14:paraId="581F3F1B" w14:textId="57945F22"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.7. Дверные проемы: входная дверь в нежилое помещение</w:t>
      </w:r>
      <w:r w:rsidR="009A3E76" w:rsidRPr="00E0437C">
        <w:rPr>
          <w:rFonts w:ascii="Times New Roman" w:hAnsi="Times New Roman" w:cs="Times New Roman"/>
          <w:sz w:val="24"/>
          <w:szCs w:val="24"/>
        </w:rPr>
        <w:t>.</w:t>
      </w:r>
    </w:p>
    <w:p w14:paraId="41C4CF64" w14:textId="481596C2"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 xml:space="preserve">.8. Внутренние перегородки: отсутствуют </w:t>
      </w:r>
    </w:p>
    <w:p w14:paraId="7F4571CE" w14:textId="77777777" w:rsidR="009A3E76" w:rsidRPr="00E0437C" w:rsidRDefault="009A3E76" w:rsidP="00E0437C">
      <w:pPr>
        <w:pStyle w:val="ab"/>
        <w:tabs>
          <w:tab w:val="left" w:pos="709"/>
        </w:tabs>
        <w:spacing w:after="0" w:line="240" w:lineRule="auto"/>
        <w:ind w:left="927" w:right="84"/>
        <w:jc w:val="both"/>
        <w:rPr>
          <w:rFonts w:ascii="Times New Roman" w:hAnsi="Times New Roman" w:cs="Times New Roman"/>
          <w:sz w:val="24"/>
          <w:szCs w:val="24"/>
        </w:rPr>
      </w:pPr>
    </w:p>
    <w:p w14:paraId="36550E57" w14:textId="4B448D42" w:rsidR="00F7044C" w:rsidRPr="00E0437C" w:rsidRDefault="009A3E76" w:rsidP="00E0437C">
      <w:pPr>
        <w:pStyle w:val="ab"/>
        <w:tabs>
          <w:tab w:val="left" w:pos="567"/>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 xml:space="preserve">2.3. </w:t>
      </w:r>
      <w:r w:rsidR="00F7044C" w:rsidRPr="00E0437C">
        <w:rPr>
          <w:rFonts w:ascii="Times New Roman" w:hAnsi="Times New Roman" w:cs="Times New Roman"/>
          <w:sz w:val="24"/>
          <w:szCs w:val="24"/>
        </w:rPr>
        <w:t>Застройщик оставляет за собой право на изменение материалов и оборудования, указанных в характеристиках, если указанное изменение не влечет за собой ухудшение качества передаваемого объекта и увеличения его цены.</w:t>
      </w:r>
    </w:p>
    <w:p w14:paraId="7813DF5E" w14:textId="77777777" w:rsidR="00F7044C" w:rsidRPr="00E0437C" w:rsidRDefault="00F7044C" w:rsidP="00F7044C">
      <w:pPr>
        <w:pStyle w:val="ab"/>
        <w:spacing w:after="0" w:line="240" w:lineRule="auto"/>
        <w:ind w:left="927"/>
        <w:rPr>
          <w:rFonts w:ascii="Times New Roman" w:eastAsia="Times New Roman" w:hAnsi="Times New Roman" w:cs="Times New Roman"/>
          <w:sz w:val="24"/>
          <w:szCs w:val="24"/>
          <w:lang w:eastAsia="ru-RU"/>
        </w:rPr>
      </w:pPr>
    </w:p>
    <w:p w14:paraId="69927744" w14:textId="05BDB848"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59983884" w14:textId="20AC3E04"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71179C01" w14:textId="77777777"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403F7B73" w14:textId="2F381167"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E0437C"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
                <w:bCs/>
                <w:sz w:val="24"/>
                <w:szCs w:val="24"/>
              </w:rPr>
              <w:t>Застройщик</w:t>
            </w:r>
          </w:p>
        </w:tc>
        <w:tc>
          <w:tcPr>
            <w:tcW w:w="4959" w:type="dxa"/>
          </w:tcPr>
          <w:p w14:paraId="0983725A"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
                <w:bCs/>
                <w:sz w:val="24"/>
                <w:szCs w:val="24"/>
              </w:rPr>
              <w:t>Участник долевого строительства</w:t>
            </w:r>
          </w:p>
        </w:tc>
      </w:tr>
      <w:tr w:rsidR="00BB2366" w:rsidRPr="00E0437C" w14:paraId="02A7A223" w14:textId="77777777" w:rsidTr="00BB2366">
        <w:trPr>
          <w:trHeight w:val="634"/>
        </w:trPr>
        <w:tc>
          <w:tcPr>
            <w:tcW w:w="4959" w:type="dxa"/>
          </w:tcPr>
          <w:p w14:paraId="6AB03DA6" w14:textId="78E0A0EE" w:rsidR="00BB2366" w:rsidRPr="00E0437C" w:rsidRDefault="00BB2366" w:rsidP="00C41F09">
            <w:pPr>
              <w:ind w:right="182"/>
              <w:jc w:val="both"/>
              <w:rPr>
                <w:rFonts w:ascii="Times New Roman" w:hAnsi="Times New Roman" w:cs="Times New Roman"/>
                <w:bCs/>
                <w:sz w:val="24"/>
                <w:szCs w:val="24"/>
              </w:rPr>
            </w:pPr>
            <w:r w:rsidRPr="00E0437C">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E0437C">
              <w:rPr>
                <w:rFonts w:ascii="Times New Roman" w:hAnsi="Times New Roman" w:cs="Times New Roman"/>
                <w:bCs/>
                <w:sz w:val="24"/>
                <w:szCs w:val="24"/>
              </w:rPr>
              <w:t>Проектно-изыскательская компания</w:t>
            </w:r>
            <w:r w:rsidRPr="00E0437C">
              <w:rPr>
                <w:rFonts w:ascii="Times New Roman" w:hAnsi="Times New Roman" w:cs="Times New Roman"/>
                <w:bCs/>
                <w:sz w:val="24"/>
                <w:szCs w:val="24"/>
              </w:rPr>
              <w:t>»</w:t>
            </w:r>
          </w:p>
          <w:p w14:paraId="063A0C0F" w14:textId="1CE54A90" w:rsidR="00BB2366" w:rsidRPr="00E0437C" w:rsidRDefault="00BB2366" w:rsidP="00C41F09">
            <w:pPr>
              <w:ind w:right="182"/>
              <w:jc w:val="both"/>
              <w:rPr>
                <w:rFonts w:ascii="Times New Roman" w:hAnsi="Times New Roman" w:cs="Times New Roman"/>
                <w:bCs/>
                <w:sz w:val="24"/>
                <w:szCs w:val="24"/>
              </w:rPr>
            </w:pPr>
            <w:r w:rsidRPr="00E0437C">
              <w:rPr>
                <w:rFonts w:ascii="Times New Roman" w:hAnsi="Times New Roman" w:cs="Times New Roman"/>
                <w:bCs/>
                <w:sz w:val="24"/>
                <w:szCs w:val="24"/>
              </w:rPr>
              <w:t>(ООО СЗ «</w:t>
            </w:r>
            <w:r w:rsidR="00EC32D8" w:rsidRPr="00E0437C">
              <w:rPr>
                <w:rFonts w:ascii="Times New Roman" w:hAnsi="Times New Roman" w:cs="Times New Roman"/>
                <w:bCs/>
                <w:sz w:val="24"/>
                <w:szCs w:val="24"/>
              </w:rPr>
              <w:t>ПИК</w:t>
            </w:r>
            <w:r w:rsidRPr="00E0437C">
              <w:rPr>
                <w:rFonts w:ascii="Times New Roman" w:hAnsi="Times New Roman" w:cs="Times New Roman"/>
                <w:bCs/>
                <w:sz w:val="24"/>
                <w:szCs w:val="24"/>
              </w:rPr>
              <w:t>»)</w:t>
            </w:r>
          </w:p>
          <w:p w14:paraId="68761178" w14:textId="77777777" w:rsidR="00BB2366" w:rsidRPr="00E0437C"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E0437C" w:rsidRDefault="00BB2366" w:rsidP="00C41F09">
            <w:pPr>
              <w:ind w:right="182"/>
              <w:jc w:val="both"/>
              <w:rPr>
                <w:rFonts w:ascii="Times New Roman" w:hAnsi="Times New Roman" w:cs="Times New Roman"/>
                <w:bCs/>
                <w:sz w:val="24"/>
                <w:szCs w:val="24"/>
                <w:highlight w:val="yellow"/>
              </w:rPr>
            </w:pPr>
            <w:r w:rsidRPr="00E0437C">
              <w:rPr>
                <w:rFonts w:ascii="Times New Roman" w:hAnsi="Times New Roman" w:cs="Times New Roman"/>
                <w:bCs/>
                <w:sz w:val="24"/>
                <w:szCs w:val="24"/>
                <w:highlight w:val="yellow"/>
              </w:rPr>
              <w:t>ФИО</w:t>
            </w:r>
          </w:p>
          <w:p w14:paraId="1F545E05" w14:textId="458213FF" w:rsidR="00BB2366" w:rsidRPr="00E0437C" w:rsidRDefault="00BB2366" w:rsidP="00C41F09">
            <w:pPr>
              <w:ind w:right="182"/>
              <w:jc w:val="both"/>
              <w:rPr>
                <w:rFonts w:ascii="Times New Roman" w:hAnsi="Times New Roman" w:cs="Times New Roman"/>
                <w:bCs/>
                <w:sz w:val="24"/>
                <w:szCs w:val="24"/>
                <w:highlight w:val="yellow"/>
              </w:rPr>
            </w:pPr>
          </w:p>
        </w:tc>
      </w:tr>
      <w:tr w:rsidR="00BB2366" w:rsidRPr="00E0437C" w14:paraId="70509D03" w14:textId="77777777" w:rsidTr="00C41F09">
        <w:tc>
          <w:tcPr>
            <w:tcW w:w="4959" w:type="dxa"/>
          </w:tcPr>
          <w:p w14:paraId="7403D4A8" w14:textId="1EB5FB85" w:rsidR="00BB2366" w:rsidRPr="00E0437C" w:rsidRDefault="004111E0" w:rsidP="00C41F09">
            <w:pPr>
              <w:rPr>
                <w:rFonts w:ascii="Times New Roman" w:hAnsi="Times New Roman" w:cs="Times New Roman"/>
                <w:bCs/>
                <w:sz w:val="24"/>
                <w:szCs w:val="24"/>
              </w:rPr>
            </w:pPr>
            <w:r w:rsidRPr="00E0437C">
              <w:rPr>
                <w:rFonts w:ascii="Times New Roman" w:hAnsi="Times New Roman" w:cs="Times New Roman"/>
                <w:bCs/>
                <w:sz w:val="24"/>
                <w:szCs w:val="24"/>
              </w:rPr>
              <w:t>Директор</w:t>
            </w:r>
          </w:p>
          <w:p w14:paraId="520216DC" w14:textId="7FBC8EAF" w:rsidR="00BB2366" w:rsidRPr="00E0437C" w:rsidRDefault="00BB2366" w:rsidP="00C41F09">
            <w:pPr>
              <w:rPr>
                <w:rFonts w:ascii="Times New Roman" w:hAnsi="Times New Roman" w:cs="Times New Roman"/>
                <w:bCs/>
                <w:sz w:val="24"/>
                <w:szCs w:val="24"/>
              </w:rPr>
            </w:pPr>
            <w:r w:rsidRPr="00E0437C">
              <w:rPr>
                <w:rFonts w:ascii="Times New Roman" w:hAnsi="Times New Roman" w:cs="Times New Roman"/>
                <w:bCs/>
                <w:sz w:val="24"/>
                <w:szCs w:val="24"/>
              </w:rPr>
              <w:t xml:space="preserve">________________________/ </w:t>
            </w:r>
            <w:r w:rsidR="004111E0" w:rsidRPr="00E0437C">
              <w:rPr>
                <w:rFonts w:ascii="Times New Roman" w:hAnsi="Times New Roman" w:cs="Times New Roman"/>
                <w:bCs/>
                <w:sz w:val="24"/>
                <w:szCs w:val="24"/>
              </w:rPr>
              <w:t>Суханов</w:t>
            </w:r>
            <w:r w:rsidR="00EC32D8" w:rsidRPr="00E0437C">
              <w:rPr>
                <w:rFonts w:ascii="Times New Roman" w:hAnsi="Times New Roman" w:cs="Times New Roman"/>
                <w:bCs/>
                <w:sz w:val="24"/>
                <w:szCs w:val="24"/>
              </w:rPr>
              <w:t xml:space="preserve"> В.В.</w:t>
            </w:r>
            <w:r w:rsidR="004111E0" w:rsidRPr="00E0437C">
              <w:rPr>
                <w:rFonts w:ascii="Times New Roman" w:hAnsi="Times New Roman" w:cs="Times New Roman"/>
                <w:bCs/>
                <w:sz w:val="24"/>
                <w:szCs w:val="24"/>
              </w:rPr>
              <w:t>.</w:t>
            </w:r>
            <w:r w:rsidRPr="00E0437C">
              <w:rPr>
                <w:rFonts w:ascii="Times New Roman" w:hAnsi="Times New Roman" w:cs="Times New Roman"/>
                <w:bCs/>
                <w:sz w:val="24"/>
                <w:szCs w:val="24"/>
              </w:rPr>
              <w:t>/</w:t>
            </w:r>
          </w:p>
          <w:p w14:paraId="3533E0FF"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Cs/>
                <w:sz w:val="24"/>
                <w:szCs w:val="24"/>
              </w:rPr>
              <w:t xml:space="preserve">                                                                        М.П.</w:t>
            </w:r>
          </w:p>
          <w:p w14:paraId="224B5FC5" w14:textId="77777777" w:rsidR="00BB2366" w:rsidRPr="00E0437C"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E0437C" w:rsidRDefault="00BB2366" w:rsidP="00C41F09">
            <w:pPr>
              <w:rPr>
                <w:rFonts w:ascii="Times New Roman" w:hAnsi="Times New Roman" w:cs="Times New Roman"/>
                <w:bCs/>
                <w:sz w:val="24"/>
                <w:szCs w:val="24"/>
              </w:rPr>
            </w:pPr>
            <w:r w:rsidRPr="00E0437C">
              <w:rPr>
                <w:rFonts w:ascii="Times New Roman" w:hAnsi="Times New Roman" w:cs="Times New Roman"/>
                <w:bCs/>
                <w:sz w:val="24"/>
                <w:szCs w:val="24"/>
              </w:rPr>
              <w:t>________________________/ ____________/</w:t>
            </w:r>
          </w:p>
          <w:p w14:paraId="32C9B10C"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Cs/>
                <w:sz w:val="24"/>
                <w:szCs w:val="24"/>
              </w:rPr>
              <w:t xml:space="preserve">                                                                        </w:t>
            </w:r>
          </w:p>
          <w:p w14:paraId="7E99E0C3" w14:textId="77777777" w:rsidR="00BB2366" w:rsidRPr="00E0437C"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10"/>
      <w:headerReference w:type="first" r:id="rId11"/>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1A63" w14:textId="77777777" w:rsidR="00CA53EC" w:rsidRDefault="00CA53EC" w:rsidP="00F12768">
      <w:pPr>
        <w:spacing w:after="0" w:line="240" w:lineRule="auto"/>
      </w:pPr>
      <w:r>
        <w:separator/>
      </w:r>
    </w:p>
  </w:endnote>
  <w:endnote w:type="continuationSeparator" w:id="0">
    <w:p w14:paraId="56D142DB" w14:textId="77777777" w:rsidR="00CA53EC" w:rsidRDefault="00CA53EC"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035B31">
          <w:rPr>
            <w:noProof/>
          </w:rPr>
          <w:t>15</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DA42" w14:textId="77777777" w:rsidR="00CA53EC" w:rsidRDefault="00CA53EC" w:rsidP="00F12768">
      <w:pPr>
        <w:spacing w:after="0" w:line="240" w:lineRule="auto"/>
      </w:pPr>
      <w:r>
        <w:separator/>
      </w:r>
    </w:p>
  </w:footnote>
  <w:footnote w:type="continuationSeparator" w:id="0">
    <w:p w14:paraId="7F6FDA8C" w14:textId="77777777" w:rsidR="00CA53EC" w:rsidRDefault="00CA53EC"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multilevel"/>
    <w:tmpl w:val="B494218A"/>
    <w:lvl w:ilvl="0">
      <w:start w:val="1"/>
      <w:numFmt w:val="decimal"/>
      <w:lvlText w:val="%1."/>
      <w:lvlJc w:val="left"/>
      <w:pPr>
        <w:ind w:left="1211" w:hanging="360"/>
      </w:pPr>
      <w:rPr>
        <w:rFonts w:eastAsiaTheme="minorHAnsi" w:hint="default"/>
        <w:color w:val="auto"/>
      </w:rPr>
    </w:lvl>
    <w:lvl w:ilvl="1">
      <w:start w:val="1"/>
      <w:numFmt w:val="decimal"/>
      <w:isLgl/>
      <w:lvlText w:val="%1.%2."/>
      <w:lvlJc w:val="left"/>
      <w:pPr>
        <w:ind w:left="1317" w:hanging="39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876354222">
    <w:abstractNumId w:val="11"/>
  </w:num>
  <w:num w:numId="2" w16cid:durableId="201481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26518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311207">
    <w:abstractNumId w:val="10"/>
  </w:num>
  <w:num w:numId="5" w16cid:durableId="1119104968">
    <w:abstractNumId w:val="1"/>
  </w:num>
  <w:num w:numId="6" w16cid:durableId="1671181565">
    <w:abstractNumId w:val="18"/>
  </w:num>
  <w:num w:numId="7" w16cid:durableId="1621103620">
    <w:abstractNumId w:val="8"/>
  </w:num>
  <w:num w:numId="8" w16cid:durableId="1341196283">
    <w:abstractNumId w:val="19"/>
  </w:num>
  <w:num w:numId="9" w16cid:durableId="9705245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827668">
    <w:abstractNumId w:val="2"/>
  </w:num>
  <w:num w:numId="11" w16cid:durableId="1863471611">
    <w:abstractNumId w:val="0"/>
  </w:num>
  <w:num w:numId="12" w16cid:durableId="1751653650">
    <w:abstractNumId w:val="5"/>
  </w:num>
  <w:num w:numId="13" w16cid:durableId="1237782325">
    <w:abstractNumId w:val="15"/>
  </w:num>
  <w:num w:numId="14" w16cid:durableId="1484195715">
    <w:abstractNumId w:val="20"/>
  </w:num>
  <w:num w:numId="15" w16cid:durableId="1001351953">
    <w:abstractNumId w:val="4"/>
  </w:num>
  <w:num w:numId="16" w16cid:durableId="361562290">
    <w:abstractNumId w:val="12"/>
  </w:num>
  <w:num w:numId="17" w16cid:durableId="1331328430">
    <w:abstractNumId w:val="13"/>
  </w:num>
  <w:num w:numId="18" w16cid:durableId="135072176">
    <w:abstractNumId w:val="17"/>
  </w:num>
  <w:num w:numId="19" w16cid:durableId="1648045102">
    <w:abstractNumId w:val="6"/>
  </w:num>
  <w:num w:numId="20" w16cid:durableId="11377952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186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35B31"/>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371F8"/>
    <w:rsid w:val="00143B92"/>
    <w:rsid w:val="00144863"/>
    <w:rsid w:val="0014674F"/>
    <w:rsid w:val="00146B69"/>
    <w:rsid w:val="0015082C"/>
    <w:rsid w:val="001625FE"/>
    <w:rsid w:val="001649F3"/>
    <w:rsid w:val="0017083D"/>
    <w:rsid w:val="00171D3D"/>
    <w:rsid w:val="00190EA5"/>
    <w:rsid w:val="001A4888"/>
    <w:rsid w:val="001A715E"/>
    <w:rsid w:val="001B21F3"/>
    <w:rsid w:val="001B4BB2"/>
    <w:rsid w:val="001C3BE2"/>
    <w:rsid w:val="001C4FC2"/>
    <w:rsid w:val="001D7F4B"/>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F194E"/>
    <w:rsid w:val="002F66BB"/>
    <w:rsid w:val="00307F0D"/>
    <w:rsid w:val="00310310"/>
    <w:rsid w:val="00323F86"/>
    <w:rsid w:val="00324D36"/>
    <w:rsid w:val="003251EE"/>
    <w:rsid w:val="00325E4A"/>
    <w:rsid w:val="00344641"/>
    <w:rsid w:val="00357953"/>
    <w:rsid w:val="00374BCF"/>
    <w:rsid w:val="0037756D"/>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44F92"/>
    <w:rsid w:val="004505E5"/>
    <w:rsid w:val="00452178"/>
    <w:rsid w:val="004559BB"/>
    <w:rsid w:val="00467FBC"/>
    <w:rsid w:val="004748DB"/>
    <w:rsid w:val="0047613C"/>
    <w:rsid w:val="00487493"/>
    <w:rsid w:val="00492BCF"/>
    <w:rsid w:val="00492D49"/>
    <w:rsid w:val="00493983"/>
    <w:rsid w:val="00494A10"/>
    <w:rsid w:val="00495E0A"/>
    <w:rsid w:val="004A251B"/>
    <w:rsid w:val="004B480F"/>
    <w:rsid w:val="004C18F1"/>
    <w:rsid w:val="004C4E0E"/>
    <w:rsid w:val="004E7F28"/>
    <w:rsid w:val="004F0B5F"/>
    <w:rsid w:val="004F2C9A"/>
    <w:rsid w:val="004F498D"/>
    <w:rsid w:val="005148F2"/>
    <w:rsid w:val="0051597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F171C"/>
    <w:rsid w:val="005F3865"/>
    <w:rsid w:val="005F5D71"/>
    <w:rsid w:val="00603E57"/>
    <w:rsid w:val="006075AD"/>
    <w:rsid w:val="006077AD"/>
    <w:rsid w:val="006136AC"/>
    <w:rsid w:val="00635D5A"/>
    <w:rsid w:val="00637F80"/>
    <w:rsid w:val="00654185"/>
    <w:rsid w:val="00660D04"/>
    <w:rsid w:val="0068033B"/>
    <w:rsid w:val="00692152"/>
    <w:rsid w:val="006945F9"/>
    <w:rsid w:val="006B3230"/>
    <w:rsid w:val="006B5741"/>
    <w:rsid w:val="006B70DD"/>
    <w:rsid w:val="006C0F00"/>
    <w:rsid w:val="006E3280"/>
    <w:rsid w:val="00717C23"/>
    <w:rsid w:val="00731C7D"/>
    <w:rsid w:val="007538E3"/>
    <w:rsid w:val="00772CB1"/>
    <w:rsid w:val="0077421D"/>
    <w:rsid w:val="00790A5E"/>
    <w:rsid w:val="00797013"/>
    <w:rsid w:val="007A0DB6"/>
    <w:rsid w:val="007A2C09"/>
    <w:rsid w:val="007A3DA1"/>
    <w:rsid w:val="007B47FB"/>
    <w:rsid w:val="007C4DD2"/>
    <w:rsid w:val="007C5AFA"/>
    <w:rsid w:val="007C6C09"/>
    <w:rsid w:val="007D1167"/>
    <w:rsid w:val="007D4200"/>
    <w:rsid w:val="007D4547"/>
    <w:rsid w:val="007E0ACC"/>
    <w:rsid w:val="007E3982"/>
    <w:rsid w:val="007E4CC4"/>
    <w:rsid w:val="007F1C44"/>
    <w:rsid w:val="007F69CA"/>
    <w:rsid w:val="008140C8"/>
    <w:rsid w:val="008305EE"/>
    <w:rsid w:val="00832C02"/>
    <w:rsid w:val="00847259"/>
    <w:rsid w:val="00850C56"/>
    <w:rsid w:val="00856C96"/>
    <w:rsid w:val="00864A99"/>
    <w:rsid w:val="00866E5F"/>
    <w:rsid w:val="00870AE4"/>
    <w:rsid w:val="00877681"/>
    <w:rsid w:val="00887A21"/>
    <w:rsid w:val="00891A59"/>
    <w:rsid w:val="0089376A"/>
    <w:rsid w:val="008941C8"/>
    <w:rsid w:val="00894696"/>
    <w:rsid w:val="008C3D46"/>
    <w:rsid w:val="008C5BAD"/>
    <w:rsid w:val="008D2ADB"/>
    <w:rsid w:val="008F7774"/>
    <w:rsid w:val="00912CA1"/>
    <w:rsid w:val="009239D1"/>
    <w:rsid w:val="009251C4"/>
    <w:rsid w:val="0092609E"/>
    <w:rsid w:val="00940BAB"/>
    <w:rsid w:val="00951183"/>
    <w:rsid w:val="00960F5D"/>
    <w:rsid w:val="0096139B"/>
    <w:rsid w:val="00977DE0"/>
    <w:rsid w:val="00984417"/>
    <w:rsid w:val="009967DA"/>
    <w:rsid w:val="009A1EC7"/>
    <w:rsid w:val="009A2848"/>
    <w:rsid w:val="009A3D58"/>
    <w:rsid w:val="009A3E76"/>
    <w:rsid w:val="009B69FD"/>
    <w:rsid w:val="009D2822"/>
    <w:rsid w:val="009D450C"/>
    <w:rsid w:val="009E569D"/>
    <w:rsid w:val="009E581A"/>
    <w:rsid w:val="009E5957"/>
    <w:rsid w:val="00A001F6"/>
    <w:rsid w:val="00A30BFE"/>
    <w:rsid w:val="00A62577"/>
    <w:rsid w:val="00A83A3E"/>
    <w:rsid w:val="00A909EE"/>
    <w:rsid w:val="00A94E62"/>
    <w:rsid w:val="00A94EBB"/>
    <w:rsid w:val="00AA049D"/>
    <w:rsid w:val="00AA4E8B"/>
    <w:rsid w:val="00AB151D"/>
    <w:rsid w:val="00AB1F24"/>
    <w:rsid w:val="00AB47FD"/>
    <w:rsid w:val="00AC727C"/>
    <w:rsid w:val="00AD4E50"/>
    <w:rsid w:val="00AE08FA"/>
    <w:rsid w:val="00AE301E"/>
    <w:rsid w:val="00AE7C90"/>
    <w:rsid w:val="00AF5734"/>
    <w:rsid w:val="00AF654D"/>
    <w:rsid w:val="00B03944"/>
    <w:rsid w:val="00B06CD9"/>
    <w:rsid w:val="00B10160"/>
    <w:rsid w:val="00B155CA"/>
    <w:rsid w:val="00B373C3"/>
    <w:rsid w:val="00B455CB"/>
    <w:rsid w:val="00B55BF0"/>
    <w:rsid w:val="00B916B1"/>
    <w:rsid w:val="00BA1CA5"/>
    <w:rsid w:val="00BA21D5"/>
    <w:rsid w:val="00BA4481"/>
    <w:rsid w:val="00BA4D6E"/>
    <w:rsid w:val="00BB2366"/>
    <w:rsid w:val="00BB4EA0"/>
    <w:rsid w:val="00BD64DE"/>
    <w:rsid w:val="00BE19A9"/>
    <w:rsid w:val="00BF70AB"/>
    <w:rsid w:val="00C00EF9"/>
    <w:rsid w:val="00C106BA"/>
    <w:rsid w:val="00C127F1"/>
    <w:rsid w:val="00C1593E"/>
    <w:rsid w:val="00C16952"/>
    <w:rsid w:val="00C20C96"/>
    <w:rsid w:val="00C41585"/>
    <w:rsid w:val="00C41CC9"/>
    <w:rsid w:val="00C41F09"/>
    <w:rsid w:val="00C4344E"/>
    <w:rsid w:val="00C5376B"/>
    <w:rsid w:val="00C7519B"/>
    <w:rsid w:val="00C806B3"/>
    <w:rsid w:val="00C842B9"/>
    <w:rsid w:val="00C930CE"/>
    <w:rsid w:val="00CA53EC"/>
    <w:rsid w:val="00CA5C20"/>
    <w:rsid w:val="00CA7745"/>
    <w:rsid w:val="00CC264B"/>
    <w:rsid w:val="00CD7B49"/>
    <w:rsid w:val="00CF2F39"/>
    <w:rsid w:val="00CF4974"/>
    <w:rsid w:val="00D01940"/>
    <w:rsid w:val="00D15577"/>
    <w:rsid w:val="00D16796"/>
    <w:rsid w:val="00D23532"/>
    <w:rsid w:val="00D33BF9"/>
    <w:rsid w:val="00D43596"/>
    <w:rsid w:val="00D43BAB"/>
    <w:rsid w:val="00D459C7"/>
    <w:rsid w:val="00D4659B"/>
    <w:rsid w:val="00D51F91"/>
    <w:rsid w:val="00D560FB"/>
    <w:rsid w:val="00D730C6"/>
    <w:rsid w:val="00D779A4"/>
    <w:rsid w:val="00D8405D"/>
    <w:rsid w:val="00DA2A38"/>
    <w:rsid w:val="00DB0E33"/>
    <w:rsid w:val="00DB60FE"/>
    <w:rsid w:val="00DC069C"/>
    <w:rsid w:val="00DD0172"/>
    <w:rsid w:val="00DD0222"/>
    <w:rsid w:val="00DE23DF"/>
    <w:rsid w:val="00DE61E2"/>
    <w:rsid w:val="00DF55D7"/>
    <w:rsid w:val="00E0000E"/>
    <w:rsid w:val="00E0296E"/>
    <w:rsid w:val="00E0437C"/>
    <w:rsid w:val="00E110AC"/>
    <w:rsid w:val="00E20DBB"/>
    <w:rsid w:val="00E27F12"/>
    <w:rsid w:val="00E40790"/>
    <w:rsid w:val="00E519E8"/>
    <w:rsid w:val="00E602C1"/>
    <w:rsid w:val="00E662AB"/>
    <w:rsid w:val="00E747F9"/>
    <w:rsid w:val="00E807DC"/>
    <w:rsid w:val="00E86A19"/>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3CFC"/>
    <w:rsid w:val="00F1608A"/>
    <w:rsid w:val="00F17334"/>
    <w:rsid w:val="00F177A6"/>
    <w:rsid w:val="00F227CD"/>
    <w:rsid w:val="00F27987"/>
    <w:rsid w:val="00F57075"/>
    <w:rsid w:val="00F61231"/>
    <w:rsid w:val="00F7044C"/>
    <w:rsid w:val="00F71587"/>
    <w:rsid w:val="00F8350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 w:type="paragraph" w:customStyle="1" w:styleId="ConsNonformat">
    <w:name w:val="ConsNonformat"/>
    <w:rsid w:val="00731C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CFACDD27B2F2A3050B8255D624F6484295BC315E03A30B7DF6400C72D47C32EC13876EE48AABE15g00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67F3-9172-433C-88A7-6840203F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7298</Words>
  <Characters>41604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18</cp:revision>
  <cp:lastPrinted>2022-11-14T05:21:00Z</cp:lastPrinted>
  <dcterms:created xsi:type="dcterms:W3CDTF">2023-02-07T08:59:00Z</dcterms:created>
  <dcterms:modified xsi:type="dcterms:W3CDTF">2023-02-21T08:45:00Z</dcterms:modified>
</cp:coreProperties>
</file>