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0C35D918"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w:t>
      </w:r>
      <w:r w:rsidR="00B25D1C">
        <w:rPr>
          <w:rFonts w:ascii="Tenor Sans" w:hAnsi="Tenor Sans"/>
          <w:b/>
          <w:bCs/>
          <w:color w:val="000000" w:themeColor="text1"/>
          <w:sz w:val="20"/>
          <w:szCs w:val="20"/>
        </w:rPr>
        <w:t>2</w:t>
      </w:r>
      <w:r w:rsidR="009B166D">
        <w:rPr>
          <w:rFonts w:ascii="Tenor Sans" w:hAnsi="Tenor Sans"/>
          <w:b/>
          <w:bCs/>
          <w:color w:val="000000" w:themeColor="text1"/>
          <w:sz w:val="20"/>
          <w:szCs w:val="20"/>
        </w:rPr>
        <w:t>НП</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B25D1C" w:rsidRPr="00A12327" w14:paraId="1A70C514" w14:textId="77777777" w:rsidTr="00BB5B06">
        <w:tc>
          <w:tcPr>
            <w:tcW w:w="9923" w:type="dxa"/>
            <w:gridSpan w:val="4"/>
            <w:shd w:val="clear" w:color="auto" w:fill="auto"/>
          </w:tcPr>
          <w:p w14:paraId="08D625B2" w14:textId="77777777" w:rsidR="00B25D1C" w:rsidRPr="0022651D" w:rsidRDefault="00B25D1C"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B25D1C" w:rsidRPr="00A12327" w14:paraId="738BEF8B" w14:textId="77777777" w:rsidTr="00BB5B06">
        <w:tc>
          <w:tcPr>
            <w:tcW w:w="3402" w:type="dxa"/>
            <w:shd w:val="clear" w:color="auto" w:fill="auto"/>
          </w:tcPr>
          <w:p w14:paraId="73455892"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663BDBE"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7B7300A8"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05ED16AF"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B25D1C" w:rsidRPr="00A12327" w14:paraId="24E86AD5" w14:textId="77777777" w:rsidTr="00BB5B06">
        <w:tc>
          <w:tcPr>
            <w:tcW w:w="3402" w:type="dxa"/>
            <w:shd w:val="clear" w:color="auto" w:fill="auto"/>
          </w:tcPr>
          <w:p w14:paraId="5A719BA2"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536C84AB"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052A86C4"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B80BD3B"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B25D1C" w:rsidRPr="00A12327" w14:paraId="4C9EB222" w14:textId="77777777" w:rsidTr="00BB5B06">
        <w:tc>
          <w:tcPr>
            <w:tcW w:w="3402" w:type="dxa"/>
            <w:shd w:val="clear" w:color="auto" w:fill="auto"/>
          </w:tcPr>
          <w:p w14:paraId="03574486"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45EC85AC"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1DD0EBC8"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72F21864"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B25D1C" w:rsidRPr="00A12327" w14:paraId="6BB2450E" w14:textId="77777777" w:rsidTr="00BB5B06">
        <w:tc>
          <w:tcPr>
            <w:tcW w:w="3402" w:type="dxa"/>
            <w:shd w:val="clear" w:color="auto" w:fill="auto"/>
          </w:tcPr>
          <w:p w14:paraId="7F249B4A" w14:textId="77777777" w:rsidR="00B25D1C" w:rsidRPr="0022651D" w:rsidRDefault="00B25D1C"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3A665706"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032565D0"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4CBF8DDD"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B25D1C" w:rsidRPr="00A12327" w14:paraId="21970B3B" w14:textId="77777777" w:rsidTr="00BB5B06">
        <w:tc>
          <w:tcPr>
            <w:tcW w:w="3402" w:type="dxa"/>
            <w:shd w:val="clear" w:color="auto" w:fill="auto"/>
          </w:tcPr>
          <w:p w14:paraId="31101EE6"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527E3E49"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50286377"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387CAA1E"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B25D1C" w:rsidRPr="00A12327" w14:paraId="0CA86859" w14:textId="77777777" w:rsidTr="00BB5B06">
        <w:tc>
          <w:tcPr>
            <w:tcW w:w="3402" w:type="dxa"/>
            <w:shd w:val="clear" w:color="auto" w:fill="auto"/>
          </w:tcPr>
          <w:p w14:paraId="3A96911A" w14:textId="77777777" w:rsidR="00B25D1C" w:rsidRPr="00A12327" w:rsidRDefault="00B25D1C"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3D4974E7" w14:textId="77777777" w:rsidR="00B25D1C" w:rsidRPr="00A12327" w:rsidRDefault="00B25D1C"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46168F52" w14:textId="77777777" w:rsidR="00B25D1C" w:rsidRPr="00A12327" w:rsidRDefault="00B25D1C"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A85089D" w14:textId="77777777" w:rsidR="00B25D1C" w:rsidRPr="00626221" w:rsidRDefault="00B25D1C"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B25D1C" w:rsidRPr="00A12327" w14:paraId="08393D24" w14:textId="77777777" w:rsidTr="00BB5B06">
        <w:tc>
          <w:tcPr>
            <w:tcW w:w="3402" w:type="dxa"/>
            <w:shd w:val="clear" w:color="auto" w:fill="auto"/>
          </w:tcPr>
          <w:p w14:paraId="33B7D4BB"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2E68DED4" w14:textId="77777777" w:rsidR="00B25D1C" w:rsidRPr="0022651D" w:rsidRDefault="00B25D1C"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47F2FB7C" w14:textId="77777777" w:rsidR="00B25D1C" w:rsidRDefault="00B25D1C" w:rsidP="009B166D">
      <w:pPr>
        <w:pStyle w:val="ac"/>
        <w:spacing w:after="0" w:line="23" w:lineRule="atLeast"/>
        <w:ind w:left="567" w:right="-144"/>
        <w:jc w:val="both"/>
        <w:rPr>
          <w:rFonts w:ascii="Tenor Sans" w:hAnsi="Tenor Sans"/>
          <w:color w:val="000000" w:themeColor="text1"/>
          <w:sz w:val="20"/>
          <w:szCs w:val="20"/>
        </w:rPr>
      </w:pPr>
    </w:p>
    <w:p w14:paraId="4EB70B17" w14:textId="6DE366FD"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9B166D" w:rsidRPr="00A12327" w14:paraId="4CD17EBC" w14:textId="77777777" w:rsidTr="00D755AC">
        <w:tc>
          <w:tcPr>
            <w:tcW w:w="6648" w:type="dxa"/>
          </w:tcPr>
          <w:p w14:paraId="5F316006"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43DAAE3"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E3FF249" w14:textId="77777777" w:rsidTr="00D755AC">
        <w:tc>
          <w:tcPr>
            <w:tcW w:w="6648" w:type="dxa"/>
          </w:tcPr>
          <w:p w14:paraId="1BF7DBF3"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(с коэффициентом 1) и площади лоджии/балкона/веранды/террасы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0EBDB11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0AC0CAAB" w14:textId="77777777" w:rsidTr="00D755AC">
        <w:trPr>
          <w:trHeight w:val="1461"/>
        </w:trPr>
        <w:tc>
          <w:tcPr>
            <w:tcW w:w="6648" w:type="dxa"/>
          </w:tcPr>
          <w:p w14:paraId="163EAB12"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за исключением площади лоджий, </w:t>
            </w:r>
            <w:proofErr w:type="spellStart"/>
            <w:proofErr w:type="gramStart"/>
            <w:r w:rsidRPr="0022651D">
              <w:rPr>
                <w:rFonts w:ascii="Tenor Sans" w:hAnsi="Tenor Sans"/>
                <w:sz w:val="20"/>
                <w:szCs w:val="20"/>
              </w:rPr>
              <w:t>балконов,веранд</w:t>
            </w:r>
            <w:proofErr w:type="spellEnd"/>
            <w:proofErr w:type="gram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D358F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227FAB" w14:textId="77777777" w:rsidTr="00D755AC">
        <w:trPr>
          <w:trHeight w:val="276"/>
        </w:trPr>
        <w:tc>
          <w:tcPr>
            <w:tcW w:w="6648" w:type="dxa"/>
          </w:tcPr>
          <w:p w14:paraId="212BC855"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7B11FE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70AC643" w14:textId="77777777" w:rsidTr="00D755AC">
        <w:trPr>
          <w:trHeight w:val="351"/>
        </w:trPr>
        <w:tc>
          <w:tcPr>
            <w:tcW w:w="6648" w:type="dxa"/>
          </w:tcPr>
          <w:p w14:paraId="3388A248"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1BC671DC"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FAA7B1B" w14:textId="77777777" w:rsidTr="00D755AC">
        <w:trPr>
          <w:trHeight w:val="284"/>
        </w:trPr>
        <w:tc>
          <w:tcPr>
            <w:tcW w:w="6648" w:type="dxa"/>
          </w:tcPr>
          <w:p w14:paraId="6364BACD"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Pr>
                <w:rFonts w:ascii="Tenor Sans" w:eastAsia="Times New Roman" w:hAnsi="Tenor Sans"/>
                <w:sz w:val="20"/>
                <w:szCs w:val="20"/>
                <w:lang w:eastAsia="ru-RU"/>
              </w:rPr>
              <w:t>Назначение помещения</w:t>
            </w:r>
          </w:p>
        </w:tc>
        <w:tc>
          <w:tcPr>
            <w:tcW w:w="3275" w:type="dxa"/>
          </w:tcPr>
          <w:p w14:paraId="2A5F28BC" w14:textId="77777777" w:rsidR="009B166D" w:rsidRPr="0022651D" w:rsidRDefault="009B166D" w:rsidP="00D755AC">
            <w:pPr>
              <w:pStyle w:val="af7"/>
              <w:spacing w:line="23" w:lineRule="atLeast"/>
              <w:ind w:right="-144"/>
              <w:rPr>
                <w:rFonts w:ascii="Tenor Sans" w:hAnsi="Tenor Sans"/>
                <w:sz w:val="20"/>
                <w:szCs w:val="20"/>
              </w:rPr>
            </w:pPr>
            <w:r>
              <w:rPr>
                <w:rFonts w:ascii="Tenor Sans" w:hAnsi="Tenor Sans"/>
                <w:sz w:val="20"/>
                <w:szCs w:val="20"/>
              </w:rPr>
              <w:t>Нежилое</w:t>
            </w:r>
          </w:p>
        </w:tc>
      </w:tr>
      <w:tr w:rsidR="009B166D" w:rsidRPr="00A12327" w14:paraId="38AEC6C8" w14:textId="77777777" w:rsidTr="00D755AC">
        <w:trPr>
          <w:trHeight w:val="203"/>
        </w:trPr>
        <w:tc>
          <w:tcPr>
            <w:tcW w:w="6648" w:type="dxa"/>
          </w:tcPr>
          <w:p w14:paraId="6A41873C"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 xml:space="preserve">Количество </w:t>
            </w:r>
            <w:r>
              <w:rPr>
                <w:rFonts w:ascii="Tenor Sans" w:eastAsia="Times New Roman" w:hAnsi="Tenor Sans"/>
                <w:sz w:val="20"/>
                <w:szCs w:val="20"/>
                <w:lang w:eastAsia="ru-RU"/>
              </w:rPr>
              <w:t>помещений в нежилом помещении</w:t>
            </w:r>
          </w:p>
        </w:tc>
        <w:tc>
          <w:tcPr>
            <w:tcW w:w="3275" w:type="dxa"/>
          </w:tcPr>
          <w:p w14:paraId="6EEDED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1C8636" w14:textId="77777777" w:rsidTr="00D755AC">
        <w:tc>
          <w:tcPr>
            <w:tcW w:w="6648" w:type="dxa"/>
          </w:tcPr>
          <w:p w14:paraId="240CBEB3"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нежилого помещения</w:t>
            </w:r>
            <w:r w:rsidRPr="0022651D">
              <w:rPr>
                <w:rFonts w:ascii="Tenor Sans" w:hAnsi="Tenor Sans"/>
                <w:sz w:val="20"/>
                <w:szCs w:val="20"/>
              </w:rPr>
              <w:t xml:space="preserve"> </w:t>
            </w:r>
          </w:p>
        </w:tc>
        <w:tc>
          <w:tcPr>
            <w:tcW w:w="3275" w:type="dxa"/>
          </w:tcPr>
          <w:p w14:paraId="17FC9CE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64328D2" w14:textId="77777777" w:rsidTr="00D755AC">
        <w:tc>
          <w:tcPr>
            <w:tcW w:w="6648" w:type="dxa"/>
          </w:tcPr>
          <w:p w14:paraId="4E55B137"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w:t>
            </w:r>
            <w:r>
              <w:rPr>
                <w:rFonts w:ascii="Tenor Sans" w:hAnsi="Tenor Sans"/>
                <w:sz w:val="20"/>
                <w:szCs w:val="20"/>
              </w:rPr>
              <w:t>помещений в нежилом помещении:</w:t>
            </w:r>
          </w:p>
        </w:tc>
        <w:tc>
          <w:tcPr>
            <w:tcW w:w="3275" w:type="dxa"/>
          </w:tcPr>
          <w:p w14:paraId="487C5E86"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0EC7125" w14:textId="77777777" w:rsidTr="00D755AC">
        <w:tc>
          <w:tcPr>
            <w:tcW w:w="6648" w:type="dxa"/>
          </w:tcPr>
          <w:p w14:paraId="398200F1"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4B6AF2AB"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91C8318" w14:textId="77777777" w:rsidTr="00D755AC">
        <w:tc>
          <w:tcPr>
            <w:tcW w:w="6648" w:type="dxa"/>
          </w:tcPr>
          <w:p w14:paraId="69BD8F47"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282E73C8"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4932C69A" w14:textId="77777777" w:rsidTr="00D755AC">
        <w:tc>
          <w:tcPr>
            <w:tcW w:w="6648" w:type="dxa"/>
          </w:tcPr>
          <w:p w14:paraId="75DDF579"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p>
        </w:tc>
        <w:tc>
          <w:tcPr>
            <w:tcW w:w="3275" w:type="dxa"/>
          </w:tcPr>
          <w:p w14:paraId="5F1F2747"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4AC67E0" w14:textId="77777777" w:rsidTr="00D755AC">
        <w:tc>
          <w:tcPr>
            <w:tcW w:w="6648" w:type="dxa"/>
          </w:tcPr>
          <w:p w14:paraId="3BF9ECCB"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7DFE0255"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7F5F5DD8" w14:textId="77777777" w:rsidTr="00D755AC">
        <w:tc>
          <w:tcPr>
            <w:tcW w:w="6648" w:type="dxa"/>
            <w:shd w:val="clear" w:color="auto" w:fill="auto"/>
          </w:tcPr>
          <w:p w14:paraId="3519AC8E" w14:textId="77777777" w:rsidR="009B166D" w:rsidRPr="0022651D" w:rsidRDefault="009B166D" w:rsidP="00D755AC">
            <w:pPr>
              <w:pStyle w:val="af7"/>
              <w:spacing w:line="23" w:lineRule="atLeast"/>
              <w:ind w:right="-144"/>
              <w:rPr>
                <w:rFonts w:ascii="Tenor Sans" w:hAnsi="Tenor Sans"/>
                <w:sz w:val="20"/>
                <w:szCs w:val="20"/>
                <w:highlight w:val="yellow"/>
              </w:rPr>
            </w:pPr>
          </w:p>
        </w:tc>
        <w:tc>
          <w:tcPr>
            <w:tcW w:w="3275" w:type="dxa"/>
          </w:tcPr>
          <w:p w14:paraId="34FD958F"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E059F1" w14:textId="77777777" w:rsidTr="00D755AC">
        <w:tc>
          <w:tcPr>
            <w:tcW w:w="6648" w:type="dxa"/>
            <w:shd w:val="clear" w:color="auto" w:fill="auto"/>
          </w:tcPr>
          <w:p w14:paraId="08A031F1" w14:textId="77777777" w:rsidR="009B166D" w:rsidRPr="00E541DE" w:rsidRDefault="009B166D" w:rsidP="00D755AC">
            <w:pPr>
              <w:pStyle w:val="af7"/>
              <w:spacing w:line="23" w:lineRule="atLeast"/>
              <w:ind w:right="-144"/>
              <w:rPr>
                <w:rFonts w:ascii="Tenor Sans" w:hAnsi="Tenor Sans"/>
                <w:sz w:val="20"/>
                <w:szCs w:val="20"/>
              </w:rPr>
            </w:pPr>
          </w:p>
        </w:tc>
        <w:tc>
          <w:tcPr>
            <w:tcW w:w="3275" w:type="dxa"/>
          </w:tcPr>
          <w:p w14:paraId="04A89171"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864CD6C" w14:textId="77777777" w:rsidTr="00D755AC">
        <w:tc>
          <w:tcPr>
            <w:tcW w:w="6648" w:type="dxa"/>
          </w:tcPr>
          <w:p w14:paraId="26E74DBE"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Площадь лоджии (балкона) согласно проекту: фактическая / с понижающим коэффициентом лоджии – 0,</w:t>
            </w:r>
            <w:proofErr w:type="gramStart"/>
            <w:r w:rsidRPr="0022651D">
              <w:rPr>
                <w:rFonts w:ascii="Tenor Sans" w:hAnsi="Tenor Sans"/>
                <w:sz w:val="20"/>
                <w:szCs w:val="20"/>
              </w:rPr>
              <w:t>5  (</w:t>
            </w:r>
            <w:proofErr w:type="gramEnd"/>
            <w:r w:rsidRPr="0022651D">
              <w:rPr>
                <w:rFonts w:ascii="Tenor Sans" w:hAnsi="Tenor Sans"/>
                <w:sz w:val="20"/>
                <w:szCs w:val="20"/>
              </w:rPr>
              <w:t xml:space="preserve">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9E27A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4BFD1E7" w14:textId="77777777" w:rsidTr="00D755AC">
        <w:tc>
          <w:tcPr>
            <w:tcW w:w="6648" w:type="dxa"/>
          </w:tcPr>
          <w:p w14:paraId="2E297D34" w14:textId="77777777" w:rsidR="009B166D" w:rsidRPr="0022651D" w:rsidRDefault="009B166D" w:rsidP="00D755AC">
            <w:pPr>
              <w:pStyle w:val="af7"/>
              <w:spacing w:line="23" w:lineRule="atLeast"/>
              <w:ind w:right="-144"/>
              <w:rPr>
                <w:rFonts w:ascii="Tenor Sans" w:hAnsi="Tenor Sans"/>
                <w:sz w:val="20"/>
                <w:szCs w:val="20"/>
              </w:rPr>
            </w:pPr>
            <w:r w:rsidRPr="0039766F">
              <w:rPr>
                <w:rFonts w:ascii="Tenor Sans" w:hAnsi="Tenor Sans"/>
                <w:sz w:val="20"/>
                <w:szCs w:val="20"/>
              </w:rPr>
              <w:t>Площадь террасы согласно проекту: фактическая / с понижающим коэффициентом</w:t>
            </w:r>
            <w:r>
              <w:rPr>
                <w:rFonts w:ascii="Tenor Sans" w:hAnsi="Tenor Sans"/>
                <w:sz w:val="20"/>
                <w:szCs w:val="20"/>
              </w:rPr>
              <w:t xml:space="preserve"> </w:t>
            </w:r>
            <w:r w:rsidRPr="0039766F">
              <w:rPr>
                <w:rFonts w:ascii="Tenor Sans" w:hAnsi="Tenor Sans"/>
                <w:sz w:val="20"/>
                <w:szCs w:val="20"/>
              </w:rPr>
              <w:t xml:space="preserve">– 0,3, </w:t>
            </w:r>
            <w:proofErr w:type="spellStart"/>
            <w:r w:rsidRPr="0039766F">
              <w:rPr>
                <w:rFonts w:ascii="Tenor Sans" w:hAnsi="Tenor Sans"/>
                <w:sz w:val="20"/>
                <w:szCs w:val="20"/>
              </w:rPr>
              <w:t>кв.м</w:t>
            </w:r>
            <w:proofErr w:type="spellEnd"/>
            <w:r w:rsidRPr="0039766F">
              <w:rPr>
                <w:rFonts w:ascii="Tenor Sans" w:hAnsi="Tenor Sans"/>
                <w:sz w:val="20"/>
                <w:szCs w:val="20"/>
              </w:rPr>
              <w:t>._____________</w:t>
            </w:r>
          </w:p>
        </w:tc>
        <w:tc>
          <w:tcPr>
            <w:tcW w:w="3275" w:type="dxa"/>
          </w:tcPr>
          <w:p w14:paraId="08B50CFC" w14:textId="77777777" w:rsidR="009B166D" w:rsidRPr="0022651D" w:rsidRDefault="009B166D" w:rsidP="00D755AC">
            <w:pPr>
              <w:pStyle w:val="af7"/>
              <w:spacing w:line="23" w:lineRule="atLeast"/>
              <w:ind w:right="-144"/>
              <w:rPr>
                <w:rFonts w:ascii="Tenor Sans" w:hAnsi="Tenor Sans"/>
                <w:sz w:val="20"/>
                <w:szCs w:val="20"/>
              </w:rPr>
            </w:pPr>
          </w:p>
        </w:tc>
      </w:tr>
    </w:tbl>
    <w:p w14:paraId="6DE440CA" w14:textId="77777777"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1A7396" w14:textId="1E3E0BFB" w:rsidR="002F3775" w:rsidRPr="00CB2263" w:rsidRDefault="00C86425" w:rsidP="002F3775">
      <w:pPr>
        <w:pStyle w:val="ac"/>
        <w:spacing w:after="0" w:line="23" w:lineRule="atLeast"/>
        <w:ind w:left="0" w:right="-144" w:firstLine="567"/>
        <w:jc w:val="both"/>
        <w:rPr>
          <w:rFonts w:ascii="Tenor Sans" w:hAnsi="Tenor Sans"/>
          <w:color w:val="000000" w:themeColor="text1"/>
          <w:sz w:val="20"/>
        </w:rPr>
      </w:pPr>
      <w:r w:rsidRPr="0088549F">
        <w:rPr>
          <w:rFonts w:ascii="Tenor Sans" w:hAnsi="Tenor Sans"/>
          <w:color w:val="000000" w:themeColor="text1"/>
          <w:sz w:val="20"/>
          <w:szCs w:val="20"/>
        </w:rPr>
        <w:t xml:space="preserve">1.9. </w:t>
      </w:r>
      <w:r w:rsidRPr="0088549F">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2D645DA0" w14:textId="18419C6B" w:rsidR="0012783B" w:rsidRPr="00A12327" w:rsidRDefault="0012783B" w:rsidP="0022651D">
      <w:pPr>
        <w:pStyle w:val="ac"/>
        <w:spacing w:after="0" w:line="23" w:lineRule="atLeast"/>
        <w:ind w:left="0" w:right="-144" w:firstLine="567"/>
        <w:jc w:val="both"/>
        <w:rPr>
          <w:rFonts w:ascii="Tenor Sans" w:hAnsi="Tenor Sans"/>
          <w:color w:val="000000" w:themeColor="text1"/>
          <w:sz w:val="20"/>
          <w:szCs w:val="20"/>
        </w:rPr>
      </w:pP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FBE7D78"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5C1AE4" w:rsidRPr="005C1AE4">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45CA61B9"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B25D1C">
        <w:rPr>
          <w:rFonts w:ascii="Tenor Sans" w:hAnsi="Tenor Sans"/>
          <w:sz w:val="20"/>
        </w:rPr>
        <w:t>5</w:t>
      </w:r>
      <w:r w:rsidR="009B166D">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w:t>
      </w:r>
      <w:r w:rsidR="00E2086B" w:rsidRPr="0039766F">
        <w:rPr>
          <w:rFonts w:ascii="Tenor Sans" w:hAnsi="Tenor Sans"/>
          <w:color w:val="000000" w:themeColor="text1"/>
          <w:sz w:val="20"/>
          <w:szCs w:val="20"/>
        </w:rPr>
        <w:lastRenderedPageBreak/>
        <w:t>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w:t>
      </w:r>
      <w:r w:rsidRPr="0088549F">
        <w:rPr>
          <w:rFonts w:ascii="Tenor Sans" w:hAnsi="Tenor Sans"/>
          <w:color w:val="000000"/>
          <w:sz w:val="20"/>
          <w:szCs w:val="20"/>
        </w:rPr>
        <w:t xml:space="preserve">у Банка ВТБ (публичное акционерное общество), </w:t>
      </w:r>
      <w:proofErr w:type="spellStart"/>
      <w:r w:rsidRPr="0088549F">
        <w:rPr>
          <w:rFonts w:ascii="Tenor Sans" w:hAnsi="Tenor Sans"/>
          <w:color w:val="000000"/>
          <w:sz w:val="20"/>
          <w:szCs w:val="20"/>
        </w:rPr>
        <w:t>являющися</w:t>
      </w:r>
      <w:proofErr w:type="spellEnd"/>
      <w:r w:rsidRPr="0088549F">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88549F">
        <w:rPr>
          <w:rFonts w:ascii="Tenor Sans" w:hAnsi="Tenor Sans"/>
          <w:color w:val="000000"/>
          <w:sz w:val="20"/>
          <w:szCs w:val="20"/>
        </w:rPr>
        <w:t xml:space="preserve">, </w:t>
      </w:r>
      <w:bookmarkStart w:id="3" w:name="_Hlk115099412"/>
      <w:r w:rsidR="00696D4A" w:rsidRPr="0088549F">
        <w:rPr>
          <w:rFonts w:ascii="Tenor Sans" w:hAnsi="Tenor Sans"/>
          <w:color w:val="000000"/>
          <w:sz w:val="20"/>
          <w:szCs w:val="20"/>
        </w:rPr>
        <w:t xml:space="preserve">адрес электронной почты: </w:t>
      </w:r>
      <w:hyperlink r:id="rId9" w:history="1">
        <w:r w:rsidR="00696D4A" w:rsidRPr="0088549F">
          <w:rPr>
            <w:rStyle w:val="a8"/>
            <w:rFonts w:ascii="Tenor Sans" w:hAnsi="Tenor Sans"/>
            <w:sz w:val="20"/>
            <w:szCs w:val="20"/>
            <w:lang w:val="en-US"/>
          </w:rPr>
          <w:t>info</w:t>
        </w:r>
        <w:r w:rsidR="00696D4A" w:rsidRPr="0088549F">
          <w:rPr>
            <w:rStyle w:val="a8"/>
            <w:rFonts w:ascii="Tenor Sans" w:hAnsi="Tenor Sans"/>
            <w:sz w:val="20"/>
            <w:szCs w:val="20"/>
          </w:rPr>
          <w:t>@</w:t>
        </w:r>
        <w:proofErr w:type="spellStart"/>
        <w:r w:rsidR="00696D4A" w:rsidRPr="0088549F">
          <w:rPr>
            <w:rStyle w:val="a8"/>
            <w:rFonts w:ascii="Tenor Sans" w:hAnsi="Tenor Sans"/>
            <w:sz w:val="20"/>
            <w:szCs w:val="20"/>
            <w:lang w:val="en-US"/>
          </w:rPr>
          <w:t>vtb</w:t>
        </w:r>
        <w:proofErr w:type="spellEnd"/>
        <w:r w:rsidR="00696D4A" w:rsidRPr="0088549F">
          <w:rPr>
            <w:rStyle w:val="a8"/>
            <w:rFonts w:ascii="Tenor Sans" w:hAnsi="Tenor Sans"/>
            <w:sz w:val="20"/>
            <w:szCs w:val="20"/>
          </w:rPr>
          <w:t>.</w:t>
        </w:r>
        <w:proofErr w:type="spellStart"/>
        <w:r w:rsidR="00696D4A" w:rsidRPr="0088549F">
          <w:rPr>
            <w:rStyle w:val="a8"/>
            <w:rFonts w:ascii="Tenor Sans" w:hAnsi="Tenor Sans"/>
            <w:sz w:val="20"/>
            <w:szCs w:val="20"/>
            <w:lang w:val="en-US"/>
          </w:rPr>
          <w:t>ru</w:t>
        </w:r>
        <w:proofErr w:type="spellEnd"/>
      </w:hyperlink>
      <w:r w:rsidR="00696D4A" w:rsidRPr="0088549F">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32E2FDC6"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3.1. </w:t>
      </w:r>
      <w:r w:rsidRPr="0088549F">
        <w:rPr>
          <w:rFonts w:ascii="Tenor Sans" w:hAnsi="Tenor Sans"/>
          <w:color w:val="000000" w:themeColor="text1"/>
          <w:sz w:val="20"/>
          <w:szCs w:val="20"/>
        </w:rPr>
        <w:t xml:space="preserve">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88549F">
        <w:rPr>
          <w:rFonts w:ascii="Tenor Sans" w:hAnsi="Tenor Sans"/>
          <w:b/>
          <w:color w:val="000000" w:themeColor="text1"/>
          <w:sz w:val="20"/>
          <w:szCs w:val="20"/>
        </w:rPr>
        <w:t>не позднее окончания 1 квартала 2024 г</w:t>
      </w:r>
      <w:r w:rsidRPr="0088549F">
        <w:rPr>
          <w:rFonts w:ascii="Tenor Sans" w:hAnsi="Tenor Sans"/>
          <w:color w:val="000000" w:themeColor="text1"/>
          <w:sz w:val="20"/>
          <w:szCs w:val="20"/>
        </w:rPr>
        <w:t xml:space="preserve">. </w:t>
      </w:r>
    </w:p>
    <w:p w14:paraId="492E6FE4"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15876B4D" w14:textId="77777777" w:rsidR="0088549F" w:rsidRPr="0088549F" w:rsidRDefault="0088549F" w:rsidP="0088549F">
      <w:pPr>
        <w:tabs>
          <w:tab w:val="left" w:pos="0"/>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072C2AEA"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4477007D" w14:textId="77777777" w:rsidR="0088549F" w:rsidRPr="0088549F" w:rsidRDefault="0088549F" w:rsidP="0088549F">
      <w:pPr>
        <w:pStyle w:val="ac"/>
        <w:tabs>
          <w:tab w:val="left" w:pos="802"/>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Передача Объекта осуществляется </w:t>
      </w:r>
      <w:r w:rsidRPr="0088549F">
        <w:rPr>
          <w:rFonts w:ascii="Tenor Sans" w:hAnsi="Tenor Sans"/>
          <w:color w:val="000000" w:themeColor="text1"/>
          <w:sz w:val="20"/>
        </w:rPr>
        <w:t>не позднее 30 сентября 2024 г. после ввода</w:t>
      </w:r>
      <w:r w:rsidRPr="0088549F">
        <w:rPr>
          <w:rFonts w:ascii="Tenor Sans" w:hAnsi="Tenor Sans"/>
          <w:color w:val="000000" w:themeColor="text1"/>
          <w:sz w:val="20"/>
          <w:szCs w:val="20"/>
        </w:rPr>
        <w:t xml:space="preserve"> </w:t>
      </w:r>
      <w:proofErr w:type="spellStart"/>
      <w:r w:rsidRPr="0088549F">
        <w:rPr>
          <w:rFonts w:ascii="Tenor Sans" w:hAnsi="Tenor Sans"/>
          <w:color w:val="000000" w:themeColor="text1"/>
          <w:sz w:val="20"/>
          <w:szCs w:val="20"/>
        </w:rPr>
        <w:t>ввода</w:t>
      </w:r>
      <w:proofErr w:type="spellEnd"/>
      <w:r w:rsidRPr="0088549F">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245A9F11" w14:textId="77777777" w:rsidR="0088549F" w:rsidRPr="0088549F" w:rsidRDefault="0088549F" w:rsidP="0088549F">
      <w:pPr>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88549F">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88549F">
        <w:rPr>
          <w:rFonts w:ascii="Tenor Sans" w:hAnsi="Tenor Sans"/>
          <w:color w:val="000000" w:themeColor="text1"/>
          <w:sz w:val="20"/>
          <w:szCs w:val="20"/>
        </w:rPr>
        <w:t>Объекта</w:t>
      </w:r>
      <w:r w:rsidRPr="0088549F">
        <w:rPr>
          <w:rFonts w:ascii="Tenor Sans" w:eastAsia="Times New Roman" w:hAnsi="Tenor Sans"/>
          <w:color w:val="000000" w:themeColor="text1"/>
          <w:sz w:val="20"/>
          <w:szCs w:val="20"/>
          <w:lang w:eastAsia="ru-RU"/>
        </w:rPr>
        <w:t xml:space="preserve">. </w:t>
      </w:r>
    </w:p>
    <w:p w14:paraId="439518FB"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49EC2BCD"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0459306B"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88549F">
        <w:rPr>
          <w:rFonts w:ascii="Tenor Sans" w:hAnsi="Tenor Sans"/>
          <w:color w:val="000000" w:themeColor="text1"/>
          <w:sz w:val="20"/>
          <w:szCs w:val="20"/>
        </w:rPr>
        <w:t xml:space="preserve"> долевого строительства</w:t>
      </w:r>
      <w:r w:rsidRPr="0088549F">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88549F">
        <w:rPr>
          <w:rFonts w:ascii="Tenor Sans" w:eastAsia="Times New Roman" w:hAnsi="Tenor Sans"/>
          <w:color w:val="000000" w:themeColor="text1"/>
          <w:sz w:val="20"/>
          <w:szCs w:val="20"/>
          <w:lang w:eastAsia="ru-RU"/>
        </w:rPr>
        <w:t>Объекта ,</w:t>
      </w:r>
      <w:proofErr w:type="gramEnd"/>
      <w:r w:rsidRPr="0088549F">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88549F">
        <w:rPr>
          <w:rFonts w:ascii="Tenor Sans" w:hAnsi="Tenor Sans"/>
          <w:color w:val="000000" w:themeColor="text1"/>
          <w:sz w:val="20"/>
          <w:szCs w:val="20"/>
        </w:rPr>
        <w:t>Объекта</w:t>
      </w:r>
      <w:r w:rsidRPr="0088549F">
        <w:rPr>
          <w:rFonts w:ascii="Tenor Sans" w:eastAsia="Times New Roman" w:hAnsi="Tenor Sans"/>
          <w:color w:val="000000" w:themeColor="text1"/>
          <w:sz w:val="20"/>
          <w:szCs w:val="20"/>
          <w:lang w:eastAsia="ru-RU"/>
        </w:rPr>
        <w:t>.</w:t>
      </w:r>
    </w:p>
    <w:p w14:paraId="6CA31D49" w14:textId="77777777" w:rsidR="0088549F" w:rsidRPr="0088549F" w:rsidRDefault="0088549F" w:rsidP="0088549F">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88549F">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88549F">
        <w:rPr>
          <w:rFonts w:ascii="Tenor Sans" w:eastAsia="Times New Roman" w:hAnsi="Tenor Sans"/>
          <w:color w:val="000000" w:themeColor="text1"/>
          <w:sz w:val="20"/>
          <w:szCs w:val="20"/>
          <w:lang w:eastAsia="ru-RU"/>
        </w:rPr>
        <w:t>в  п.3.3.</w:t>
      </w:r>
      <w:proofErr w:type="gramEnd"/>
      <w:r w:rsidRPr="0088549F">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48A75E00" w14:textId="77777777" w:rsidR="0088549F" w:rsidRPr="0088549F" w:rsidRDefault="0088549F" w:rsidP="0088549F">
      <w:pPr>
        <w:pStyle w:val="ac"/>
        <w:tabs>
          <w:tab w:val="left" w:pos="802"/>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w:t>
      </w:r>
      <w:r w:rsidRPr="0088549F">
        <w:rPr>
          <w:rFonts w:ascii="Tenor Sans" w:hAnsi="Tenor Sans"/>
          <w:color w:val="000000" w:themeColor="text1"/>
          <w:sz w:val="20"/>
          <w:szCs w:val="20"/>
        </w:rPr>
        <w:lastRenderedPageBreak/>
        <w:t>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57CDEFCE"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12758875"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4200A315" w14:textId="77777777" w:rsidR="0088549F" w:rsidRPr="0088549F" w:rsidRDefault="0088549F" w:rsidP="0088549F">
      <w:pPr>
        <w:tabs>
          <w:tab w:val="left" w:pos="0"/>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2D7D2769" w14:textId="77777777" w:rsidR="0088549F" w:rsidRPr="0088549F" w:rsidRDefault="0088549F" w:rsidP="0088549F">
      <w:pPr>
        <w:tabs>
          <w:tab w:val="left" w:pos="0"/>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355DA543" w14:textId="77777777" w:rsidR="0088549F" w:rsidRPr="0022651D" w:rsidRDefault="0088549F" w:rsidP="0088549F">
      <w:pPr>
        <w:tabs>
          <w:tab w:val="left" w:pos="0"/>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w:t>
      </w:r>
      <w:r w:rsidRPr="00E2709B">
        <w:rPr>
          <w:rFonts w:ascii="Tenor Sans" w:hAnsi="Tenor Sans"/>
          <w:color w:val="000000"/>
          <w:sz w:val="20"/>
          <w:szCs w:val="20"/>
          <w:highlight w:val="yellow"/>
        </w:rPr>
        <w:lastRenderedPageBreak/>
        <w:t xml:space="preserve">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w:t>
      </w:r>
      <w:r w:rsidRPr="00E2709B">
        <w:rPr>
          <w:rFonts w:ascii="Tenor Sans" w:hAnsi="Tenor Sans"/>
          <w:color w:val="000000"/>
          <w:sz w:val="20"/>
          <w:szCs w:val="20"/>
          <w:highlight w:val="yellow"/>
        </w:rPr>
        <w:lastRenderedPageBreak/>
        <w:t>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0723B342"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7F0628">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Pr>
          <w:rFonts w:ascii="Tenor Sans" w:hAnsi="Tenor Sans"/>
          <w:color w:val="000000"/>
          <w:sz w:val="20"/>
          <w:szCs w:val="20"/>
          <w:highlight w:val="yellow"/>
        </w:rPr>
        <w:t xml:space="preserve">, </w:t>
      </w:r>
      <w:r w:rsidR="00C86425"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lastRenderedPageBreak/>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2B5D9B2D"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4116C744"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21E76534"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45224C24" w14:textId="77777777" w:rsidR="0088549F" w:rsidRDefault="0088549F" w:rsidP="0088549F">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4FCFC929" w14:textId="77777777" w:rsidR="0088549F" w:rsidRPr="00E2709B" w:rsidRDefault="0088549F" w:rsidP="0088549F">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7164F9B1" w14:textId="77777777" w:rsidR="0088549F" w:rsidRPr="00E2709B" w:rsidRDefault="0088549F" w:rsidP="0088549F">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49CBE64C" w14:textId="77777777" w:rsidR="0088549F" w:rsidRPr="00E2709B" w:rsidRDefault="0088549F" w:rsidP="0088549F">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2E4EDA23" w14:textId="77777777" w:rsidR="0088549F" w:rsidRPr="00E2709B" w:rsidRDefault="0088549F" w:rsidP="0088549F">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w:t>
      </w:r>
      <w:r w:rsidRPr="00E2709B">
        <w:rPr>
          <w:rFonts w:ascii="Tenor Sans" w:hAnsi="Tenor Sans"/>
          <w:color w:val="000000"/>
          <w:sz w:val="20"/>
          <w:szCs w:val="20"/>
          <w:highlight w:val="yellow"/>
        </w:rPr>
        <w:lastRenderedPageBreak/>
        <w:t>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2213331A" w14:textId="77777777" w:rsidR="0088549F" w:rsidRPr="00E2709B" w:rsidRDefault="0088549F" w:rsidP="0088549F">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559C43BC"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88549F"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w:t>
      </w:r>
      <w:r w:rsidRPr="0088549F">
        <w:rPr>
          <w:rFonts w:ascii="Tenor Sans" w:hAnsi="Tenor Sans"/>
          <w:color w:val="000000" w:themeColor="text1"/>
          <w:sz w:val="20"/>
          <w:szCs w:val="20"/>
        </w:rPr>
        <w:t xml:space="preserve">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88549F"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5.2.6. </w:t>
      </w:r>
      <w:r w:rsidR="00431C2F" w:rsidRPr="0088549F">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85CC720"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7A4FF94D"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5.2.8.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691C07A4"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5.2.9.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88549F"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88549F"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88549F">
        <w:rPr>
          <w:rFonts w:ascii="Tenor Sans" w:hAnsi="Tenor Sans"/>
          <w:b/>
          <w:bCs/>
          <w:color w:val="000000" w:themeColor="text1"/>
          <w:sz w:val="20"/>
          <w:szCs w:val="20"/>
        </w:rPr>
        <w:t>ГАРАНТИИ КАЧЕСТВА</w:t>
      </w:r>
    </w:p>
    <w:p w14:paraId="02CC3136" w14:textId="77777777" w:rsidR="005D2760" w:rsidRPr="0088549F"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005B0BE"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55A4FF9"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88549F">
        <w:rPr>
          <w:rFonts w:ascii="Tenor Sans" w:hAnsi="Tenor Sans"/>
          <w:color w:val="000000" w:themeColor="text1"/>
          <w:sz w:val="20"/>
          <w:szCs w:val="20"/>
        </w:rPr>
        <w:t xml:space="preserve">6.2.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5"/>
    <w:p w14:paraId="04BAF354"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13159843"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6.4. 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Жилого дома в эксплуатацию.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Указанный гарантийный срок исчисляется со дня передачи Объекта Участнику долевого строительства.</w:t>
      </w:r>
    </w:p>
    <w:p w14:paraId="3E7F0567"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6.5.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w:t>
      </w:r>
      <w:r w:rsidRPr="0088549F">
        <w:rPr>
          <w:rFonts w:ascii="Tenor Sans" w:hAnsi="Tenor Sans"/>
          <w:color w:val="000000" w:themeColor="text1"/>
          <w:sz w:val="20"/>
          <w:szCs w:val="20"/>
        </w:rPr>
        <w:lastRenderedPageBreak/>
        <w:t xml:space="preserve">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88549F">
        <w:rPr>
          <w:rFonts w:ascii="Tenor Sans" w:hAnsi="Tenor Sans"/>
          <w:color w:val="000000" w:themeColor="text1"/>
          <w:sz w:val="20"/>
          <w:szCs w:val="20"/>
        </w:rPr>
        <w:t>инженернотехнического</w:t>
      </w:r>
      <w:proofErr w:type="spellEnd"/>
      <w:r w:rsidRPr="0088549F">
        <w:rPr>
          <w:rFonts w:ascii="Tenor Sans" w:hAnsi="Tenor Sans"/>
          <w:color w:val="000000" w:themeColor="text1"/>
          <w:sz w:val="20"/>
          <w:szCs w:val="20"/>
        </w:rPr>
        <w:t xml:space="preserve"> обеспечения, конструктивных элементов, изделий. </w:t>
      </w:r>
    </w:p>
    <w:p w14:paraId="29FF09B3"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6.6.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3823E43B"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6.7. Гарантийный срок на общее имущество Жилого дома составляет пять лет с момента подписания первого документа о передаче объекта долевого строительства в Жилом доме.</w:t>
      </w:r>
    </w:p>
    <w:p w14:paraId="2CB31019" w14:textId="3063F9C9" w:rsidR="0039766F" w:rsidRPr="0088549F" w:rsidRDefault="0088549F" w:rsidP="0088549F">
      <w:pPr>
        <w:pStyle w:val="ac"/>
        <w:tabs>
          <w:tab w:val="left" w:pos="567"/>
        </w:tabs>
        <w:spacing w:after="0" w:line="23" w:lineRule="atLeast"/>
        <w:ind w:left="567" w:right="-144"/>
        <w:jc w:val="both"/>
        <w:rPr>
          <w:rFonts w:ascii="Tenor Sans" w:hAnsi="Tenor Sans"/>
          <w:color w:val="000000" w:themeColor="text1"/>
          <w:sz w:val="20"/>
          <w:szCs w:val="20"/>
        </w:rPr>
      </w:pPr>
      <w:r w:rsidRPr="0088549F">
        <w:rPr>
          <w:rFonts w:ascii="Tenor Sans" w:hAnsi="Tenor Sans"/>
          <w:color w:val="000000" w:themeColor="text1"/>
          <w:sz w:val="20"/>
          <w:szCs w:val="20"/>
        </w:rPr>
        <w:t>6.8.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067256A2" w14:textId="77777777" w:rsidR="0088549F" w:rsidRPr="0088549F" w:rsidRDefault="0088549F" w:rsidP="0088549F">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88549F"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88549F">
        <w:rPr>
          <w:rFonts w:ascii="Tenor Sans" w:hAnsi="Tenor Sans"/>
          <w:b/>
          <w:bCs/>
          <w:color w:val="000000" w:themeColor="text1"/>
          <w:sz w:val="20"/>
          <w:szCs w:val="20"/>
        </w:rPr>
        <w:t>ОТВЕТСТВЕННОСТЬ СТОРОН</w:t>
      </w:r>
    </w:p>
    <w:p w14:paraId="6E889E62" w14:textId="77777777" w:rsidR="005D2760" w:rsidRPr="0088549F"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D97BE06" w14:textId="77777777" w:rsidR="0088549F" w:rsidRPr="0088549F" w:rsidRDefault="0088549F" w:rsidP="0088549F">
      <w:pPr>
        <w:pStyle w:val="ac"/>
        <w:tabs>
          <w:tab w:val="left" w:pos="851"/>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7161D2D4" w14:textId="77777777" w:rsidR="0088549F" w:rsidRPr="0088549F" w:rsidRDefault="0088549F" w:rsidP="0088549F">
      <w:pPr>
        <w:pStyle w:val="ac"/>
        <w:tabs>
          <w:tab w:val="left" w:pos="851"/>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50E20986" w14:textId="77777777" w:rsidR="0088549F" w:rsidRPr="0088549F" w:rsidRDefault="0088549F" w:rsidP="0088549F">
      <w:pPr>
        <w:pStyle w:val="ac"/>
        <w:tabs>
          <w:tab w:val="left" w:pos="851"/>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0A9432EC" w14:textId="77777777" w:rsidR="0088549F" w:rsidRPr="0088549F" w:rsidRDefault="0088549F" w:rsidP="0088549F">
      <w:pPr>
        <w:pStyle w:val="ac"/>
        <w:tabs>
          <w:tab w:val="left" w:pos="851"/>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88549F">
        <w:rPr>
          <w:rFonts w:ascii="Tenor Sans" w:hAnsi="Tenor Sans"/>
          <w:color w:val="000000" w:themeColor="text1"/>
          <w:sz w:val="20"/>
          <w:szCs w:val="20"/>
        </w:rPr>
        <w:t>п.п</w:t>
      </w:r>
      <w:proofErr w:type="spellEnd"/>
      <w:r w:rsidRPr="0088549F">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88549F" w:rsidDel="00787FDD">
        <w:rPr>
          <w:rFonts w:ascii="Tenor Sans" w:hAnsi="Tenor Sans"/>
          <w:color w:val="000000" w:themeColor="text1"/>
          <w:sz w:val="20"/>
          <w:szCs w:val="20"/>
        </w:rPr>
        <w:t xml:space="preserve"> </w:t>
      </w:r>
      <w:r w:rsidRPr="0088549F">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72724805" w14:textId="77777777" w:rsidR="0088549F" w:rsidRPr="0022651D" w:rsidRDefault="0088549F" w:rsidP="0088549F">
      <w:pPr>
        <w:pStyle w:val="ac"/>
        <w:tabs>
          <w:tab w:val="left" w:pos="851"/>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7.5.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r w:rsidRPr="0022651D">
        <w:rPr>
          <w:rFonts w:ascii="Tenor Sans" w:hAnsi="Tenor Sans"/>
          <w:color w:val="000000" w:themeColor="text1"/>
          <w:sz w:val="20"/>
          <w:szCs w:val="20"/>
        </w:rPr>
        <w:t xml:space="preserve"> </w:t>
      </w:r>
    </w:p>
    <w:p w14:paraId="2541E22D" w14:textId="77777777" w:rsidR="0088549F" w:rsidRPr="0022651D" w:rsidRDefault="0088549F" w:rsidP="0088549F">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долевого строительства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
    <w:p w14:paraId="6B8EA3A6" w14:textId="77777777" w:rsidR="0088549F" w:rsidRPr="00C73486" w:rsidRDefault="0088549F" w:rsidP="0088549F">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7</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 xml:space="preserve">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w:t>
      </w:r>
      <w:r w:rsidR="00C0692F" w:rsidRPr="0022651D">
        <w:rPr>
          <w:rFonts w:ascii="Tenor Sans" w:hAnsi="Tenor Sans"/>
          <w:color w:val="000000" w:themeColor="text1"/>
          <w:sz w:val="20"/>
          <w:szCs w:val="20"/>
        </w:rPr>
        <w:lastRenderedPageBreak/>
        <w:t>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1A1E274"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65C0FDBA" w14:textId="77777777" w:rsidR="0088549F" w:rsidRDefault="0088549F"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в пункте 3.2 Договора. </w:t>
      </w:r>
    </w:p>
    <w:p w14:paraId="7ED70AF3" w14:textId="5429E19C"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lastRenderedPageBreak/>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w:t>
      </w:r>
      <w:r w:rsidR="005F3BD0" w:rsidRPr="0022651D">
        <w:rPr>
          <w:rFonts w:ascii="Tenor Sans" w:hAnsi="Tenor Sans"/>
          <w:color w:val="000000" w:themeColor="text1"/>
          <w:sz w:val="20"/>
          <w:szCs w:val="20"/>
        </w:rPr>
        <w:lastRenderedPageBreak/>
        <w:t xml:space="preserve">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554FD1E7"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675A61">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lastRenderedPageBreak/>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5888A1A9" w:rsidR="003F4391" w:rsidRDefault="003F4391" w:rsidP="0022651D">
      <w:pPr>
        <w:spacing w:after="0" w:line="23" w:lineRule="atLeast"/>
        <w:ind w:left="10" w:right="-144"/>
        <w:rPr>
          <w:rFonts w:ascii="Tenor Sans" w:hAnsi="Tenor Sans"/>
          <w:bCs/>
          <w:color w:val="000000" w:themeColor="text1"/>
          <w:sz w:val="20"/>
          <w:szCs w:val="20"/>
        </w:rPr>
      </w:pPr>
    </w:p>
    <w:p w14:paraId="0CAEB793" w14:textId="25C53A73" w:rsidR="009B166D" w:rsidRDefault="009B166D" w:rsidP="0022651D">
      <w:pPr>
        <w:spacing w:after="0" w:line="23" w:lineRule="atLeast"/>
        <w:ind w:left="10" w:right="-144"/>
        <w:rPr>
          <w:rFonts w:ascii="Tenor Sans" w:hAnsi="Tenor Sans"/>
          <w:bCs/>
          <w:color w:val="000000" w:themeColor="text1"/>
          <w:sz w:val="20"/>
          <w:szCs w:val="20"/>
        </w:rPr>
      </w:pPr>
    </w:p>
    <w:p w14:paraId="1A602286" w14:textId="751932DD" w:rsidR="009B166D" w:rsidRDefault="009B166D" w:rsidP="0022651D">
      <w:pPr>
        <w:spacing w:after="0" w:line="23" w:lineRule="atLeast"/>
        <w:ind w:left="10" w:right="-144"/>
        <w:rPr>
          <w:rFonts w:ascii="Tenor Sans" w:hAnsi="Tenor Sans"/>
          <w:bCs/>
          <w:color w:val="000000" w:themeColor="text1"/>
          <w:sz w:val="20"/>
          <w:szCs w:val="20"/>
        </w:rPr>
      </w:pPr>
    </w:p>
    <w:p w14:paraId="62C12D5D" w14:textId="27F623FA" w:rsidR="009B166D" w:rsidRDefault="009B166D" w:rsidP="0022651D">
      <w:pPr>
        <w:spacing w:after="0" w:line="23" w:lineRule="atLeast"/>
        <w:ind w:left="10" w:right="-144"/>
        <w:rPr>
          <w:rFonts w:ascii="Tenor Sans" w:hAnsi="Tenor Sans"/>
          <w:bCs/>
          <w:color w:val="000000" w:themeColor="text1"/>
          <w:sz w:val="20"/>
          <w:szCs w:val="20"/>
        </w:rPr>
      </w:pPr>
    </w:p>
    <w:p w14:paraId="28CEE379" w14:textId="37D2C387" w:rsidR="009B166D" w:rsidRDefault="009B166D" w:rsidP="0022651D">
      <w:pPr>
        <w:spacing w:after="0" w:line="23" w:lineRule="atLeast"/>
        <w:ind w:left="10" w:right="-144"/>
        <w:rPr>
          <w:rFonts w:ascii="Tenor Sans" w:hAnsi="Tenor Sans"/>
          <w:bCs/>
          <w:color w:val="000000" w:themeColor="text1"/>
          <w:sz w:val="20"/>
          <w:szCs w:val="20"/>
        </w:rPr>
      </w:pPr>
    </w:p>
    <w:p w14:paraId="2BA3EEA8" w14:textId="4B0769FD" w:rsidR="0088549F" w:rsidRDefault="0088549F" w:rsidP="0022651D">
      <w:pPr>
        <w:spacing w:after="0" w:line="23" w:lineRule="atLeast"/>
        <w:ind w:left="10" w:right="-144"/>
        <w:rPr>
          <w:rFonts w:ascii="Tenor Sans" w:hAnsi="Tenor Sans"/>
          <w:bCs/>
          <w:color w:val="000000" w:themeColor="text1"/>
          <w:sz w:val="20"/>
          <w:szCs w:val="20"/>
        </w:rPr>
      </w:pPr>
    </w:p>
    <w:p w14:paraId="7679E945" w14:textId="3DF6FE84" w:rsidR="0088549F" w:rsidRDefault="0088549F" w:rsidP="0022651D">
      <w:pPr>
        <w:spacing w:after="0" w:line="23" w:lineRule="atLeast"/>
        <w:ind w:left="10" w:right="-144"/>
        <w:rPr>
          <w:rFonts w:ascii="Tenor Sans" w:hAnsi="Tenor Sans"/>
          <w:bCs/>
          <w:color w:val="000000" w:themeColor="text1"/>
          <w:sz w:val="20"/>
          <w:szCs w:val="20"/>
        </w:rPr>
      </w:pPr>
    </w:p>
    <w:p w14:paraId="478EF0EF" w14:textId="51BDD8A4" w:rsidR="0088549F" w:rsidRDefault="0088549F" w:rsidP="0022651D">
      <w:pPr>
        <w:spacing w:after="0" w:line="23" w:lineRule="atLeast"/>
        <w:ind w:left="10" w:right="-144"/>
        <w:rPr>
          <w:rFonts w:ascii="Tenor Sans" w:hAnsi="Tenor Sans"/>
          <w:bCs/>
          <w:color w:val="000000" w:themeColor="text1"/>
          <w:sz w:val="20"/>
          <w:szCs w:val="20"/>
        </w:rPr>
      </w:pPr>
    </w:p>
    <w:p w14:paraId="7B2CE0EB" w14:textId="03BD934E" w:rsidR="0088549F" w:rsidRDefault="0088549F" w:rsidP="0022651D">
      <w:pPr>
        <w:spacing w:after="0" w:line="23" w:lineRule="atLeast"/>
        <w:ind w:left="10" w:right="-144"/>
        <w:rPr>
          <w:rFonts w:ascii="Tenor Sans" w:hAnsi="Tenor Sans"/>
          <w:bCs/>
          <w:color w:val="000000" w:themeColor="text1"/>
          <w:sz w:val="20"/>
          <w:szCs w:val="20"/>
        </w:rPr>
      </w:pPr>
    </w:p>
    <w:p w14:paraId="1AC8DB99" w14:textId="269D4244" w:rsidR="0088549F" w:rsidRDefault="0088549F" w:rsidP="0022651D">
      <w:pPr>
        <w:spacing w:after="0" w:line="23" w:lineRule="atLeast"/>
        <w:ind w:left="10" w:right="-144"/>
        <w:rPr>
          <w:rFonts w:ascii="Tenor Sans" w:hAnsi="Tenor Sans"/>
          <w:bCs/>
          <w:color w:val="000000" w:themeColor="text1"/>
          <w:sz w:val="20"/>
          <w:szCs w:val="20"/>
        </w:rPr>
      </w:pPr>
    </w:p>
    <w:p w14:paraId="7A0401B1" w14:textId="06C1DF16" w:rsidR="0088549F" w:rsidRDefault="0088549F" w:rsidP="0022651D">
      <w:pPr>
        <w:spacing w:after="0" w:line="23" w:lineRule="atLeast"/>
        <w:ind w:left="10" w:right="-144"/>
        <w:rPr>
          <w:rFonts w:ascii="Tenor Sans" w:hAnsi="Tenor Sans"/>
          <w:bCs/>
          <w:color w:val="000000" w:themeColor="text1"/>
          <w:sz w:val="20"/>
          <w:szCs w:val="20"/>
        </w:rPr>
      </w:pPr>
    </w:p>
    <w:p w14:paraId="5698052A" w14:textId="210B029D" w:rsidR="0088549F" w:rsidRDefault="0088549F" w:rsidP="0022651D">
      <w:pPr>
        <w:spacing w:after="0" w:line="23" w:lineRule="atLeast"/>
        <w:ind w:left="10" w:right="-144"/>
        <w:rPr>
          <w:rFonts w:ascii="Tenor Sans" w:hAnsi="Tenor Sans"/>
          <w:bCs/>
          <w:color w:val="000000" w:themeColor="text1"/>
          <w:sz w:val="20"/>
          <w:szCs w:val="20"/>
        </w:rPr>
      </w:pPr>
    </w:p>
    <w:p w14:paraId="3E6FF928" w14:textId="68B64F3E" w:rsidR="0088549F" w:rsidRDefault="0088549F" w:rsidP="0022651D">
      <w:pPr>
        <w:spacing w:after="0" w:line="23" w:lineRule="atLeast"/>
        <w:ind w:left="10" w:right="-144"/>
        <w:rPr>
          <w:rFonts w:ascii="Tenor Sans" w:hAnsi="Tenor Sans"/>
          <w:bCs/>
          <w:color w:val="000000" w:themeColor="text1"/>
          <w:sz w:val="20"/>
          <w:szCs w:val="20"/>
        </w:rPr>
      </w:pPr>
    </w:p>
    <w:p w14:paraId="350AE3F4" w14:textId="7DD7C6BA" w:rsidR="0088549F" w:rsidRDefault="0088549F" w:rsidP="0022651D">
      <w:pPr>
        <w:spacing w:after="0" w:line="23" w:lineRule="atLeast"/>
        <w:ind w:left="10" w:right="-144"/>
        <w:rPr>
          <w:rFonts w:ascii="Tenor Sans" w:hAnsi="Tenor Sans"/>
          <w:bCs/>
          <w:color w:val="000000" w:themeColor="text1"/>
          <w:sz w:val="20"/>
          <w:szCs w:val="20"/>
        </w:rPr>
      </w:pPr>
    </w:p>
    <w:p w14:paraId="59EFCB86" w14:textId="5F5FBA8E" w:rsidR="0088549F" w:rsidRDefault="0088549F" w:rsidP="0022651D">
      <w:pPr>
        <w:spacing w:after="0" w:line="23" w:lineRule="atLeast"/>
        <w:ind w:left="10" w:right="-144"/>
        <w:rPr>
          <w:rFonts w:ascii="Tenor Sans" w:hAnsi="Tenor Sans"/>
          <w:bCs/>
          <w:color w:val="000000" w:themeColor="text1"/>
          <w:sz w:val="20"/>
          <w:szCs w:val="20"/>
        </w:rPr>
      </w:pPr>
    </w:p>
    <w:p w14:paraId="7684C27C" w14:textId="5E25F446" w:rsidR="0088549F" w:rsidRDefault="0088549F" w:rsidP="0022651D">
      <w:pPr>
        <w:spacing w:after="0" w:line="23" w:lineRule="atLeast"/>
        <w:ind w:left="10" w:right="-144"/>
        <w:rPr>
          <w:rFonts w:ascii="Tenor Sans" w:hAnsi="Tenor Sans"/>
          <w:bCs/>
          <w:color w:val="000000" w:themeColor="text1"/>
          <w:sz w:val="20"/>
          <w:szCs w:val="20"/>
        </w:rPr>
      </w:pPr>
    </w:p>
    <w:p w14:paraId="71190A8D" w14:textId="68B6BD5B" w:rsidR="0088549F" w:rsidRDefault="0088549F" w:rsidP="0022651D">
      <w:pPr>
        <w:spacing w:after="0" w:line="23" w:lineRule="atLeast"/>
        <w:ind w:left="10" w:right="-144"/>
        <w:rPr>
          <w:rFonts w:ascii="Tenor Sans" w:hAnsi="Tenor Sans"/>
          <w:bCs/>
          <w:color w:val="000000" w:themeColor="text1"/>
          <w:sz w:val="20"/>
          <w:szCs w:val="20"/>
        </w:rPr>
      </w:pPr>
    </w:p>
    <w:p w14:paraId="458B28E5" w14:textId="06ACB50F" w:rsidR="0088549F" w:rsidRDefault="0088549F" w:rsidP="0022651D">
      <w:pPr>
        <w:spacing w:after="0" w:line="23" w:lineRule="atLeast"/>
        <w:ind w:left="10" w:right="-144"/>
        <w:rPr>
          <w:rFonts w:ascii="Tenor Sans" w:hAnsi="Tenor Sans"/>
          <w:bCs/>
          <w:color w:val="000000" w:themeColor="text1"/>
          <w:sz w:val="20"/>
          <w:szCs w:val="20"/>
        </w:rPr>
      </w:pPr>
    </w:p>
    <w:p w14:paraId="2AAAA817" w14:textId="6FFF3133" w:rsidR="0088549F" w:rsidRDefault="0088549F" w:rsidP="0022651D">
      <w:pPr>
        <w:spacing w:after="0" w:line="23" w:lineRule="atLeast"/>
        <w:ind w:left="10" w:right="-144"/>
        <w:rPr>
          <w:rFonts w:ascii="Tenor Sans" w:hAnsi="Tenor Sans"/>
          <w:bCs/>
          <w:color w:val="000000" w:themeColor="text1"/>
          <w:sz w:val="20"/>
          <w:szCs w:val="20"/>
        </w:rPr>
      </w:pPr>
    </w:p>
    <w:p w14:paraId="2C0F703C" w14:textId="67516744" w:rsidR="0088549F" w:rsidRDefault="0088549F" w:rsidP="0022651D">
      <w:pPr>
        <w:spacing w:after="0" w:line="23" w:lineRule="atLeast"/>
        <w:ind w:left="10" w:right="-144"/>
        <w:rPr>
          <w:rFonts w:ascii="Tenor Sans" w:hAnsi="Tenor Sans"/>
          <w:bCs/>
          <w:color w:val="000000" w:themeColor="text1"/>
          <w:sz w:val="20"/>
          <w:szCs w:val="20"/>
        </w:rPr>
      </w:pPr>
    </w:p>
    <w:p w14:paraId="38F381C2" w14:textId="70C5B216" w:rsidR="0088549F" w:rsidRDefault="0088549F" w:rsidP="0022651D">
      <w:pPr>
        <w:spacing w:after="0" w:line="23" w:lineRule="atLeast"/>
        <w:ind w:left="10" w:right="-144"/>
        <w:rPr>
          <w:rFonts w:ascii="Tenor Sans" w:hAnsi="Tenor Sans"/>
          <w:bCs/>
          <w:color w:val="000000" w:themeColor="text1"/>
          <w:sz w:val="20"/>
          <w:szCs w:val="20"/>
        </w:rPr>
      </w:pPr>
    </w:p>
    <w:p w14:paraId="6B4DE230" w14:textId="25EB305E" w:rsidR="0088549F" w:rsidRDefault="0088549F" w:rsidP="0022651D">
      <w:pPr>
        <w:spacing w:after="0" w:line="23" w:lineRule="atLeast"/>
        <w:ind w:left="10" w:right="-144"/>
        <w:rPr>
          <w:rFonts w:ascii="Tenor Sans" w:hAnsi="Tenor Sans"/>
          <w:bCs/>
          <w:color w:val="000000" w:themeColor="text1"/>
          <w:sz w:val="20"/>
          <w:szCs w:val="20"/>
        </w:rPr>
      </w:pPr>
    </w:p>
    <w:p w14:paraId="4AAB5366" w14:textId="77777777" w:rsidR="0088549F" w:rsidRDefault="0088549F" w:rsidP="0022651D">
      <w:pPr>
        <w:spacing w:after="0" w:line="23" w:lineRule="atLeast"/>
        <w:ind w:left="10" w:right="-144"/>
        <w:rPr>
          <w:rFonts w:ascii="Tenor Sans" w:hAnsi="Tenor Sans"/>
          <w:bCs/>
          <w:color w:val="000000" w:themeColor="text1"/>
          <w:sz w:val="20"/>
          <w:szCs w:val="20"/>
        </w:rPr>
      </w:pPr>
      <w:bookmarkStart w:id="7" w:name="_GoBack"/>
      <w:bookmarkEnd w:id="7"/>
    </w:p>
    <w:p w14:paraId="6E6A0E6C" w14:textId="75B844FC" w:rsidR="003F4391" w:rsidRDefault="003F4391"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3E3AD62C"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3041DB">
        <w:rPr>
          <w:rFonts w:ascii="Tenor Sans" w:hAnsi="Tenor Sans"/>
          <w:b/>
          <w:bCs/>
          <w:color w:val="000000" w:themeColor="text1"/>
          <w:sz w:val="20"/>
          <w:szCs w:val="20"/>
        </w:rPr>
        <w:t>2</w:t>
      </w:r>
      <w:r w:rsidR="009B166D">
        <w:rPr>
          <w:rFonts w:ascii="Tenor Sans" w:hAnsi="Tenor Sans"/>
          <w:b/>
          <w:bCs/>
          <w:color w:val="000000" w:themeColor="text1"/>
          <w:sz w:val="20"/>
          <w:szCs w:val="20"/>
        </w:rPr>
        <w:t>НП</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483B79F5"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3041DB">
        <w:rPr>
          <w:rFonts w:ascii="Tenor Sans" w:hAnsi="Tenor Sans"/>
          <w:b/>
          <w:bCs/>
          <w:color w:val="000000" w:themeColor="text1"/>
          <w:sz w:val="20"/>
          <w:szCs w:val="20"/>
        </w:rPr>
        <w:t>2</w:t>
      </w:r>
      <w:r w:rsidR="009B166D">
        <w:rPr>
          <w:rFonts w:ascii="Tenor Sans" w:hAnsi="Tenor Sans"/>
          <w:b/>
          <w:bCs/>
          <w:color w:val="000000" w:themeColor="text1"/>
          <w:sz w:val="20"/>
          <w:szCs w:val="20"/>
        </w:rPr>
        <w:t>НП</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151EF435" w:rsidR="003F4391" w:rsidRPr="009B166D"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9B166D">
        <w:rPr>
          <w:rFonts w:ascii="Tenor Sans" w:hAnsi="Tenor Sans"/>
          <w:sz w:val="20"/>
          <w:szCs w:val="20"/>
        </w:rPr>
        <w:t>Окна:</w:t>
      </w:r>
      <w:r w:rsidR="007D2AA8" w:rsidRPr="009B166D">
        <w:rPr>
          <w:rFonts w:ascii="Tenor Sans" w:hAnsi="Tenor Sans"/>
          <w:sz w:val="20"/>
          <w:szCs w:val="20"/>
        </w:rPr>
        <w:t xml:space="preserve"> </w:t>
      </w:r>
      <w:r w:rsidR="009B166D" w:rsidRPr="009B166D">
        <w:rPr>
          <w:rFonts w:ascii="Tenor Sans" w:hAnsi="Tenor Sans"/>
          <w:sz w:val="20"/>
          <w:szCs w:val="20"/>
        </w:rPr>
        <w:t>витражи из алюминиевого профиля, с заполнением двухкамерным стеклопакетом триплекс</w:t>
      </w:r>
      <w:r w:rsidRPr="009B166D">
        <w:rPr>
          <w:rFonts w:ascii="Tenor Sans" w:hAnsi="Tenor Sans"/>
          <w:sz w:val="20"/>
          <w:szCs w:val="20"/>
        </w:rPr>
        <w:t>;</w:t>
      </w:r>
    </w:p>
    <w:p w14:paraId="2D419AB3" w14:textId="39DEE819"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Дв</w:t>
      </w:r>
      <w:r w:rsidR="007D2AA8" w:rsidRPr="009B166D">
        <w:rPr>
          <w:rFonts w:ascii="Tenor Sans" w:hAnsi="Tenor Sans"/>
          <w:sz w:val="20"/>
          <w:szCs w:val="20"/>
        </w:rPr>
        <w:t xml:space="preserve">ери: </w:t>
      </w:r>
      <w:r w:rsidR="009B166D" w:rsidRPr="009B166D">
        <w:rPr>
          <w:rFonts w:ascii="Tenor Sans" w:hAnsi="Tenor Sans"/>
          <w:sz w:val="20"/>
          <w:szCs w:val="20"/>
        </w:rPr>
        <w:t>входные группы из алюминиевый профиля, месторасположение определено проектом</w:t>
      </w:r>
      <w:r w:rsidRPr="009B166D">
        <w:rPr>
          <w:rFonts w:ascii="Tenor Sans" w:hAnsi="Tenor Sans"/>
          <w:sz w:val="20"/>
          <w:szCs w:val="20"/>
        </w:rPr>
        <w:t>;</w:t>
      </w:r>
    </w:p>
    <w:p w14:paraId="48D89739" w14:textId="4C67B096"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Пол: </w:t>
      </w:r>
      <w:r w:rsidR="009B166D" w:rsidRPr="009B166D">
        <w:rPr>
          <w:rFonts w:ascii="Tenor Sans" w:hAnsi="Tenor Sans"/>
          <w:sz w:val="20"/>
          <w:szCs w:val="20"/>
        </w:rPr>
        <w:t>стяжка цементно-песчаная полусухая М150. Финишный слой выполняет участник долевого строительства</w:t>
      </w:r>
      <w:r w:rsidR="00E75F99" w:rsidRPr="009B166D">
        <w:rPr>
          <w:rFonts w:ascii="Tenor Sans" w:hAnsi="Tenor Sans"/>
          <w:sz w:val="20"/>
          <w:szCs w:val="20"/>
        </w:rPr>
        <w:t>;</w:t>
      </w:r>
    </w:p>
    <w:p w14:paraId="382E4983" w14:textId="0C236462"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Стены, перегородки и потолок: </w:t>
      </w:r>
      <w:r w:rsidR="00E75F99" w:rsidRPr="009B166D">
        <w:rPr>
          <w:rFonts w:ascii="Tenor Sans" w:hAnsi="Tenor Sans"/>
          <w:sz w:val="20"/>
          <w:szCs w:val="20"/>
        </w:rPr>
        <w:t xml:space="preserve">стены и перегородки </w:t>
      </w:r>
      <w:r w:rsidR="00511E7A" w:rsidRPr="009B166D">
        <w:rPr>
          <w:rFonts w:ascii="Tenor Sans" w:hAnsi="Tenor Sans"/>
          <w:sz w:val="20"/>
          <w:szCs w:val="20"/>
        </w:rPr>
        <w:t>выполнены</w:t>
      </w:r>
      <w:r w:rsidR="00E75F99" w:rsidRPr="009B166D">
        <w:rPr>
          <w:rFonts w:ascii="Tenor Sans" w:hAnsi="Tenor Sans"/>
          <w:sz w:val="20"/>
          <w:szCs w:val="20"/>
        </w:rPr>
        <w:t xml:space="preserve"> из газобетонных блоков, отделка выполняется </w:t>
      </w:r>
      <w:r w:rsidR="00C86425" w:rsidRPr="009B166D">
        <w:rPr>
          <w:rFonts w:ascii="Tenor Sans" w:hAnsi="Tenor Sans"/>
          <w:sz w:val="20"/>
          <w:szCs w:val="20"/>
        </w:rPr>
        <w:t>У</w:t>
      </w:r>
      <w:r w:rsidR="001C2464" w:rsidRPr="009B166D">
        <w:rPr>
          <w:rFonts w:ascii="Tenor Sans" w:hAnsi="Tenor Sans"/>
          <w:sz w:val="20"/>
          <w:szCs w:val="20"/>
        </w:rPr>
        <w:t>частником долевого строительства</w:t>
      </w:r>
      <w:r w:rsidRPr="009B166D">
        <w:rPr>
          <w:rFonts w:ascii="Tenor Sans" w:hAnsi="Tenor Sans"/>
          <w:sz w:val="20"/>
          <w:szCs w:val="20"/>
        </w:rPr>
        <w:t>;</w:t>
      </w:r>
    </w:p>
    <w:p w14:paraId="0717D142" w14:textId="12315D3A"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Вентиляция: </w:t>
      </w:r>
      <w:r w:rsidR="009B166D" w:rsidRPr="009B166D">
        <w:rPr>
          <w:rFonts w:ascii="Tenor Sans" w:hAnsi="Tenor Sans"/>
          <w:sz w:val="20"/>
          <w:szCs w:val="20"/>
        </w:rPr>
        <w:t>приточные установки устанавливаются силами участника долевого строительства в предусмотренных проектом местах</w:t>
      </w:r>
      <w:r w:rsidRPr="009B166D">
        <w:rPr>
          <w:rFonts w:ascii="Tenor Sans" w:hAnsi="Tenor Sans"/>
          <w:sz w:val="20"/>
          <w:szCs w:val="20"/>
        </w:rPr>
        <w:t>;</w:t>
      </w:r>
    </w:p>
    <w:p w14:paraId="37C3844E" w14:textId="478CD545" w:rsidR="003F4391" w:rsidRPr="009B166D"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Отопление:</w:t>
      </w:r>
      <w:r w:rsidR="006316F0" w:rsidRPr="009B166D">
        <w:rPr>
          <w:rFonts w:ascii="Tenor Sans" w:hAnsi="Tenor Sans"/>
          <w:sz w:val="20"/>
          <w:szCs w:val="20"/>
        </w:rPr>
        <w:t xml:space="preserve"> </w:t>
      </w:r>
      <w:r w:rsidR="009B166D" w:rsidRPr="009B166D">
        <w:rPr>
          <w:rFonts w:ascii="Tenor Sans" w:hAnsi="Tenor Sans"/>
          <w:sz w:val="20"/>
          <w:szCs w:val="20"/>
        </w:rPr>
        <w:t>установка отопительных радиаторов согласно проекту</w:t>
      </w:r>
      <w:r w:rsidR="009B166D" w:rsidRPr="009B166D">
        <w:rPr>
          <w:rFonts w:ascii="Tenor Sans" w:eastAsia="Malgun Gothic" w:hAnsi="Tenor Sans"/>
          <w:sz w:val="20"/>
          <w:szCs w:val="20"/>
          <w:lang w:eastAsia="ko-KR"/>
        </w:rPr>
        <w:t>.</w:t>
      </w:r>
      <w:r w:rsidR="009B166D" w:rsidRPr="009B166D">
        <w:rPr>
          <w:rFonts w:ascii="Tenor Sans" w:hAnsi="Tenor Sans"/>
          <w:sz w:val="20"/>
          <w:szCs w:val="20"/>
        </w:rPr>
        <w:t xml:space="preserve">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r w:rsidR="006316F0" w:rsidRPr="009B166D">
        <w:rPr>
          <w:rFonts w:ascii="Tenor Sans" w:hAnsi="Tenor Sans"/>
          <w:sz w:val="20"/>
          <w:szCs w:val="20"/>
        </w:rPr>
        <w:t>.</w:t>
      </w:r>
    </w:p>
    <w:p w14:paraId="62B76812" w14:textId="77777777"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Водоснабжение:</w:t>
      </w:r>
    </w:p>
    <w:p w14:paraId="62705D4D" w14:textId="72A2E180"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Холодное водоснабжение. Выполнен ввод в Объект (без внутренней разводки), с установкой счетчика холодной воды;</w:t>
      </w:r>
    </w:p>
    <w:p w14:paraId="0BB8355B" w14:textId="2710F1F1"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Горячее водоснабжение. Выполнено ввод в Объект (без внутренней разводки), с установкой счетчика горячей воды;</w:t>
      </w:r>
    </w:p>
    <w:p w14:paraId="6C7C6EA9" w14:textId="34E3AA7E" w:rsidR="003F4391"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6D854C89"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Водоотведение: </w:t>
      </w:r>
      <w:r w:rsidR="009B166D" w:rsidRPr="009B166D">
        <w:rPr>
          <w:rFonts w:ascii="Tenor Sans" w:hAnsi="Tenor Sans"/>
          <w:sz w:val="20"/>
          <w:szCs w:val="20"/>
        </w:rPr>
        <w:t>выполнен ввод внутренней канализационной сети в Объект с установкой заглушки</w:t>
      </w:r>
      <w:r w:rsidRPr="009B166D">
        <w:rPr>
          <w:rFonts w:ascii="Tenor Sans" w:hAnsi="Tenor Sans"/>
          <w:sz w:val="20"/>
          <w:szCs w:val="20"/>
        </w:rPr>
        <w:t>;</w:t>
      </w:r>
    </w:p>
    <w:p w14:paraId="43A3B744" w14:textId="088DB25F" w:rsidR="003F4391" w:rsidRPr="009B166D" w:rsidRDefault="009B166D"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Электрика: вводной шкаф электрический, с установкой счетчика электрической </w:t>
      </w:r>
      <w:proofErr w:type="gramStart"/>
      <w:r w:rsidRPr="009B166D">
        <w:rPr>
          <w:rFonts w:ascii="Tenor Sans" w:hAnsi="Tenor Sans"/>
          <w:sz w:val="20"/>
          <w:szCs w:val="20"/>
        </w:rPr>
        <w:t>энергии ,вводной</w:t>
      </w:r>
      <w:proofErr w:type="gramEnd"/>
      <w:r w:rsidRPr="009B166D">
        <w:rPr>
          <w:rFonts w:ascii="Tenor Sans" w:hAnsi="Tenor Sans"/>
          <w:sz w:val="20"/>
          <w:szCs w:val="20"/>
        </w:rPr>
        <w:t xml:space="preserve"> автоматический выключатель . Разводку электрической сети по помещению и электрическое освещение выполняет участник долевого строительства</w:t>
      </w:r>
      <w:r w:rsidR="003F4391" w:rsidRPr="009B166D">
        <w:rPr>
          <w:rFonts w:ascii="Tenor Sans" w:hAnsi="Tenor Sans"/>
          <w:sz w:val="20"/>
          <w:szCs w:val="20"/>
        </w:rPr>
        <w:t>;</w:t>
      </w:r>
    </w:p>
    <w:p w14:paraId="2F605075" w14:textId="5B758E56" w:rsidR="00DA5A86" w:rsidRPr="009B166D" w:rsidRDefault="009B166D" w:rsidP="00C910A8">
      <w:pPr>
        <w:tabs>
          <w:tab w:val="left" w:pos="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10.</w:t>
      </w:r>
      <w:r w:rsidRPr="009B166D">
        <w:rPr>
          <w:rFonts w:ascii="Tenor Sans" w:hAnsi="Tenor Sans"/>
          <w:sz w:val="20"/>
          <w:szCs w:val="20"/>
        </w:rPr>
        <w:tab/>
        <w:t>Сети связи: установка розетки для проводного радио</w:t>
      </w:r>
      <w:r w:rsidR="00DA5A86" w:rsidRPr="009B166D">
        <w:rPr>
          <w:rFonts w:ascii="Tenor Sans" w:hAnsi="Tenor Sans"/>
          <w:sz w:val="20"/>
          <w:szCs w:val="20"/>
        </w:rPr>
        <w:t>;</w:t>
      </w:r>
    </w:p>
    <w:p w14:paraId="5F6005A7" w14:textId="0BDDE2AA" w:rsidR="003F4391" w:rsidRPr="009B166D" w:rsidRDefault="009B166D"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Пожарная сигнализация: Установлены датчики пожарной сигнализации</w:t>
      </w:r>
      <w:r w:rsidR="003F4391" w:rsidRPr="009B166D">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593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2C87"/>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041DB"/>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1AE4"/>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5A61"/>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62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37EE"/>
    <w:rsid w:val="00885369"/>
    <w:rsid w:val="0088549F"/>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66D"/>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25D1C"/>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7816-9237-4F66-95CA-20CB14C5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17</Pages>
  <Words>10080</Words>
  <Characters>57459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38</cp:revision>
  <cp:lastPrinted>2022-07-27T07:54:00Z</cp:lastPrinted>
  <dcterms:created xsi:type="dcterms:W3CDTF">2022-08-05T15:19:00Z</dcterms:created>
  <dcterms:modified xsi:type="dcterms:W3CDTF">2023-01-09T09:37:00Z</dcterms:modified>
</cp:coreProperties>
</file>