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72B6F1A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B279B36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1249EB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84DB96D" w:rsidR="00FE1BFE" w:rsidRPr="00CB33CA" w:rsidRDefault="0040630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BE71202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AB8E16C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C76A93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594E43DA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992421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992421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3F11CF16" w:rsidR="000B47B9" w:rsidRDefault="00FB6970" w:rsidP="00406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40630E" w:rsidRPr="006672FC">
        <w:rPr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7"/>
        <w:gridCol w:w="992"/>
        <w:gridCol w:w="2693"/>
        <w:gridCol w:w="3691"/>
      </w:tblGrid>
      <w:tr w:rsidR="00816CDE" w:rsidRPr="00CA5CF2" w14:paraId="516F86DD" w14:textId="77777777" w:rsidTr="00571B2D">
        <w:trPr>
          <w:jc w:val="center"/>
        </w:trPr>
        <w:tc>
          <w:tcPr>
            <w:tcW w:w="2547" w:type="dxa"/>
            <w:vAlign w:val="center"/>
          </w:tcPr>
          <w:p w14:paraId="1CCF1B8A" w14:textId="7BE9976E" w:rsidR="00816CDE" w:rsidRPr="00571B2D" w:rsidRDefault="00816CDE" w:rsidP="00571B2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 xml:space="preserve">Номер </w:t>
            </w:r>
            <w:r w:rsidR="00571B2D">
              <w:rPr>
                <w:b/>
                <w:sz w:val="20"/>
                <w:szCs w:val="20"/>
              </w:rPr>
              <w:t>корпуса</w:t>
            </w:r>
            <w:r w:rsidR="00571B2D" w:rsidRPr="00550CA2">
              <w:rPr>
                <w:b/>
                <w:sz w:val="20"/>
                <w:szCs w:val="20"/>
              </w:rPr>
              <w:t xml:space="preserve"> </w:t>
            </w:r>
            <w:r w:rsidR="00571B2D">
              <w:rPr>
                <w:b/>
                <w:sz w:val="20"/>
                <w:szCs w:val="20"/>
              </w:rPr>
              <w:t>(</w:t>
            </w:r>
            <w:r w:rsidRPr="00550CA2">
              <w:rPr>
                <w:b/>
                <w:sz w:val="20"/>
                <w:szCs w:val="20"/>
              </w:rPr>
              <w:t>условный)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6ACDD6" w14:textId="355B61A1" w:rsidR="00816CDE" w:rsidRPr="00550CA2" w:rsidRDefault="00571B2D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Номер Кладовой </w:t>
            </w:r>
            <w:r w:rsidR="00816CDE" w:rsidRPr="00550CA2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3691" w:type="dxa"/>
            <w:vAlign w:val="center"/>
          </w:tcPr>
          <w:p w14:paraId="6E8A79CC" w14:textId="12A8F513" w:rsidR="00816CDE" w:rsidRPr="00571B2D" w:rsidRDefault="00816CDE" w:rsidP="00571B2D">
            <w:pPr>
              <w:pStyle w:val="ConsPlusNormal"/>
              <w:widowControl/>
              <w:ind w:left="123" w:firstLine="0"/>
              <w:jc w:val="center"/>
              <w:rPr>
                <w:b/>
                <w:vertAlign w:val="superscript"/>
              </w:rPr>
            </w:pPr>
            <w:r w:rsidRPr="00550CA2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550CA2">
              <w:rPr>
                <w:rFonts w:ascii="Times New Roman" w:hAnsi="Times New Roman" w:cs="Times New Roman"/>
                <w:b/>
              </w:rPr>
              <w:t xml:space="preserve">Кладовой, </w:t>
            </w:r>
            <w:r w:rsidR="00571B2D">
              <w:rPr>
                <w:rFonts w:ascii="Times New Roman" w:hAnsi="Times New Roman"/>
                <w:b/>
              </w:rPr>
              <w:t>м</w:t>
            </w:r>
            <w:r w:rsidR="00571B2D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1249EB" w:rsidRPr="00CA5CF2" w14:paraId="45963FFF" w14:textId="77777777" w:rsidTr="00571B2D">
        <w:trPr>
          <w:trHeight w:val="326"/>
          <w:jc w:val="center"/>
        </w:trPr>
        <w:tc>
          <w:tcPr>
            <w:tcW w:w="2547" w:type="dxa"/>
          </w:tcPr>
          <w:p w14:paraId="3E959A96" w14:textId="2FD8C063" w:rsidR="001249EB" w:rsidRPr="0038655A" w:rsidRDefault="001249EB" w:rsidP="001249EB">
            <w:pPr>
              <w:jc w:val="center"/>
              <w:rPr>
                <w:b/>
                <w:sz w:val="20"/>
                <w:szCs w:val="20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2" w:type="dxa"/>
          </w:tcPr>
          <w:p w14:paraId="0C583F37" w14:textId="640F66F1" w:rsidR="001249EB" w:rsidRPr="00816CDE" w:rsidRDefault="001249EB" w:rsidP="001249E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693" w:type="dxa"/>
          </w:tcPr>
          <w:p w14:paraId="307DE8D7" w14:textId="4B618311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3691" w:type="dxa"/>
          </w:tcPr>
          <w:p w14:paraId="695A3AFF" w14:textId="21D4225A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61ACB6C9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76A93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5BC8B718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4E3689C" w14:textId="77777777" w:rsidR="00571B2D" w:rsidRPr="0088157C" w:rsidRDefault="00571B2D" w:rsidP="00571B2D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330F0AE" w14:textId="77777777" w:rsidR="00571B2D" w:rsidRPr="0088157C" w:rsidRDefault="00571B2D" w:rsidP="00571B2D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578E0C0A" w14:textId="77777777" w:rsidR="00571B2D" w:rsidRPr="0088157C" w:rsidRDefault="00571B2D" w:rsidP="00571B2D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7F70CABF" w14:textId="77777777" w:rsidR="00571B2D" w:rsidRPr="0088157C" w:rsidRDefault="00571B2D" w:rsidP="00571B2D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51F0FE7" w14:textId="77777777" w:rsidR="00571B2D" w:rsidRPr="0088157C" w:rsidRDefault="00571B2D" w:rsidP="00571B2D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33B1D6FA" w14:textId="77777777" w:rsidR="00571B2D" w:rsidRPr="0088157C" w:rsidRDefault="00571B2D" w:rsidP="00571B2D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3D035F81" w14:textId="7EF7E60E" w:rsidR="00816CDE" w:rsidRPr="0007030B" w:rsidRDefault="00571B2D" w:rsidP="00571B2D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  <w:bookmarkStart w:id="0" w:name="_GoBack"/>
      <w:bookmarkEnd w:id="0"/>
    </w:p>
    <w:p w14:paraId="2EA790CF" w14:textId="03E65AED" w:rsidR="00FB6970" w:rsidRPr="004E227E" w:rsidRDefault="001D25FB" w:rsidP="00FB6970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FB6970">
        <w:rPr>
          <w:sz w:val="22"/>
          <w:szCs w:val="22"/>
        </w:rPr>
        <w:t>з</w:t>
      </w:r>
      <w:r w:rsidR="00896DF7">
        <w:rPr>
          <w:sz w:val="22"/>
          <w:szCs w:val="22"/>
        </w:rPr>
        <w:t>емельный участок</w:t>
      </w:r>
      <w:r w:rsidR="00FB6970" w:rsidRPr="004E227E">
        <w:rPr>
          <w:sz w:val="22"/>
          <w:szCs w:val="22"/>
        </w:rPr>
        <w:t>:</w:t>
      </w:r>
    </w:p>
    <w:p w14:paraId="6D6B2CDD" w14:textId="77777777" w:rsidR="00FB6970" w:rsidRPr="004E227E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3A5080E" w:rsidR="001D25FB" w:rsidRPr="00CB33CA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7840F0" w14:textId="77777777" w:rsidR="0040630E" w:rsidRPr="004D0D87" w:rsidRDefault="0040630E" w:rsidP="0040630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567B29F" w14:textId="77777777" w:rsidR="00FB6970" w:rsidRPr="004E227E" w:rsidRDefault="0040630E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FB6970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663C525B" w14:textId="3C56537A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1249EB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333049AC" w14:textId="77777777" w:rsidR="00FB6970" w:rsidRPr="004E227E" w:rsidRDefault="00FB6970" w:rsidP="00FB6970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от «29» апреля 2022 г., зарегистрированного Управлением Федеральной службы государственной регистрации, кадастра и картографии по Москве, о </w:t>
      </w:r>
      <w:r w:rsidRPr="004E227E">
        <w:rPr>
          <w:sz w:val="22"/>
          <w:szCs w:val="22"/>
        </w:rPr>
        <w:lastRenderedPageBreak/>
        <w:t>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5E871271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EDB5369" w14:textId="77777777" w:rsidR="00FB6970" w:rsidRPr="004E227E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F1BE598" w14:textId="77777777" w:rsidR="00FB6970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2C43DB33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23D0B58" w:rsidR="007A2B10" w:rsidRPr="00CB33CA" w:rsidRDefault="00FB6970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40630E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2DC809F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76A93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0F994001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FB6970" w:rsidRPr="004E227E">
        <w:rPr>
          <w:b/>
          <w:sz w:val="22"/>
          <w:szCs w:val="22"/>
        </w:rPr>
        <w:t>Доля участия»</w:t>
      </w:r>
      <w:r w:rsidR="00FB6970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DF7B098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</w:t>
      </w:r>
      <w:r w:rsidRPr="00CB33CA">
        <w:rPr>
          <w:sz w:val="22"/>
          <w:szCs w:val="22"/>
        </w:rPr>
        <w:lastRenderedPageBreak/>
        <w:t xml:space="preserve">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03F1D609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76A93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76A93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76A93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2224B594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992421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F98954D" w14:textId="2DD65D53" w:rsidR="0040630E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2BA49945" w14:textId="77777777" w:rsidR="0040630E" w:rsidRPr="001B0BDD" w:rsidRDefault="0040630E" w:rsidP="0040630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498ADED" w14:textId="0CE9FEBA" w:rsidR="0040630E" w:rsidRPr="001B0BDD" w:rsidRDefault="001249EB" w:rsidP="0040630E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</w:p>
    <w:p w14:paraId="50555056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73F7DB04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069A1840" w14:textId="7FA36D93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1249EB">
        <w:rPr>
          <w:b/>
          <w:bCs/>
          <w:sz w:val="22"/>
          <w:szCs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60A10306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BFDEABA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7722AA79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07F2DA0C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0AA3BC07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46711ED3" w14:textId="77777777" w:rsidR="0040630E" w:rsidRPr="004D00FA" w:rsidRDefault="0040630E" w:rsidP="0040630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7CB86D06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A3B805B" w14:textId="77777777" w:rsidR="0040630E" w:rsidRPr="001249EB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1249EB">
        <w:rPr>
          <w:sz w:val="22"/>
        </w:rPr>
        <w:t xml:space="preserve">Банк Получателя – </w:t>
      </w:r>
      <w:r w:rsidRPr="001249EB">
        <w:rPr>
          <w:color w:val="212121"/>
          <w:sz w:val="22"/>
        </w:rPr>
        <w:t xml:space="preserve">Публичное акционерное общество </w:t>
      </w:r>
      <w:r w:rsidRPr="001249EB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7B80297" w14:textId="77777777" w:rsidR="0040630E" w:rsidRPr="001249EB" w:rsidRDefault="0040630E" w:rsidP="0040630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19484B6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5815B2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1249EB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E92AB81" w14:textId="77777777" w:rsidR="0040630E" w:rsidRPr="001249EB" w:rsidRDefault="0040630E" w:rsidP="0040630E">
      <w:pPr>
        <w:ind w:firstLine="567"/>
        <w:jc w:val="both"/>
        <w:rPr>
          <w:sz w:val="22"/>
          <w:szCs w:val="22"/>
        </w:rPr>
      </w:pPr>
      <w:r w:rsidRPr="001249EB">
        <w:rPr>
          <w:sz w:val="22"/>
        </w:rPr>
        <w:t xml:space="preserve">- </w:t>
      </w:r>
      <w:r w:rsidRPr="001249EB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, открытый в </w:t>
      </w:r>
      <w:r w:rsidRPr="001249EB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1249EB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. </w:t>
      </w:r>
    </w:p>
    <w:p w14:paraId="6BCA4083" w14:textId="77777777" w:rsidR="0040630E" w:rsidRPr="001249EB" w:rsidRDefault="0040630E" w:rsidP="0040630E">
      <w:pPr>
        <w:ind w:firstLine="567"/>
        <w:jc w:val="both"/>
        <w:rPr>
          <w:sz w:val="22"/>
        </w:rPr>
      </w:pPr>
      <w:r w:rsidRPr="001249E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919DAD3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1249EB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7FECA697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34BFFC2C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4439EDA4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D5E7541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BC5462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A215D00" w14:textId="77777777" w:rsidR="0040630E" w:rsidRPr="00E85BBA" w:rsidRDefault="0040630E" w:rsidP="0040630E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7CF9952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lastRenderedPageBreak/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0DDADB73" w14:textId="43DFDD95" w:rsidR="0040630E" w:rsidRPr="004D00FA" w:rsidRDefault="001249EB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  <w:r w:rsidR="0040630E" w:rsidRPr="001B0BDD">
        <w:rPr>
          <w:sz w:val="22"/>
          <w:szCs w:val="22"/>
        </w:rPr>
        <w:t>.</w:t>
      </w:r>
    </w:p>
    <w:p w14:paraId="202170C5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3DEFEC9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E85BBA">
        <w:rPr>
          <w:color w:val="212121"/>
          <w:sz w:val="22"/>
        </w:rPr>
        <w:t xml:space="preserve">Публичное акционерное общество </w:t>
      </w:r>
      <w:r w:rsidRPr="004D00F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38533697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E85BBA">
        <w:rPr>
          <w:color w:val="212121"/>
          <w:sz w:val="22"/>
        </w:rPr>
        <w:t xml:space="preserve">г. </w:t>
      </w:r>
      <w:r w:rsidRPr="004D00FA">
        <w:rPr>
          <w:color w:val="212121"/>
          <w:sz w:val="22"/>
          <w:szCs w:val="22"/>
        </w:rPr>
        <w:t xml:space="preserve">Москва; адрес: 117997, г. </w:t>
      </w:r>
      <w:r w:rsidRPr="00E85BBA">
        <w:rPr>
          <w:color w:val="212121"/>
          <w:sz w:val="22"/>
        </w:rPr>
        <w:t xml:space="preserve">Москва, ул. </w:t>
      </w:r>
      <w:r w:rsidRPr="004D00FA">
        <w:rPr>
          <w:color w:val="212121"/>
          <w:sz w:val="22"/>
          <w:szCs w:val="22"/>
        </w:rPr>
        <w:t>Вавилова</w:t>
      </w:r>
      <w:r w:rsidRPr="00E85BBA">
        <w:rPr>
          <w:color w:val="212121"/>
          <w:sz w:val="22"/>
        </w:rPr>
        <w:t>, д.</w:t>
      </w:r>
      <w:r w:rsidRPr="004D00FA">
        <w:rPr>
          <w:color w:val="212121"/>
          <w:sz w:val="22"/>
          <w:szCs w:val="22"/>
        </w:rPr>
        <w:t xml:space="preserve"> 19</w:t>
      </w:r>
      <w:r w:rsidRPr="004D00FA">
        <w:rPr>
          <w:sz w:val="22"/>
          <w:szCs w:val="22"/>
        </w:rPr>
        <w:t>;</w:t>
      </w:r>
    </w:p>
    <w:p w14:paraId="6B62165F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2E645D">
        <w:rPr>
          <w:rStyle w:val="ae"/>
          <w:sz w:val="22"/>
          <w:u w:val="none"/>
        </w:rPr>
        <w:t>;</w:t>
      </w:r>
    </w:p>
    <w:p w14:paraId="2D011A5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</w:t>
      </w:r>
      <w:r w:rsidRPr="00E85BBA">
        <w:rPr>
          <w:color w:val="212121"/>
          <w:sz w:val="22"/>
        </w:rPr>
        <w:t>800</w:t>
      </w:r>
      <w:r w:rsidRPr="004D00FA">
        <w:rPr>
          <w:color w:val="212121"/>
          <w:sz w:val="22"/>
          <w:szCs w:val="22"/>
        </w:rPr>
        <w:t>-555-55-50 – для мобильных и городских</w:t>
      </w:r>
      <w:r w:rsidRPr="004D00FA">
        <w:rPr>
          <w:sz w:val="22"/>
          <w:szCs w:val="22"/>
        </w:rPr>
        <w:t>.</w:t>
      </w:r>
    </w:p>
    <w:p w14:paraId="32E4D5E3" w14:textId="1E5C8819" w:rsidR="00F7116C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192D6418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992421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0896E7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76A93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C5D9060" w14:textId="77777777" w:rsidR="00FB6970" w:rsidRPr="004E227E" w:rsidRDefault="00CB33CA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 xml:space="preserve">5.4.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C78775C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2"/>
          <w:szCs w:val="22"/>
        </w:rPr>
        <w:t>У</w:t>
      </w:r>
      <w:r w:rsidRPr="004E227E">
        <w:rPr>
          <w:sz w:val="22"/>
          <w:szCs w:val="22"/>
        </w:rPr>
        <w:t xml:space="preserve">частнику долевого строительства Объекта долевого строительства, составляет 3 (Три) года. </w:t>
      </w:r>
    </w:p>
    <w:p w14:paraId="4487DF03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2B8340B8" w:rsidR="00C10C6D" w:rsidRPr="001B0BDD" w:rsidRDefault="00FB6970" w:rsidP="00FB6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AC814D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1249EB" w:rsidRPr="001249EB">
        <w:rPr>
          <w:b/>
          <w:bCs/>
          <w:color w:val="000000"/>
          <w:sz w:val="22"/>
          <w:szCs w:val="22"/>
        </w:rPr>
        <w:t>ХХХХХ</w:t>
      </w:r>
      <w:r w:rsidR="001249EB">
        <w:rPr>
          <w:b/>
          <w:bCs/>
          <w:color w:val="000000"/>
          <w:sz w:val="22"/>
          <w:szCs w:val="22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5732BE16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76A93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6D4CAE55" w14:textId="77777777" w:rsidR="00FB6970" w:rsidRPr="00FB6970" w:rsidRDefault="0045328F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FB6970" w:rsidRPr="00FB6970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FB6970" w:rsidRPr="00FB697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FB6970" w:rsidRPr="00FB6970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FB6970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31C8D736" w:rsidR="002F69DA" w:rsidRPr="00FB6970" w:rsidRDefault="00FB6970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B697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</w:t>
      </w:r>
      <w:r w:rsidRPr="001B0BDD">
        <w:rPr>
          <w:rFonts w:ascii="Times New Roman" w:hAnsi="Times New Roman" w:cs="Times New Roman"/>
          <w:sz w:val="22"/>
          <w:szCs w:val="22"/>
        </w:rPr>
        <w:t xml:space="preserve">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FB697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 xml:space="preserve">тся </w:t>
      </w:r>
      <w:r w:rsidRPr="00FB6970">
        <w:rPr>
          <w:rFonts w:ascii="Times New Roman" w:hAnsi="Times New Roman" w:cs="Times New Roman"/>
          <w:sz w:val="22"/>
          <w:szCs w:val="22"/>
        </w:rPr>
        <w:t>перешедшим</w:t>
      </w:r>
      <w:r w:rsidR="00BC742F" w:rsidRPr="00FB6970">
        <w:rPr>
          <w:rFonts w:ascii="Times New Roman" w:hAnsi="Times New Roman" w:cs="Times New Roman"/>
          <w:sz w:val="22"/>
          <w:szCs w:val="22"/>
        </w:rPr>
        <w:t>и</w:t>
      </w:r>
      <w:r w:rsidRPr="00FB697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B697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B697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B697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B69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93BCAF" w14:textId="77777777" w:rsidR="00FB6970" w:rsidRPr="00FB6970" w:rsidRDefault="00CB33CA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FB6970" w:rsidRPr="00FB6970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EBA274B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0682380D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4CACF475" w:rsidR="0045328F" w:rsidRPr="001B0BDD" w:rsidRDefault="00FB6970" w:rsidP="00FB697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970">
        <w:rPr>
          <w:sz w:val="22"/>
          <w:szCs w:val="22"/>
        </w:rPr>
        <w:t>3) возмещения</w:t>
      </w:r>
      <w:r w:rsidRPr="004E227E">
        <w:rPr>
          <w:sz w:val="22"/>
          <w:szCs w:val="22"/>
        </w:rPr>
        <w:t xml:space="preserve">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2854253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7FC5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4EB417F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C76A93">
        <w:rPr>
          <w:b/>
          <w:bCs/>
          <w:sz w:val="22"/>
          <w:szCs w:val="22"/>
        </w:rPr>
        <w:t>. Ответственность 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7FCBDEC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CDD1B11" w:rsidR="0045328F" w:rsidRPr="001B0BDD" w:rsidRDefault="00EA1371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Обстоятельства непреодолимой силы</w:t>
      </w:r>
    </w:p>
    <w:p w14:paraId="7A8C41B0" w14:textId="77777777" w:rsidR="00EA1371" w:rsidRPr="00DC3D68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Pr="001D0E1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1C0F6C5" w:rsidR="0045328F" w:rsidRPr="001B0BDD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>
        <w:rPr>
          <w:sz w:val="22"/>
          <w:szCs w:val="22"/>
        </w:rPr>
        <w:t>С</w:t>
      </w:r>
      <w:r w:rsidRPr="00DC3D68">
        <w:rPr>
          <w:sz w:val="22"/>
          <w:szCs w:val="22"/>
        </w:rPr>
        <w:t>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46D815E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</w:t>
      </w:r>
      <w:r w:rsidRPr="001B0BDD">
        <w:rPr>
          <w:iCs/>
          <w:sz w:val="22"/>
          <w:szCs w:val="22"/>
        </w:rPr>
        <w:lastRenderedPageBreak/>
        <w:t xml:space="preserve">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4DE4C68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1249EB" w:rsidRPr="001249EB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ADFF8EE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FB6970">
        <w:rPr>
          <w:sz w:val="22"/>
          <w:szCs w:val="22"/>
        </w:rPr>
        <w:t>о</w:t>
      </w:r>
      <w:r w:rsidR="00FB6970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FB6970">
        <w:rPr>
          <w:sz w:val="22"/>
          <w:szCs w:val="22"/>
        </w:rPr>
        <w:t>многоквартирного дома</w:t>
      </w:r>
      <w:r w:rsidR="00FB6970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FB6970">
        <w:rPr>
          <w:sz w:val="22"/>
          <w:szCs w:val="22"/>
        </w:rPr>
        <w:t xml:space="preserve"> долевого строительства </w:t>
      </w:r>
      <w:r w:rsidR="00FB6970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FB6970">
        <w:rPr>
          <w:sz w:val="22"/>
          <w:szCs w:val="22"/>
        </w:rPr>
        <w:t xml:space="preserve">от </w:t>
      </w:r>
      <w:r w:rsidR="00FB6970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86C262C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76A93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7D659E65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992421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40AFEDB5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629695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8BEBA6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8C9D5B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0645FDDB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40630E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40630E" w:rsidRPr="00CF6C30">
        <w:rPr>
          <w:b/>
          <w:sz w:val="22"/>
          <w:szCs w:val="22"/>
        </w:rPr>
        <w:t>эт</w:t>
      </w:r>
      <w:proofErr w:type="spellEnd"/>
      <w:r w:rsidR="0040630E" w:rsidRPr="00CF6C30">
        <w:rPr>
          <w:b/>
          <w:sz w:val="22"/>
          <w:szCs w:val="22"/>
        </w:rPr>
        <w:t>. 2, пом. V, ком. 236</w:t>
      </w:r>
      <w:r w:rsidR="0040630E" w:rsidRPr="00091E5B">
        <w:rPr>
          <w:b/>
          <w:bCs/>
          <w:sz w:val="22"/>
          <w:szCs w:val="22"/>
        </w:rPr>
        <w:t>.</w:t>
      </w:r>
    </w:p>
    <w:p w14:paraId="1DA0AA4C" w14:textId="77E8406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7DCD252C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8C5A4B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8C5A4B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8C5A4B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4B0B5EF2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FB6970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2D8EB920" w:rsidR="00816EB7" w:rsidRPr="001B0BDD" w:rsidRDefault="00C76A93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</w:t>
      </w:r>
      <w:r w:rsidR="00816EB7"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2445DA37" w14:textId="77777777" w:rsidR="0040630E" w:rsidRPr="006B22EC" w:rsidRDefault="0040630E" w:rsidP="0040630E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6D147B9" w14:textId="77777777" w:rsidR="0040630E" w:rsidRPr="006B22EC" w:rsidRDefault="0040630E" w:rsidP="0040630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5B95295" w14:textId="77777777" w:rsidR="0040630E" w:rsidRPr="006B22EC" w:rsidRDefault="0040630E" w:rsidP="0040630E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0B00FEE3" w14:textId="2518439A" w:rsidR="00FB6970" w:rsidRPr="004E227E" w:rsidRDefault="00FB6970" w:rsidP="00FB6970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3E014F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16B5DD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475B402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22195503" w14:textId="6121990E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A7C170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1282497A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77B2E11F" w14:textId="723F3F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3839E97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7A50B8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1249EB" w:rsidRPr="001249EB">
        <w:rPr>
          <w:rFonts w:eastAsia="Calibri"/>
          <w:b/>
          <w:bCs/>
          <w:sz w:val="22"/>
          <w:szCs w:val="22"/>
          <w:highlight w:val="cyan"/>
        </w:rPr>
        <w:t>ХХХХХ/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553FFCB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571B2D">
      <w:rPr>
        <w:noProof/>
        <w:sz w:val="20"/>
      </w:rPr>
      <w:t>12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49EB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014F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30E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B2D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96DF7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9242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377D8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A93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143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371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B6970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79B7-CBDC-452D-8C23-DA7A122C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5448</Words>
  <Characters>40727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46083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19</cp:revision>
  <cp:lastPrinted>2021-12-17T07:37:00Z</cp:lastPrinted>
  <dcterms:created xsi:type="dcterms:W3CDTF">2022-01-12T08:26:00Z</dcterms:created>
  <dcterms:modified xsi:type="dcterms:W3CDTF">2023-04-03T07:57:00Z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