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4" w:rsidRPr="00BF24E7" w:rsidRDefault="00D80A34" w:rsidP="00D80A34">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D80A34" w:rsidRPr="00BF24E7" w:rsidRDefault="00D80A34" w:rsidP="00D80A34">
      <w:pPr>
        <w:jc w:val="center"/>
        <w:rPr>
          <w:rFonts w:cs="Times New Roman"/>
          <w:b/>
          <w:szCs w:val="24"/>
        </w:rPr>
      </w:pPr>
      <w:r w:rsidRPr="00BF24E7">
        <w:rPr>
          <w:rFonts w:cs="Times New Roman"/>
          <w:b/>
          <w:szCs w:val="24"/>
        </w:rPr>
        <w:t>участия в долевом строительстве</w:t>
      </w:r>
    </w:p>
    <w:p w:rsidR="00D80A34" w:rsidRPr="00BF24E7" w:rsidRDefault="00D80A34" w:rsidP="00D80A34">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D80A34" w:rsidRPr="00BF24E7" w:rsidTr="00905B97">
        <w:trPr>
          <w:trHeight w:val="313"/>
        </w:trPr>
        <w:tc>
          <w:tcPr>
            <w:tcW w:w="4956" w:type="dxa"/>
          </w:tcPr>
          <w:p w:rsidR="00D80A34" w:rsidRPr="00BF24E7" w:rsidRDefault="00D80A34" w:rsidP="00905B97">
            <w:pPr>
              <w:ind w:left="-110"/>
              <w:rPr>
                <w:sz w:val="24"/>
                <w:szCs w:val="24"/>
              </w:rPr>
            </w:pPr>
            <w:r w:rsidRPr="00BF24E7">
              <w:rPr>
                <w:sz w:val="24"/>
                <w:szCs w:val="24"/>
              </w:rPr>
              <w:t>город Москва</w:t>
            </w:r>
          </w:p>
        </w:tc>
        <w:tc>
          <w:tcPr>
            <w:tcW w:w="5104" w:type="dxa"/>
          </w:tcPr>
          <w:p w:rsidR="00D80A34" w:rsidRPr="00BF24E7" w:rsidRDefault="00D80A34" w:rsidP="00905B97">
            <w:pPr>
              <w:jc w:val="right"/>
              <w:rPr>
                <w:sz w:val="24"/>
                <w:szCs w:val="24"/>
              </w:rPr>
            </w:pPr>
            <w:proofErr w:type="spellStart"/>
            <w:r w:rsidRPr="00BF24E7">
              <w:rPr>
                <w:sz w:val="24"/>
                <w:szCs w:val="24"/>
              </w:rPr>
              <w:t>ДатаДоговора</w:t>
            </w:r>
            <w:proofErr w:type="spellEnd"/>
          </w:p>
        </w:tc>
      </w:tr>
    </w:tbl>
    <w:p w:rsidR="00D80A34" w:rsidRPr="00BF24E7" w:rsidRDefault="00D80A34" w:rsidP="00D80A34">
      <w:pPr>
        <w:rPr>
          <w:rFonts w:cs="Times New Roman"/>
          <w:szCs w:val="24"/>
        </w:rPr>
      </w:pPr>
    </w:p>
    <w:p w:rsidR="00952AC2" w:rsidRDefault="00952AC2" w:rsidP="00952AC2">
      <w:pPr>
        <w:ind w:firstLine="709"/>
        <w:jc w:val="both"/>
        <w:rPr>
          <w:rFonts w:cs="Times New Roman"/>
          <w:szCs w:val="24"/>
        </w:rPr>
      </w:pPr>
      <w:r>
        <w:rPr>
          <w:rFonts w:cs="Times New Roman"/>
          <w:b/>
          <w:bCs/>
          <w:szCs w:val="24"/>
        </w:rPr>
        <w:t>Общество с ограниченной ответственностью «Специализированный застройщик Осенний квартал»</w:t>
      </w:r>
      <w:r w:rsidRPr="00BF24E7">
        <w:rPr>
          <w:rFonts w:cs="Times New Roman"/>
          <w:szCs w:val="24"/>
        </w:rPr>
        <w:t xml:space="preserve">, ОГРН </w:t>
      </w:r>
      <w:r>
        <w:t>1117746962453</w:t>
      </w:r>
      <w:r w:rsidRPr="00BF24E7">
        <w:rPr>
          <w:rFonts w:cs="Times New Roman"/>
          <w:szCs w:val="24"/>
        </w:rPr>
        <w:t xml:space="preserve">, именуемое в дальнейшем </w:t>
      </w:r>
      <w:r w:rsidRPr="00BF24E7">
        <w:rPr>
          <w:rFonts w:cs="Times New Roman"/>
          <w:b/>
          <w:szCs w:val="24"/>
        </w:rPr>
        <w:t>Застройщик</w:t>
      </w:r>
      <w:r w:rsidRPr="00BF24E7">
        <w:rPr>
          <w:rFonts w:cs="Times New Roman"/>
          <w:szCs w:val="24"/>
        </w:rPr>
        <w:t xml:space="preserve">, в лице </w:t>
      </w:r>
      <w:r>
        <w:rPr>
          <w:rFonts w:cs="Times New Roman"/>
          <w:szCs w:val="24"/>
        </w:rPr>
        <w:t>____________</w:t>
      </w:r>
      <w:r w:rsidRPr="00BF24E7">
        <w:rPr>
          <w:rFonts w:cs="Times New Roman"/>
          <w:szCs w:val="24"/>
        </w:rPr>
        <w:t xml:space="preserve">, действующего на основании </w:t>
      </w:r>
      <w:r>
        <w:rPr>
          <w:rFonts w:cs="Times New Roman"/>
          <w:szCs w:val="24"/>
        </w:rPr>
        <w:t>___________</w:t>
      </w:r>
      <w:r w:rsidRPr="00BF24E7">
        <w:rPr>
          <w:rFonts w:cs="Times New Roman"/>
          <w:szCs w:val="24"/>
        </w:rPr>
        <w:t>, с одной стороны</w:t>
      </w:r>
      <w:r>
        <w:rPr>
          <w:rFonts w:cs="Times New Roman"/>
          <w:szCs w:val="24"/>
        </w:rPr>
        <w:t>,</w:t>
      </w:r>
      <w:r w:rsidRPr="00BF24E7">
        <w:rPr>
          <w:rFonts w:cs="Times New Roman"/>
          <w:szCs w:val="24"/>
        </w:rPr>
        <w:t xml:space="preserve"> и</w:t>
      </w:r>
    </w:p>
    <w:p w:rsidR="00D80A34" w:rsidRPr="00BF24E7" w:rsidRDefault="00D80A34" w:rsidP="00D80A34">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D80A34" w:rsidRPr="003758AB" w:rsidRDefault="00D80A34" w:rsidP="00D80A34">
      <w:pPr>
        <w:rPr>
          <w:rFonts w:cs="Times New Roman"/>
          <w:szCs w:val="24"/>
        </w:rPr>
      </w:pPr>
    </w:p>
    <w:p w:rsidR="00D80A34" w:rsidRPr="003758AB" w:rsidRDefault="00D80A34" w:rsidP="00D80A34">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D80A34" w:rsidRPr="003758AB" w:rsidRDefault="00D80A34" w:rsidP="00D80A34">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D80A34" w:rsidRPr="00BF24E7" w:rsidRDefault="00D80A34" w:rsidP="00D80A34">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Pr="00AC5F1E">
        <w:rPr>
          <w:rFonts w:cs="Times New Roman"/>
          <w:i/>
          <w:iCs/>
          <w:szCs w:val="24"/>
        </w:rPr>
        <w:t>указываются</w:t>
      </w:r>
      <w:r>
        <w:rPr>
          <w:rFonts w:cs="Times New Roman"/>
          <w:iCs/>
          <w:szCs w:val="24"/>
        </w:rPr>
        <w:t xml:space="preserve"> </w:t>
      </w:r>
      <w:r w:rsidRPr="00AC5F1E">
        <w:rPr>
          <w:rFonts w:eastAsia="Calibri" w:cs="Times New Roman"/>
          <w:i/>
          <w:iCs/>
          <w:color w:val="000000"/>
          <w:szCs w:val="24"/>
        </w:rPr>
        <w:t>основные характеристики многоквартирного дома и (или) иного объекта недвижимости</w:t>
      </w:r>
      <w:r>
        <w:rPr>
          <w:rFonts w:eastAsia="Calibri" w:cs="Times New Roman"/>
          <w:i/>
          <w:iCs/>
          <w:color w:val="000000"/>
          <w:szCs w:val="24"/>
        </w:rPr>
        <w:t xml:space="preserve"> (п. 1 ч. 4 ст. 4 ФЗ № 214ФЗ)</w:t>
      </w:r>
      <w:r>
        <w:rPr>
          <w:rFonts w:eastAsia="Calibri" w:cs="Times New Roman"/>
          <w:iCs/>
          <w:color w:val="000000"/>
          <w:szCs w:val="24"/>
        </w:rPr>
        <w:t>,</w:t>
      </w:r>
      <w:r w:rsidRPr="00BF24E7">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Pr="0015034A">
        <w:rPr>
          <w:rFonts w:eastAsia="Calibri" w:cs="Times New Roman"/>
          <w:bCs/>
          <w:color w:val="000000"/>
          <w:szCs w:val="24"/>
        </w:rPr>
        <w:t xml:space="preserve"> </w:t>
      </w:r>
      <w:r>
        <w:rPr>
          <w:rFonts w:eastAsia="Calibri" w:cs="Times New Roman"/>
          <w:b/>
          <w:bCs/>
          <w:color w:val="000000"/>
          <w:szCs w:val="24"/>
        </w:rPr>
        <w:t>ХХХХХХ</w:t>
      </w:r>
      <w:r w:rsidRPr="00BF24E7">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D80A34" w:rsidRPr="00BF24E7" w:rsidRDefault="00D80A34" w:rsidP="00D80A34">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D80A34" w:rsidRDefault="00D80A34" w:rsidP="00D80A34">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F10DBB" w:rsidRPr="008A30F1" w:rsidRDefault="00F10DBB" w:rsidP="00F10DBB">
      <w:pPr>
        <w:pStyle w:val="a9"/>
        <w:numPr>
          <w:ilvl w:val="0"/>
          <w:numId w:val="6"/>
        </w:numPr>
        <w:ind w:left="1134" w:hanging="425"/>
        <w:contextualSpacing w:val="0"/>
        <w:jc w:val="both"/>
        <w:rPr>
          <w:rFonts w:cs="Times New Roman"/>
          <w:iCs/>
          <w:szCs w:val="24"/>
        </w:rPr>
      </w:pPr>
      <w:r w:rsidRPr="00023817">
        <w:rPr>
          <w:rFonts w:cs="Times New Roman"/>
          <w:iCs/>
          <w:szCs w:val="24"/>
        </w:rPr>
        <w:t xml:space="preserve">Разрешение на строительство № </w:t>
      </w:r>
      <w:r w:rsidRPr="00023817">
        <w:rPr>
          <w:rFonts w:cs="Times New Roman"/>
          <w:iCs/>
          <w:szCs w:val="24"/>
          <w:lang w:val="en-US"/>
        </w:rPr>
        <w:t>RU</w:t>
      </w:r>
      <w:r>
        <w:rPr>
          <w:rFonts w:cs="Times New Roman"/>
          <w:iCs/>
          <w:szCs w:val="24"/>
        </w:rPr>
        <w:t>50-12-21810-2022 от 30 июня 2022</w:t>
      </w:r>
      <w:r w:rsidRPr="00023817">
        <w:rPr>
          <w:rFonts w:cs="Times New Roman"/>
          <w:iCs/>
          <w:szCs w:val="24"/>
        </w:rPr>
        <w:t xml:space="preserve"> г., выданное Министерством жилищной политики Московской области</w:t>
      </w:r>
      <w:r w:rsidRPr="008A30F1">
        <w:rPr>
          <w:rFonts w:cs="Times New Roman"/>
          <w:iCs/>
          <w:szCs w:val="24"/>
        </w:rPr>
        <w:t>;</w:t>
      </w:r>
    </w:p>
    <w:p w:rsidR="00D80A34" w:rsidRPr="003758AB" w:rsidRDefault="00D80A34" w:rsidP="00D80A34">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D80A34" w:rsidRPr="003758AB" w:rsidRDefault="00D80A34" w:rsidP="00D80A34">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D80A34"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lastRenderedPageBreak/>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proofErr w:type="gramStart"/>
      <w:r w:rsidRPr="00BE22D6">
        <w:rPr>
          <w:rFonts w:cs="Times New Roman"/>
          <w:b/>
          <w:iCs/>
          <w:szCs w:val="24"/>
        </w:rPr>
        <w:t>ХХ,ХХ</w:t>
      </w:r>
      <w:proofErr w:type="gramEnd"/>
      <w:r w:rsidRPr="00BE22D6">
        <w:rPr>
          <w:rFonts w:cs="Times New Roman"/>
          <w:iCs/>
          <w:szCs w:val="24"/>
        </w:rPr>
        <w:t xml:space="preserve"> кв.</w:t>
      </w:r>
      <w:r w:rsidRPr="00BE22D6">
        <w:rPr>
          <w:rFonts w:cs="Times New Roman"/>
          <w:bCs/>
          <w:iCs/>
          <w:szCs w:val="24"/>
        </w:rPr>
        <w:t>м</w:t>
      </w:r>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1D4E8E"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E24E5B">
        <w:rPr>
          <w:rFonts w:eastAsia="Calibri" w:cs="Times New Roman"/>
          <w:iCs/>
          <w:szCs w:val="24"/>
        </w:rPr>
        <w:t xml:space="preserve"> </w:t>
      </w:r>
      <w:r w:rsidRPr="009D7BFE">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D80A34" w:rsidRPr="003758AB" w:rsidRDefault="00653221" w:rsidP="00D80A34">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proofErr w:type="spellStart"/>
      <w:r w:rsidRPr="00BF24E7">
        <w:rPr>
          <w:rFonts w:cs="Times New Roman"/>
          <w:iCs/>
          <w:szCs w:val="24"/>
        </w:rPr>
        <w:t>кв.м</w:t>
      </w:r>
      <w:proofErr w:type="spellEnd"/>
      <w:r w:rsidRPr="00BF24E7">
        <w:rPr>
          <w:rFonts w:cs="Times New Roman"/>
          <w:iCs/>
          <w:szCs w:val="24"/>
        </w:rPr>
        <w:t xml:space="preserve">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D80A34" w:rsidRDefault="00D80A34" w:rsidP="00D80A34">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D80A34" w:rsidRDefault="00D80A34" w:rsidP="00D80A34">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D80A34" w:rsidRPr="00285390" w:rsidRDefault="00D80A34" w:rsidP="00D80A34">
      <w:pPr>
        <w:ind w:left="708"/>
        <w:jc w:val="both"/>
        <w:rPr>
          <w:rFonts w:cs="Times New Roman"/>
          <w:szCs w:val="24"/>
        </w:rPr>
      </w:pPr>
      <w:r w:rsidRPr="00285390">
        <w:rPr>
          <w:rFonts w:cs="Times New Roman"/>
          <w:szCs w:val="24"/>
        </w:rPr>
        <w:t xml:space="preserve">Депонент: </w:t>
      </w:r>
      <w:r>
        <w:rPr>
          <w:szCs w:val="24"/>
        </w:rPr>
        <w:t>ХХХХХХХХХ Х.Х.;</w:t>
      </w:r>
    </w:p>
    <w:p w:rsidR="00D80A34" w:rsidRPr="00285390" w:rsidRDefault="00D80A34" w:rsidP="00D80A34">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D80A34" w:rsidRPr="003758AB" w:rsidRDefault="00D80A34" w:rsidP="00D80A34">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D80A34" w:rsidRPr="003758AB" w:rsidRDefault="00D80A34" w:rsidP="00D80A34">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653221" w:rsidRDefault="00653221" w:rsidP="00653221">
      <w:pPr>
        <w:pStyle w:val="Normal1"/>
        <w:numPr>
          <w:ilvl w:val="1"/>
          <w:numId w:val="1"/>
        </w:numPr>
        <w:tabs>
          <w:tab w:val="clear" w:pos="1093"/>
        </w:tabs>
        <w:spacing w:line="240" w:lineRule="auto"/>
        <w:ind w:left="709" w:hanging="709"/>
        <w:jc w:val="both"/>
        <w:rPr>
          <w:szCs w:val="24"/>
        </w:rPr>
      </w:pPr>
      <w:r w:rsidRPr="004B39DF">
        <w:rPr>
          <w:szCs w:val="24"/>
        </w:rPr>
        <w:t>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 В случае</w:t>
      </w:r>
      <w:r w:rsidRPr="00A25BA3">
        <w:rPr>
          <w:szCs w:val="24"/>
        </w:rPr>
        <w:t xml:space="preserve"> отклонения Площади Объекта долевого строительства от Проектной площади Объекта долевого строительства </w:t>
      </w:r>
      <w:r w:rsidRPr="00A25BA3">
        <w:rPr>
          <w:iCs/>
          <w:szCs w:val="24"/>
        </w:rPr>
        <w:t xml:space="preserve">как в сторону увеличения, так и в сторону уменьшения, сумма доплаты/возврата определяется </w:t>
      </w:r>
      <w:r w:rsidRPr="00A25BA3">
        <w:rPr>
          <w:iCs/>
          <w:szCs w:val="24"/>
        </w:rPr>
        <w:lastRenderedPageBreak/>
        <w:t>исходя из произведения разницы Площади Объекта долевого строительства и Проектной 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Pr="00A25BA3">
        <w:rPr>
          <w:szCs w:val="24"/>
        </w:rPr>
        <w:t>.</w:t>
      </w:r>
    </w:p>
    <w:p w:rsidR="00653221" w:rsidRPr="00A25BA3" w:rsidRDefault="00653221" w:rsidP="00653221">
      <w:pPr>
        <w:numPr>
          <w:ilvl w:val="1"/>
          <w:numId w:val="1"/>
        </w:numPr>
        <w:ind w:left="709" w:hanging="709"/>
        <w:jc w:val="both"/>
        <w:rPr>
          <w:szCs w:val="24"/>
        </w:rPr>
      </w:pPr>
      <w:r w:rsidRPr="00A25BA3">
        <w:rPr>
          <w:rFonts w:eastAsia="Calibri"/>
          <w:iCs/>
          <w:szCs w:val="24"/>
        </w:rPr>
        <w:t xml:space="preserve">В случае увеличения Площади Объекта долевого строительства, по отношению к Проектной площади Объекта долевого строительства образовавшуюся разницу 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A25BA3">
        <w:rPr>
          <w:rFonts w:eastAsia="Calibri"/>
          <w:bCs/>
          <w:iCs/>
          <w:szCs w:val="24"/>
        </w:rPr>
        <w:t>обмеров</w:t>
      </w:r>
      <w:r w:rsidRPr="00A25BA3">
        <w:rPr>
          <w:rFonts w:eastAsia="Calibri"/>
          <w:iCs/>
          <w:szCs w:val="24"/>
        </w:rPr>
        <w:t xml:space="preserve"> </w:t>
      </w:r>
      <w:r w:rsidRPr="00A25BA3">
        <w:rPr>
          <w:rFonts w:eastAsia="Calibri"/>
          <w:bCs/>
          <w:iCs/>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A25BA3">
        <w:rPr>
          <w:rFonts w:eastAsia="Calibri"/>
          <w:iCs/>
          <w:szCs w:val="24"/>
        </w:rPr>
        <w:t xml:space="preserve">, но не позднее подписания Акта приема-передачи Объекта долевого строительства </w:t>
      </w:r>
    </w:p>
    <w:p w:rsidR="00396DF9" w:rsidRPr="001D4E8E" w:rsidRDefault="00653221" w:rsidP="00653221">
      <w:pPr>
        <w:pStyle w:val="Normal1"/>
        <w:numPr>
          <w:ilvl w:val="1"/>
          <w:numId w:val="1"/>
        </w:numPr>
        <w:tabs>
          <w:tab w:val="clear" w:pos="1093"/>
        </w:tabs>
        <w:spacing w:line="240" w:lineRule="auto"/>
        <w:ind w:left="709" w:hanging="709"/>
        <w:jc w:val="both"/>
        <w:rPr>
          <w:szCs w:val="24"/>
        </w:rPr>
      </w:pPr>
      <w:r w:rsidRPr="00A25BA3">
        <w:rPr>
          <w:rFonts w:eastAsia="Calibri"/>
          <w:iCs/>
          <w:szCs w:val="24"/>
          <w:lang w:eastAsia="en-US"/>
        </w:rPr>
        <w:t>В случае уменьшения Площади Объекта долевого строительства по отношению к Проектной площади Объекта долевого строительства образовавшуюся разницу Застройщик возвращает Участнику долевого строительства в течение 10 (Десять) рабочих дней после подписания Передаточного акта и предоставления реквизитов счета Участником долевого строительства</w:t>
      </w:r>
      <w:r w:rsidRPr="00A25BA3">
        <w:rPr>
          <w:szCs w:val="24"/>
        </w:rPr>
        <w:t>.</w:t>
      </w:r>
      <w:r w:rsidR="00396DF9"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653221"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w:t>
      </w:r>
      <w:r w:rsidRPr="001D4E8E">
        <w:rPr>
          <w:iCs/>
          <w:szCs w:val="24"/>
        </w:rPr>
        <w:lastRenderedPageBreak/>
        <w:t>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w:t>
      </w:r>
      <w:r w:rsidRPr="001D4E8E">
        <w:rPr>
          <w:szCs w:val="24"/>
        </w:rPr>
        <w:lastRenderedPageBreak/>
        <w:t>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w:t>
      </w:r>
      <w:r w:rsidRPr="001D4E8E">
        <w:rPr>
          <w:rFonts w:cs="Times New Roman"/>
          <w:szCs w:val="24"/>
        </w:rPr>
        <w:lastRenderedPageBreak/>
        <w:t xml:space="preserve">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FF6ADB">
        <w:rPr>
          <w:rFonts w:cs="Times New Roman"/>
          <w:szCs w:val="24"/>
        </w:rPr>
        <w:t xml:space="preserve">либо Договора уступки подписанного Сторонами, в </w:t>
      </w:r>
      <w:proofErr w:type="spellStart"/>
      <w:r w:rsidR="00FF6ADB">
        <w:rPr>
          <w:rFonts w:cs="Times New Roman"/>
          <w:szCs w:val="24"/>
        </w:rPr>
        <w:t>т.ч</w:t>
      </w:r>
      <w:proofErr w:type="spellEnd"/>
      <w:r w:rsidR="00FF6ADB">
        <w:rPr>
          <w:rFonts w:cs="Times New Roman"/>
          <w:szCs w:val="24"/>
        </w:rPr>
        <w:t xml:space="preserve">. прошедшего электронную регистрацию, и выписки из ЕГРН, подтверждающую регистрацию Договора уступки,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bookmarkStart w:id="0" w:name="_GoBack"/>
      <w:bookmarkEnd w:id="0"/>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D80A34" w:rsidRPr="00632952" w:rsidRDefault="00D80A34" w:rsidP="00D80A34">
      <w:pPr>
        <w:pStyle w:val="Normal1"/>
        <w:spacing w:line="240" w:lineRule="auto"/>
        <w:ind w:firstLine="0"/>
        <w:jc w:val="both"/>
        <w:rPr>
          <w:iCs/>
          <w:szCs w:val="24"/>
        </w:rPr>
      </w:pPr>
    </w:p>
    <w:p w:rsidR="00D80A34" w:rsidRPr="00E47820" w:rsidRDefault="00D80A34" w:rsidP="00D80A34">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D80A34" w:rsidRPr="00B94138" w:rsidRDefault="00D80A34" w:rsidP="00D80A34">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952AC2" w:rsidRPr="000237C8" w:rsidRDefault="00952AC2" w:rsidP="00952AC2">
      <w:pPr>
        <w:ind w:left="709"/>
        <w:jc w:val="both"/>
        <w:rPr>
          <w:rFonts w:cs="Times New Roman"/>
          <w:b/>
          <w:bCs/>
          <w:szCs w:val="24"/>
        </w:rPr>
      </w:pPr>
      <w:r w:rsidRPr="000237C8">
        <w:rPr>
          <w:rFonts w:cs="Times New Roman"/>
          <w:b/>
          <w:bCs/>
          <w:szCs w:val="24"/>
        </w:rPr>
        <w:t>ООО «Специализированный застройщик Осенний квартал»</w:t>
      </w:r>
    </w:p>
    <w:p w:rsidR="00952AC2" w:rsidRPr="000237C8" w:rsidRDefault="00952AC2" w:rsidP="00952AC2">
      <w:pPr>
        <w:ind w:left="709"/>
        <w:jc w:val="both"/>
        <w:rPr>
          <w:rFonts w:cs="Times New Roman"/>
          <w:bCs/>
          <w:szCs w:val="24"/>
        </w:rPr>
      </w:pPr>
      <w:r w:rsidRPr="000237C8">
        <w:rPr>
          <w:rFonts w:cs="Times New Roman"/>
          <w:bCs/>
          <w:szCs w:val="24"/>
        </w:rPr>
        <w:t>Адрес: 141006, обл. Московская Мытищи город Мытищи Улица Разведчика Абеля д. 3 комната 10 помещение IX</w:t>
      </w:r>
    </w:p>
    <w:p w:rsidR="00952AC2" w:rsidRPr="000237C8" w:rsidRDefault="00952AC2" w:rsidP="00952AC2">
      <w:pPr>
        <w:ind w:left="709"/>
        <w:jc w:val="both"/>
        <w:rPr>
          <w:rFonts w:cs="Times New Roman"/>
          <w:bCs/>
          <w:szCs w:val="24"/>
        </w:rPr>
      </w:pPr>
      <w:r w:rsidRPr="000237C8">
        <w:rPr>
          <w:rFonts w:cs="Times New Roman"/>
          <w:bCs/>
          <w:szCs w:val="24"/>
        </w:rPr>
        <w:t>ИНН 7709891487, КПП 502901001, ОГРН 1117746962453</w:t>
      </w:r>
    </w:p>
    <w:p w:rsidR="00D80A34" w:rsidRPr="00E47820" w:rsidRDefault="00D80A34" w:rsidP="00D80A34">
      <w:pPr>
        <w:keepLines/>
        <w:ind w:left="709"/>
        <w:jc w:val="both"/>
        <w:rPr>
          <w:rFonts w:cs="Times New Roman"/>
          <w:bCs/>
          <w:szCs w:val="24"/>
        </w:rPr>
      </w:pPr>
      <w:r w:rsidRPr="00B94138">
        <w:rPr>
          <w:b/>
          <w:szCs w:val="24"/>
        </w:rPr>
        <w:t xml:space="preserve">Адрес для направления корреспонденции: </w:t>
      </w:r>
      <w:r w:rsidRPr="00B94138">
        <w:rPr>
          <w:szCs w:val="24"/>
        </w:rPr>
        <w:t>ХХХХХ</w:t>
      </w:r>
      <w:r w:rsidRPr="000F7FEE">
        <w:rPr>
          <w:rFonts w:cs="Times New Roman"/>
          <w:szCs w:val="24"/>
        </w:rPr>
        <w:t>.</w:t>
      </w:r>
    </w:p>
    <w:p w:rsidR="00D80A34" w:rsidRDefault="00D80A34" w:rsidP="00D80A34">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D80A34" w:rsidRPr="00B94138" w:rsidRDefault="00D80A34" w:rsidP="00D80A34">
      <w:pPr>
        <w:tabs>
          <w:tab w:val="left" w:pos="-180"/>
        </w:tabs>
        <w:ind w:left="709" w:right="-284"/>
        <w:jc w:val="both"/>
        <w:rPr>
          <w:rFonts w:cs="Times New Roman"/>
          <w:b/>
          <w:szCs w:val="24"/>
        </w:rPr>
      </w:pPr>
      <w:r w:rsidRPr="00B94138">
        <w:rPr>
          <w:rFonts w:cs="Times New Roman"/>
          <w:b/>
          <w:szCs w:val="24"/>
        </w:rPr>
        <w:t>ХХХХХХ</w:t>
      </w:r>
    </w:p>
    <w:p w:rsidR="00D80A34" w:rsidRDefault="00D80A34" w:rsidP="00D80A34">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D80A34" w:rsidRPr="00BF24E7" w:rsidRDefault="00D80A34" w:rsidP="00D80A34">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D554D4">
                  <w:pPr>
                    <w:framePr w:hSpace="180" w:wrap="around" w:vAnchor="text" w:hAnchor="text" w:y="269"/>
                    <w:ind w:left="-47"/>
                    <w:rPr>
                      <w:b/>
                      <w:bCs/>
                      <w:sz w:val="24"/>
                      <w:szCs w:val="24"/>
                    </w:rPr>
                  </w:pPr>
                </w:p>
                <w:p w:rsidR="00D80A34" w:rsidRPr="00BF24E7" w:rsidRDefault="00D80A34" w:rsidP="00D554D4">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D554D4">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Default="00D80A34" w:rsidP="00D80A34">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r w:rsidRPr="00A45FA9">
              <w:rPr>
                <w:bCs/>
                <w:i/>
                <w:sz w:val="24"/>
                <w:szCs w:val="24"/>
              </w:rPr>
              <w:t>Строительный адрес</w:t>
            </w:r>
            <w:r w:rsidRPr="00BF24E7">
              <w:rPr>
                <w:sz w:val="24"/>
                <w:szCs w:val="24"/>
              </w:rPr>
              <w:t>,</w:t>
            </w:r>
          </w:p>
          <w:p w:rsidR="00D80A34" w:rsidRPr="00BF24E7" w:rsidRDefault="00D80A34"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D80A34" w:rsidRPr="00BF24E7" w:rsidRDefault="00D80A34" w:rsidP="00D80A34">
      <w:pPr>
        <w:rPr>
          <w:rFonts w:cs="Times New Roman"/>
          <w:szCs w:val="24"/>
        </w:rPr>
      </w:pPr>
    </w:p>
    <w:p w:rsidR="00D80A34" w:rsidRPr="00BF24E7" w:rsidRDefault="00D80A34" w:rsidP="00D80A34">
      <w:pPr>
        <w:jc w:val="center"/>
        <w:rPr>
          <w:rFonts w:eastAsia="Calibri" w:cs="Times New Roman"/>
          <w:b/>
          <w:color w:val="000000"/>
          <w:szCs w:val="24"/>
        </w:rPr>
      </w:pPr>
      <w:r w:rsidRPr="00BF24E7">
        <w:rPr>
          <w:rFonts w:eastAsia="Calibri" w:cs="Times New Roman"/>
          <w:b/>
          <w:color w:val="000000"/>
          <w:szCs w:val="24"/>
        </w:rPr>
        <w:t>ПЛАН</w:t>
      </w:r>
    </w:p>
    <w:p w:rsidR="00D80A34" w:rsidRDefault="00D80A34" w:rsidP="00D80A34">
      <w:pPr>
        <w:jc w:val="center"/>
        <w:rPr>
          <w:rFonts w:eastAsia="Calibri" w:cs="Times New Roman"/>
          <w:color w:val="000000"/>
          <w:szCs w:val="24"/>
        </w:rPr>
      </w:pPr>
      <w:bookmarkStart w:id="1" w:name="layout_on"/>
      <w:bookmarkEnd w:id="1"/>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D554D4">
                  <w:pPr>
                    <w:framePr w:hSpace="180" w:wrap="around" w:vAnchor="text" w:hAnchor="text" w:y="269"/>
                    <w:ind w:left="-47"/>
                    <w:rPr>
                      <w:b/>
                      <w:bCs/>
                      <w:sz w:val="24"/>
                      <w:szCs w:val="24"/>
                    </w:rPr>
                  </w:pPr>
                </w:p>
                <w:p w:rsidR="00D80A34" w:rsidRPr="00BF24E7" w:rsidRDefault="00D80A34" w:rsidP="00D554D4">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D554D4">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Pr="00BF24E7" w:rsidRDefault="00D80A34" w:rsidP="00D80A34">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D80A34" w:rsidRPr="00BF24E7" w:rsidRDefault="00D80A34" w:rsidP="00D80A34">
      <w:pPr>
        <w:jc w:val="right"/>
        <w:rPr>
          <w:rFonts w:eastAsia="Calibri" w:cs="Times New Roman"/>
          <w:color w:val="000000"/>
          <w:szCs w:val="24"/>
        </w:rPr>
      </w:pPr>
    </w:p>
    <w:p w:rsidR="00D80A34" w:rsidRPr="00BF24E7" w:rsidRDefault="00D80A34" w:rsidP="00D80A34">
      <w:pPr>
        <w:jc w:val="center"/>
        <w:rPr>
          <w:rFonts w:eastAsia="Calibri" w:cs="Times New Roman"/>
          <w:b/>
          <w:color w:val="000000"/>
          <w:szCs w:val="24"/>
        </w:rPr>
      </w:pPr>
    </w:p>
    <w:p w:rsidR="00D80A34" w:rsidRPr="00BF24E7" w:rsidRDefault="00D80A34" w:rsidP="00D80A34">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D80A34" w:rsidRDefault="00D80A34" w:rsidP="00D80A34">
      <w:pPr>
        <w:jc w:val="center"/>
        <w:rPr>
          <w:rFonts w:eastAsia="Calibri" w:cs="Times New Roman"/>
          <w:b/>
          <w:color w:val="000000"/>
          <w:szCs w:val="24"/>
        </w:rPr>
      </w:pPr>
    </w:p>
    <w:p w:rsidR="00D80A34" w:rsidRDefault="00BD4481" w:rsidP="00BD4481">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D80A34" w:rsidRPr="00BF24E7" w:rsidRDefault="00D80A34" w:rsidP="00D80A34">
      <w:pPr>
        <w:jc w:val="center"/>
        <w:rPr>
          <w:rFonts w:eastAsia="Calibri" w:cs="Times New Roman"/>
          <w:b/>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D554D4">
                  <w:pPr>
                    <w:framePr w:hSpace="180" w:wrap="around" w:vAnchor="text" w:hAnchor="text" w:y="269"/>
                    <w:ind w:left="-47"/>
                    <w:rPr>
                      <w:b/>
                      <w:bCs/>
                      <w:sz w:val="24"/>
                      <w:szCs w:val="24"/>
                    </w:rPr>
                  </w:pPr>
                </w:p>
                <w:p w:rsidR="00D80A34" w:rsidRPr="00BF24E7" w:rsidRDefault="00D80A34" w:rsidP="00D554D4">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D554D4">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EE4860" w:rsidRPr="001D4E8E" w:rsidRDefault="00EE4860" w:rsidP="00D80A34">
      <w:pPr>
        <w:pStyle w:val="Normal1"/>
        <w:spacing w:line="240" w:lineRule="auto"/>
        <w:ind w:firstLine="0"/>
        <w:jc w:val="both"/>
        <w:rPr>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D554D4">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D554D4">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D554D4">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D554D4">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0BAB"/>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53221"/>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94F5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0CE1"/>
    <w:rsid w:val="008A5A10"/>
    <w:rsid w:val="008B26F7"/>
    <w:rsid w:val="008C10B5"/>
    <w:rsid w:val="008C7AF6"/>
    <w:rsid w:val="008D1C7A"/>
    <w:rsid w:val="008F2B9F"/>
    <w:rsid w:val="008F6AC8"/>
    <w:rsid w:val="009158D6"/>
    <w:rsid w:val="00923FF1"/>
    <w:rsid w:val="0094616A"/>
    <w:rsid w:val="00952AC2"/>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4481"/>
    <w:rsid w:val="00BD58C0"/>
    <w:rsid w:val="00BD6403"/>
    <w:rsid w:val="00BF24E7"/>
    <w:rsid w:val="00BF39FE"/>
    <w:rsid w:val="00C25099"/>
    <w:rsid w:val="00C3214A"/>
    <w:rsid w:val="00C450D0"/>
    <w:rsid w:val="00C54165"/>
    <w:rsid w:val="00C57C13"/>
    <w:rsid w:val="00C60CBD"/>
    <w:rsid w:val="00C62039"/>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1075"/>
    <w:rsid w:val="00D15C40"/>
    <w:rsid w:val="00D329B8"/>
    <w:rsid w:val="00D34553"/>
    <w:rsid w:val="00D35BF7"/>
    <w:rsid w:val="00D52BE7"/>
    <w:rsid w:val="00D554D4"/>
    <w:rsid w:val="00D55B8C"/>
    <w:rsid w:val="00D6143F"/>
    <w:rsid w:val="00D80A34"/>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10DBB"/>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 w:val="00FF6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D6AD-6DB5-48F6-B6D9-0A2FF206F0F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3.xml><?xml version="1.0" encoding="utf-8"?>
<ds:datastoreItem xmlns:ds="http://schemas.openxmlformats.org/officeDocument/2006/customXml" ds:itemID="{6108B8CE-1767-47AE-BB50-B9EF2995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1C9444-D96F-46B2-B0F5-0A9B015F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3912</Words>
  <Characters>22301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11</cp:revision>
  <dcterms:created xsi:type="dcterms:W3CDTF">2020-09-24T12:13:00Z</dcterms:created>
  <dcterms:modified xsi:type="dcterms:W3CDTF">2022-09-21T11:57:00Z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