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8" w:rsidRPr="00A000BC" w:rsidRDefault="006A5E26" w:rsidP="00937C98">
      <w:pPr>
        <w:widowControl w:val="0"/>
        <w:shd w:val="clear" w:color="auto" w:fill="FFFFFF"/>
        <w:tabs>
          <w:tab w:val="left" w:pos="-284"/>
          <w:tab w:val="left" w:leader="underscore" w:pos="6192"/>
        </w:tabs>
        <w:snapToGri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-571501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8BCD" id="Прямая соединительная линия 1" o:spid="_x0000_s1026" style="position:absolute;flip:x y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-45pt" to="-9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" o:allowincell="f" strokeweight=".55pt"/>
            </w:pict>
          </mc:Fallback>
        </mc:AlternateConten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>ДОГОВОР №</w:t>
      </w:r>
      <w:r w:rsidR="00937C98" w:rsidRPr="00A000BC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 xml:space="preserve"> </w:t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4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 xml:space="preserve">на долевое участие </w:t>
      </w:r>
      <w:r w:rsidRPr="00183766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 xml:space="preserve">в </w:t>
      </w:r>
      <w:r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>строительстве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6"/>
        <w:jc w:val="center"/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</w:pPr>
      <w:proofErr w:type="spellStart"/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г.Хабаровск</w:t>
      </w:r>
      <w:proofErr w:type="spellEnd"/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                                                                </w:t>
      </w:r>
      <w:r w:rsidR="00680732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</w:t>
      </w:r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</w:t>
      </w:r>
      <w:r w:rsidR="00E56D45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                     </w:t>
      </w:r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</w:t>
      </w:r>
      <w:proofErr w:type="gramStart"/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>«</w:t>
      </w:r>
      <w:proofErr w:type="gramEnd"/>
      <w:r w:rsidR="00F54AC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</w:t>
      </w:r>
      <w:r w:rsidR="00CC36C0"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»   </w:t>
      </w:r>
      <w:r w:rsidR="00F54ACC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 xml:space="preserve">             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201</w:t>
      </w:r>
      <w:r w:rsidR="00680732">
        <w:rPr>
          <w:rFonts w:ascii="Times New Roman" w:eastAsia="Calibri" w:hAnsi="Times New Roman" w:cs="Times New Roman"/>
          <w:color w:val="000000"/>
          <w:spacing w:val="4"/>
          <w:lang w:eastAsia="ru-RU"/>
        </w:rPr>
        <w:t>9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>г.</w:t>
      </w:r>
    </w:p>
    <w:p w:rsidR="00937C98" w:rsidRPr="00AA7196" w:rsidRDefault="00937C98" w:rsidP="006947E3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6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</w:pP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 с ограниченной ответственностью "</w:t>
      </w:r>
      <w:r w:rsidR="00E86E1F"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Застройщик-ДВ</w:t>
      </w:r>
      <w:r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  директора</w:t>
      </w:r>
      <w:proofErr w:type="gramEnd"/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0A02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Га</w:t>
      </w:r>
      <w:r w:rsidR="00A02F4E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лузо</w:t>
      </w:r>
      <w:proofErr w:type="spellEnd"/>
      <w:r w:rsidR="00A02F4E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Павла Юрьевича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 действующего  на  основании Устава,  согласно – 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договора аренды земельного участка </w:t>
      </w:r>
      <w:r w:rsidR="00006921" w:rsidRPr="00AA7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№1037 от 29 июня 2007 г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., разрешение на строительство объекта №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r w:rsidR="00B47812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27301000 – 36/15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от 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февраля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г.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именуемое в дальнейшем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ЗАСТРОЙЩИК, с одной стороны, и </w:t>
      </w:r>
      <w:r w:rsidR="006A47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ФИО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</w:t>
      </w:r>
      <w:r w:rsidR="006A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дальнейшем ДОЛЬЩИК,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другой стороны, заключили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настоящий договор о нижеследующем: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7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1.  ПРЕДМЕТ ДОГОВОРА.</w:t>
      </w:r>
    </w:p>
    <w:p w:rsidR="007C3001" w:rsidRPr="001212AC" w:rsidRDefault="00937C98" w:rsidP="007C3001">
      <w:pPr>
        <w:tabs>
          <w:tab w:val="left" w:pos="0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1.1.</w:t>
      </w:r>
      <w:r w:rsidR="007C3001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Договора является финансирование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812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строительства:</w:t>
      </w:r>
      <w:r w:rsidR="007C3001"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7C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Жилой дом МЖК по ул.Панфиловцев в Индустриальном районе г.Хабаровска»</w:t>
      </w:r>
      <w:r w:rsidR="00121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земельном участке по адресу: </w:t>
      </w:r>
      <w:r w:rsidR="007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Хабаровский край, городской округ «Город Хабаровск» Индустриальный район, ул.Панфиловцев. Ориентир – жилое здание по ул.Панфиловцев, дом 30, участок находится примерно в 40м от ориентира по направлению на запад</w:t>
      </w:r>
      <w:r w:rsidR="002E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адастровый номер земельного участка </w:t>
      </w:r>
      <w:r w:rsidR="007C3001"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27:23:</w:t>
      </w:r>
      <w:r w:rsidR="007C3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0051118:53</w:t>
      </w:r>
      <w:r w:rsidR="001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001" w:rsidRPr="003B4F9A" w:rsidRDefault="007C3001" w:rsidP="00B652F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Участника долевого строительства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(именуемого в дальнейшем «</w:t>
      </w:r>
      <w:r w:rsidR="001E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Дольщик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настоящему Договору является приобретение 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Дольщиком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 </w:t>
      </w:r>
      <w:r w:rsidR="00136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="00F7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</w:t>
      </w:r>
      <w:r w:rsidR="0000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32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комнатной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площадью согласно проекта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(состоящей из общей площади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лоджи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6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1,5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кв.м.,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понижающего коэффициента 0,5)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 №</w:t>
      </w:r>
      <w:r w:rsidR="00BD4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подъезд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()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этаж, строительный №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(именуемая в дальнейшем «Квартира»),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доли в праве общей собственности на общее имущество Жилого дома, пропорционально общей площади Квартиры.</w:t>
      </w:r>
    </w:p>
    <w:p w:rsidR="007C3001" w:rsidRDefault="007C3001" w:rsidP="00B652FC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окончания строительства площадь Квартиры по обмерам УТИ может незначительно измениться, при этом договорная стоимость строительства Квартиры подлежит пересчету, пропорционально изменившейся площади</w:t>
      </w:r>
      <w:r w:rsidR="00A63496"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FCC" w:rsidRPr="00F45FCC" w:rsidRDefault="00A63496" w:rsidP="00F45FC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1.2. </w:t>
      </w:r>
      <w:r w:rsidR="00F45FCC"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разрешения на ввод в эксплуатацию Жилого дома –</w:t>
      </w:r>
      <w:r w:rsidR="00F45FCC" w:rsidRPr="00F4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позднее </w:t>
      </w:r>
      <w:r w:rsidR="00BD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</w:t>
      </w:r>
      <w:r w:rsidR="00F45FCC" w:rsidRPr="00F4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BD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F45FCC" w:rsidRPr="00F4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A63496" w:rsidRDefault="00F45FCC" w:rsidP="00F45FC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Застройщик обязуется в предусмотренный договором срок п.1.2.  построить (создать) многоквартирный жилой дом и после получения разрешения на ввод его в эксплуатацию передать </w:t>
      </w:r>
      <w:r w:rsidR="00A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Дольщику</w:t>
      </w: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недвижимости, расположенный в данном многоквартирном жилом доме, а </w:t>
      </w:r>
      <w:r w:rsidR="00A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</w:t>
      </w: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уплатить обусловленную договором цену и принять Объект недвижимости при наличии разрешения на ввод в эксплуатацию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496" w:rsidRDefault="00A63496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4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2BC4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передачи Застройщиком Квартиры 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Дольщику</w:t>
      </w:r>
      <w:r w:rsidR="00AA2BC4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BC4"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A2BC4" w:rsidRPr="0042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течение 3 месяцев с момента получения разрешения на ввод объекта в эксплуатацию</w:t>
      </w:r>
      <w:r w:rsidR="00AA2BC4" w:rsidRPr="00420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A2BC4" w:rsidRDefault="00AA2BC4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Pr="003B4F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Застройщик гарантирует отсутствие обременения какими-либо правами третьих лиц Объекта долевого строительства на дату заключения Договора участия в долевом строительстве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972B0" w:rsidRPr="00A60F32" w:rsidRDefault="00AA2BC4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</w:t>
      </w:r>
      <w:r w:rsidR="00E972B0"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Застройщик производит </w:t>
      </w:r>
      <w:r w:rsidR="00E972B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следующие виды строительно-монтажных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 отделочных</w:t>
      </w:r>
      <w:r w:rsidR="00E972B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работ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 установку оборудования</w:t>
      </w:r>
      <w:r w:rsidR="004209D7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и других работ</w:t>
      </w:r>
      <w:r w:rsidR="004209D7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необходимых</w:t>
      </w:r>
      <w:r w:rsidR="00FB3DBA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для сдачи дома в эксплуатацию</w:t>
      </w:r>
      <w:r w:rsidR="00E972B0"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:</w:t>
      </w:r>
    </w:p>
    <w:p w:rsidR="00E972B0" w:rsidRDefault="00E972B0" w:rsidP="00E972B0">
      <w:pPr>
        <w:widowControl w:val="0"/>
        <w:shd w:val="clear" w:color="auto" w:fill="FFFFFF"/>
        <w:tabs>
          <w:tab w:val="left" w:pos="940"/>
        </w:tabs>
        <w:snapToGrid w:val="0"/>
        <w:spacing w:after="0" w:line="240" w:lineRule="auto"/>
        <w:ind w:left="32" w:firstLine="727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60F3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60F32">
        <w:rPr>
          <w:rFonts w:ascii="Times New Roman" w:eastAsia="Calibri" w:hAnsi="Times New Roman" w:cs="Times New Roman"/>
          <w:color w:val="000000"/>
          <w:spacing w:val="7"/>
          <w:lang w:eastAsia="ru-RU"/>
        </w:rPr>
        <w:t>монтаж отопительных, вентиляционных, водопроводных, канали</w:t>
      </w:r>
      <w:r w:rsidR="00FB3DBA">
        <w:rPr>
          <w:rFonts w:ascii="Times New Roman" w:eastAsia="Calibri" w:hAnsi="Times New Roman" w:cs="Times New Roman"/>
          <w:color w:val="000000"/>
          <w:spacing w:val="7"/>
          <w:lang w:eastAsia="ru-RU"/>
        </w:rPr>
        <w:t>зационных</w:t>
      </w:r>
      <w:r w:rsidR="004209D7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систем</w:t>
      </w:r>
      <w:r w:rsidR="00FB3DBA">
        <w:rPr>
          <w:rFonts w:ascii="Times New Roman" w:eastAsia="Calibri" w:hAnsi="Times New Roman" w:cs="Times New Roman"/>
          <w:color w:val="000000"/>
          <w:spacing w:val="7"/>
          <w:lang w:eastAsia="ru-RU"/>
        </w:rPr>
        <w:t>, по жилому дому</w:t>
      </w:r>
      <w:r w:rsidR="00B4781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, </w:t>
      </w:r>
      <w:r w:rsidR="00B47812"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>телефонизация до Объекта долевого строительства</w:t>
      </w:r>
      <w:r w:rsidR="00B47812">
        <w:rPr>
          <w:rFonts w:ascii="Times New Roman" w:eastAsia="Calibri" w:hAnsi="Times New Roman" w:cs="Times New Roman"/>
          <w:color w:val="000000"/>
          <w:spacing w:val="8"/>
          <w:lang w:eastAsia="ru-RU"/>
        </w:rPr>
        <w:t>.</w:t>
      </w:r>
    </w:p>
    <w:p w:rsidR="004171A3" w:rsidRPr="004A5206" w:rsidRDefault="00FB3DBA" w:rsidP="00642F8A">
      <w:pPr>
        <w:widowControl w:val="0"/>
        <w:shd w:val="clear" w:color="auto" w:fill="FFFFFF"/>
        <w:tabs>
          <w:tab w:val="left" w:pos="940"/>
        </w:tabs>
        <w:snapToGrid w:val="0"/>
        <w:spacing w:after="0" w:line="240" w:lineRule="auto"/>
        <w:ind w:left="32" w:firstLine="727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>* монтаж водопроводных труб в квартире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до приборов учета, </w:t>
      </w:r>
      <w:r w:rsidRPr="00A60F32">
        <w:rPr>
          <w:rFonts w:ascii="Times New Roman" w:eastAsia="Calibri" w:hAnsi="Times New Roman" w:cs="Times New Roman"/>
          <w:color w:val="000000"/>
          <w:spacing w:val="7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без 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установки</w:t>
      </w:r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ванны, раковины, умывальника, унитаза)</w:t>
      </w:r>
    </w:p>
    <w:p w:rsidR="00CA29ED" w:rsidRPr="00A60F32" w:rsidRDefault="00E972B0" w:rsidP="00642F8A">
      <w:pPr>
        <w:widowControl w:val="0"/>
        <w:shd w:val="clear" w:color="auto" w:fill="FFFFFF"/>
        <w:tabs>
          <w:tab w:val="left" w:pos="1037"/>
        </w:tabs>
        <w:snapToGrid w:val="0"/>
        <w:spacing w:after="0" w:line="240" w:lineRule="auto"/>
        <w:ind w:left="36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lang w:eastAsia="ru-RU"/>
        </w:rPr>
        <w:t xml:space="preserve">               *</w:t>
      </w:r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>монтаж систем электроснабжения до поэтажной электрощитовой</w:t>
      </w:r>
      <w:r w:rsidR="00FB3DBA">
        <w:rPr>
          <w:rFonts w:ascii="Times New Roman" w:eastAsia="Calibri" w:hAnsi="Times New Roman" w:cs="Times New Roman"/>
          <w:color w:val="000000"/>
          <w:spacing w:val="8"/>
          <w:lang w:eastAsia="ru-RU"/>
        </w:rPr>
        <w:t>, до квартирного щитка</w:t>
      </w:r>
      <w:r w:rsidR="004209D7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, с разводкой по </w:t>
      </w:r>
      <w:proofErr w:type="gramStart"/>
      <w:r w:rsidR="004209D7">
        <w:rPr>
          <w:rFonts w:ascii="Times New Roman" w:eastAsia="Calibri" w:hAnsi="Times New Roman" w:cs="Times New Roman"/>
          <w:color w:val="000000"/>
          <w:spacing w:val="8"/>
          <w:lang w:eastAsia="ru-RU"/>
        </w:rPr>
        <w:t>квартире</w:t>
      </w:r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(</w:t>
      </w:r>
      <w:proofErr w:type="gramEnd"/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без  установки розеток, </w:t>
      </w:r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выключателей, светильников, электрических плит, </w:t>
      </w:r>
      <w:proofErr w:type="spellStart"/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эл.звонка</w:t>
      </w:r>
      <w:proofErr w:type="spellEnd"/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).</w:t>
      </w:r>
    </w:p>
    <w:p w:rsidR="00E972B0" w:rsidRPr="00A60F32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ind w:firstLine="756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>Дольщик производит за счет собственных средств (включая стоимость материалов и оборудования) следующие виды строительно-монтажных и отделочных работ</w:t>
      </w:r>
      <w:r w:rsidR="00B4781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до сдачи дома в эксплуатацию</w:t>
      </w: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>:</w:t>
      </w:r>
    </w:p>
    <w:p w:rsidR="00E972B0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*установка ванны, раковины, умывальника</w:t>
      </w:r>
      <w:r w:rsidR="008D75BC">
        <w:rPr>
          <w:rFonts w:ascii="Times New Roman" w:eastAsia="Calibri" w:hAnsi="Times New Roman" w:cs="Times New Roman"/>
          <w:color w:val="000000"/>
          <w:spacing w:val="4"/>
          <w:lang w:eastAsia="ru-RU"/>
        </w:rPr>
        <w:t>, унитаза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>;</w:t>
      </w:r>
    </w:p>
    <w:p w:rsidR="00E972B0" w:rsidRPr="00A60F32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*установка розеток, выключателей, светильников,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эл. звонок, электрических плит;</w:t>
      </w:r>
    </w:p>
    <w:p w:rsidR="00E972B0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*установка</w:t>
      </w:r>
      <w:r w:rsidR="00F70A6B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входных и</w:t>
      </w:r>
      <w:r w:rsidR="003F25F5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>внутренних дверей;</w:t>
      </w:r>
    </w:p>
    <w:p w:rsidR="002E47A9" w:rsidRPr="00A60F32" w:rsidRDefault="002E47A9" w:rsidP="002E47A9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*остекление лоджий</w:t>
      </w:r>
      <w:r w:rsidR="00AB78C3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и балконов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;</w:t>
      </w:r>
    </w:p>
    <w:p w:rsidR="00937C98" w:rsidRPr="00A000BC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*устройство пола, отделка помещения</w:t>
      </w:r>
      <w:r w:rsidR="00937C98"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 1.</w:t>
      </w:r>
      <w:r w:rsidR="00CB6DA0">
        <w:rPr>
          <w:rFonts w:ascii="Times New Roman" w:eastAsia="Calibri" w:hAnsi="Times New Roman" w:cs="Times New Roman"/>
          <w:color w:val="000000"/>
          <w:lang w:eastAsia="ru-RU"/>
        </w:rPr>
        <w:t>6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. Право собственности Дольщика на объект недвижимости – 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>-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комнатная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квартира, строительный №, возникает после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государственной регистрации права в установленном законом порядке.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50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ЦЕНА И ПОРЯДОК РАСЧЕТА.</w:t>
      </w:r>
    </w:p>
    <w:p w:rsidR="00937C98" w:rsidRPr="00A000BC" w:rsidRDefault="00937C98" w:rsidP="00CB6DA0">
      <w:pPr>
        <w:widowControl w:val="0"/>
        <w:shd w:val="clear" w:color="auto" w:fill="FFFFFF"/>
        <w:tabs>
          <w:tab w:val="left" w:leader="underscore" w:pos="5760"/>
          <w:tab w:val="left" w:leader="underscore" w:pos="7632"/>
        </w:tabs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2.1.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="004A090C">
        <w:rPr>
          <w:rFonts w:ascii="Times New Roman" w:eastAsia="Calibri" w:hAnsi="Times New Roman" w:cs="Times New Roman"/>
          <w:color w:val="000000"/>
          <w:lang w:eastAsia="ru-RU"/>
        </w:rPr>
        <w:t xml:space="preserve">Цена </w:t>
      </w:r>
      <w:proofErr w:type="gramStart"/>
      <w:r w:rsidR="004A090C">
        <w:rPr>
          <w:rFonts w:ascii="Times New Roman" w:eastAsia="Calibri" w:hAnsi="Times New Roman" w:cs="Times New Roman"/>
          <w:color w:val="000000"/>
          <w:lang w:eastAsia="ru-RU"/>
        </w:rPr>
        <w:t>объекта  недвижимости</w:t>
      </w:r>
      <w:proofErr w:type="gramEnd"/>
      <w:r w:rsidR="004A090C">
        <w:rPr>
          <w:rFonts w:ascii="Times New Roman" w:eastAsia="Calibri" w:hAnsi="Times New Roman" w:cs="Times New Roman"/>
          <w:color w:val="000000"/>
          <w:lang w:eastAsia="ru-RU"/>
        </w:rPr>
        <w:t xml:space="preserve"> –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составляет: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(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миллион</w:t>
      </w:r>
      <w:r w:rsidR="00CC35F7">
        <w:rPr>
          <w:rFonts w:ascii="Times New Roman" w:eastAsia="Calibri" w:hAnsi="Times New Roman" w:cs="Times New Roman"/>
          <w:b/>
          <w:color w:val="000000"/>
          <w:lang w:eastAsia="ru-RU"/>
        </w:rPr>
        <w:t>а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="00032EC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тысяч</w:t>
      </w:r>
      <w:r w:rsidR="00CC35F7">
        <w:rPr>
          <w:rFonts w:ascii="Times New Roman" w:eastAsia="Calibri" w:hAnsi="Times New Roman" w:cs="Times New Roman"/>
          <w:b/>
          <w:color w:val="000000"/>
          <w:lang w:eastAsia="ru-RU"/>
        </w:rPr>
        <w:t>и</w:t>
      </w:r>
      <w:r w:rsidR="007700B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) рубл</w:t>
      </w:r>
      <w:r w:rsidR="0059485E">
        <w:rPr>
          <w:rFonts w:ascii="Times New Roman" w:eastAsia="Calibri" w:hAnsi="Times New Roman" w:cs="Times New Roman"/>
          <w:b/>
          <w:color w:val="000000"/>
          <w:lang w:eastAsia="ru-RU"/>
        </w:rPr>
        <w:t>ей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00копеек. </w:t>
      </w:r>
      <w:r w:rsidR="00CB6DA0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Цена настоящего договора по соглашению с Дольщиком определена как сумма денежных средств, подлежащих к уплате Дольщиком на возмещение затрат долевого </w:t>
      </w:r>
      <w:r w:rsidR="004171A3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строительства Объекта, в том числе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на оплату услуг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lastRenderedPageBreak/>
        <w:t xml:space="preserve">Застройщика </w:t>
      </w:r>
      <w:r w:rsidR="009B735D">
        <w:rPr>
          <w:rFonts w:ascii="Times New Roman" w:eastAsia="Calibri" w:hAnsi="Times New Roman" w:cs="Times New Roman"/>
          <w:color w:val="000000"/>
          <w:spacing w:val="3"/>
          <w:lang w:eastAsia="ru-RU"/>
        </w:rPr>
        <w:t>0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,</w:t>
      </w:r>
      <w:r w:rsidR="009B735D">
        <w:rPr>
          <w:rFonts w:ascii="Times New Roman" w:eastAsia="Calibri" w:hAnsi="Times New Roman" w:cs="Times New Roman"/>
          <w:color w:val="000000"/>
          <w:spacing w:val="3"/>
          <w:lang w:eastAsia="ru-RU"/>
        </w:rPr>
        <w:t>8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%.</w:t>
      </w:r>
      <w:r w:rsidR="00E359BA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Оплата стоимости объекта недвижимости является обязательством Дольщика. Договор считается исполненным Дольщиком</w:t>
      </w:r>
      <w:r w:rsidR="00703A4C">
        <w:rPr>
          <w:rFonts w:ascii="Times New Roman" w:eastAsia="Calibri" w:hAnsi="Times New Roman" w:cs="Times New Roman"/>
          <w:color w:val="000000"/>
          <w:spacing w:val="3"/>
          <w:lang w:eastAsia="ru-RU"/>
        </w:rPr>
        <w:t>,</w:t>
      </w:r>
      <w:r w:rsidR="00E359BA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после оплаты полной стоимости объекта недвижимости.</w:t>
      </w:r>
    </w:p>
    <w:p w:rsidR="00937C98" w:rsidRDefault="00937C98" w:rsidP="00C42142">
      <w:pPr>
        <w:widowControl w:val="0"/>
        <w:shd w:val="clear" w:color="auto" w:fill="FFFFFF"/>
        <w:tabs>
          <w:tab w:val="left" w:pos="1138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2.2.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="007A52AA">
        <w:rPr>
          <w:rFonts w:ascii="Times New Roman" w:eastAsia="Calibri" w:hAnsi="Times New Roman" w:cs="Times New Roman"/>
          <w:color w:val="000000"/>
          <w:spacing w:val="9"/>
          <w:lang w:eastAsia="ru-RU"/>
        </w:rPr>
        <w:t>Дольщик</w:t>
      </w:r>
      <w:r w:rsidR="00FF2C6E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вы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>плачивает стоимость объекта долевого строительства в следующем порядке:</w:t>
      </w:r>
    </w:p>
    <w:p w:rsidR="00715FF5" w:rsidRDefault="0054307F" w:rsidP="00B652FC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          </w:t>
      </w:r>
      <w:r w:rsidR="00937C98"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>-</w:t>
      </w:r>
      <w:r w:rsidR="006A47AA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="00CA29ED">
        <w:rPr>
          <w:rFonts w:ascii="Times New Roman" w:eastAsia="Calibri" w:hAnsi="Times New Roman" w:cs="Times New Roman"/>
          <w:color w:val="000000"/>
          <w:spacing w:val="9"/>
          <w:lang w:eastAsia="ru-RU"/>
        </w:rPr>
        <w:t>.</w:t>
      </w:r>
    </w:p>
    <w:p w:rsidR="00C42142" w:rsidRPr="00C42142" w:rsidRDefault="00C42142" w:rsidP="00C42142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2.3.</w:t>
      </w: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ab/>
        <w:t>Нарушение срока  внесения  платежа  более  чем 3 раза в течение 1 года /или просрочка внесения платежа более чем на 3 месяца является основанием расторжения договора в судебном порядке. Застройщик ежеквартально    пересматривает стоимость одного  квадратного метра  в связи с  увеличением    стоимости строительства и сообщает об этом Дольщику в срок не позднее</w:t>
      </w:r>
      <w:r w:rsidR="00AF1BCA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3-х дней  с момента определения иной стоимости. Увеличение стоимости производится, на неоплаченные квадратные метры, по соглашению сторон.</w:t>
      </w:r>
    </w:p>
    <w:p w:rsidR="00C42142" w:rsidRDefault="00C42142" w:rsidP="00C42142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2.4. В случае нарушения установленного договором срока внесения </w:t>
      </w:r>
      <w:proofErr w:type="gramStart"/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платежа  участник</w:t>
      </w:r>
      <w:proofErr w:type="gramEnd"/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долевого строительства уплачивает Застройщику неустойку(пени)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37C98" w:rsidRDefault="00937C98" w:rsidP="00937C98">
      <w:pPr>
        <w:widowControl w:val="0"/>
        <w:shd w:val="clear" w:color="auto" w:fill="FFFFFF"/>
        <w:tabs>
          <w:tab w:val="left" w:pos="1138"/>
        </w:tabs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          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2.</w:t>
      </w:r>
      <w:r w:rsidR="00C42142">
        <w:rPr>
          <w:rFonts w:ascii="Times New Roman" w:eastAsia="Calibri" w:hAnsi="Times New Roman" w:cs="Times New Roman"/>
          <w:color w:val="000000"/>
          <w:spacing w:val="8"/>
          <w:lang w:eastAsia="ru-RU"/>
        </w:rPr>
        <w:t>5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. При недостатке вложенных денежных средств на строительство расходы по строительству, не вошедшие в инвентарную (балансовую) стоимость, относятся на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а. В случае если по окончании строительства  Дома  в  соответствии с   проектно-сметной  документацией   и условиями Договора, в распоряжении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а останутся излишние и/или неиспользованные средства, таковые относятся к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дополнительному вознаграждению 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а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и возврату не подлежат.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85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3.        ПЕРЕДАЧА ОБЪЕКТА.</w:t>
      </w:r>
    </w:p>
    <w:p w:rsidR="00937C98" w:rsidRPr="00E52C80" w:rsidRDefault="00937C98" w:rsidP="00937C98">
      <w:pPr>
        <w:widowControl w:val="0"/>
        <w:shd w:val="clear" w:color="auto" w:fill="FFFFFF"/>
        <w:tabs>
          <w:tab w:val="left" w:pos="1213"/>
          <w:tab w:val="left" w:leader="underscore" w:pos="5886"/>
        </w:tabs>
        <w:snapToGrid w:val="0"/>
        <w:spacing w:before="120" w:after="0" w:line="240" w:lineRule="auto"/>
        <w:ind w:left="18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E52C80">
        <w:rPr>
          <w:rFonts w:ascii="Times New Roman" w:eastAsia="Calibri" w:hAnsi="Times New Roman" w:cs="Times New Roman"/>
          <w:color w:val="000000"/>
          <w:lang w:eastAsia="ru-RU"/>
        </w:rPr>
        <w:t>3.1.</w:t>
      </w:r>
      <w:r w:rsidRPr="00E52C80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="00AC18EC" w:rsidRPr="00E52C8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Застройщик</w:t>
      </w:r>
      <w:r w:rsidR="00AC18EC" w:rsidRPr="00E52C80">
        <w:rPr>
          <w:rFonts w:ascii="Times New Roman" w:eastAsia="Times New Roman" w:hAnsi="Times New Roman" w:cs="Times New Roman"/>
          <w:color w:val="000000"/>
          <w:lang w:eastAsia="ru-RU"/>
        </w:rPr>
        <w:t xml:space="preserve">  обязан передать, а  Дольщик  принять по   акту  приема -  передачи объект недвижимости, указанный в п. 1.1. Договора,  в течение 3-х месяцев после получения разрешения  на ввод </w:t>
      </w:r>
      <w:r w:rsidR="00F5263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дома в эксплуатацию</w:t>
      </w:r>
      <w:r w:rsidRPr="00E52C80"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30"/>
        </w:tabs>
        <w:snapToGrid w:val="0"/>
        <w:spacing w:after="0" w:line="240" w:lineRule="auto"/>
        <w:ind w:left="2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извещает Дольщика о готовности объекта письменно с указанием даты</w:t>
      </w:r>
      <w:r w:rsidR="001212AC">
        <w:rPr>
          <w:rFonts w:ascii="Times New Roman" w:eastAsia="Calibri" w:hAnsi="Times New Roman" w:cs="Times New Roman"/>
          <w:color w:val="000000"/>
          <w:spacing w:val="9"/>
          <w:lang w:eastAsia="ru-RU"/>
        </w:rPr>
        <w:t>/периода времени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приема-передачи объекта недвижимости.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 не несет ответственность за просрочку передачи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имущества на срок, на который задержка в передаче произошла по вине (инициативе) Дольщика.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13"/>
        </w:tabs>
        <w:snapToGrid w:val="0"/>
        <w:spacing w:after="0" w:line="240" w:lineRule="auto"/>
        <w:ind w:left="25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5"/>
          <w:lang w:eastAsia="ru-RU"/>
        </w:rPr>
        <w:t xml:space="preserve">При обнаружении при  приемке  недоделок и /или недостатков, которые делают квартиру 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непригодной для использования, сторонами   составляется (не позднее 10-ти дней с  момента обнаружения </w:t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недоделок  и /или  недостатков) соответствующий  акт с  указанием срока устранения недостатков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Застройщиком. После  устранения  недостатков, но не позднее 3-х дней,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обязан передать, 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дольщик принять объект недвижимости по акту приема - передачи.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6"/>
        </w:tabs>
        <w:snapToGrid w:val="0"/>
        <w:spacing w:after="0" w:line="240" w:lineRule="auto"/>
        <w:ind w:left="43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3.4.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>После подписания акта приема-передачи</w:t>
      </w:r>
      <w:r w:rsidR="001212AC">
        <w:rPr>
          <w:rFonts w:ascii="Times New Roman" w:eastAsia="Calibri" w:hAnsi="Times New Roman" w:cs="Times New Roman"/>
          <w:color w:val="000000"/>
          <w:spacing w:val="7"/>
          <w:lang w:eastAsia="ru-RU"/>
        </w:rPr>
        <w:t>/одностороннего акта передачи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объекта </w:t>
      </w:r>
      <w:proofErr w:type="gramStart"/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>недвижимости  Дольщик</w:t>
      </w:r>
      <w:proofErr w:type="gramEnd"/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самостоятельно  несет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расходы, в том числе и коммунальные, связанные с эксплуатацией  квартиры и доли в общем имуществе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(включая содержание территории); а также несет риск случайной гибели или повреждения имущества.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79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4.        ГАРАНТИЯ КАЧЕСТВА.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00"/>
        </w:tabs>
        <w:snapToGrid w:val="0"/>
        <w:spacing w:before="120" w:after="0" w:line="240" w:lineRule="auto"/>
        <w:ind w:left="36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обязан передать Дольщику объект недвижимого имущества, качество которого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соответствует условиям Договора, проектно-сметной документации и градостроительных регламентов.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35"/>
        </w:tabs>
        <w:snapToGrid w:val="0"/>
        <w:spacing w:after="0" w:line="240" w:lineRule="auto"/>
        <w:ind w:left="36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Гарантийный  срок на объект недвижимости устанавливается 5 лет и исчисляется со дня  передачи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ом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объекта недвижимости Дольщику по акту приема-передачи.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2"/>
        </w:tabs>
        <w:snapToGrid w:val="0"/>
        <w:spacing w:after="0" w:line="240" w:lineRule="auto"/>
        <w:ind w:left="47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При обнаружении в течение гарантийного срока недостатков, Застройщик несет ответственность в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пределах ст. 755 ГК РФ, если не докажет, что они произошли   вследствие нормального износа объекта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недвижимости (его частей) или неправильности инструкций по его эксплуатации.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5.         УСТУПКА ПРАВ ТРЕБОВАНИЙ ПО ДОГОВОРУ.</w:t>
      </w:r>
    </w:p>
    <w:p w:rsidR="00937C98" w:rsidRPr="00A000BC" w:rsidRDefault="00937C98" w:rsidP="00937C98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snapToGrid w:val="0"/>
        <w:spacing w:before="240" w:after="0" w:line="240" w:lineRule="auto"/>
        <w:ind w:left="50" w:firstLine="71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строительства, с обязательного согласия Застройщика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</w:t>
      </w:r>
      <w:r w:rsidR="0095024E">
        <w:rPr>
          <w:rFonts w:ascii="Times New Roman" w:eastAsia="Calibri" w:hAnsi="Times New Roman" w:cs="Times New Roman"/>
          <w:color w:val="000000"/>
          <w:spacing w:val="4"/>
          <w:lang w:eastAsia="ru-RU"/>
        </w:rPr>
        <w:t>е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объекта долевого строительства.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Уступка прав требований по договору на долевое участие в строительстве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подлежит  обязательной государственной регистрации.</w:t>
      </w:r>
    </w:p>
    <w:p w:rsidR="00937C98" w:rsidRPr="00A000BC" w:rsidRDefault="00937C98" w:rsidP="00937C98">
      <w:pPr>
        <w:widowControl w:val="0"/>
        <w:numPr>
          <w:ilvl w:val="0"/>
          <w:numId w:val="2"/>
        </w:numPr>
        <w:shd w:val="clear" w:color="auto" w:fill="FFFFFF"/>
        <w:snapToGri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ПРАВА И ОБЯЗАННОСТИ СТОРОН.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6.1.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Застройщик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обязуется:</w:t>
      </w:r>
    </w:p>
    <w:p w:rsidR="00937C98" w:rsidRPr="00A000BC" w:rsidRDefault="00937C98" w:rsidP="0043270F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52C80">
        <w:rPr>
          <w:rFonts w:ascii="Times New Roman" w:eastAsia="Calibri" w:hAnsi="Times New Roman" w:cs="Times New Roman"/>
          <w:lang w:eastAsia="ru-RU"/>
        </w:rPr>
        <w:t xml:space="preserve">6.1.1. </w:t>
      </w:r>
      <w:proofErr w:type="gramStart"/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Направить  </w:t>
      </w:r>
      <w:r w:rsidRPr="001212AC">
        <w:rPr>
          <w:rFonts w:ascii="Times New Roman" w:eastAsia="Calibri" w:hAnsi="Times New Roman" w:cs="Times New Roman"/>
          <w:color w:val="000000"/>
          <w:spacing w:val="8"/>
          <w:lang w:eastAsia="ru-RU"/>
        </w:rPr>
        <w:t>внесенные</w:t>
      </w:r>
      <w:proofErr w:type="gramEnd"/>
      <w:r w:rsidRPr="001212A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Дольщиком  денежные средства  на строительство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«Жилой дом МЖК по ул.</w:t>
      </w:r>
      <w:r w:rsidR="006E70A9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Панфиловцев в Индустриальном районе г.</w:t>
      </w:r>
      <w:r w:rsidR="006E70A9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Хабаровска»,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земельном участке по адресу: Хабаровский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край, городской округ «Город Хабаровск» Индустриальный район, ул.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>Панфиловцев. Ориентир – жилое здание по ул.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>Панфиловцев, дом 30, участок находится примерно в 40м от ориентира по направлению на запад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Кадастровый номер земельного участка 27:23:0051118:53</w:t>
      </w:r>
      <w:r w:rsidRPr="00EE55BE">
        <w:rPr>
          <w:rFonts w:ascii="Times New Roman" w:eastAsia="Calibri" w:hAnsi="Times New Roman" w:cs="Times New Roman"/>
          <w:color w:val="000000"/>
          <w:spacing w:val="4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10"/>
        </w:tabs>
        <w:snapToGrid w:val="0"/>
        <w:spacing w:after="0" w:line="240" w:lineRule="auto"/>
        <w:ind w:left="14" w:firstLine="70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2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Построить Дом в соответствии с проектно-сметной и градостроительной документацией, и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передать Дольщику по акту приема-передачи объект недвижимости, указанный в п. 1.1.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62"/>
        </w:tabs>
        <w:snapToGrid w:val="0"/>
        <w:spacing w:after="0" w:line="240" w:lineRule="auto"/>
        <w:ind w:left="4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3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Сообщать  Дольщику, по первому требованию последнего, о ходе выполнения работ по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строительству Дома и предъявлять для ознакомления следующие документы: разрешение на строительство,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технико-экономическое обоснование проекта, проектную документацию, документы, подтверждающие  права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Застройщика на земельный участок под строительство.</w:t>
      </w:r>
    </w:p>
    <w:p w:rsidR="00937C98" w:rsidRDefault="00937C98" w:rsidP="00937C98">
      <w:pPr>
        <w:widowControl w:val="0"/>
        <w:shd w:val="clear" w:color="auto" w:fill="FFFFFF"/>
        <w:tabs>
          <w:tab w:val="left" w:pos="1332"/>
        </w:tabs>
        <w:snapToGrid w:val="0"/>
        <w:spacing w:after="0" w:line="240" w:lineRule="auto"/>
        <w:ind w:left="11" w:firstLine="720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4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В случае  явно  невозможности  завершения строительства дома  в срок, указанный в </w:t>
      </w:r>
      <w:r w:rsidR="00630506">
        <w:rPr>
          <w:rFonts w:ascii="Times New Roman" w:eastAsia="Calibri" w:hAnsi="Times New Roman" w:cs="Times New Roman"/>
          <w:color w:val="000000"/>
          <w:lang w:eastAsia="ru-RU"/>
        </w:rPr>
        <w:t xml:space="preserve">п.1.2.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Договора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не позднее, чем за два месяца до истечения этого срока, направить в адрес Дольщика сообщение в  письмен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ной форме с предложением изменить договор в части увеличения срока.</w:t>
      </w:r>
    </w:p>
    <w:p w:rsidR="00EE55BE" w:rsidRPr="0043270F" w:rsidRDefault="008D3B72" w:rsidP="0043270F">
      <w:pPr>
        <w:pStyle w:val="a6"/>
        <w:widowControl w:val="0"/>
        <w:numPr>
          <w:ilvl w:val="2"/>
          <w:numId w:val="8"/>
        </w:numPr>
        <w:shd w:val="clear" w:color="auto" w:fill="FFFFFF"/>
        <w:tabs>
          <w:tab w:val="left" w:pos="1332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3270F">
        <w:rPr>
          <w:rFonts w:ascii="Times New Roman" w:eastAsia="Calibri" w:hAnsi="Times New Roman" w:cs="Times New Roman"/>
          <w:lang w:eastAsia="ru-RU"/>
        </w:rPr>
        <w:t xml:space="preserve">Исполнение обязательств Застройщика по передаче Объекта долевого строительства Дольщику по Договору, </w:t>
      </w:r>
      <w:r w:rsidR="0081149E" w:rsidRPr="00E83DE4">
        <w:rPr>
          <w:rFonts w:ascii="Times New Roman" w:eastAsia="Calibri" w:hAnsi="Times New Roman" w:cs="Times New Roman"/>
        </w:rPr>
        <w:t xml:space="preserve">обеспечено </w:t>
      </w:r>
      <w:r w:rsidR="0081149E">
        <w:rPr>
          <w:rFonts w:ascii="Times New Roman" w:eastAsia="Calibri" w:hAnsi="Times New Roman" w:cs="Times New Roman"/>
        </w:rPr>
        <w:t>обязательным</w:t>
      </w:r>
      <w:r w:rsidR="0081149E" w:rsidRPr="00252C7D">
        <w:rPr>
          <w:rFonts w:ascii="Times New Roman" w:eastAsia="Calibri" w:hAnsi="Times New Roman" w:cs="Times New Roman"/>
        </w:rPr>
        <w:t xml:space="preserve"> отчислени</w:t>
      </w:r>
      <w:r w:rsidR="0081149E">
        <w:rPr>
          <w:rFonts w:ascii="Times New Roman" w:eastAsia="Calibri" w:hAnsi="Times New Roman" w:cs="Times New Roman"/>
        </w:rPr>
        <w:t>ем</w:t>
      </w:r>
      <w:r w:rsidR="0081149E" w:rsidRPr="00252C7D">
        <w:rPr>
          <w:rFonts w:ascii="Times New Roman" w:eastAsia="Calibri" w:hAnsi="Times New Roman" w:cs="Times New Roman"/>
        </w:rPr>
        <w:t xml:space="preserve"> (взносо</w:t>
      </w:r>
      <w:r w:rsidR="0081149E">
        <w:rPr>
          <w:rFonts w:ascii="Times New Roman" w:eastAsia="Calibri" w:hAnsi="Times New Roman" w:cs="Times New Roman"/>
        </w:rPr>
        <w:t>м</w:t>
      </w:r>
      <w:r w:rsidR="0081149E" w:rsidRPr="00252C7D">
        <w:rPr>
          <w:rFonts w:ascii="Times New Roman" w:eastAsia="Calibri" w:hAnsi="Times New Roman" w:cs="Times New Roman"/>
        </w:rPr>
        <w:t>) в компенсационный фонд</w:t>
      </w:r>
      <w:r w:rsidR="0081149E">
        <w:rPr>
          <w:rFonts w:ascii="Times New Roman" w:eastAsia="Calibri" w:hAnsi="Times New Roman" w:cs="Times New Roman"/>
        </w:rPr>
        <w:t xml:space="preserve"> </w:t>
      </w:r>
      <w:r w:rsidR="0081149E" w:rsidRPr="00252C7D">
        <w:rPr>
          <w:rFonts w:ascii="Times New Roman" w:eastAsia="Calibri" w:hAnsi="Times New Roman" w:cs="Times New Roman"/>
        </w:rPr>
        <w:t>Публично-правов</w:t>
      </w:r>
      <w:r w:rsidR="0081149E">
        <w:rPr>
          <w:rFonts w:ascii="Times New Roman" w:eastAsia="Calibri" w:hAnsi="Times New Roman" w:cs="Times New Roman"/>
        </w:rPr>
        <w:t>ой</w:t>
      </w:r>
      <w:r w:rsidR="0081149E" w:rsidRPr="00252C7D">
        <w:rPr>
          <w:rFonts w:ascii="Times New Roman" w:eastAsia="Calibri" w:hAnsi="Times New Roman" w:cs="Times New Roman"/>
        </w:rPr>
        <w:t xml:space="preserve"> компани</w:t>
      </w:r>
      <w:r w:rsidR="0081149E">
        <w:rPr>
          <w:rFonts w:ascii="Times New Roman" w:eastAsia="Calibri" w:hAnsi="Times New Roman" w:cs="Times New Roman"/>
        </w:rPr>
        <w:t>и</w:t>
      </w:r>
      <w:r w:rsidR="0081149E" w:rsidRPr="00252C7D">
        <w:rPr>
          <w:rFonts w:ascii="Times New Roman" w:eastAsia="Calibri" w:hAnsi="Times New Roman" w:cs="Times New Roman"/>
        </w:rPr>
        <w:t xml:space="preserve"> «Фонд защиты прав граждан–участников долевого строительства»</w:t>
      </w:r>
      <w:r w:rsidR="00D91D88">
        <w:rPr>
          <w:rFonts w:ascii="Times New Roman" w:eastAsia="Calibri" w:hAnsi="Times New Roman" w:cs="Times New Roman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10"/>
        </w:tabs>
        <w:snapToGrid w:val="0"/>
        <w:spacing w:after="0" w:line="240" w:lineRule="auto"/>
        <w:ind w:left="73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имеет право: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29"/>
        </w:tabs>
        <w:snapToGrid w:val="0"/>
        <w:spacing w:after="0" w:line="240" w:lineRule="auto"/>
        <w:ind w:left="73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Привлекать иных, третьих лиц для целей исполнения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74"/>
        </w:tabs>
        <w:snapToGrid w:val="0"/>
        <w:spacing w:after="0" w:line="240" w:lineRule="auto"/>
        <w:ind w:left="32" w:firstLine="70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Самостоятельно заключать с иными дольщиками договоры на долевое участие в строительстве,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в пределах, не затрагивающих долю Дольщика.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3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           6.2.3. 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По согласованию с Дольщиком, до получения разрешения на ввод Дома, перепланировать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объект недвижимости, указанный в п.1.1. Договора с обязательным внесением  изменений в проектную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документацию</w:t>
      </w:r>
      <w:r w:rsidR="00630506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за счет средств Дольщика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23"/>
        </w:tabs>
        <w:snapToGrid w:val="0"/>
        <w:spacing w:after="0" w:line="240" w:lineRule="auto"/>
        <w:ind w:left="738"/>
        <w:jc w:val="both"/>
        <w:rPr>
          <w:rFonts w:ascii="Times New Roman" w:eastAsia="Calibri" w:hAnsi="Times New Roman" w:cs="Times New Roman"/>
          <w:color w:val="000000"/>
          <w:spacing w:val="6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Дольщик  обязуется: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6.3.1.    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После подписания данного договора на долевое 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участие в строительстве, подать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на регистрацию в 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У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>правлени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е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федеральной службы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государственной регистрации, кадастра и картографии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по Хабаровскому краю.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 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18"/>
        </w:tabs>
        <w:snapToGrid w:val="0"/>
        <w:spacing w:after="0" w:line="240" w:lineRule="auto"/>
        <w:ind w:left="22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6.3.2.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После получения уведомления от Застройщика о завершении  строительства дома и готовности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Застройщика к передаче  объекта недвижимости, указанного в п. 1.1. Договора, принять его в срок,  указанный  в дан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ном уведомлении.</w:t>
      </w:r>
    </w:p>
    <w:p w:rsidR="00937C98" w:rsidRPr="00A000BC" w:rsidRDefault="00937C98" w:rsidP="00937C98">
      <w:pPr>
        <w:widowControl w:val="0"/>
        <w:numPr>
          <w:ilvl w:val="0"/>
          <w:numId w:val="3"/>
        </w:numPr>
        <w:shd w:val="clear" w:color="auto" w:fill="FFFFFF"/>
        <w:tabs>
          <w:tab w:val="left" w:pos="1379"/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8"/>
          <w:lang w:eastAsia="ru-RU"/>
        </w:rPr>
        <w:t xml:space="preserve">Своевременно и в полном объеме уплатить цену участия в долевом строительстве, в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соответствии с п.2.2. настоящего Договора. </w:t>
      </w:r>
    </w:p>
    <w:p w:rsidR="00937C98" w:rsidRPr="00A000BC" w:rsidRDefault="00937C98" w:rsidP="00937C98">
      <w:pPr>
        <w:widowControl w:val="0"/>
        <w:numPr>
          <w:ilvl w:val="0"/>
          <w:numId w:val="3"/>
        </w:numPr>
        <w:shd w:val="clear" w:color="auto" w:fill="FFFFFF"/>
        <w:tabs>
          <w:tab w:val="left" w:pos="1379"/>
        </w:tabs>
        <w:snapToGrid w:val="0"/>
        <w:spacing w:after="0" w:line="240" w:lineRule="auto"/>
        <w:ind w:left="36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7"/>
          <w:lang w:eastAsia="ru-RU"/>
        </w:rPr>
        <w:t xml:space="preserve">До получения разрешения на ввод Дома самостоятельно не производит работы по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перепланировке квартиры.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23"/>
        </w:tabs>
        <w:snapToGrid w:val="0"/>
        <w:spacing w:after="0" w:line="240" w:lineRule="auto"/>
        <w:ind w:left="738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>Дольщик вправе: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68"/>
        </w:tabs>
        <w:snapToGrid w:val="0"/>
        <w:spacing w:after="0" w:line="240" w:lineRule="auto"/>
        <w:ind w:left="40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Передать свои права и обязанности по настоящему договору третьим лицам  только с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письменного уведомления Застройщика.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89"/>
        </w:tabs>
        <w:snapToGrid w:val="0"/>
        <w:spacing w:after="0" w:line="240" w:lineRule="auto"/>
        <w:ind w:left="75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Получать от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а информацию о ходе строительства.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929"/>
        </w:tabs>
        <w:snapToGrid w:val="0"/>
        <w:spacing w:after="0" w:line="240" w:lineRule="auto"/>
        <w:ind w:left="40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Согласно ст.139 ГК РФ Стороны обязуются не разглашать полученную друг от друга  информацию,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связанную с выполнением условий Договора, исключение составляет информация,  подлежащая  раскрытию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/передаче иным лицам в силу требований закона.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979"/>
        </w:tabs>
        <w:snapToGrid w:val="0"/>
        <w:spacing w:after="0" w:line="240" w:lineRule="auto"/>
        <w:ind w:left="5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Перечень прав и обязанностей Сторон, изложенный в настоящей статье  Договора не является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исчерпывающим. Стороны обязаны руководствоваться всеми условиями Договора.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                 7. ОТВЕТСТВЕННОСТЬ СТОРОН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35"/>
        </w:tabs>
        <w:snapToGrid w:val="0"/>
        <w:spacing w:before="240" w:after="0" w:line="240" w:lineRule="auto"/>
        <w:ind w:left="57" w:firstLine="71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7.1.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5"/>
          <w:lang w:eastAsia="ru-RU"/>
        </w:rPr>
        <w:t xml:space="preserve">Стороны несут ответственность по своим обязательствам в соответствии с действующим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законодательством РФ.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97"/>
        </w:tabs>
        <w:snapToGrid w:val="0"/>
        <w:spacing w:before="4" w:after="0" w:line="240" w:lineRule="auto"/>
        <w:ind w:left="47" w:firstLine="72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7.2.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Согласно ст.401 ГК РФ, наступление обстоятельств непреодолимой силы  (форс-мажор)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освобождают стороны от ответственности за невыполнение или несвоевременное выполнение обязательств по 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договору. Наличие форс-мажорных обстоятельств должно подтвердиться   документами, выданными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соответствующим уполномоченным органом.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left="72" w:right="4" w:firstLine="70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Стороны обязаны незамедлительно информировать друг друга о наступлении   обстоятельств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непреодолимой силы.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101"/>
        <w:jc w:val="center"/>
        <w:rPr>
          <w:rFonts w:ascii="Times New Roman" w:eastAsia="Calibri" w:hAnsi="Times New Roman" w:cs="Times New Roman"/>
          <w:lang w:eastAsia="ru-RU"/>
        </w:rPr>
      </w:pPr>
      <w:bookmarkStart w:id="1" w:name="_Hlt119384326"/>
      <w:bookmarkEnd w:id="1"/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8.     ГОСУДАРСТВЕННАЯ РЕГИСТРАЦИЯ.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before="120" w:after="0" w:line="240" w:lineRule="auto"/>
        <w:ind w:left="7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8.1.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Право собственности Дольщика на объект недвижимости, а также договор  на   долевое участие в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строительстве, соглашение об  уступке  прав  требования, дополнительное  соглашение к договору, соглашение о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расторжении договора подлежат государственной регистрации, в порядке, предусмотренном ФЗ  </w:t>
      </w:r>
      <w:r w:rsidR="00CE294E" w:rsidRPr="00CE294E">
        <w:rPr>
          <w:rFonts w:ascii="Times New Roman" w:eastAsia="Calibri" w:hAnsi="Times New Roman" w:cs="Times New Roman"/>
          <w:color w:val="000000"/>
          <w:spacing w:val="6"/>
          <w:lang w:eastAsia="ru-RU"/>
        </w:rPr>
        <w:t>№218-ФЗ  «О государственной регистрации прав на недвижимое имущество и сделок с ним».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right="18" w:firstLine="72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* Стороны пришли к соглашению, о подаче документов на государственную регистрацию договора на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долевое участие в строительстве, в орган, осуществляющий государственную регистрацию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          8.2.С момента государственной регистрации настоящего договора и до момента регистрации права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собственности Дольщика на объект недвижимости, указанный в п. 1.1. Договора, право аренды на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lastRenderedPageBreak/>
        <w:t>земельный участок</w:t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 и строящийся Дом считаются находящимися в залоге у Дольщика в обеспечение  исполнения обяза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тельств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8.3.Расходы, связанные с государственной регистрацией несет Дольщик.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62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9.      СРОК ДЕЙСТВИЯ ДОГОВОРА. РАСТОРЖЕНИЕ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24"/>
        </w:tabs>
        <w:snapToGrid w:val="0"/>
        <w:spacing w:before="120" w:after="0" w:line="240" w:lineRule="auto"/>
        <w:ind w:left="25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 9.1.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Договор  считается   заключенным   с   момента   государственной   регистрации   в      органе,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осуществляющем государственную регистрацию.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8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           9.2.Действия Договора прекращается с момента исполнения Сторонами обязательств по Договору.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84"/>
        </w:tabs>
        <w:snapToGrid w:val="0"/>
        <w:spacing w:after="0" w:line="240" w:lineRule="auto"/>
        <w:ind w:left="1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            9.3.Односторонний отказ от  исполнения  Договора или расторжения Договора по  требованию  одной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из  Сторон   допускается в случаях, предусмотренных п. 1-6 ст.9 ФЗ №214-ФЗ «Об участии в долевом 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строительстве многоквартирных домов и иных объектов недвижимости о  внесении  изменений в  некоторые 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законодательные акты РФ».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left="25" w:right="1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lang w:eastAsia="ru-RU"/>
        </w:rPr>
        <w:t xml:space="preserve">               9.4.  </w:t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Все изменения и   дополнения   к настоящему договору составляются   в том же порядке что и </w:t>
      </w:r>
      <w:r w:rsidRPr="00A000BC">
        <w:rPr>
          <w:rFonts w:ascii="Times New Roman" w:eastAsia="Calibri" w:hAnsi="Times New Roman" w:cs="Times New Roman"/>
          <w:color w:val="000000"/>
          <w:spacing w:val="2"/>
          <w:lang w:eastAsia="ru-RU"/>
        </w:rPr>
        <w:t>Договор.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2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            9.5.Все приложения к Договору, соглашения о внесении изменений и дополнений являются  его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неотъемлемой частью.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74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10.      РАЗРЕШЕНИЕ СПОРОВ.</w:t>
      </w:r>
    </w:p>
    <w:p w:rsidR="00937C98" w:rsidRPr="00A000BC" w:rsidRDefault="00937C98" w:rsidP="00D11DF9">
      <w:pPr>
        <w:widowControl w:val="0"/>
        <w:numPr>
          <w:ilvl w:val="1"/>
          <w:numId w:val="4"/>
        </w:numPr>
        <w:shd w:val="clear" w:color="auto" w:fill="FFFFFF"/>
        <w:tabs>
          <w:tab w:val="clear" w:pos="411"/>
          <w:tab w:val="num" w:pos="0"/>
          <w:tab w:val="left" w:pos="1276"/>
        </w:tabs>
        <w:snapToGrid w:val="0"/>
        <w:spacing w:before="120" w:after="0" w:line="240" w:lineRule="auto"/>
        <w:ind w:left="0" w:firstLine="1120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Досудебный  претензионный  порядок урегулирования споров по договору обязателен. Сторона,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получившая претензию, обязана рассмотреть ее и направить другой стороне мотивированный ответ не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позднее 20 дней с момента получения претензии.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34"/>
        </w:tabs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            10.2.  В случае не достижения согласия по спорному вопросу (вопросам) в ходе   переговоров, Стороны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могут передать спор в суд в соответствии с требованиями о подведомственности и подсудности.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26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11.   ЗАКЛЮЧИТЕЛЬНЫЕ ПОЛОЖЕНИЯ.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4" w:firstLine="71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11.1.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Настоящий договор  составлен в трех экземплярах, имеющих одинаковую   юридическую силу, по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одному для каждой из сторон и один для органа, осуществляющего государственную  регистрацию.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00" w:beforeAutospacing="1" w:after="0" w:line="240" w:lineRule="auto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                  12. РЕКВИЗИТЫ СТОРОН:</w:t>
      </w:r>
    </w:p>
    <w:p w:rsidR="00937C98" w:rsidRPr="00A000BC" w:rsidRDefault="00BA2D4D" w:rsidP="00937C98">
      <w:pPr>
        <w:widowControl w:val="0"/>
        <w:shd w:val="clear" w:color="auto" w:fill="FFFFFF"/>
        <w:tabs>
          <w:tab w:val="left" w:pos="7888"/>
        </w:tabs>
        <w:snapToGrid w:val="0"/>
        <w:spacing w:before="120"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pacing w:val="7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1"/>
          <w:lang w:eastAsia="ru-RU"/>
        </w:rPr>
        <w:t xml:space="preserve"> </w: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1"/>
          <w:lang w:eastAsia="ru-RU"/>
        </w:rPr>
        <w:t xml:space="preserve">ЗАСТРОЙЩИК:                                                                 </w: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7"/>
          <w:lang w:eastAsia="ru-RU"/>
        </w:rPr>
        <w:t>ДОЛЬЩИК:</w:t>
      </w:r>
    </w:p>
    <w:tbl>
      <w:tblPr>
        <w:tblW w:w="10728" w:type="dxa"/>
        <w:tblLayout w:type="fixed"/>
        <w:tblLook w:val="00A0" w:firstRow="1" w:lastRow="0" w:firstColumn="1" w:lastColumn="0" w:noHBand="0" w:noVBand="0"/>
      </w:tblPr>
      <w:tblGrid>
        <w:gridCol w:w="5328"/>
        <w:gridCol w:w="5400"/>
      </w:tblGrid>
      <w:tr w:rsidR="00937C98" w:rsidRPr="00A000BC" w:rsidTr="007C3001">
        <w:trPr>
          <w:trHeight w:val="2038"/>
        </w:trPr>
        <w:tc>
          <w:tcPr>
            <w:tcW w:w="5328" w:type="dxa"/>
          </w:tcPr>
          <w:p w:rsidR="00937C98" w:rsidRPr="00A000BC" w:rsidRDefault="00937C98" w:rsidP="00444C4F">
            <w:pPr>
              <w:keepNext/>
              <w:spacing w:after="0" w:line="240" w:lineRule="auto"/>
              <w:ind w:right="292"/>
              <w:jc w:val="center"/>
              <w:outlineLvl w:val="2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0BC">
              <w:rPr>
                <w:rFonts w:ascii="Times New Roman" w:eastAsia="Calibri" w:hAnsi="Times New Roman" w:cs="Times New Roman"/>
                <w:b/>
                <w:u w:val="single"/>
              </w:rPr>
              <w:t>ООО «</w:t>
            </w:r>
            <w:r w:rsidR="004209D7">
              <w:rPr>
                <w:rFonts w:ascii="Times New Roman" w:eastAsia="Calibri" w:hAnsi="Times New Roman" w:cs="Times New Roman"/>
                <w:b/>
                <w:u w:val="single"/>
              </w:rPr>
              <w:t>Застройщик-ДВ</w:t>
            </w:r>
            <w:r w:rsidRPr="00A000BC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E1AF7">
              <w:rPr>
                <w:rFonts w:ascii="Times New Roman" w:eastAsia="Calibri" w:hAnsi="Times New Roman" w:cs="Times New Roman"/>
              </w:rPr>
              <w:t>Юр.адрес</w:t>
            </w:r>
            <w:proofErr w:type="spellEnd"/>
            <w:proofErr w:type="gramEnd"/>
            <w:r w:rsidRPr="002E1AF7">
              <w:rPr>
                <w:rFonts w:ascii="Times New Roman" w:eastAsia="Calibri" w:hAnsi="Times New Roman" w:cs="Times New Roman"/>
              </w:rPr>
              <w:t xml:space="preserve">: 680000, г. Хабаровск, ул. Тургенева, д.49,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офис 702.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 xml:space="preserve">Почтовый адрес: 680000, г. Хабаровск,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ул. Дзержинского, 45.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ИНН/</w:t>
            </w:r>
            <w:proofErr w:type="gramStart"/>
            <w:r w:rsidRPr="002E1AF7">
              <w:rPr>
                <w:rFonts w:ascii="Times New Roman" w:eastAsia="Calibri" w:hAnsi="Times New Roman" w:cs="Times New Roman"/>
              </w:rPr>
              <w:t>КПП  272</w:t>
            </w:r>
            <w:proofErr w:type="gramEnd"/>
            <w:r w:rsidRPr="002E1AF7">
              <w:rPr>
                <w:rFonts w:ascii="Times New Roman" w:eastAsia="Calibri" w:hAnsi="Times New Roman" w:cs="Times New Roman"/>
              </w:rPr>
              <w:t xml:space="preserve"> 111 33 96 / 272 101 001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 xml:space="preserve">р/с 40702810920000003406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к/с 30101810800000000770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БИК 040813770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Акционерное общество «АЛЬФА-БАНК» Хабаровский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ОГРН 1042700136192</w:t>
            </w:r>
          </w:p>
          <w:p w:rsidR="00937C98" w:rsidRPr="00A000BC" w:rsidRDefault="00C61601" w:rsidP="00C616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Т.32-54-51.</w:t>
            </w:r>
          </w:p>
        </w:tc>
        <w:tc>
          <w:tcPr>
            <w:tcW w:w="5400" w:type="dxa"/>
          </w:tcPr>
          <w:p w:rsidR="006679C5" w:rsidRPr="00F913F3" w:rsidRDefault="006679C5" w:rsidP="006679C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ФИО</w:t>
            </w:r>
          </w:p>
          <w:p w:rsidR="006679C5" w:rsidRDefault="00DD5D4C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Паспорт:  </w:t>
            </w:r>
            <w:r w:rsidR="006679C5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6679C5" w:rsidRPr="00DC68E8">
              <w:rPr>
                <w:rFonts w:ascii="Times New Roman" w:eastAsia="Calibri" w:hAnsi="Times New Roman" w:cs="Times New Roman"/>
              </w:rPr>
              <w:t xml:space="preserve"> ,  выдан:  </w:t>
            </w:r>
            <w:r w:rsidR="006679C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 w:rsidRPr="00DC68E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 w:rsidRPr="00DC68E8">
              <w:rPr>
                <w:rFonts w:ascii="Times New Roman" w:eastAsia="Calibri" w:hAnsi="Times New Roman" w:cs="Times New Roman"/>
              </w:rPr>
              <w:t xml:space="preserve">г.    </w:t>
            </w:r>
          </w:p>
          <w:p w:rsidR="006679C5" w:rsidRPr="00DC68E8" w:rsidRDefault="006679C5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ОВД </w:t>
            </w:r>
            <w:r w:rsidRPr="00DC68E8">
              <w:rPr>
                <w:rFonts w:ascii="Times New Roman" w:eastAsia="Calibri" w:hAnsi="Times New Roman" w:cs="Times New Roman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DC68E8">
              <w:rPr>
                <w:rFonts w:ascii="Times New Roman" w:eastAsia="Calibri" w:hAnsi="Times New Roman" w:cs="Times New Roman"/>
              </w:rPr>
              <w:t xml:space="preserve"> г.</w:t>
            </w:r>
            <w:r w:rsidR="00DD5D4C">
              <w:rPr>
                <w:rFonts w:ascii="Times New Roman" w:eastAsia="Calibri" w:hAnsi="Times New Roman" w:cs="Times New Roman"/>
              </w:rPr>
              <w:t xml:space="preserve">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679C5" w:rsidRDefault="008E0C8D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подразделения   000</w:t>
            </w:r>
            <w:r w:rsidR="006679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="006679C5" w:rsidRPr="00DC68E8">
              <w:rPr>
                <w:rFonts w:ascii="Times New Roman" w:eastAsia="Calibri" w:hAnsi="Times New Roman" w:cs="Times New Roman"/>
              </w:rPr>
              <w:t>.</w:t>
            </w:r>
          </w:p>
          <w:p w:rsidR="006679C5" w:rsidRPr="00DC68E8" w:rsidRDefault="008E0C8D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рождения: 00</w:t>
            </w:r>
            <w:r w:rsidR="006679C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>
              <w:rPr>
                <w:rFonts w:ascii="Times New Roman" w:eastAsia="Calibri" w:hAnsi="Times New Roman" w:cs="Times New Roman"/>
              </w:rPr>
              <w:t>.19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6679C5">
              <w:rPr>
                <w:rFonts w:ascii="Times New Roman" w:eastAsia="Calibri" w:hAnsi="Times New Roman" w:cs="Times New Roman"/>
              </w:rPr>
              <w:t>г.</w:t>
            </w:r>
          </w:p>
          <w:p w:rsidR="006679C5" w:rsidRPr="00DC68E8" w:rsidRDefault="006679C5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C68E8">
              <w:rPr>
                <w:rFonts w:ascii="Times New Roman" w:eastAsia="Calibri" w:hAnsi="Times New Roman" w:cs="Times New Roman"/>
              </w:rPr>
              <w:t>Адрес: г.</w:t>
            </w:r>
            <w:r w:rsidR="008E0C8D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ул. </w:t>
            </w:r>
            <w:r w:rsidR="008E0C8D">
              <w:rPr>
                <w:rFonts w:ascii="Times New Roman" w:eastAsia="Calibri" w:hAnsi="Times New Roman" w:cs="Times New Roman"/>
              </w:rPr>
              <w:t xml:space="preserve">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д. , кв..  </w:t>
            </w:r>
          </w:p>
          <w:p w:rsidR="00185FBB" w:rsidRPr="00DC68E8" w:rsidRDefault="006679C5" w:rsidP="006679C5">
            <w:pPr>
              <w:pStyle w:val="a5"/>
              <w:rPr>
                <w:rFonts w:ascii="Times New Roman" w:hAnsi="Times New Roman" w:cs="Times New Roman"/>
                <w:snapToGrid w:val="0"/>
              </w:rPr>
            </w:pPr>
            <w:r w:rsidRPr="00DC68E8">
              <w:rPr>
                <w:rFonts w:ascii="Times New Roman" w:eastAsia="Calibri" w:hAnsi="Times New Roman" w:cs="Times New Roman"/>
              </w:rPr>
              <w:t>Телефон</w:t>
            </w:r>
            <w:proofErr w:type="gramStart"/>
            <w:r w:rsidRPr="00DC68E8">
              <w:rPr>
                <w:rFonts w:ascii="Times New Roman" w:eastAsia="Calibri" w:hAnsi="Times New Roman" w:cs="Times New Roman"/>
              </w:rPr>
              <w:t xml:space="preserve">: </w:t>
            </w:r>
            <w:r w:rsidRPr="00DC68E8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CC36C0" w:rsidRPr="00CC36C0" w:rsidRDefault="00CC36C0" w:rsidP="00CC36C0">
            <w:pPr>
              <w:keepNext/>
              <w:spacing w:after="0" w:line="240" w:lineRule="auto"/>
              <w:ind w:right="-9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10" w:rsidRPr="00B10E98" w:rsidRDefault="00141910" w:rsidP="00141910">
            <w:pPr>
              <w:keepNext/>
              <w:spacing w:after="0" w:line="240" w:lineRule="auto"/>
              <w:ind w:right="-90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C98" w:rsidRPr="00A000BC" w:rsidRDefault="00937C98" w:rsidP="007C30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937C98" w:rsidRPr="00A000BC" w:rsidRDefault="00937C98" w:rsidP="00937C98">
      <w:pPr>
        <w:widowControl w:val="0"/>
        <w:shd w:val="clear" w:color="auto" w:fill="FFFFFF"/>
        <w:tabs>
          <w:tab w:val="left" w:pos="7888"/>
        </w:tabs>
        <w:snapToGrid w:val="0"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13.   ПОДПИСИ СТОРОН: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7988"/>
        </w:tabs>
        <w:snapToGrid w:val="0"/>
        <w:spacing w:before="266" w:after="0" w:line="240" w:lineRule="auto"/>
        <w:rPr>
          <w:rFonts w:ascii="Times New Roman" w:eastAsia="Calibri" w:hAnsi="Times New Roman" w:cs="Times New Roman"/>
          <w:b/>
          <w:color w:val="000000"/>
          <w:spacing w:val="9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spacing w:val="2"/>
          <w:lang w:eastAsia="ru-RU"/>
        </w:rPr>
        <w:t xml:space="preserve">           Застройщик                                                                                     </w:t>
      </w:r>
      <w:r w:rsidRPr="00A000BC">
        <w:rPr>
          <w:rFonts w:ascii="Times New Roman" w:eastAsia="Calibri" w:hAnsi="Times New Roman" w:cs="Times New Roman"/>
          <w:b/>
          <w:color w:val="000000"/>
          <w:spacing w:val="9"/>
          <w:lang w:eastAsia="ru-RU"/>
        </w:rPr>
        <w:t>Дольщик</w:t>
      </w:r>
    </w:p>
    <w:p w:rsidR="00141910" w:rsidRDefault="00937C98" w:rsidP="00592EF6">
      <w:pPr>
        <w:widowControl w:val="0"/>
        <w:shd w:val="clear" w:color="auto" w:fill="FFFFFF"/>
        <w:tabs>
          <w:tab w:val="left" w:pos="1202"/>
        </w:tabs>
        <w:snapToGrid w:val="0"/>
        <w:spacing w:before="4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000BC"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_______________/</w:t>
      </w:r>
      <w:proofErr w:type="spellStart"/>
      <w:r w:rsidR="006A5E26">
        <w:rPr>
          <w:rFonts w:ascii="Times New Roman" w:eastAsia="Calibri" w:hAnsi="Times New Roman" w:cs="Times New Roman"/>
          <w:b/>
          <w:u w:val="single"/>
          <w:lang w:eastAsia="ru-RU"/>
        </w:rPr>
        <w:t>П.Ю.Галузо</w:t>
      </w:r>
      <w:proofErr w:type="spellEnd"/>
      <w:r w:rsidRPr="00A000BC">
        <w:rPr>
          <w:rFonts w:ascii="Times New Roman" w:eastAsia="Calibri" w:hAnsi="Times New Roman" w:cs="Times New Roman"/>
          <w:u w:val="single"/>
          <w:lang w:eastAsia="ru-RU"/>
        </w:rPr>
        <w:t>/</w:t>
      </w:r>
      <w:r w:rsidRPr="00A000BC">
        <w:rPr>
          <w:rFonts w:ascii="Times New Roman" w:eastAsia="Calibri" w:hAnsi="Times New Roman" w:cs="Times New Roman"/>
          <w:lang w:eastAsia="ru-RU"/>
        </w:rPr>
        <w:t xml:space="preserve">                                                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>__________________/</w:t>
      </w:r>
      <w:r w:rsidR="006679C5">
        <w:rPr>
          <w:rFonts w:ascii="Times New Roman" w:eastAsia="Calibri" w:hAnsi="Times New Roman" w:cs="Times New Roman"/>
          <w:b/>
          <w:u w:val="single"/>
          <w:lang w:eastAsia="ru-RU"/>
        </w:rPr>
        <w:t>ФИО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/    </w:t>
      </w:r>
      <w:r w:rsidR="00141910"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</w:p>
    <w:p w:rsidR="007C3001" w:rsidRPr="007265E7" w:rsidRDefault="00141910" w:rsidP="007265E7">
      <w:pPr>
        <w:widowControl w:val="0"/>
        <w:shd w:val="clear" w:color="auto" w:fill="FFFFFF"/>
        <w:tabs>
          <w:tab w:val="left" w:pos="1202"/>
        </w:tabs>
        <w:snapToGrid w:val="0"/>
        <w:spacing w:before="4" w:after="0" w:line="240" w:lineRule="auto"/>
        <w:ind w:firstLine="6521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   </w:t>
      </w:r>
    </w:p>
    <w:sectPr w:rsidR="007C3001" w:rsidRPr="007265E7" w:rsidSect="007C3001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494"/>
    <w:multiLevelType w:val="singleLevel"/>
    <w:tmpl w:val="C4B04328"/>
    <w:lvl w:ilvl="0">
      <w:start w:val="3"/>
      <w:numFmt w:val="decimal"/>
      <w:lvlText w:val="6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BF6576"/>
    <w:multiLevelType w:val="multilevel"/>
    <w:tmpl w:val="B64E7424"/>
    <w:lvl w:ilvl="0">
      <w:start w:val="6"/>
      <w:numFmt w:val="decimal"/>
      <w:lvlText w:val="%1."/>
      <w:lvlJc w:val="left"/>
      <w:pPr>
        <w:tabs>
          <w:tab w:val="num" w:pos="3746"/>
        </w:tabs>
        <w:ind w:left="3746" w:hanging="555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3791"/>
        </w:tabs>
        <w:ind w:left="3791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tabs>
          <w:tab w:val="num" w:pos="3911"/>
        </w:tabs>
        <w:ind w:left="39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911"/>
        </w:tabs>
        <w:ind w:left="39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1"/>
        </w:tabs>
        <w:ind w:left="46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1"/>
        </w:tabs>
        <w:ind w:left="4631" w:hanging="1440"/>
      </w:pPr>
      <w:rPr>
        <w:rFonts w:cs="Times New Roman"/>
      </w:rPr>
    </w:lvl>
  </w:abstractNum>
  <w:abstractNum w:abstractNumId="2" w15:restartNumberingAfterBreak="0">
    <w:nsid w:val="38BC4B68"/>
    <w:multiLevelType w:val="multilevel"/>
    <w:tmpl w:val="12E4215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411"/>
        </w:tabs>
        <w:ind w:left="411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72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cs="Times New Roman"/>
        <w:b w:val="0"/>
      </w:rPr>
    </w:lvl>
  </w:abstractNum>
  <w:abstractNum w:abstractNumId="3" w15:restartNumberingAfterBreak="0">
    <w:nsid w:val="3D466E61"/>
    <w:multiLevelType w:val="multilevel"/>
    <w:tmpl w:val="591AAD2E"/>
    <w:lvl w:ilvl="0">
      <w:start w:val="1"/>
      <w:numFmt w:val="decimal"/>
      <w:pStyle w:val="1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BE144B"/>
    <w:multiLevelType w:val="multilevel"/>
    <w:tmpl w:val="59663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2414A"/>
    <w:multiLevelType w:val="singleLevel"/>
    <w:tmpl w:val="CC22B254"/>
    <w:lvl w:ilvl="0">
      <w:start w:val="1"/>
      <w:numFmt w:val="decimal"/>
      <w:lvlText w:val="5.%1."/>
      <w:legacy w:legacy="1" w:legacySpace="0" w:legacyIndent="516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75D309F"/>
    <w:multiLevelType w:val="multilevel"/>
    <w:tmpl w:val="FB28C7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25B55CF"/>
    <w:multiLevelType w:val="multilevel"/>
    <w:tmpl w:val="2A7C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360" w:firstLine="117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C"/>
    <w:rsid w:val="0000281B"/>
    <w:rsid w:val="00006921"/>
    <w:rsid w:val="00032CE3"/>
    <w:rsid w:val="00032EC5"/>
    <w:rsid w:val="00034322"/>
    <w:rsid w:val="00044ADC"/>
    <w:rsid w:val="000650D9"/>
    <w:rsid w:val="00093385"/>
    <w:rsid w:val="000C66A6"/>
    <w:rsid w:val="000E2253"/>
    <w:rsid w:val="000E4D66"/>
    <w:rsid w:val="0011509C"/>
    <w:rsid w:val="00121049"/>
    <w:rsid w:val="001212AC"/>
    <w:rsid w:val="0013573D"/>
    <w:rsid w:val="001366FC"/>
    <w:rsid w:val="00140749"/>
    <w:rsid w:val="00141910"/>
    <w:rsid w:val="001611E9"/>
    <w:rsid w:val="00174194"/>
    <w:rsid w:val="00183766"/>
    <w:rsid w:val="00185FBB"/>
    <w:rsid w:val="0019340F"/>
    <w:rsid w:val="001961DD"/>
    <w:rsid w:val="001A79BF"/>
    <w:rsid w:val="001C715A"/>
    <w:rsid w:val="001D2EC6"/>
    <w:rsid w:val="001E6E8B"/>
    <w:rsid w:val="001F0D21"/>
    <w:rsid w:val="001F4106"/>
    <w:rsid w:val="002212D1"/>
    <w:rsid w:val="0022387F"/>
    <w:rsid w:val="002357C2"/>
    <w:rsid w:val="00240149"/>
    <w:rsid w:val="00246B99"/>
    <w:rsid w:val="0025316B"/>
    <w:rsid w:val="00256886"/>
    <w:rsid w:val="00267DEA"/>
    <w:rsid w:val="00292499"/>
    <w:rsid w:val="002A207E"/>
    <w:rsid w:val="002A245F"/>
    <w:rsid w:val="002A53F8"/>
    <w:rsid w:val="002B1E4C"/>
    <w:rsid w:val="002B7638"/>
    <w:rsid w:val="002C1A36"/>
    <w:rsid w:val="002D23CD"/>
    <w:rsid w:val="002D3B0D"/>
    <w:rsid w:val="002E47A9"/>
    <w:rsid w:val="002E4BE9"/>
    <w:rsid w:val="002E5E3A"/>
    <w:rsid w:val="002E7866"/>
    <w:rsid w:val="002F3D3A"/>
    <w:rsid w:val="002F52F8"/>
    <w:rsid w:val="0030084C"/>
    <w:rsid w:val="00345955"/>
    <w:rsid w:val="00354FF4"/>
    <w:rsid w:val="00356AFC"/>
    <w:rsid w:val="003804AB"/>
    <w:rsid w:val="00381821"/>
    <w:rsid w:val="003940FD"/>
    <w:rsid w:val="00397B7C"/>
    <w:rsid w:val="003F25F5"/>
    <w:rsid w:val="00400149"/>
    <w:rsid w:val="004068FB"/>
    <w:rsid w:val="004171A3"/>
    <w:rsid w:val="004209D7"/>
    <w:rsid w:val="004241D0"/>
    <w:rsid w:val="0043270F"/>
    <w:rsid w:val="00442A21"/>
    <w:rsid w:val="00444C4F"/>
    <w:rsid w:val="004602D0"/>
    <w:rsid w:val="004664A6"/>
    <w:rsid w:val="004951D5"/>
    <w:rsid w:val="004A090C"/>
    <w:rsid w:val="004A5206"/>
    <w:rsid w:val="004A579E"/>
    <w:rsid w:val="004A7DB3"/>
    <w:rsid w:val="004C7810"/>
    <w:rsid w:val="004D69A5"/>
    <w:rsid w:val="004F6065"/>
    <w:rsid w:val="004F6B85"/>
    <w:rsid w:val="00517851"/>
    <w:rsid w:val="00517D0B"/>
    <w:rsid w:val="00525373"/>
    <w:rsid w:val="0054307F"/>
    <w:rsid w:val="00561A0C"/>
    <w:rsid w:val="0056211D"/>
    <w:rsid w:val="00580D32"/>
    <w:rsid w:val="00586C77"/>
    <w:rsid w:val="00592EF6"/>
    <w:rsid w:val="0059485E"/>
    <w:rsid w:val="00594ABE"/>
    <w:rsid w:val="005D297A"/>
    <w:rsid w:val="006066AF"/>
    <w:rsid w:val="0062608D"/>
    <w:rsid w:val="00630506"/>
    <w:rsid w:val="006310D4"/>
    <w:rsid w:val="00636968"/>
    <w:rsid w:val="00641ABF"/>
    <w:rsid w:val="00642F8A"/>
    <w:rsid w:val="00643904"/>
    <w:rsid w:val="006614BE"/>
    <w:rsid w:val="00663605"/>
    <w:rsid w:val="006679C5"/>
    <w:rsid w:val="00680732"/>
    <w:rsid w:val="00692623"/>
    <w:rsid w:val="006947E3"/>
    <w:rsid w:val="006A1A80"/>
    <w:rsid w:val="006A47AA"/>
    <w:rsid w:val="006A5E26"/>
    <w:rsid w:val="006B3013"/>
    <w:rsid w:val="006B63AD"/>
    <w:rsid w:val="006E6108"/>
    <w:rsid w:val="006E70A9"/>
    <w:rsid w:val="00701572"/>
    <w:rsid w:val="00703A4C"/>
    <w:rsid w:val="00715FF5"/>
    <w:rsid w:val="007265E7"/>
    <w:rsid w:val="00735E6A"/>
    <w:rsid w:val="00736EEB"/>
    <w:rsid w:val="0075230F"/>
    <w:rsid w:val="00752C63"/>
    <w:rsid w:val="0076438F"/>
    <w:rsid w:val="007658E5"/>
    <w:rsid w:val="007700B3"/>
    <w:rsid w:val="00790172"/>
    <w:rsid w:val="007A208A"/>
    <w:rsid w:val="007A52AA"/>
    <w:rsid w:val="007C3001"/>
    <w:rsid w:val="007D0BA1"/>
    <w:rsid w:val="007E3203"/>
    <w:rsid w:val="007F112F"/>
    <w:rsid w:val="008038BD"/>
    <w:rsid w:val="0081149E"/>
    <w:rsid w:val="00814AEF"/>
    <w:rsid w:val="008226D1"/>
    <w:rsid w:val="00844BA3"/>
    <w:rsid w:val="00875D7F"/>
    <w:rsid w:val="0088110A"/>
    <w:rsid w:val="008A026B"/>
    <w:rsid w:val="008C44E4"/>
    <w:rsid w:val="008D3B72"/>
    <w:rsid w:val="008D3CAA"/>
    <w:rsid w:val="008D75BC"/>
    <w:rsid w:val="008E0C8D"/>
    <w:rsid w:val="009158BD"/>
    <w:rsid w:val="009260D2"/>
    <w:rsid w:val="00937C98"/>
    <w:rsid w:val="009440EF"/>
    <w:rsid w:val="0095024E"/>
    <w:rsid w:val="0095045F"/>
    <w:rsid w:val="00954DAB"/>
    <w:rsid w:val="00960D45"/>
    <w:rsid w:val="009624F2"/>
    <w:rsid w:val="0099445B"/>
    <w:rsid w:val="009A793D"/>
    <w:rsid w:val="009B0A65"/>
    <w:rsid w:val="009B735D"/>
    <w:rsid w:val="009D60DD"/>
    <w:rsid w:val="00A02F4E"/>
    <w:rsid w:val="00A045DA"/>
    <w:rsid w:val="00A06348"/>
    <w:rsid w:val="00A13D3A"/>
    <w:rsid w:val="00A2742F"/>
    <w:rsid w:val="00A40185"/>
    <w:rsid w:val="00A42126"/>
    <w:rsid w:val="00A63496"/>
    <w:rsid w:val="00A64682"/>
    <w:rsid w:val="00A67F24"/>
    <w:rsid w:val="00A760A6"/>
    <w:rsid w:val="00A838BB"/>
    <w:rsid w:val="00AA2BC4"/>
    <w:rsid w:val="00AA3BFF"/>
    <w:rsid w:val="00AA7196"/>
    <w:rsid w:val="00AB1F64"/>
    <w:rsid w:val="00AB78C3"/>
    <w:rsid w:val="00AC18EC"/>
    <w:rsid w:val="00AD719C"/>
    <w:rsid w:val="00AE4CC1"/>
    <w:rsid w:val="00AF1BCA"/>
    <w:rsid w:val="00AF5441"/>
    <w:rsid w:val="00B14BB2"/>
    <w:rsid w:val="00B164AB"/>
    <w:rsid w:val="00B46F2B"/>
    <w:rsid w:val="00B47002"/>
    <w:rsid w:val="00B47193"/>
    <w:rsid w:val="00B47812"/>
    <w:rsid w:val="00B55822"/>
    <w:rsid w:val="00B64BB0"/>
    <w:rsid w:val="00B652FC"/>
    <w:rsid w:val="00B76F33"/>
    <w:rsid w:val="00B94338"/>
    <w:rsid w:val="00BA2D4D"/>
    <w:rsid w:val="00BB06DB"/>
    <w:rsid w:val="00BD483C"/>
    <w:rsid w:val="00BE7BD4"/>
    <w:rsid w:val="00C065FA"/>
    <w:rsid w:val="00C20A02"/>
    <w:rsid w:val="00C42142"/>
    <w:rsid w:val="00C45F08"/>
    <w:rsid w:val="00C55B3F"/>
    <w:rsid w:val="00C61601"/>
    <w:rsid w:val="00C7069B"/>
    <w:rsid w:val="00C722F1"/>
    <w:rsid w:val="00C820D4"/>
    <w:rsid w:val="00C9594C"/>
    <w:rsid w:val="00CA29ED"/>
    <w:rsid w:val="00CA56BF"/>
    <w:rsid w:val="00CB6DA0"/>
    <w:rsid w:val="00CC15DA"/>
    <w:rsid w:val="00CC35F7"/>
    <w:rsid w:val="00CC36C0"/>
    <w:rsid w:val="00CC5A7C"/>
    <w:rsid w:val="00CC5DCC"/>
    <w:rsid w:val="00CD521B"/>
    <w:rsid w:val="00CE294E"/>
    <w:rsid w:val="00CF1234"/>
    <w:rsid w:val="00CF17F1"/>
    <w:rsid w:val="00CF6D62"/>
    <w:rsid w:val="00D02C2A"/>
    <w:rsid w:val="00D03D93"/>
    <w:rsid w:val="00D11DF9"/>
    <w:rsid w:val="00D1210F"/>
    <w:rsid w:val="00D33CDC"/>
    <w:rsid w:val="00D45149"/>
    <w:rsid w:val="00D628EB"/>
    <w:rsid w:val="00D767A4"/>
    <w:rsid w:val="00D870D2"/>
    <w:rsid w:val="00D91D88"/>
    <w:rsid w:val="00D92E12"/>
    <w:rsid w:val="00DA69F7"/>
    <w:rsid w:val="00DC042D"/>
    <w:rsid w:val="00DC68E8"/>
    <w:rsid w:val="00DD5D4C"/>
    <w:rsid w:val="00DE389F"/>
    <w:rsid w:val="00E11BB6"/>
    <w:rsid w:val="00E12BA8"/>
    <w:rsid w:val="00E15534"/>
    <w:rsid w:val="00E169E5"/>
    <w:rsid w:val="00E359BA"/>
    <w:rsid w:val="00E40CF2"/>
    <w:rsid w:val="00E52C80"/>
    <w:rsid w:val="00E56D45"/>
    <w:rsid w:val="00E66501"/>
    <w:rsid w:val="00E86E1F"/>
    <w:rsid w:val="00E87F58"/>
    <w:rsid w:val="00E90503"/>
    <w:rsid w:val="00E972B0"/>
    <w:rsid w:val="00EA6473"/>
    <w:rsid w:val="00EB54ED"/>
    <w:rsid w:val="00EC184D"/>
    <w:rsid w:val="00EC78A8"/>
    <w:rsid w:val="00EE1730"/>
    <w:rsid w:val="00EE55BE"/>
    <w:rsid w:val="00EE6BF3"/>
    <w:rsid w:val="00EF753D"/>
    <w:rsid w:val="00F118FB"/>
    <w:rsid w:val="00F1717C"/>
    <w:rsid w:val="00F178B5"/>
    <w:rsid w:val="00F45FCC"/>
    <w:rsid w:val="00F51CFF"/>
    <w:rsid w:val="00F5263E"/>
    <w:rsid w:val="00F52A0A"/>
    <w:rsid w:val="00F54ACC"/>
    <w:rsid w:val="00F638E1"/>
    <w:rsid w:val="00F6703B"/>
    <w:rsid w:val="00F70A6B"/>
    <w:rsid w:val="00F87597"/>
    <w:rsid w:val="00F913F3"/>
    <w:rsid w:val="00F92E64"/>
    <w:rsid w:val="00FB3D14"/>
    <w:rsid w:val="00FB3DBA"/>
    <w:rsid w:val="00FC0710"/>
    <w:rsid w:val="00FD4707"/>
    <w:rsid w:val="00FD4DBF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6943"/>
  <w15:docId w15:val="{1C7801D1-2368-4938-89C6-3BE919A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98"/>
  </w:style>
  <w:style w:type="paragraph" w:styleId="1">
    <w:name w:val="heading 1"/>
    <w:basedOn w:val="a"/>
    <w:next w:val="a"/>
    <w:link w:val="10"/>
    <w:qFormat/>
    <w:rsid w:val="00EE55BE"/>
    <w:pPr>
      <w:keepNext/>
      <w:numPr>
        <w:numId w:val="7"/>
      </w:numPr>
      <w:suppressAutoHyphens/>
      <w:overflowPunct w:val="0"/>
      <w:autoSpaceDE w:val="0"/>
      <w:spacing w:after="0" w:line="240" w:lineRule="auto"/>
      <w:ind w:left="0" w:firstLine="567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55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E55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C6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EAA-F302-4575-87CC-AB6458DF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2015-12-29T23:39:00Z</cp:lastPrinted>
  <dcterms:created xsi:type="dcterms:W3CDTF">2019-08-13T03:52:00Z</dcterms:created>
  <dcterms:modified xsi:type="dcterms:W3CDTF">2019-08-13T03:52:00Z</dcterms:modified>
</cp:coreProperties>
</file>