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44" w:rsidRPr="007C0244" w:rsidRDefault="007C0244" w:rsidP="007C0244">
      <w:pPr>
        <w:jc w:val="center"/>
        <w:rPr>
          <w:rFonts w:eastAsia="Times New Roman"/>
          <w:b/>
          <w:sz w:val="22"/>
          <w:szCs w:val="22"/>
        </w:rPr>
      </w:pPr>
      <w:r w:rsidRPr="007C0244">
        <w:rPr>
          <w:rFonts w:eastAsia="Times New Roman"/>
          <w:b/>
          <w:sz w:val="22"/>
          <w:szCs w:val="22"/>
        </w:rPr>
        <w:t xml:space="preserve">ДОГОВОР № </w:t>
      </w:r>
      <w:r>
        <w:rPr>
          <w:rFonts w:eastAsia="Times New Roman"/>
          <w:b/>
          <w:sz w:val="22"/>
          <w:szCs w:val="22"/>
        </w:rPr>
        <w:t>АС/СВ/КВ- -Э</w:t>
      </w:r>
    </w:p>
    <w:p w:rsidR="007C0244" w:rsidRPr="007C0244" w:rsidRDefault="007C0244" w:rsidP="007C0244">
      <w:pPr>
        <w:spacing w:after="200"/>
        <w:jc w:val="center"/>
        <w:rPr>
          <w:rFonts w:eastAsia="Times New Roman"/>
          <w:b/>
          <w:sz w:val="22"/>
          <w:szCs w:val="22"/>
        </w:rPr>
      </w:pPr>
      <w:r>
        <w:rPr>
          <w:rFonts w:eastAsia="Times New Roman"/>
          <w:b/>
          <w:sz w:val="22"/>
          <w:szCs w:val="22"/>
        </w:rPr>
        <w:t>участия в долевом строительств</w:t>
      </w:r>
    </w:p>
    <w:p w:rsidR="00B37B6F" w:rsidRPr="00403E44" w:rsidRDefault="00B37B6F" w:rsidP="00B37B6F">
      <w:pPr>
        <w:tabs>
          <w:tab w:val="right" w:pos="10065"/>
        </w:tabs>
        <w:spacing w:after="200"/>
      </w:pPr>
      <w:r w:rsidRPr="00403E44">
        <w:t xml:space="preserve">     г. Архангельск </w:t>
      </w:r>
      <w:r w:rsidRPr="00403E44">
        <w:tab/>
        <w:t xml:space="preserve">                                                                                        «__» ____</w:t>
      </w:r>
      <w:r w:rsidR="007C0244">
        <w:t xml:space="preserve"> 2022</w:t>
      </w:r>
      <w:r w:rsidRPr="00403E44">
        <w:t xml:space="preserve"> года</w:t>
      </w:r>
    </w:p>
    <w:p w:rsidR="00B37B6F" w:rsidRPr="00B37B6F" w:rsidRDefault="00B37B6F" w:rsidP="00B37B6F">
      <w:pPr>
        <w:spacing w:after="200"/>
        <w:ind w:left="-284" w:firstLine="567"/>
        <w:contextualSpacing/>
        <w:jc w:val="both"/>
      </w:pPr>
      <w:r w:rsidRPr="00403E44">
        <w:rPr>
          <w:b/>
        </w:rPr>
        <w:t xml:space="preserve">Общество с ограниченной ответственностью </w:t>
      </w:r>
      <w:r w:rsidRPr="00403E44">
        <w:rPr>
          <w:b/>
          <w:noProof/>
        </w:rPr>
        <w:t>Специализированный застройщик «Аквилон Северодвинск»</w:t>
      </w:r>
      <w:r w:rsidRPr="00403E44">
        <w:t xml:space="preserve">, идентификационный номер налогоплательщика (ИНН) </w:t>
      </w:r>
      <w:r w:rsidRPr="00403E44">
        <w:rPr>
          <w:bCs/>
        </w:rPr>
        <w:t>2901297953</w:t>
      </w:r>
      <w:r w:rsidRPr="00403E44">
        <w:t xml:space="preserve">, основной государственный регистрационный номер (ОГРН) </w:t>
      </w:r>
      <w:r w:rsidRPr="00403E44">
        <w:rPr>
          <w:bCs/>
        </w:rPr>
        <w:t>1192901006924</w:t>
      </w:r>
      <w:r w:rsidRPr="00403E44">
        <w:t>, дата государственной регистрации: 24 июля 2019 года, наименование регистрирующего органа: Инспекция Федеральной налоговой службы по г. Архангельску</w:t>
      </w:r>
      <w:r w:rsidRPr="00403E44">
        <w:rPr>
          <w:noProof/>
        </w:rPr>
        <w:t>,</w:t>
      </w:r>
      <w:r w:rsidRPr="00403E44">
        <w:t xml:space="preserve"> код причины постановки на учет (КПП) </w:t>
      </w:r>
      <w:r w:rsidRPr="00403E44">
        <w:rPr>
          <w:bCs/>
        </w:rPr>
        <w:t>290201001,</w:t>
      </w:r>
      <w:r w:rsidRPr="00403E44">
        <w:t xml:space="preserve"> именуемое в дальнейшем «Застройщик», в лице</w:t>
      </w:r>
      <w:r w:rsidRPr="00094BE0">
        <w:t xml:space="preserve"> </w:t>
      </w:r>
      <w:bookmarkStart w:id="0" w:name="_Hlk83388034"/>
      <w:r w:rsidRPr="00B37B6F">
        <w:t xml:space="preserve">Марусовой Натальи Александровны, </w:t>
      </w:r>
      <w:bookmarkStart w:id="1" w:name="_Hlk83735921"/>
      <w:r w:rsidRPr="00B37B6F">
        <w:t>действующей на основании доверенности от 17.09.2021 года</w:t>
      </w:r>
      <w:bookmarkEnd w:id="0"/>
      <w:r w:rsidRPr="00B37B6F">
        <w:t xml:space="preserve">, удостоверенной </w:t>
      </w:r>
      <w:proofErr w:type="spellStart"/>
      <w:r w:rsidRPr="00B37B6F">
        <w:t>Шишкаревой</w:t>
      </w:r>
      <w:proofErr w:type="spellEnd"/>
      <w:r w:rsidRPr="00B37B6F">
        <w:t xml:space="preserve"> Светланой Анатольевной, временно исполняющей обязанности нотариуса нотариального округа Город Архангельск Архангельской области Неклюдовой Ольги Юрьевны, и зарегистрированной в реестре за №29/7-н/29-2021-7-803</w:t>
      </w:r>
      <w:bookmarkEnd w:id="1"/>
      <w:r w:rsidRPr="00B37B6F">
        <w:t>, с одной стороны, и</w:t>
      </w:r>
    </w:p>
    <w:p w:rsidR="00B37B6F" w:rsidRPr="00403E44" w:rsidRDefault="00B37B6F" w:rsidP="00B37B6F">
      <w:pPr>
        <w:spacing w:after="200"/>
        <w:ind w:left="-284" w:firstLine="567"/>
        <w:jc w:val="both"/>
      </w:pPr>
      <w:r w:rsidRPr="00B37B6F">
        <w:t xml:space="preserve">гражданин(ка) РФ </w:t>
      </w:r>
      <w:r w:rsidRPr="00B37B6F">
        <w:rPr>
          <w:b/>
        </w:rPr>
        <w:t>__________</w:t>
      </w:r>
      <w:r w:rsidRPr="00B37B6F">
        <w:t>, ________ года рождения,</w:t>
      </w:r>
      <w:r w:rsidRPr="00403E44">
        <w:t xml:space="preserve"> пол ______, место рождения: __________, страховой номер индивидуального лицевого счета в системе обязательного пенсионного страхования: ________, паспорт серии ______ № ________, выдан __________ ________г., код подразделения: ________, зарегистрирован(а) по адресу: ____________________, именуемый(ая)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B37B6F" w:rsidRPr="00403E44" w:rsidRDefault="00B37B6F" w:rsidP="00B37B6F">
      <w:pPr>
        <w:snapToGrid w:val="0"/>
        <w:spacing w:after="200"/>
        <w:ind w:left="-284"/>
        <w:jc w:val="center"/>
        <w:rPr>
          <w:b/>
        </w:rPr>
      </w:pPr>
      <w:r w:rsidRPr="00403E44">
        <w:rPr>
          <w:b/>
        </w:rPr>
        <w:t>1. Термины и определения</w:t>
      </w:r>
    </w:p>
    <w:p w:rsidR="00B37B6F" w:rsidRPr="00875868" w:rsidRDefault="00B37B6F" w:rsidP="00B37B6F">
      <w:pPr>
        <w:snapToGrid w:val="0"/>
        <w:ind w:left="-284" w:firstLine="567"/>
        <w:jc w:val="both"/>
      </w:pPr>
      <w:r w:rsidRPr="00403E44">
        <w:t xml:space="preserve">1.1. </w:t>
      </w:r>
      <w:r w:rsidRPr="00875868">
        <w:t>1.1. Если в тексте настоящего Договора не указано иное, следующие термины и определения имеют указанное значение:</w:t>
      </w:r>
    </w:p>
    <w:p w:rsidR="00B37B6F" w:rsidRPr="00875868" w:rsidRDefault="00B37B6F" w:rsidP="00B37B6F">
      <w:pPr>
        <w:ind w:left="-284" w:firstLine="568"/>
        <w:jc w:val="both"/>
      </w:pPr>
      <w:r w:rsidRPr="00875868">
        <w:t xml:space="preserve">Дом – Многофункциональная застройка г. Северодвинск, градостроительный квартал №100. Жилой комплекс </w:t>
      </w:r>
      <w:r>
        <w:rPr>
          <w:highlight w:val="yellow"/>
        </w:rPr>
        <w:t>3</w:t>
      </w:r>
      <w:r w:rsidRPr="00992149">
        <w:rPr>
          <w:highlight w:val="yellow"/>
        </w:rPr>
        <w:t xml:space="preserve"> очередь</w:t>
      </w:r>
      <w:r w:rsidRPr="00875868">
        <w:t xml:space="preserve"> строительства.</w:t>
      </w:r>
    </w:p>
    <w:p w:rsidR="00B37B6F" w:rsidRPr="00875868" w:rsidRDefault="00B37B6F" w:rsidP="00B37B6F">
      <w:pPr>
        <w:ind w:left="-284" w:firstLine="568"/>
        <w:jc w:val="both"/>
      </w:pPr>
      <w:r w:rsidRPr="00875868">
        <w:t>Указанный адрес является строительным адресом Дома. По завершении строительства Дому будет присвоен постоянный адрес.</w:t>
      </w:r>
    </w:p>
    <w:p w:rsidR="00B37B6F" w:rsidRPr="00875868" w:rsidRDefault="00B37B6F" w:rsidP="00B37B6F">
      <w:pPr>
        <w:ind w:left="-284" w:firstLine="568"/>
        <w:jc w:val="both"/>
      </w:pPr>
      <w:r w:rsidRPr="00875868">
        <w:t xml:space="preserve">Дом в соответствии с проектной документацией имеет следующие характеристики: </w:t>
      </w:r>
    </w:p>
    <w:p w:rsidR="00B37B6F" w:rsidRPr="00875868" w:rsidRDefault="00B37B6F" w:rsidP="00B37B6F">
      <w:pPr>
        <w:numPr>
          <w:ilvl w:val="0"/>
          <w:numId w:val="1"/>
        </w:numPr>
        <w:tabs>
          <w:tab w:val="left" w:pos="426"/>
        </w:tabs>
        <w:ind w:left="284" w:firstLine="0"/>
        <w:jc w:val="both"/>
      </w:pPr>
      <w:r w:rsidRPr="00875868">
        <w:t>Вид – Многоквартирный жилой дом;</w:t>
      </w:r>
    </w:p>
    <w:p w:rsidR="00B37B6F" w:rsidRPr="00875868" w:rsidRDefault="00B37B6F" w:rsidP="00B37B6F">
      <w:pPr>
        <w:numPr>
          <w:ilvl w:val="0"/>
          <w:numId w:val="1"/>
        </w:numPr>
        <w:tabs>
          <w:tab w:val="left" w:pos="426"/>
        </w:tabs>
        <w:ind w:left="284" w:firstLine="0"/>
        <w:jc w:val="both"/>
      </w:pPr>
      <w:r w:rsidRPr="00875868">
        <w:t>Назначение – жилой;</w:t>
      </w:r>
    </w:p>
    <w:p w:rsidR="00B37B6F" w:rsidRPr="00875868" w:rsidRDefault="00B37B6F" w:rsidP="00B37B6F">
      <w:pPr>
        <w:numPr>
          <w:ilvl w:val="0"/>
          <w:numId w:val="1"/>
        </w:numPr>
        <w:tabs>
          <w:tab w:val="left" w:pos="426"/>
        </w:tabs>
        <w:ind w:left="284" w:firstLine="0"/>
        <w:jc w:val="both"/>
      </w:pPr>
      <w:r>
        <w:t>Этажность – 8</w:t>
      </w:r>
      <w:r w:rsidRPr="00875868">
        <w:t>;</w:t>
      </w:r>
    </w:p>
    <w:p w:rsidR="00B37B6F" w:rsidRPr="00875868" w:rsidRDefault="00B37B6F" w:rsidP="00B37B6F">
      <w:pPr>
        <w:numPr>
          <w:ilvl w:val="0"/>
          <w:numId w:val="1"/>
        </w:numPr>
        <w:tabs>
          <w:tab w:val="left" w:pos="426"/>
        </w:tabs>
        <w:ind w:left="284" w:firstLine="0"/>
        <w:jc w:val="both"/>
      </w:pPr>
      <w:r>
        <w:t>Количество этажей – 9</w:t>
      </w:r>
      <w:r w:rsidRPr="00875868">
        <w:t>;</w:t>
      </w:r>
    </w:p>
    <w:p w:rsidR="00B37B6F" w:rsidRPr="00875868" w:rsidRDefault="00B37B6F" w:rsidP="00B37B6F">
      <w:pPr>
        <w:numPr>
          <w:ilvl w:val="0"/>
          <w:numId w:val="1"/>
        </w:numPr>
        <w:tabs>
          <w:tab w:val="left" w:pos="426"/>
        </w:tabs>
        <w:ind w:left="284" w:firstLine="0"/>
        <w:jc w:val="both"/>
      </w:pPr>
      <w:r>
        <w:t>Общая площадь Дома – 3 900</w:t>
      </w:r>
      <w:r w:rsidRPr="00875868">
        <w:t>,</w:t>
      </w:r>
      <w:r>
        <w:t>4</w:t>
      </w:r>
      <w:r w:rsidRPr="00875868">
        <w:t xml:space="preserve"> кв.м;</w:t>
      </w:r>
    </w:p>
    <w:p w:rsidR="00B37B6F" w:rsidRPr="00875868" w:rsidRDefault="00B37B6F" w:rsidP="00B37B6F">
      <w:pPr>
        <w:numPr>
          <w:ilvl w:val="0"/>
          <w:numId w:val="1"/>
        </w:numPr>
        <w:tabs>
          <w:tab w:val="left" w:pos="426"/>
        </w:tabs>
        <w:ind w:left="-284" w:firstLine="568"/>
        <w:jc w:val="both"/>
      </w:pPr>
      <w:r w:rsidRPr="00875868">
        <w:t>Материал наружных стен  –  кладка из керамических пористых камней и кирпича;</w:t>
      </w:r>
    </w:p>
    <w:p w:rsidR="00B37B6F" w:rsidRPr="00875868" w:rsidRDefault="00B37B6F" w:rsidP="00B37B6F">
      <w:pPr>
        <w:numPr>
          <w:ilvl w:val="0"/>
          <w:numId w:val="1"/>
        </w:numPr>
        <w:tabs>
          <w:tab w:val="left" w:pos="426"/>
        </w:tabs>
        <w:ind w:left="-284" w:firstLine="568"/>
        <w:jc w:val="both"/>
      </w:pPr>
      <w:r w:rsidRPr="00875868">
        <w:t>Материал поэтажных перекрытий – сборные и монолитные железобетонные плиты;</w:t>
      </w:r>
    </w:p>
    <w:p w:rsidR="00B37B6F" w:rsidRPr="00875868" w:rsidRDefault="00B37B6F" w:rsidP="00B37B6F">
      <w:pPr>
        <w:numPr>
          <w:ilvl w:val="0"/>
          <w:numId w:val="1"/>
        </w:numPr>
        <w:tabs>
          <w:tab w:val="left" w:pos="426"/>
        </w:tabs>
        <w:ind w:left="-284" w:firstLine="568"/>
        <w:jc w:val="both"/>
      </w:pPr>
      <w:r w:rsidRPr="00875868">
        <w:t>Класс  энергоэффективности – В (высокий);</w:t>
      </w:r>
    </w:p>
    <w:p w:rsidR="00B37B6F" w:rsidRPr="00875868" w:rsidRDefault="00B37B6F" w:rsidP="00B37B6F">
      <w:pPr>
        <w:numPr>
          <w:ilvl w:val="0"/>
          <w:numId w:val="1"/>
        </w:numPr>
        <w:tabs>
          <w:tab w:val="left" w:pos="426"/>
        </w:tabs>
        <w:spacing w:after="200"/>
        <w:ind w:left="-284" w:firstLine="567"/>
        <w:jc w:val="both"/>
      </w:pPr>
      <w:r w:rsidRPr="00875868">
        <w:t>Класс сейсмостойкости  –  требования не устанавливаются (Согласно СП 14.13330.2014 «Строительство в сейсмических районах» расчетная сейсмическая интенсивность для данного района составляет менее 7 баллов. Разработка специальных антисейсмических мероприятий не требуется).</w:t>
      </w:r>
    </w:p>
    <w:p w:rsidR="00B37B6F" w:rsidRPr="00403E44" w:rsidRDefault="00B37B6F" w:rsidP="00B37B6F">
      <w:pPr>
        <w:snapToGrid w:val="0"/>
        <w:ind w:left="-284" w:firstLine="567"/>
        <w:jc w:val="both"/>
      </w:pPr>
      <w:r w:rsidRPr="00403E44">
        <w:t>Объект долевого строительства:</w:t>
      </w:r>
    </w:p>
    <w:p w:rsidR="00B37B6F" w:rsidRPr="00403E44" w:rsidRDefault="00B37B6F" w:rsidP="00B37B6F">
      <w:pPr>
        <w:snapToGrid w:val="0"/>
        <w:ind w:left="-284" w:right="-1" w:firstLine="851"/>
        <w:jc w:val="both"/>
      </w:pPr>
      <w:r w:rsidRPr="00403E44">
        <w:t>- квартира за номером ____, которая будет находиться в доме на __ этаже. Общая проектная площадь квартиры определяется согласно проекту по внутреннему контуру стен за вычетом площади технических шахт и капитальных перегородок и предварительно составляет _____ кв.м.</w:t>
      </w:r>
    </w:p>
    <w:p w:rsidR="00B37B6F" w:rsidRPr="00403E44" w:rsidRDefault="00B37B6F" w:rsidP="00B37B6F">
      <w:pPr>
        <w:ind w:left="-284" w:firstLine="567"/>
        <w:jc w:val="both"/>
      </w:pPr>
      <w:r w:rsidRPr="00403E44">
        <w:t xml:space="preserve">Объект долевого строительства в соответствии с проектной документацией имеет следующие характеристики: </w:t>
      </w:r>
    </w:p>
    <w:p w:rsidR="00B37B6F" w:rsidRPr="00403E44" w:rsidRDefault="00B37B6F" w:rsidP="00B37B6F">
      <w:pPr>
        <w:numPr>
          <w:ilvl w:val="0"/>
          <w:numId w:val="1"/>
        </w:numPr>
        <w:ind w:left="0" w:firstLine="567"/>
      </w:pPr>
      <w:r w:rsidRPr="00403E44">
        <w:t>Назначение  – жилое;</w:t>
      </w:r>
    </w:p>
    <w:p w:rsidR="00B37B6F" w:rsidRPr="00403E44" w:rsidRDefault="00B37B6F" w:rsidP="00B37B6F">
      <w:pPr>
        <w:numPr>
          <w:ilvl w:val="0"/>
          <w:numId w:val="1"/>
        </w:numPr>
        <w:ind w:left="0" w:firstLine="567"/>
      </w:pPr>
      <w:r w:rsidRPr="00403E44">
        <w:t>Количество комнат – __;</w:t>
      </w:r>
    </w:p>
    <w:p w:rsidR="00B37B6F" w:rsidRPr="00403E44" w:rsidRDefault="00B37B6F" w:rsidP="00B37B6F">
      <w:pPr>
        <w:numPr>
          <w:ilvl w:val="0"/>
          <w:numId w:val="1"/>
        </w:numPr>
        <w:ind w:left="0" w:firstLine="567"/>
      </w:pPr>
      <w:r w:rsidRPr="00403E44">
        <w:rPr>
          <w:noProof/>
        </w:rPr>
        <w:t xml:space="preserve">площадь комнаты - ___ кв.м., площадь коридора - ___ кв.м., площадь кухни-гостиной - ___ кв.м., площадь санузла - ___ кв.м., </w:t>
      </w:r>
    </w:p>
    <w:p w:rsidR="00B37B6F" w:rsidRPr="00403E44" w:rsidRDefault="00B37B6F" w:rsidP="00B37B6F">
      <w:pPr>
        <w:numPr>
          <w:ilvl w:val="0"/>
          <w:numId w:val="1"/>
        </w:numPr>
        <w:ind w:left="0" w:firstLine="567"/>
      </w:pPr>
      <w:r w:rsidRPr="00403E44">
        <w:rPr>
          <w:noProof/>
        </w:rPr>
        <w:t>балкон/лоджия площадью ___ кв.м (с учетом понижающего коэффициента 0.3/0.5)</w:t>
      </w:r>
      <w:r w:rsidRPr="00403E44">
        <w:t>;</w:t>
      </w:r>
    </w:p>
    <w:p w:rsidR="00B37B6F" w:rsidRPr="00403E44" w:rsidRDefault="00B37B6F" w:rsidP="00B37B6F">
      <w:pPr>
        <w:numPr>
          <w:ilvl w:val="0"/>
          <w:numId w:val="1"/>
        </w:numPr>
        <w:snapToGrid w:val="0"/>
        <w:ind w:left="927" w:right="-1"/>
        <w:jc w:val="both"/>
      </w:pPr>
      <w:r w:rsidRPr="00403E44">
        <w:t>Строительные оси: ___, ____.</w:t>
      </w:r>
    </w:p>
    <w:p w:rsidR="00B37B6F" w:rsidRPr="00403E44" w:rsidRDefault="00B37B6F" w:rsidP="00B37B6F">
      <w:pPr>
        <w:snapToGrid w:val="0"/>
        <w:ind w:left="-284" w:firstLine="710"/>
        <w:jc w:val="both"/>
      </w:pPr>
      <w:r w:rsidRPr="00403E44">
        <w:rPr>
          <w:b/>
        </w:rPr>
        <w:t>Общая проектная площадь квартиры</w:t>
      </w:r>
      <w:r w:rsidRPr="00403E44">
        <w:t xml:space="preserve"> (без учета площади балконов/лоджий) исчисляется как сумма площадей всех частей квартиры, за исключением площади холодных помещений (балконов/лоджий).</w:t>
      </w:r>
    </w:p>
    <w:p w:rsidR="00B37B6F" w:rsidRPr="00403E44" w:rsidRDefault="00B37B6F" w:rsidP="00B37B6F">
      <w:pPr>
        <w:snapToGrid w:val="0"/>
        <w:ind w:left="-284" w:firstLine="710"/>
        <w:jc w:val="both"/>
      </w:pPr>
      <w:r w:rsidRPr="00403E44">
        <w:rPr>
          <w:b/>
        </w:rPr>
        <w:t>Общая приведенная площадь квартиры</w:t>
      </w:r>
      <w:r w:rsidRPr="00403E44">
        <w:t xml:space="preserve"> исчисляется как сумма площадей всех частей квартиры, в том числе площади холодных помещений: балконов/лоджий с понижающим коэффициентом 0,3/0,5 соответственно.</w:t>
      </w:r>
    </w:p>
    <w:p w:rsidR="00B37B6F" w:rsidRPr="00403E44" w:rsidRDefault="00B37B6F" w:rsidP="00B37B6F">
      <w:pPr>
        <w:autoSpaceDE w:val="0"/>
        <w:autoSpaceDN w:val="0"/>
        <w:adjustRightInd w:val="0"/>
        <w:ind w:left="-284" w:firstLine="710"/>
        <w:jc w:val="both"/>
      </w:pPr>
      <w:r w:rsidRPr="00403E44">
        <w:rPr>
          <w:b/>
        </w:rPr>
        <w:t xml:space="preserve">Фактическая общая площадь квартиры </w:t>
      </w:r>
      <w:r w:rsidRPr="00403E44">
        <w:t>определяется на</w:t>
      </w:r>
      <w:r w:rsidRPr="00403E44">
        <w:rPr>
          <w:b/>
        </w:rPr>
        <w:t xml:space="preserve"> </w:t>
      </w:r>
      <w:r w:rsidRPr="00403E44">
        <w:t>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 и исчисляется как сумма площадей всех частей квартиры, в том числе площади холодных помещений: балконов/лоджий с понижающим коэффициентом 0,3/0,5 соответственно.</w:t>
      </w:r>
    </w:p>
    <w:p w:rsidR="00B37B6F" w:rsidRPr="00403E44" w:rsidRDefault="00B37B6F" w:rsidP="00B37B6F">
      <w:pPr>
        <w:snapToGrid w:val="0"/>
        <w:ind w:left="-284" w:firstLine="710"/>
        <w:jc w:val="both"/>
      </w:pPr>
      <w:r w:rsidRPr="00403E44">
        <w:lastRenderedPageBreak/>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Общая приведенная площадь квартиры.</w:t>
      </w:r>
    </w:p>
    <w:p w:rsidR="00B37B6F" w:rsidRPr="00403E44" w:rsidRDefault="00B37B6F" w:rsidP="00B37B6F">
      <w:pPr>
        <w:ind w:left="-284" w:firstLine="567"/>
        <w:jc w:val="both"/>
      </w:pPr>
      <w:r w:rsidRPr="00403E44">
        <w:t>План квартиры, включающий ее описание и местоположение в Доме, приводится в Приложении № 1 к Договору и является неотъемлемой частью Договора.</w:t>
      </w:r>
    </w:p>
    <w:p w:rsidR="00B37B6F" w:rsidRPr="00403E44" w:rsidRDefault="00B37B6F" w:rsidP="00B37B6F">
      <w:pPr>
        <w:snapToGrid w:val="0"/>
        <w:ind w:left="-284" w:firstLine="567"/>
        <w:jc w:val="both"/>
      </w:pPr>
      <w:r w:rsidRPr="00403E44">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B37B6F" w:rsidRPr="00403E44" w:rsidRDefault="00B37B6F" w:rsidP="00B37B6F">
      <w:pPr>
        <w:snapToGrid w:val="0"/>
        <w:ind w:left="-284" w:firstLine="567"/>
        <w:jc w:val="both"/>
        <w:rPr>
          <w:color w:val="000000"/>
        </w:rPr>
      </w:pPr>
      <w:r w:rsidRPr="00403E44">
        <w:rPr>
          <w:color w:val="00000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rsidR="00B37B6F" w:rsidRPr="00403E44" w:rsidRDefault="00B37B6F" w:rsidP="00B37B6F">
      <w:pPr>
        <w:tabs>
          <w:tab w:val="left" w:pos="426"/>
        </w:tabs>
        <w:ind w:left="-284" w:firstLine="568"/>
        <w:jc w:val="both"/>
        <w:rPr>
          <w:color w:val="000000"/>
        </w:rPr>
      </w:pPr>
      <w:r w:rsidRPr="00403E44">
        <w:rPr>
          <w:color w:val="000000"/>
        </w:rPr>
        <w:t>Третьи лица – любые физические и юридические лица, не являющиеся сторонами настоящего договора.</w:t>
      </w:r>
    </w:p>
    <w:p w:rsidR="00B37B6F" w:rsidRPr="00403E44" w:rsidRDefault="00B37B6F" w:rsidP="00B37B6F">
      <w:pPr>
        <w:tabs>
          <w:tab w:val="left" w:pos="426"/>
        </w:tabs>
        <w:ind w:left="-284" w:firstLine="568"/>
        <w:jc w:val="both"/>
        <w:rPr>
          <w:color w:val="000000"/>
        </w:rPr>
      </w:pPr>
    </w:p>
    <w:p w:rsidR="00B37B6F" w:rsidRPr="00403E44" w:rsidRDefault="00B37B6F" w:rsidP="00B37B6F">
      <w:pPr>
        <w:snapToGrid w:val="0"/>
        <w:spacing w:after="200"/>
        <w:ind w:left="-284"/>
        <w:jc w:val="center"/>
        <w:rPr>
          <w:b/>
        </w:rPr>
      </w:pPr>
      <w:r w:rsidRPr="00403E44">
        <w:rPr>
          <w:b/>
        </w:rPr>
        <w:t>2. Предмет договора</w:t>
      </w:r>
    </w:p>
    <w:p w:rsidR="00B37B6F" w:rsidRPr="00403E44" w:rsidRDefault="00B37B6F" w:rsidP="00B37B6F">
      <w:pPr>
        <w:tabs>
          <w:tab w:val="left" w:pos="993"/>
        </w:tabs>
        <w:snapToGrid w:val="0"/>
        <w:ind w:left="-284" w:firstLine="567"/>
        <w:jc w:val="both"/>
      </w:pPr>
      <w:r w:rsidRPr="00403E44">
        <w:t>2.1. Предметом настоящего Договора является деятельность сторон по осуществлению строительства Дома, в том числе:</w:t>
      </w:r>
    </w:p>
    <w:p w:rsidR="00B37B6F" w:rsidRPr="00403E44" w:rsidRDefault="00B37B6F" w:rsidP="00B37B6F">
      <w:pPr>
        <w:numPr>
          <w:ilvl w:val="0"/>
          <w:numId w:val="1"/>
        </w:numPr>
        <w:tabs>
          <w:tab w:val="left" w:pos="426"/>
          <w:tab w:val="left" w:pos="993"/>
        </w:tabs>
        <w:snapToGrid w:val="0"/>
        <w:ind w:left="-284" w:firstLine="568"/>
        <w:jc w:val="both"/>
      </w:pPr>
      <w:r w:rsidRPr="00403E44">
        <w:t>выполнение Застройщиком</w:t>
      </w:r>
      <w:r w:rsidRPr="000B5221">
        <w:t xml:space="preserve"> </w:t>
      </w:r>
      <w:r w:rsidRPr="004D3A68">
        <w:rPr>
          <w:highlight w:val="yellow"/>
        </w:rPr>
        <w:t>с привлечением третьих лиц работ по обеспечению строительства указанного Дома</w:t>
      </w:r>
      <w:r w:rsidRPr="00403E44">
        <w:t>;</w:t>
      </w:r>
    </w:p>
    <w:p w:rsidR="00B37B6F" w:rsidRPr="00403E44" w:rsidRDefault="00B37B6F" w:rsidP="00B37B6F">
      <w:pPr>
        <w:numPr>
          <w:ilvl w:val="0"/>
          <w:numId w:val="1"/>
        </w:numPr>
        <w:tabs>
          <w:tab w:val="left" w:pos="426"/>
          <w:tab w:val="left" w:pos="993"/>
        </w:tabs>
        <w:snapToGrid w:val="0"/>
        <w:ind w:left="-284" w:firstLine="568"/>
        <w:jc w:val="both"/>
      </w:pPr>
      <w:r w:rsidRPr="00403E44">
        <w:t>финансирование Участником долевого строительства объектов долевого строительства в строящемся Доме.</w:t>
      </w:r>
    </w:p>
    <w:p w:rsidR="00B37B6F" w:rsidRPr="00403E44" w:rsidRDefault="00B37B6F" w:rsidP="00B37B6F">
      <w:pPr>
        <w:ind w:left="-284" w:firstLine="710"/>
        <w:jc w:val="both"/>
      </w:pPr>
      <w:r w:rsidRPr="00403E44">
        <w:t xml:space="preserve">2.2. Застройщик обладает правом аренды на </w:t>
      </w:r>
      <w:r w:rsidRPr="00403E44">
        <w:rPr>
          <w:b/>
        </w:rPr>
        <w:t>земельный участок:</w:t>
      </w:r>
    </w:p>
    <w:p w:rsidR="00B37B6F" w:rsidRPr="00403E44" w:rsidRDefault="00B37B6F" w:rsidP="00B37B6F">
      <w:pPr>
        <w:ind w:left="-284" w:firstLine="710"/>
        <w:jc w:val="both"/>
      </w:pPr>
      <w:r w:rsidRPr="00403E44">
        <w:t xml:space="preserve">- общей площадью </w:t>
      </w:r>
      <w:r>
        <w:t>3 947,00</w:t>
      </w:r>
      <w:r w:rsidRPr="0069056B">
        <w:t xml:space="preserve"> </w:t>
      </w:r>
      <w:r w:rsidRPr="00403E44">
        <w:t xml:space="preserve">кв.м, с кадастровым номером </w:t>
      </w:r>
      <w:r w:rsidRPr="00BB1270">
        <w:t>29:28:103099:</w:t>
      </w:r>
      <w:r>
        <w:t>5735</w:t>
      </w:r>
      <w:r w:rsidRPr="0069056B">
        <w:rPr>
          <w:b/>
        </w:rPr>
        <w:t>,</w:t>
      </w:r>
      <w:r w:rsidRPr="0069056B">
        <w:t xml:space="preserve"> </w:t>
      </w:r>
      <w:r w:rsidRPr="00403E44">
        <w:t xml:space="preserve">категория земель: земли населенных пунктов, виды разрешенного использования: многоэтажная жилая застройка (высотная застройка), на основании договора аренды </w:t>
      </w:r>
      <w:r>
        <w:t>земельного участка №12 872 007</w:t>
      </w:r>
      <w:r w:rsidRPr="00403E44">
        <w:t xml:space="preserve"> от </w:t>
      </w:r>
      <w:r>
        <w:t>16</w:t>
      </w:r>
      <w:r w:rsidRPr="00403E44">
        <w:t>.0</w:t>
      </w:r>
      <w:r>
        <w:t>9</w:t>
      </w:r>
      <w:r w:rsidRPr="00403E44">
        <w:t>.2021 года, о чем Управлением Феде</w:t>
      </w:r>
      <w:r>
        <w:t xml:space="preserve">ральной службы государственной </w:t>
      </w:r>
      <w:r w:rsidRPr="00403E44">
        <w:t xml:space="preserve">регистрации, кадастра и картографии по Архангельской области и Ненецкому автономному округу </w:t>
      </w:r>
      <w:r>
        <w:t>25.11</w:t>
      </w:r>
      <w:r w:rsidRPr="00403E44">
        <w:t>.2021 года сделана запись регистрации номер 29:28:103099:</w:t>
      </w:r>
      <w:r>
        <w:t>5735</w:t>
      </w:r>
      <w:r w:rsidRPr="00403E44">
        <w:t>-29/011/2021-2.</w:t>
      </w:r>
    </w:p>
    <w:p w:rsidR="00B37B6F" w:rsidRPr="00403E44" w:rsidRDefault="00B37B6F" w:rsidP="00B37B6F">
      <w:pPr>
        <w:ind w:left="-284" w:firstLine="710"/>
        <w:jc w:val="both"/>
      </w:pPr>
      <w:r w:rsidRPr="00403E44">
        <w:t xml:space="preserve">2.3. Разрешение на строительство № </w:t>
      </w:r>
      <w:r w:rsidRPr="00403E44">
        <w:rPr>
          <w:color w:val="000000"/>
          <w:lang w:val="en-US"/>
        </w:rPr>
        <w:t>RU</w:t>
      </w:r>
      <w:r w:rsidRPr="00403E44">
        <w:rPr>
          <w:color w:val="000000"/>
        </w:rPr>
        <w:t xml:space="preserve"> 29-</w:t>
      </w:r>
      <w:r>
        <w:rPr>
          <w:color w:val="000000"/>
        </w:rPr>
        <w:t>1032901000703-1019</w:t>
      </w:r>
      <w:r w:rsidRPr="00403E44">
        <w:rPr>
          <w:color w:val="000000"/>
        </w:rPr>
        <w:t>-202</w:t>
      </w:r>
      <w:r>
        <w:rPr>
          <w:color w:val="000000"/>
        </w:rPr>
        <w:t>2</w:t>
      </w:r>
      <w:r w:rsidRPr="00403E44">
        <w:t xml:space="preserve"> от </w:t>
      </w:r>
      <w:r>
        <w:t>04.02</w:t>
      </w:r>
      <w:r w:rsidRPr="00403E44">
        <w:t>.202</w:t>
      </w:r>
      <w:r>
        <w:t>2</w:t>
      </w:r>
      <w:r w:rsidRPr="00403E44">
        <w:t xml:space="preserve"> года выдано Администрацией муниципального образования «Северодвинск». Срок действия разрешения – до </w:t>
      </w:r>
      <w:r>
        <w:t>04</w:t>
      </w:r>
      <w:r w:rsidRPr="00403E44">
        <w:t>.0</w:t>
      </w:r>
      <w:r>
        <w:t>3</w:t>
      </w:r>
      <w:r w:rsidRPr="00403E44">
        <w:t>.2024 года.</w:t>
      </w:r>
    </w:p>
    <w:p w:rsidR="00B37B6F" w:rsidRDefault="00B37B6F" w:rsidP="00B37B6F">
      <w:pPr>
        <w:ind w:left="-284" w:firstLine="710"/>
        <w:jc w:val="both"/>
      </w:pPr>
      <w:r>
        <w:t xml:space="preserve">2.4. Проектная декларация размещена в единой информационной системе жилищного строительства в сети Интернет: </w:t>
      </w:r>
      <w:r>
        <w:rPr>
          <w:lang w:val="en-US"/>
        </w:rPr>
        <w:t>https</w:t>
      </w:r>
      <w:r>
        <w:t>://</w:t>
      </w:r>
      <w:hyperlink r:id="rId6" w:history="1">
        <w:r>
          <w:t>наш.дом.</w:t>
        </w:r>
      </w:hyperlink>
      <w:r>
        <w:t xml:space="preserve">рф. Участник долевого строительства ознакомлен с проектной декларацией и проектом строительства. </w:t>
      </w:r>
    </w:p>
    <w:p w:rsidR="00B37B6F" w:rsidRPr="00403E44" w:rsidRDefault="00B37B6F" w:rsidP="00B37B6F">
      <w:pPr>
        <w:spacing w:after="200"/>
        <w:ind w:left="-284" w:firstLine="710"/>
        <w:jc w:val="both"/>
      </w:pPr>
      <w:r w:rsidRPr="00403E44">
        <w:t xml:space="preserve">2.5. Застройщик обязуется ввести Дом в </w:t>
      </w:r>
      <w:r w:rsidRPr="00403E44">
        <w:rPr>
          <w:color w:val="000000"/>
        </w:rPr>
        <w:t xml:space="preserve">эксплуатацию до </w:t>
      </w:r>
      <w:r>
        <w:rPr>
          <w:color w:val="000000" w:themeColor="text1"/>
        </w:rPr>
        <w:t>30</w:t>
      </w:r>
      <w:r w:rsidRPr="00BB1270">
        <w:rPr>
          <w:color w:val="000000" w:themeColor="text1"/>
        </w:rPr>
        <w:t>.</w:t>
      </w:r>
      <w:r>
        <w:rPr>
          <w:color w:val="000000" w:themeColor="text1"/>
        </w:rPr>
        <w:t>06</w:t>
      </w:r>
      <w:r w:rsidRPr="00BB1270">
        <w:rPr>
          <w:color w:val="000000" w:themeColor="text1"/>
        </w:rPr>
        <w:t xml:space="preserve">.2024 года и передать объект долевого строительства Участнику долевого строительства до </w:t>
      </w:r>
      <w:r>
        <w:rPr>
          <w:color w:val="000000" w:themeColor="text1"/>
        </w:rPr>
        <w:t>31.12</w:t>
      </w:r>
      <w:r w:rsidRPr="00BB1270">
        <w:rPr>
          <w:color w:val="000000" w:themeColor="text1"/>
        </w:rPr>
        <w:t>.202</w:t>
      </w:r>
      <w:r>
        <w:rPr>
          <w:color w:val="000000" w:themeColor="text1"/>
        </w:rPr>
        <w:t>4</w:t>
      </w:r>
      <w:r w:rsidRPr="00BB1270">
        <w:rPr>
          <w:color w:val="000000" w:themeColor="text1"/>
        </w:rPr>
        <w:t xml:space="preserve"> года. Застройщик </w:t>
      </w:r>
      <w:r w:rsidRPr="00403E44">
        <w:t xml:space="preserve">имеет право на досрочный ввод Дома в эксплуатацию и передачу объекта долевого строительства Участнику долевого строительства. </w:t>
      </w:r>
    </w:p>
    <w:p w:rsidR="00B37B6F" w:rsidRPr="00403E44" w:rsidRDefault="00B37B6F" w:rsidP="00B37B6F">
      <w:pPr>
        <w:ind w:left="-284" w:firstLine="568"/>
        <w:jc w:val="center"/>
        <w:rPr>
          <w:b/>
        </w:rPr>
      </w:pPr>
      <w:r w:rsidRPr="00403E44">
        <w:rPr>
          <w:b/>
        </w:rPr>
        <w:t>3. Финансирование строительства, сроки и порядок оплаты</w:t>
      </w:r>
    </w:p>
    <w:p w:rsidR="00224EFB" w:rsidRPr="0070776B" w:rsidRDefault="00B37B6F" w:rsidP="00224EFB">
      <w:pPr>
        <w:pStyle w:val="1"/>
        <w:tabs>
          <w:tab w:val="left" w:pos="426"/>
          <w:tab w:val="left" w:pos="709"/>
          <w:tab w:val="left" w:pos="993"/>
        </w:tabs>
        <w:snapToGrid w:val="0"/>
        <w:ind w:left="-284" w:firstLine="568"/>
        <w:jc w:val="both"/>
      </w:pPr>
      <w:r w:rsidRPr="00403E44">
        <w:t xml:space="preserve">3.1. Цена настоящего Договора, то есть размер денежных средств, подлежащих уплате Участником долевого строительства для строительства объекта долевого строительства, определена сторонами и составляет </w:t>
      </w:r>
      <w:r w:rsidRPr="00403E44">
        <w:rPr>
          <w:b/>
          <w:noProof/>
        </w:rPr>
        <w:t>_____ (________) рублей 00 копеек</w:t>
      </w:r>
      <w:r w:rsidRPr="00403E44">
        <w:t>.</w:t>
      </w:r>
      <w:r>
        <w:t xml:space="preserve"> </w:t>
      </w:r>
      <w:r w:rsidR="00224EFB" w:rsidRPr="0070776B">
        <w:t>Уплата цены настоящего Договора производится Участником долевого строительства в следующие сроки и в размерах:</w:t>
      </w:r>
    </w:p>
    <w:p w:rsidR="00224EFB" w:rsidRDefault="00224EFB" w:rsidP="00224EFB">
      <w:pPr>
        <w:numPr>
          <w:ilvl w:val="0"/>
          <w:numId w:val="5"/>
        </w:numPr>
        <w:tabs>
          <w:tab w:val="left" w:pos="426"/>
          <w:tab w:val="left" w:pos="1134"/>
        </w:tabs>
        <w:snapToGrid w:val="0"/>
        <w:ind w:left="-284" w:firstLine="567"/>
        <w:jc w:val="both"/>
      </w:pPr>
      <w:r>
        <w:rPr>
          <w:b/>
          <w:noProof/>
        </w:rPr>
        <w:t>__________</w:t>
      </w:r>
      <w:r w:rsidRPr="0070776B">
        <w:rPr>
          <w:b/>
          <w:noProof/>
        </w:rPr>
        <w:t xml:space="preserve"> (</w:t>
      </w:r>
      <w:r>
        <w:rPr>
          <w:b/>
          <w:noProof/>
        </w:rPr>
        <w:t>_____________________________________________________________) рубля ____ ко</w:t>
      </w:r>
      <w:r w:rsidRPr="0070776B">
        <w:rPr>
          <w:b/>
          <w:noProof/>
        </w:rPr>
        <w:t>пеек</w:t>
      </w:r>
      <w:r w:rsidRPr="0070776B">
        <w:t xml:space="preserve"> – за счет собственных средств, в течение 5 (Пяти) рабочих дней с момента регистрации настоящего Дого</w:t>
      </w:r>
      <w:r>
        <w:t xml:space="preserve">вора в органе, осуществляющем </w:t>
      </w:r>
      <w:r>
        <w:rPr>
          <w:color w:val="000000"/>
        </w:rPr>
        <w:t>государственный кадастровый учет и государственную регистрацию прав.</w:t>
      </w:r>
    </w:p>
    <w:p w:rsidR="00B37B6F" w:rsidRPr="00403E44" w:rsidRDefault="00B37B6F" w:rsidP="00224EFB">
      <w:pPr>
        <w:pStyle w:val="1"/>
        <w:tabs>
          <w:tab w:val="left" w:pos="426"/>
          <w:tab w:val="left" w:pos="709"/>
          <w:tab w:val="left" w:pos="993"/>
        </w:tabs>
        <w:snapToGrid w:val="0"/>
        <w:ind w:left="-284" w:firstLine="568"/>
        <w:jc w:val="both"/>
      </w:pPr>
      <w:r w:rsidRPr="003F6C9B">
        <w:rPr>
          <w:color w:val="00000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37B6F" w:rsidRPr="00403E44" w:rsidRDefault="00B37B6F" w:rsidP="00B37B6F">
      <w:pPr>
        <w:tabs>
          <w:tab w:val="left" w:pos="426"/>
          <w:tab w:val="left" w:pos="1134"/>
        </w:tabs>
        <w:snapToGrid w:val="0"/>
        <w:ind w:left="-284" w:firstLine="568"/>
        <w:jc w:val="both"/>
      </w:pPr>
      <w:r w:rsidRPr="00403E44">
        <w:rPr>
          <w:b/>
          <w:color w:val="000000"/>
        </w:rPr>
        <w:t xml:space="preserve">Эскроу-агент: </w:t>
      </w:r>
      <w:r w:rsidRPr="00403E44">
        <w:rPr>
          <w:color w:val="00000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403E44">
          <w:rPr>
            <w:rStyle w:val="a4"/>
          </w:rPr>
          <w:t>Escrow_Sberbank@sberbank.ru</w:t>
        </w:r>
      </w:hyperlink>
      <w:r w:rsidRPr="00403E44">
        <w:t>; номер</w:t>
      </w:r>
      <w:r w:rsidRPr="00403E44">
        <w:rPr>
          <w:color w:val="000000"/>
        </w:rPr>
        <w:t xml:space="preserve"> телефона: 8-800-200-86-03.</w:t>
      </w:r>
    </w:p>
    <w:p w:rsidR="00B37B6F" w:rsidRPr="00403E44" w:rsidRDefault="00B37B6F" w:rsidP="00B37B6F">
      <w:pPr>
        <w:tabs>
          <w:tab w:val="left" w:pos="426"/>
          <w:tab w:val="left" w:pos="1134"/>
        </w:tabs>
        <w:snapToGrid w:val="0"/>
        <w:ind w:left="-284" w:firstLine="568"/>
        <w:jc w:val="both"/>
      </w:pPr>
      <w:r w:rsidRPr="00403E44">
        <w:rPr>
          <w:b/>
          <w:color w:val="000000"/>
        </w:rPr>
        <w:t>Депонент:</w:t>
      </w:r>
      <w:r w:rsidRPr="00403E44">
        <w:rPr>
          <w:color w:val="000000"/>
        </w:rPr>
        <w:t xml:space="preserve"> </w:t>
      </w:r>
      <w:r w:rsidRPr="00403E44">
        <w:rPr>
          <w:b/>
        </w:rPr>
        <w:t>__________</w:t>
      </w:r>
      <w:r w:rsidRPr="00403E44">
        <w:rPr>
          <w:bCs/>
        </w:rPr>
        <w:t>.</w:t>
      </w:r>
    </w:p>
    <w:p w:rsidR="00B37B6F" w:rsidRPr="00403E44" w:rsidRDefault="00B37B6F" w:rsidP="00B37B6F">
      <w:pPr>
        <w:tabs>
          <w:tab w:val="left" w:pos="426"/>
          <w:tab w:val="left" w:pos="1134"/>
        </w:tabs>
        <w:snapToGrid w:val="0"/>
        <w:ind w:left="-284" w:firstLine="568"/>
        <w:jc w:val="both"/>
      </w:pPr>
      <w:r w:rsidRPr="00403E44">
        <w:rPr>
          <w:b/>
          <w:color w:val="000000"/>
        </w:rPr>
        <w:t>Бенефициар:</w:t>
      </w:r>
      <w:r w:rsidRPr="00403E44">
        <w:rPr>
          <w:color w:val="000000"/>
        </w:rPr>
        <w:t xml:space="preserve"> </w:t>
      </w:r>
      <w:r w:rsidRPr="00403E44">
        <w:t xml:space="preserve">Общество с ограниченной ответственностью </w:t>
      </w:r>
      <w:r w:rsidRPr="00403E44">
        <w:rPr>
          <w:noProof/>
        </w:rPr>
        <w:t xml:space="preserve">Специализированный застройщик «Аквилон Северодвинск».  </w:t>
      </w:r>
    </w:p>
    <w:p w:rsidR="00B37B6F" w:rsidRPr="00403E44" w:rsidRDefault="00B37B6F" w:rsidP="00B37B6F">
      <w:pPr>
        <w:tabs>
          <w:tab w:val="left" w:pos="426"/>
          <w:tab w:val="left" w:pos="1134"/>
        </w:tabs>
        <w:snapToGrid w:val="0"/>
        <w:ind w:left="-284" w:firstLine="568"/>
        <w:jc w:val="both"/>
        <w:rPr>
          <w:b/>
          <w:color w:val="000000"/>
        </w:rPr>
      </w:pPr>
      <w:r w:rsidRPr="00403E44">
        <w:rPr>
          <w:b/>
          <w:color w:val="000000"/>
        </w:rPr>
        <w:t xml:space="preserve">Депонируемая сумма: </w:t>
      </w:r>
      <w:r w:rsidRPr="00403E44">
        <w:rPr>
          <w:b/>
          <w:noProof/>
        </w:rPr>
        <w:t>_____ (________</w:t>
      </w:r>
      <w:r w:rsidRPr="00403E44">
        <w:rPr>
          <w:noProof/>
        </w:rPr>
        <w:t>) рублей 00 копеек</w:t>
      </w:r>
      <w:r w:rsidRPr="00403E44">
        <w:rPr>
          <w:color w:val="000000"/>
        </w:rPr>
        <w:t>.</w:t>
      </w:r>
    </w:p>
    <w:p w:rsidR="00B37B6F" w:rsidRPr="007F3750" w:rsidRDefault="00B37B6F" w:rsidP="007F3750">
      <w:pPr>
        <w:tabs>
          <w:tab w:val="left" w:pos="426"/>
          <w:tab w:val="left" w:pos="1134"/>
        </w:tabs>
        <w:snapToGrid w:val="0"/>
        <w:ind w:left="-284" w:firstLine="568"/>
        <w:jc w:val="both"/>
        <w:rPr>
          <w:color w:val="000000"/>
        </w:rPr>
      </w:pPr>
      <w:r w:rsidRPr="00403E44">
        <w:rPr>
          <w:b/>
          <w:color w:val="000000"/>
        </w:rPr>
        <w:t>Срок внесения Депонентом Депонируемой суммы на счет эскроу</w:t>
      </w:r>
      <w:r w:rsidRPr="00D41268">
        <w:rPr>
          <w:color w:val="FF0000"/>
        </w:rPr>
        <w:t xml:space="preserve">: </w:t>
      </w:r>
      <w:r w:rsidR="007F3750" w:rsidRPr="00F03A3C">
        <w:rPr>
          <w:color w:val="000000"/>
        </w:rPr>
        <w:t>в течение 5 (Пяти) рабочих дней с момента</w:t>
      </w:r>
      <w:r w:rsidR="007F3750" w:rsidRPr="00F03A3C">
        <w:t xml:space="preserve"> </w:t>
      </w:r>
      <w:r w:rsidR="007F3750" w:rsidRPr="00F03A3C">
        <w:rPr>
          <w:color w:val="000000"/>
        </w:rPr>
        <w:t>регистрации настоящего Договора в органе, осуществляющем государственный кадастровый учет и г</w:t>
      </w:r>
      <w:r w:rsidR="007F3750">
        <w:rPr>
          <w:color w:val="000000"/>
        </w:rPr>
        <w:t xml:space="preserve">осударственную регистрацию прав, </w:t>
      </w:r>
      <w:r w:rsidRPr="00D41268">
        <w:rPr>
          <w:color w:val="FF0000"/>
        </w:rPr>
        <w:t>согласно п.3.1 Договора.</w:t>
      </w:r>
    </w:p>
    <w:p w:rsidR="00B37B6F" w:rsidRPr="00403E44" w:rsidRDefault="00B37B6F" w:rsidP="00B37B6F">
      <w:pPr>
        <w:tabs>
          <w:tab w:val="left" w:pos="426"/>
          <w:tab w:val="left" w:pos="1134"/>
        </w:tabs>
        <w:snapToGrid w:val="0"/>
        <w:ind w:left="-284" w:firstLine="568"/>
        <w:jc w:val="both"/>
        <w:rPr>
          <w:bCs/>
          <w:color w:val="000000"/>
        </w:rPr>
      </w:pPr>
      <w:r w:rsidRPr="00403E44">
        <w:rPr>
          <w:b/>
          <w:bCs/>
          <w:color w:val="000000"/>
        </w:rPr>
        <w:t>Срок условного депонирования денежных средств</w:t>
      </w:r>
      <w:r w:rsidRPr="00403E44">
        <w:rPr>
          <w:bCs/>
          <w:color w:val="000000"/>
        </w:rPr>
        <w:t xml:space="preserve">: до </w:t>
      </w:r>
      <w:r>
        <w:rPr>
          <w:bCs/>
          <w:color w:val="000000"/>
        </w:rPr>
        <w:t>_________</w:t>
      </w:r>
      <w:r w:rsidRPr="00403E44">
        <w:rPr>
          <w:bCs/>
          <w:color w:val="000000"/>
        </w:rPr>
        <w:t xml:space="preserve"> года.</w:t>
      </w:r>
    </w:p>
    <w:p w:rsidR="00B37B6F" w:rsidRPr="00403E44" w:rsidRDefault="00B37B6F" w:rsidP="00B37B6F">
      <w:pPr>
        <w:tabs>
          <w:tab w:val="left" w:pos="-284"/>
          <w:tab w:val="left" w:pos="426"/>
        </w:tabs>
        <w:ind w:left="-284" w:firstLine="567"/>
        <w:contextualSpacing/>
        <w:jc w:val="both"/>
      </w:pPr>
      <w:r w:rsidRPr="00403E44">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B37B6F" w:rsidRPr="00403E44" w:rsidRDefault="00B37B6F" w:rsidP="00B37B6F">
      <w:pPr>
        <w:tabs>
          <w:tab w:val="left" w:pos="-284"/>
          <w:tab w:val="left" w:pos="426"/>
        </w:tabs>
        <w:ind w:left="-284" w:firstLine="567"/>
        <w:contextualSpacing/>
        <w:jc w:val="both"/>
      </w:pPr>
      <w:r w:rsidRPr="00403E44">
        <w:lastRenderedPageBreak/>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B37B6F" w:rsidRPr="00403E44" w:rsidRDefault="00B37B6F" w:rsidP="00B37B6F">
      <w:pPr>
        <w:tabs>
          <w:tab w:val="left" w:pos="-284"/>
          <w:tab w:val="left" w:pos="426"/>
        </w:tabs>
        <w:ind w:left="-284" w:firstLine="567"/>
        <w:contextualSpacing/>
        <w:jc w:val="both"/>
      </w:pPr>
      <w:r w:rsidRPr="00403E44">
        <w:t xml:space="preserve">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w:t>
      </w:r>
    </w:p>
    <w:p w:rsidR="00B37B6F" w:rsidRDefault="00B37B6F" w:rsidP="00B37B6F">
      <w:pPr>
        <w:tabs>
          <w:tab w:val="left" w:pos="-284"/>
          <w:tab w:val="left" w:pos="426"/>
        </w:tabs>
        <w:ind w:left="-284" w:firstLine="567"/>
        <w:contextualSpacing/>
        <w:jc w:val="both"/>
      </w:pPr>
      <w:r w:rsidRPr="00403E44">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w:t>
      </w:r>
      <w:r>
        <w:t>нке (эскроу-агенте)</w:t>
      </w:r>
      <w:r w:rsidRPr="00403E44">
        <w:t>.</w:t>
      </w:r>
    </w:p>
    <w:p w:rsidR="00B37B6F" w:rsidRPr="00D41268" w:rsidRDefault="00B37B6F" w:rsidP="00B37B6F">
      <w:pPr>
        <w:tabs>
          <w:tab w:val="left" w:pos="-284"/>
          <w:tab w:val="left" w:pos="426"/>
        </w:tabs>
        <w:ind w:left="-284" w:firstLine="567"/>
        <w:contextualSpacing/>
        <w:jc w:val="both"/>
        <w:rPr>
          <w:color w:val="FF0000"/>
        </w:rPr>
      </w:pPr>
      <w:r w:rsidRPr="00D41268">
        <w:rPr>
          <w:color w:val="FF0000"/>
        </w:rPr>
        <w:t xml:space="preserve">В случае, если одним из участников долевого строительства/залогодателей будет являться несовершеннолетний, то счет эскроу с целью оплаты по настоящему Договору должен быть открыт на совершеннолетнего участника долевого строительства, являющегося заемщиком по кредитному договору. </w:t>
      </w:r>
    </w:p>
    <w:p w:rsidR="00B37B6F" w:rsidRPr="00403E44" w:rsidRDefault="00B37B6F" w:rsidP="00B37B6F">
      <w:pPr>
        <w:spacing w:after="160" w:line="257" w:lineRule="auto"/>
        <w:ind w:left="-284" w:firstLine="568"/>
        <w:contextualSpacing/>
        <w:jc w:val="both"/>
        <w:rPr>
          <w:lang w:eastAsia="en-US"/>
        </w:rPr>
      </w:pPr>
      <w:r w:rsidRPr="00403E44">
        <w:rPr>
          <w:lang w:eastAsia="en-US"/>
        </w:rPr>
        <w:t>В случае неполной уплаты платежа по указанному графику, денежные средства зачисляются в следующей очередности:</w:t>
      </w:r>
    </w:p>
    <w:p w:rsidR="00B37B6F" w:rsidRPr="00403E44" w:rsidRDefault="00B37B6F" w:rsidP="00B37B6F">
      <w:pPr>
        <w:numPr>
          <w:ilvl w:val="0"/>
          <w:numId w:val="3"/>
        </w:numPr>
        <w:spacing w:after="160" w:line="257" w:lineRule="auto"/>
        <w:contextualSpacing/>
        <w:rPr>
          <w:lang w:eastAsia="en-US"/>
        </w:rPr>
      </w:pPr>
      <w:r w:rsidRPr="00403E44">
        <w:rPr>
          <w:lang w:eastAsia="en-US"/>
        </w:rPr>
        <w:t>издержки кредитора (Застройщика) по получению исполнения;</w:t>
      </w:r>
    </w:p>
    <w:p w:rsidR="00B37B6F" w:rsidRPr="00403E44" w:rsidRDefault="00B37B6F" w:rsidP="00B37B6F">
      <w:pPr>
        <w:numPr>
          <w:ilvl w:val="0"/>
          <w:numId w:val="3"/>
        </w:numPr>
        <w:spacing w:after="160" w:line="257" w:lineRule="auto"/>
        <w:contextualSpacing/>
        <w:rPr>
          <w:lang w:eastAsia="en-US"/>
        </w:rPr>
      </w:pPr>
      <w:r w:rsidRPr="00403E44">
        <w:rPr>
          <w:lang w:eastAsia="en-US"/>
        </w:rPr>
        <w:t>пени по договору;</w:t>
      </w:r>
    </w:p>
    <w:p w:rsidR="00B37B6F" w:rsidRPr="00403E44" w:rsidRDefault="00B37B6F" w:rsidP="00B37B6F">
      <w:pPr>
        <w:numPr>
          <w:ilvl w:val="0"/>
          <w:numId w:val="3"/>
        </w:numPr>
        <w:spacing w:after="160" w:line="257" w:lineRule="auto"/>
        <w:ind w:left="714" w:hanging="357"/>
        <w:contextualSpacing/>
        <w:rPr>
          <w:lang w:eastAsia="en-US"/>
        </w:rPr>
      </w:pPr>
      <w:r w:rsidRPr="00403E44">
        <w:rPr>
          <w:lang w:eastAsia="en-US"/>
        </w:rPr>
        <w:t>основная сумма взноса.</w:t>
      </w:r>
      <w:r w:rsidRPr="00403E44">
        <w:t xml:space="preserve"> </w:t>
      </w:r>
    </w:p>
    <w:p w:rsidR="00B37B6F" w:rsidRPr="00403E44" w:rsidRDefault="00B37B6F" w:rsidP="00B37B6F">
      <w:pPr>
        <w:tabs>
          <w:tab w:val="left" w:pos="993"/>
        </w:tabs>
        <w:snapToGrid w:val="0"/>
        <w:ind w:left="-284" w:right="83" w:firstLine="567"/>
        <w:jc w:val="both"/>
        <w:rPr>
          <w:color w:val="000000"/>
        </w:rPr>
      </w:pPr>
      <w:r w:rsidRPr="00403E44">
        <w:rPr>
          <w:snapToGrid w:val="0"/>
        </w:rPr>
        <w:t xml:space="preserve">В случае  уменьшения или увеличения фактической общей площади объекта долевого строительства (которая включает площадь холодных помещений с учетом понижающего коэффициента) Застройщик или Участник долевого строительства, соответственно, производит возврат или доплату денежных средств до полного размера цены настоящего Договора, исходя из фактической площади объекта долевого строительства, установленной в результате произведенных обмеров. Стороны определили, что возврат или доплата за разницу площадей определяется исходя из стоимости одного квадратного метра равной </w:t>
      </w:r>
      <w:r w:rsidRPr="00403E44">
        <w:rPr>
          <w:b/>
          <w:noProof/>
        </w:rPr>
        <w:t>_____ (________) рублей 00 копеек</w:t>
      </w:r>
      <w:r w:rsidRPr="00403E44">
        <w:rPr>
          <w:snapToGrid w:val="0"/>
        </w:rPr>
        <w:t xml:space="preserve"> за 1 кв.м. Составление дополнительного соглашения при этом не требуется. </w:t>
      </w:r>
      <w:r w:rsidRPr="00403E44">
        <w:t xml:space="preserve">Участник долевого строительства производит Застройщику доплату до полного размера цены настоящего Договора </w:t>
      </w:r>
      <w:r w:rsidRPr="00403E44">
        <w:rPr>
          <w:color w:val="000000"/>
        </w:rPr>
        <w:t xml:space="preserve">в течение 30 (тридцати) дней со дня получения от Застройщика сообщения об этом, но в любом случае не позднее даты подписания Акта приема-передачи с Застройщиком. </w:t>
      </w:r>
    </w:p>
    <w:p w:rsidR="00B37B6F" w:rsidRPr="00403E44" w:rsidRDefault="00B37B6F" w:rsidP="00B37B6F">
      <w:pPr>
        <w:tabs>
          <w:tab w:val="left" w:pos="993"/>
        </w:tabs>
        <w:snapToGrid w:val="0"/>
        <w:ind w:left="-284" w:right="83" w:firstLine="567"/>
        <w:jc w:val="both"/>
      </w:pPr>
      <w:r w:rsidRPr="00403E44">
        <w:rPr>
          <w:snapToGrid w:val="0"/>
          <w:color w:val="000000"/>
        </w:rPr>
        <w:t xml:space="preserve">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 денежных обязательств перед </w:t>
      </w:r>
      <w:r w:rsidRPr="00403E44">
        <w:rPr>
          <w:snapToGrid w:val="0"/>
        </w:rPr>
        <w:t>Участником</w:t>
      </w:r>
      <w:r w:rsidRPr="00403E44">
        <w:rPr>
          <w:snapToGrid w:val="0"/>
          <w:color w:val="000000"/>
        </w:rPr>
        <w:t xml:space="preserve"> долевого строительства в соответствии с настоящим пунктом, до получения письменного заявления </w:t>
      </w:r>
      <w:r w:rsidRPr="00403E44">
        <w:rPr>
          <w:snapToGrid w:val="0"/>
        </w:rPr>
        <w:t>Участника</w:t>
      </w:r>
      <w:r w:rsidRPr="00403E44">
        <w:rPr>
          <w:snapToGrid w:val="0"/>
          <w:color w:val="000000"/>
        </w:rPr>
        <w:t xml:space="preserve"> долевого строительства со всеми реквизитами счета </w:t>
      </w:r>
      <w:r w:rsidRPr="00403E44">
        <w:rPr>
          <w:snapToGrid w:val="0"/>
        </w:rPr>
        <w:t>Участника</w:t>
      </w:r>
      <w:r w:rsidRPr="00403E44">
        <w:rPr>
          <w:snapToGrid w:val="0"/>
          <w:color w:val="000000"/>
        </w:rPr>
        <w:t xml:space="preserve"> долевого строительства</w:t>
      </w:r>
      <w:r w:rsidRPr="00403E44">
        <w:rPr>
          <w:snapToGrid w:val="0"/>
        </w:rPr>
        <w:t>.</w:t>
      </w:r>
    </w:p>
    <w:p w:rsidR="00B37B6F" w:rsidRPr="00403E44" w:rsidRDefault="00B37B6F" w:rsidP="00B37B6F">
      <w:pPr>
        <w:tabs>
          <w:tab w:val="left" w:pos="993"/>
        </w:tabs>
        <w:snapToGrid w:val="0"/>
        <w:ind w:right="83"/>
        <w:jc w:val="both"/>
      </w:pPr>
    </w:p>
    <w:p w:rsidR="00B37B6F" w:rsidRPr="00403E44" w:rsidRDefault="00B37B6F" w:rsidP="00B37B6F">
      <w:pPr>
        <w:tabs>
          <w:tab w:val="left" w:pos="993"/>
        </w:tabs>
        <w:snapToGrid w:val="0"/>
        <w:spacing w:after="100"/>
        <w:ind w:left="-284" w:right="85" w:firstLine="567"/>
        <w:jc w:val="center"/>
        <w:rPr>
          <w:color w:val="000000"/>
        </w:rPr>
      </w:pPr>
      <w:r w:rsidRPr="00403E44">
        <w:rPr>
          <w:b/>
        </w:rPr>
        <w:t>4. Права и обязанности Участника долевого строительства</w:t>
      </w:r>
    </w:p>
    <w:p w:rsidR="00B37B6F" w:rsidRPr="00403E44" w:rsidRDefault="00B37B6F" w:rsidP="00B37B6F">
      <w:pPr>
        <w:tabs>
          <w:tab w:val="left" w:pos="993"/>
        </w:tabs>
        <w:snapToGrid w:val="0"/>
        <w:ind w:left="-284" w:firstLine="567"/>
        <w:jc w:val="both"/>
      </w:pPr>
      <w:r w:rsidRPr="00403E44">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настоящего Договора в органах, осуществляющих государственный кадастровый учет и государственную регистрацию прав.</w:t>
      </w:r>
    </w:p>
    <w:p w:rsidR="00B37B6F" w:rsidRPr="00403E44" w:rsidRDefault="00B37B6F" w:rsidP="00B37B6F">
      <w:pPr>
        <w:tabs>
          <w:tab w:val="left" w:pos="993"/>
        </w:tabs>
        <w:snapToGrid w:val="0"/>
        <w:ind w:left="-284" w:firstLine="567"/>
        <w:jc w:val="both"/>
      </w:pPr>
      <w:r w:rsidRPr="00403E44">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rsidR="00B37B6F" w:rsidRPr="00403E44" w:rsidRDefault="00B37B6F" w:rsidP="00B37B6F">
      <w:pPr>
        <w:tabs>
          <w:tab w:val="left" w:pos="993"/>
        </w:tabs>
        <w:snapToGrid w:val="0"/>
        <w:ind w:left="-284" w:firstLine="567"/>
        <w:jc w:val="both"/>
      </w:pPr>
      <w:r w:rsidRPr="00403E44">
        <w:rPr>
          <w:color w:val="000000"/>
        </w:rPr>
        <w:t xml:space="preserve">4.3. </w:t>
      </w:r>
      <w:r w:rsidRPr="00403E44">
        <w:t xml:space="preserve">Участник долевого строительства оплачивает расходы по содержанию общего имущества многоквартирного дома,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w:t>
      </w:r>
    </w:p>
    <w:p w:rsidR="00B37B6F" w:rsidRPr="00403E44" w:rsidRDefault="00B37B6F" w:rsidP="00B37B6F">
      <w:pPr>
        <w:tabs>
          <w:tab w:val="left" w:pos="993"/>
        </w:tabs>
        <w:snapToGrid w:val="0"/>
        <w:ind w:left="-284" w:firstLine="567"/>
        <w:jc w:val="both"/>
      </w:pPr>
      <w:r w:rsidRPr="00403E44">
        <w:t>4.4. Участник долевого строительства обязан в течение 5 (Пяти) дней сообщить Застройщику сведения об изменении места его регистрации или фактического проживания для своевременного доведения до него необходимой информации.</w:t>
      </w:r>
    </w:p>
    <w:p w:rsidR="00B37B6F" w:rsidRDefault="00B37B6F" w:rsidP="00B37B6F">
      <w:pPr>
        <w:tabs>
          <w:tab w:val="left" w:pos="993"/>
        </w:tabs>
        <w:snapToGrid w:val="0"/>
        <w:ind w:left="-284" w:firstLine="567"/>
        <w:jc w:val="both"/>
      </w:pPr>
      <w:r w:rsidRPr="00403E44">
        <w:t xml:space="preserve">4.5. В случае передачи участником долевого строительства своих прав и обязанностей по настоящему Договору третьим лицам участник уведомляет об этом застройщика. Уведомление вручается Участником долевого строительства Застройщику под расписку. В случае, если Участником долевого строительства цена настоящего договора оплачена Застройщику не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подписания акта приема-передачи Объекта долевого строительства. </w:t>
      </w:r>
    </w:p>
    <w:p w:rsidR="00B37B6F" w:rsidRPr="00D41268" w:rsidRDefault="00B37B6F" w:rsidP="00B37B6F">
      <w:pPr>
        <w:tabs>
          <w:tab w:val="left" w:pos="993"/>
        </w:tabs>
        <w:snapToGrid w:val="0"/>
        <w:ind w:left="-284" w:firstLine="567"/>
        <w:jc w:val="both"/>
        <w:rPr>
          <w:color w:val="FF0000"/>
        </w:rPr>
      </w:pPr>
      <w:r w:rsidRPr="00D41268">
        <w:rPr>
          <w:color w:val="FF0000"/>
        </w:rPr>
        <w:t xml:space="preserve">В случае уступки Участником долевого строительства, являющимся владельцем счета эскроу, прав требований по настоящему Договору, к новому участнику долевого строительства с момента государственной регистрации соглашения (договора) об уступке прав требований переходят все права и обязанности по договору счета эскроу, заключенному прежним участником долевого строительств с эскроу-агентом. </w:t>
      </w:r>
    </w:p>
    <w:p w:rsidR="00B37B6F" w:rsidRPr="00403E44" w:rsidRDefault="00B37B6F" w:rsidP="00B37B6F">
      <w:pPr>
        <w:tabs>
          <w:tab w:val="left" w:pos="993"/>
        </w:tabs>
        <w:snapToGrid w:val="0"/>
        <w:ind w:left="-284" w:firstLine="567"/>
        <w:jc w:val="both"/>
      </w:pPr>
      <w:r w:rsidRPr="00403E44">
        <w:t>4.6. При регистрации права собственности на переданный объект долевого строительства, услуги организации, уполномоченной проводить техническую инвентаризацию, и органа, осуществляющего государственный кадастровый учет и государственную регистрацию прав, Участник долевого строительства оплачивает самостоятельно.</w:t>
      </w:r>
    </w:p>
    <w:p w:rsidR="00B37B6F" w:rsidRPr="00403E44" w:rsidRDefault="00B37B6F" w:rsidP="00B37B6F">
      <w:pPr>
        <w:tabs>
          <w:tab w:val="left" w:pos="993"/>
        </w:tabs>
        <w:snapToGrid w:val="0"/>
        <w:ind w:left="-284" w:firstLine="567"/>
        <w:jc w:val="both"/>
      </w:pPr>
      <w:r w:rsidRPr="00403E44">
        <w:t xml:space="preserve">4.7.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w:t>
      </w:r>
      <w:r w:rsidRPr="00403E44">
        <w:lastRenderedPageBreak/>
        <w:t>5 (Пяти) годам со дня передачи объекта долевого строительства. Гарантийный срок на технологическое и инженерное оборудование, входящее в состав Дома, равен 3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rsidR="00B37B6F" w:rsidRPr="00403E44" w:rsidRDefault="00B37B6F" w:rsidP="00B37B6F">
      <w:pPr>
        <w:tabs>
          <w:tab w:val="left" w:pos="993"/>
        </w:tabs>
        <w:snapToGrid w:val="0"/>
        <w:ind w:left="-284" w:firstLine="567"/>
        <w:jc w:val="both"/>
      </w:pPr>
      <w:r w:rsidRPr="00403E44">
        <w:t>4.8.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открытия наследства Участника долевого строительства права и обязанности, основанные на настоящем Договоре, входят в состав наследства Участника долевого строительства.</w:t>
      </w:r>
    </w:p>
    <w:p w:rsidR="00B37B6F" w:rsidRPr="00403E44" w:rsidRDefault="00B37B6F" w:rsidP="00B37B6F">
      <w:pPr>
        <w:tabs>
          <w:tab w:val="left" w:pos="993"/>
        </w:tabs>
        <w:snapToGrid w:val="0"/>
        <w:ind w:left="-284" w:firstLine="567"/>
        <w:jc w:val="both"/>
      </w:pPr>
      <w:r w:rsidRPr="00403E44">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B37B6F" w:rsidRPr="00403E44" w:rsidRDefault="00B37B6F" w:rsidP="00B37B6F">
      <w:pPr>
        <w:tabs>
          <w:tab w:val="left" w:pos="993"/>
        </w:tabs>
        <w:snapToGrid w:val="0"/>
        <w:spacing w:after="200"/>
        <w:ind w:left="-284" w:firstLine="567"/>
        <w:jc w:val="both"/>
      </w:pPr>
      <w:r w:rsidRPr="00403E44">
        <w:t>4.9.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37B6F" w:rsidRPr="00403E44" w:rsidRDefault="00B37B6F" w:rsidP="00B37B6F">
      <w:pPr>
        <w:snapToGrid w:val="0"/>
        <w:spacing w:after="200"/>
        <w:ind w:left="-284"/>
        <w:jc w:val="center"/>
        <w:rPr>
          <w:b/>
        </w:rPr>
      </w:pPr>
      <w:r w:rsidRPr="00403E44">
        <w:rPr>
          <w:b/>
        </w:rPr>
        <w:t>5. Права и обязанности Застройщика</w:t>
      </w:r>
    </w:p>
    <w:p w:rsidR="00B37B6F" w:rsidRPr="00403E44" w:rsidRDefault="00B37B6F" w:rsidP="00B37B6F">
      <w:pPr>
        <w:tabs>
          <w:tab w:val="left" w:pos="993"/>
        </w:tabs>
        <w:snapToGrid w:val="0"/>
        <w:ind w:left="-284" w:firstLine="568"/>
        <w:jc w:val="both"/>
      </w:pPr>
      <w:r w:rsidRPr="00403E44">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B37B6F" w:rsidRPr="00403E44" w:rsidRDefault="00B37B6F" w:rsidP="00B37B6F">
      <w:pPr>
        <w:tabs>
          <w:tab w:val="left" w:pos="993"/>
        </w:tabs>
        <w:snapToGrid w:val="0"/>
        <w:ind w:left="-284" w:firstLine="568"/>
        <w:jc w:val="both"/>
      </w:pPr>
      <w:r w:rsidRPr="00403E44">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B37B6F" w:rsidRPr="00403E44" w:rsidRDefault="00B37B6F" w:rsidP="00B37B6F">
      <w:pPr>
        <w:tabs>
          <w:tab w:val="left" w:pos="993"/>
        </w:tabs>
        <w:snapToGrid w:val="0"/>
        <w:ind w:left="-284" w:firstLine="568"/>
        <w:jc w:val="both"/>
      </w:pPr>
      <w:r w:rsidRPr="00403E44">
        <w:t>5.3. Использует денежные средства, уплачиваемые Участником долевого строительства по настоящему Договору, только для строительства (создания) Дома в соответствии с целями, установленными действующим законодательством о долевом строительстве.</w:t>
      </w:r>
    </w:p>
    <w:p w:rsidR="00B37B6F" w:rsidRPr="00403E44" w:rsidRDefault="00B37B6F" w:rsidP="00B37B6F">
      <w:pPr>
        <w:tabs>
          <w:tab w:val="left" w:pos="993"/>
        </w:tabs>
        <w:snapToGrid w:val="0"/>
        <w:ind w:left="-284" w:firstLine="568"/>
        <w:jc w:val="both"/>
      </w:pPr>
      <w:r w:rsidRPr="00403E44">
        <w:t>5.4. Из целевых средств долевого строительства на строительство объекта осуществляются в том числе, но не ограничиваясь, следующие виды затрат:</w:t>
      </w:r>
    </w:p>
    <w:p w:rsidR="00B37B6F" w:rsidRPr="00403E44" w:rsidRDefault="00B37B6F" w:rsidP="00B37B6F">
      <w:pPr>
        <w:tabs>
          <w:tab w:val="left" w:pos="993"/>
        </w:tabs>
        <w:snapToGrid w:val="0"/>
        <w:ind w:left="-284" w:firstLine="568"/>
        <w:jc w:val="both"/>
      </w:pPr>
      <w:r w:rsidRPr="00403E44">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rsidR="00B37B6F" w:rsidRPr="00403E44" w:rsidRDefault="00B37B6F" w:rsidP="00B37B6F">
      <w:pPr>
        <w:tabs>
          <w:tab w:val="left" w:pos="993"/>
        </w:tabs>
        <w:snapToGrid w:val="0"/>
        <w:ind w:left="-284" w:firstLine="568"/>
        <w:jc w:val="both"/>
      </w:pPr>
      <w:r w:rsidRPr="00403E44">
        <w:t>- подготовка площадки для строительства (в том числе расходы по расселению граждан, сносу сооружений и домов и т.п.);</w:t>
      </w:r>
    </w:p>
    <w:p w:rsidR="00B37B6F" w:rsidRPr="00403E44" w:rsidRDefault="00B37B6F" w:rsidP="00B37B6F">
      <w:pPr>
        <w:tabs>
          <w:tab w:val="left" w:pos="993"/>
        </w:tabs>
        <w:snapToGrid w:val="0"/>
        <w:ind w:left="-284" w:firstLine="568"/>
        <w:jc w:val="both"/>
      </w:pPr>
      <w:r w:rsidRPr="00403E44">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rsidR="00B37B6F" w:rsidRPr="00403E44" w:rsidRDefault="00B37B6F" w:rsidP="00B37B6F">
      <w:pPr>
        <w:tabs>
          <w:tab w:val="left" w:pos="993"/>
        </w:tabs>
        <w:snapToGrid w:val="0"/>
        <w:ind w:left="-284" w:firstLine="568"/>
        <w:jc w:val="both"/>
      </w:pPr>
      <w:r w:rsidRPr="00403E44">
        <w:t>- коммунальные платежи (в том числе водоснабжение, электроэнергия, теплоэнергия, услуги по размещению ТБО и т.п.);</w:t>
      </w:r>
    </w:p>
    <w:p w:rsidR="00B37B6F" w:rsidRPr="00403E44" w:rsidRDefault="00B37B6F" w:rsidP="00B37B6F">
      <w:pPr>
        <w:tabs>
          <w:tab w:val="left" w:pos="993"/>
        </w:tabs>
        <w:snapToGrid w:val="0"/>
        <w:ind w:left="-284" w:firstLine="568"/>
        <w:jc w:val="both"/>
      </w:pPr>
      <w:r w:rsidRPr="00403E44">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B37B6F" w:rsidRPr="00403E44" w:rsidRDefault="00B37B6F" w:rsidP="00B37B6F">
      <w:pPr>
        <w:tabs>
          <w:tab w:val="left" w:pos="993"/>
        </w:tabs>
        <w:snapToGrid w:val="0"/>
        <w:ind w:left="-284" w:firstLine="568"/>
        <w:jc w:val="both"/>
      </w:pPr>
      <w:r w:rsidRPr="00403E44">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B37B6F" w:rsidRPr="00403E44" w:rsidRDefault="00B37B6F" w:rsidP="00B37B6F">
      <w:pPr>
        <w:tabs>
          <w:tab w:val="left" w:pos="993"/>
        </w:tabs>
        <w:snapToGrid w:val="0"/>
        <w:ind w:left="-284" w:firstLine="568"/>
        <w:jc w:val="both"/>
      </w:pPr>
      <w:r w:rsidRPr="00403E44">
        <w:t>-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электрощитовой дома ВРУ – 0,4кВ, работы по объекту разные, санитарно-биологические исследования и т.п.);</w:t>
      </w:r>
    </w:p>
    <w:p w:rsidR="00B37B6F" w:rsidRPr="00403E44" w:rsidRDefault="00B37B6F" w:rsidP="00B37B6F">
      <w:pPr>
        <w:tabs>
          <w:tab w:val="left" w:pos="993"/>
        </w:tabs>
        <w:snapToGrid w:val="0"/>
        <w:ind w:left="-284" w:firstLine="568"/>
        <w:jc w:val="both"/>
      </w:pPr>
      <w:r w:rsidRPr="00403E44">
        <w:t>- аренда строительной техники и оборудования;</w:t>
      </w:r>
    </w:p>
    <w:p w:rsidR="00B37B6F" w:rsidRPr="00403E44" w:rsidRDefault="00B37B6F" w:rsidP="00B37B6F">
      <w:pPr>
        <w:tabs>
          <w:tab w:val="left" w:pos="993"/>
        </w:tabs>
        <w:snapToGrid w:val="0"/>
        <w:ind w:left="-284" w:firstLine="568"/>
        <w:jc w:val="both"/>
      </w:pPr>
      <w:r w:rsidRPr="00403E44">
        <w:t>- реклама-информация (в том числе информационные сообщения в средствах массовой информации, информационные щиты и т.п.);</w:t>
      </w:r>
    </w:p>
    <w:p w:rsidR="00B37B6F" w:rsidRPr="00403E44" w:rsidRDefault="00B37B6F" w:rsidP="00B37B6F">
      <w:pPr>
        <w:tabs>
          <w:tab w:val="left" w:pos="993"/>
        </w:tabs>
        <w:snapToGrid w:val="0"/>
        <w:ind w:left="-284" w:firstLine="568"/>
        <w:jc w:val="both"/>
      </w:pPr>
      <w:r w:rsidRPr="00403E44">
        <w:t>- посреднические услуги для привлечения Участников долевого строительства;</w:t>
      </w:r>
    </w:p>
    <w:p w:rsidR="00B37B6F" w:rsidRPr="00403E44" w:rsidRDefault="00B37B6F" w:rsidP="00B37B6F">
      <w:pPr>
        <w:tabs>
          <w:tab w:val="left" w:pos="993"/>
        </w:tabs>
        <w:snapToGrid w:val="0"/>
        <w:ind w:left="-284" w:firstLine="568"/>
        <w:jc w:val="both"/>
      </w:pPr>
      <w:r w:rsidRPr="00403E44">
        <w:t>- возврат средств по договорам займа, полученных и использованных Застройщиком для строительства (создания) многоквартирного дома;</w:t>
      </w:r>
    </w:p>
    <w:p w:rsidR="00B37B6F" w:rsidRPr="00403E44" w:rsidRDefault="00B37B6F" w:rsidP="00B37B6F">
      <w:pPr>
        <w:tabs>
          <w:tab w:val="left" w:pos="993"/>
        </w:tabs>
        <w:snapToGrid w:val="0"/>
        <w:ind w:left="-284" w:firstLine="568"/>
        <w:jc w:val="both"/>
      </w:pPr>
      <w:r w:rsidRPr="00403E44">
        <w:t>5.4.2.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rsidR="00B37B6F" w:rsidRPr="00403E44" w:rsidRDefault="00B37B6F" w:rsidP="00B37B6F">
      <w:pPr>
        <w:tabs>
          <w:tab w:val="left" w:pos="993"/>
        </w:tabs>
        <w:snapToGrid w:val="0"/>
        <w:ind w:left="-284" w:firstLine="568"/>
        <w:jc w:val="both"/>
      </w:pPr>
      <w:r w:rsidRPr="00403E44">
        <w:lastRenderedPageBreak/>
        <w:t>5.4.3.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37B6F" w:rsidRPr="00403E44" w:rsidRDefault="00B37B6F" w:rsidP="00B37B6F">
      <w:pPr>
        <w:tabs>
          <w:tab w:val="left" w:pos="993"/>
        </w:tabs>
        <w:snapToGrid w:val="0"/>
        <w:ind w:left="-284" w:firstLine="568"/>
        <w:jc w:val="both"/>
      </w:pPr>
      <w:r w:rsidRPr="00403E44">
        <w:t>5.4.4.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B37B6F" w:rsidRPr="00403E44" w:rsidRDefault="00B37B6F" w:rsidP="00B37B6F">
      <w:pPr>
        <w:tabs>
          <w:tab w:val="left" w:pos="993"/>
        </w:tabs>
        <w:snapToGrid w:val="0"/>
        <w:ind w:left="-284" w:firstLine="568"/>
        <w:jc w:val="both"/>
      </w:pPr>
      <w:r w:rsidRPr="00403E44">
        <w:t>5.4.5.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B37B6F" w:rsidRPr="00403E44" w:rsidRDefault="00B37B6F" w:rsidP="00B37B6F">
      <w:pPr>
        <w:tabs>
          <w:tab w:val="left" w:pos="993"/>
        </w:tabs>
        <w:snapToGrid w:val="0"/>
        <w:ind w:left="-284" w:firstLine="568"/>
        <w:jc w:val="both"/>
      </w:pPr>
      <w:r w:rsidRPr="00403E44">
        <w:t>5.4.6.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p>
    <w:p w:rsidR="00B37B6F" w:rsidRPr="00403E44" w:rsidRDefault="00B37B6F" w:rsidP="00B37B6F">
      <w:pPr>
        <w:tabs>
          <w:tab w:val="left" w:pos="993"/>
        </w:tabs>
        <w:snapToGrid w:val="0"/>
        <w:ind w:left="-284" w:firstLine="568"/>
        <w:jc w:val="both"/>
      </w:pPr>
      <w:r w:rsidRPr="00403E44">
        <w:t>5.4.7.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B37B6F" w:rsidRPr="00403E44" w:rsidRDefault="00B37B6F" w:rsidP="00B37B6F">
      <w:pPr>
        <w:tabs>
          <w:tab w:val="left" w:pos="993"/>
        </w:tabs>
        <w:snapToGrid w:val="0"/>
        <w:ind w:left="-284" w:firstLine="568"/>
        <w:jc w:val="both"/>
      </w:pPr>
      <w:r w:rsidRPr="00403E44">
        <w:t>5.4.8. возмещение затрат, связанных с государственной регистрацией договоров участия в долевом строительстве;</w:t>
      </w:r>
    </w:p>
    <w:p w:rsidR="00B37B6F" w:rsidRPr="00403E44" w:rsidRDefault="00B37B6F" w:rsidP="00B37B6F">
      <w:pPr>
        <w:tabs>
          <w:tab w:val="left" w:pos="993"/>
        </w:tabs>
        <w:snapToGrid w:val="0"/>
        <w:ind w:left="-284" w:firstLine="568"/>
        <w:jc w:val="both"/>
      </w:pPr>
      <w:r w:rsidRPr="00403E44">
        <w:t>5.4.9. иные все затраты, непосредственно связанные со строительством и вводом в эксплуатацию Дома, в том числе затраты, связанные с устранением недостатков в объектах долевого строительства.</w:t>
      </w:r>
    </w:p>
    <w:p w:rsidR="00B37B6F" w:rsidRPr="00403E44" w:rsidRDefault="00B37B6F" w:rsidP="00B37B6F">
      <w:pPr>
        <w:tabs>
          <w:tab w:val="left" w:pos="993"/>
        </w:tabs>
        <w:snapToGrid w:val="0"/>
        <w:ind w:left="-284" w:firstLine="568"/>
        <w:jc w:val="both"/>
      </w:pPr>
      <w:r w:rsidRPr="00403E44">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w:t>
      </w:r>
    </w:p>
    <w:p w:rsidR="00B37B6F" w:rsidRPr="00403E44" w:rsidRDefault="00B37B6F" w:rsidP="00B37B6F">
      <w:pPr>
        <w:tabs>
          <w:tab w:val="left" w:pos="993"/>
        </w:tabs>
        <w:snapToGrid w:val="0"/>
        <w:ind w:left="-284" w:firstLine="568"/>
        <w:jc w:val="both"/>
      </w:pPr>
      <w:r w:rsidRPr="00403E44">
        <w:t>5.5. Ведет учет поступления и расходования денежных средств на строительство Дома.</w:t>
      </w:r>
    </w:p>
    <w:p w:rsidR="00B37B6F" w:rsidRPr="00403E44" w:rsidRDefault="00B37B6F" w:rsidP="00B37B6F">
      <w:pPr>
        <w:tabs>
          <w:tab w:val="left" w:pos="993"/>
        </w:tabs>
        <w:snapToGrid w:val="0"/>
        <w:ind w:left="-284" w:firstLine="568"/>
        <w:jc w:val="both"/>
      </w:pPr>
      <w:r w:rsidRPr="00403E44">
        <w:t xml:space="preserve">5.6. Застройщик обязан по окончании строительства и ввода Дома в эксплуатацию передать </w:t>
      </w:r>
      <w:r w:rsidRPr="00403E44">
        <w:rPr>
          <w:bCs/>
        </w:rPr>
        <w:t xml:space="preserve">в </w:t>
      </w:r>
      <w:r w:rsidRPr="00403E44">
        <w:rPr>
          <w:b/>
          <w:bCs/>
        </w:rPr>
        <w:t>собственность</w:t>
      </w:r>
      <w:r w:rsidRPr="00403E44">
        <w:t xml:space="preserve"> Участнику долевого строительства построенный для него Объект долевого строительства по акту приема-передачи и передать ему документы, необходимые для государственной регистрации права собственности на объект долевого строительства.</w:t>
      </w:r>
    </w:p>
    <w:p w:rsidR="00B37B6F" w:rsidRPr="00403E44" w:rsidRDefault="00B37B6F" w:rsidP="00B37B6F">
      <w:pPr>
        <w:tabs>
          <w:tab w:val="left" w:pos="993"/>
        </w:tabs>
        <w:snapToGrid w:val="0"/>
        <w:ind w:left="-284" w:firstLine="568"/>
        <w:jc w:val="both"/>
      </w:pPr>
      <w:r w:rsidRPr="00403E44">
        <w:t xml:space="preserve">5.7. Построенный Объект долевого строительства передается Участнику </w:t>
      </w:r>
      <w:r w:rsidRPr="00403E44">
        <w:rPr>
          <w:b/>
          <w:bCs/>
        </w:rPr>
        <w:t>с выполнением следующих работ:</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Устройство межкомнатных перегородок;</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Установка оконных, балконных дверных блоков с двухкамерными стеклопакетами, остекление лоджии или балкона согласно проекту;</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Установка входной двери в квартиру;</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Монтаж системы отопления, установка радиаторов;</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Подводка силовой электрической сети до этажного щитка со счетчиками квартирного учета электрической энергии с внутриквартирной электроразводкой по проекту, с установкой электрических розеток (за исключением розеток для подключения электрических плит, духовых шкафов) и выключателей по проекту. Без устройства электрозвонков в квартирах. Ввод в квартиру слаботочных сетей для подключения телефонии, телевидения, интернета и домофонии;</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Монтаж стояков систем горячего и холодного водоснабжения без внутриквартирной разводки, установка счетчиков воды;</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Монтаж стояков системы канализации без внутриквартирной разводки и установки сантехприборов и сантехфаянса (в санузлах, кухнях);</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Устройство естественной вытяжной канальной вентиляции в санузлах и кухнях;</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Устройство выравнивающего подстилающего слоя полов из цементно-песчаного раствора (за исключением помещения балкона/лоджии);</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Выполнение простой штукатурки стен согласно СНиП 3.04.01-87 (за исключением откосов дверных проемов, участков стен, расположенных за стояками систем горячего и холодного водоснабжения, канализации, помещения балкона/лоджии);</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Выполнение шпаклевки стен и перегородок (за исключением откосов дверных проемов, участков стен и перегородок, расположенных за стояками систем горячего и холодного водоснабжения, канализации, помещений сан.узла, туалета, ванной комнаты, балкона/лоджии);</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Установка откосов оконных проемов, подоконников (за исключением порогов балконных дверей, дверей, ведущих на лоджию);</w:t>
      </w:r>
    </w:p>
    <w:p w:rsidR="00B37B6F" w:rsidRPr="00403E44" w:rsidRDefault="00B37B6F" w:rsidP="00B37B6F">
      <w:pPr>
        <w:widowControl w:val="0"/>
        <w:numPr>
          <w:ilvl w:val="0"/>
          <w:numId w:val="2"/>
        </w:numPr>
        <w:tabs>
          <w:tab w:val="clear" w:pos="720"/>
          <w:tab w:val="num" w:pos="-284"/>
          <w:tab w:val="num" w:pos="360"/>
          <w:tab w:val="num" w:pos="426"/>
        </w:tabs>
        <w:snapToGrid w:val="0"/>
        <w:ind w:left="-284" w:firstLine="568"/>
        <w:jc w:val="both"/>
      </w:pPr>
      <w:r w:rsidRPr="00403E44">
        <w:t>Потолок – несущая конструкция перекрытия;</w:t>
      </w:r>
    </w:p>
    <w:p w:rsidR="00B37B6F" w:rsidRPr="00403E44" w:rsidRDefault="00B37B6F" w:rsidP="00B37B6F">
      <w:pPr>
        <w:widowControl w:val="0"/>
        <w:numPr>
          <w:ilvl w:val="0"/>
          <w:numId w:val="2"/>
        </w:numPr>
        <w:tabs>
          <w:tab w:val="clear" w:pos="720"/>
          <w:tab w:val="num" w:pos="426"/>
        </w:tabs>
        <w:snapToGrid w:val="0"/>
        <w:ind w:left="-284" w:firstLine="568"/>
        <w:jc w:val="both"/>
      </w:pPr>
      <w:r w:rsidRPr="00403E44">
        <w:t>Гидроизоляция ванных комнат и санузлов.</w:t>
      </w:r>
    </w:p>
    <w:p w:rsidR="00B37B6F" w:rsidRPr="00403E44" w:rsidRDefault="00B37B6F" w:rsidP="00B37B6F">
      <w:pPr>
        <w:widowControl w:val="0"/>
        <w:snapToGrid w:val="0"/>
        <w:ind w:left="-284" w:firstLine="568"/>
      </w:pPr>
      <w:r w:rsidRPr="00403E44">
        <w:t>В доме устанавливаются лифты согласно проекту, автоматизированный тепловой пункт.</w:t>
      </w:r>
    </w:p>
    <w:p w:rsidR="00B37B6F" w:rsidRPr="00403E44" w:rsidRDefault="00B37B6F" w:rsidP="00B37B6F">
      <w:pPr>
        <w:tabs>
          <w:tab w:val="left" w:pos="993"/>
        </w:tabs>
        <w:snapToGrid w:val="0"/>
        <w:spacing w:after="200"/>
        <w:ind w:left="-284" w:firstLine="539"/>
        <w:jc w:val="both"/>
      </w:pPr>
      <w:r w:rsidRPr="00403E44">
        <w:t>5.8.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37B6F" w:rsidRPr="00403E44" w:rsidRDefault="00B37B6F" w:rsidP="00B37B6F">
      <w:pPr>
        <w:tabs>
          <w:tab w:val="left" w:pos="0"/>
          <w:tab w:val="left" w:pos="1843"/>
          <w:tab w:val="left" w:pos="2552"/>
          <w:tab w:val="left" w:pos="2977"/>
          <w:tab w:val="left" w:pos="3261"/>
          <w:tab w:val="left" w:pos="3544"/>
        </w:tabs>
        <w:snapToGrid w:val="0"/>
        <w:spacing w:after="200"/>
        <w:ind w:left="-284"/>
        <w:jc w:val="center"/>
        <w:rPr>
          <w:b/>
        </w:rPr>
      </w:pPr>
      <w:r w:rsidRPr="00403E44">
        <w:rPr>
          <w:b/>
        </w:rPr>
        <w:t>6.</w:t>
      </w:r>
      <w:r w:rsidRPr="00403E44">
        <w:rPr>
          <w:b/>
        </w:rPr>
        <w:tab/>
        <w:t>Срок действия договора. Досрочное расторжение</w:t>
      </w:r>
    </w:p>
    <w:p w:rsidR="00B37B6F" w:rsidRPr="00403E44" w:rsidRDefault="00B37B6F" w:rsidP="00B37B6F">
      <w:pPr>
        <w:snapToGrid w:val="0"/>
        <w:ind w:left="-284" w:firstLine="568"/>
        <w:jc w:val="both"/>
      </w:pPr>
      <w:r w:rsidRPr="00403E44">
        <w:lastRenderedPageBreak/>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B37B6F" w:rsidRPr="00403E44" w:rsidRDefault="00B37B6F" w:rsidP="00B37B6F">
      <w:pPr>
        <w:snapToGrid w:val="0"/>
        <w:ind w:left="-284" w:firstLine="568"/>
        <w:jc w:val="both"/>
      </w:pPr>
      <w:r w:rsidRPr="00403E44">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B37B6F" w:rsidRPr="00403E44" w:rsidRDefault="00B37B6F" w:rsidP="00B37B6F">
      <w:pPr>
        <w:snapToGrid w:val="0"/>
        <w:ind w:left="-284" w:firstLine="568"/>
        <w:jc w:val="both"/>
      </w:pPr>
      <w:r w:rsidRPr="00403E44">
        <w:t>6.3. Участник долевого строительства в одностороннем порядке вправе отказаться от исполнения договора в случае:</w:t>
      </w:r>
    </w:p>
    <w:p w:rsidR="00B37B6F" w:rsidRPr="00403E44" w:rsidRDefault="00B37B6F" w:rsidP="00B37B6F">
      <w:pPr>
        <w:snapToGrid w:val="0"/>
        <w:ind w:left="-284" w:firstLine="568"/>
        <w:jc w:val="both"/>
      </w:pPr>
      <w:r w:rsidRPr="00403E44">
        <w:t>1)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срок передачи на 2 (Два) месяца;</w:t>
      </w:r>
    </w:p>
    <w:p w:rsidR="00B37B6F" w:rsidRPr="00403E44" w:rsidRDefault="00B37B6F" w:rsidP="00B37B6F">
      <w:pPr>
        <w:snapToGrid w:val="0"/>
        <w:ind w:left="-284" w:firstLine="540"/>
        <w:jc w:val="both"/>
      </w:pPr>
      <w:r w:rsidRPr="00403E44">
        <w:t>2) неисполнения застройщиком обязанностей, предусмотренных частью 2 статьи 7 Федерального закона;</w:t>
      </w:r>
    </w:p>
    <w:p w:rsidR="00B37B6F" w:rsidRPr="00403E44" w:rsidRDefault="00B37B6F" w:rsidP="00B37B6F">
      <w:pPr>
        <w:snapToGrid w:val="0"/>
        <w:ind w:left="-284" w:firstLine="540"/>
        <w:jc w:val="both"/>
      </w:pPr>
      <w:r w:rsidRPr="00403E44">
        <w:t>3) существенного нарушения требований к качеству объекта долевого строительства;</w:t>
      </w:r>
    </w:p>
    <w:p w:rsidR="00B37B6F" w:rsidRPr="00403E44" w:rsidRDefault="00B37B6F" w:rsidP="00B37B6F">
      <w:pPr>
        <w:snapToGrid w:val="0"/>
        <w:ind w:left="-284" w:firstLine="540"/>
        <w:jc w:val="both"/>
      </w:pPr>
      <w:r w:rsidRPr="00403E44">
        <w:t>4) в иных установленных федеральным законом или договором случаях.</w:t>
      </w:r>
    </w:p>
    <w:p w:rsidR="00B37B6F" w:rsidRPr="00403E44" w:rsidRDefault="00B37B6F" w:rsidP="00B37B6F">
      <w:pPr>
        <w:autoSpaceDE w:val="0"/>
        <w:autoSpaceDN w:val="0"/>
        <w:adjustRightInd w:val="0"/>
        <w:ind w:left="-284" w:firstLine="568"/>
        <w:jc w:val="both"/>
      </w:pPr>
      <w:r w:rsidRPr="00403E44">
        <w:t xml:space="preserve">При этом Застройщик в течение 20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уплачивает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w:t>
      </w:r>
    </w:p>
    <w:p w:rsidR="00B37B6F" w:rsidRPr="00403E44" w:rsidRDefault="00B37B6F" w:rsidP="00B37B6F">
      <w:pPr>
        <w:autoSpaceDE w:val="0"/>
        <w:autoSpaceDN w:val="0"/>
        <w:adjustRightInd w:val="0"/>
        <w:ind w:left="-284" w:firstLine="568"/>
        <w:jc w:val="both"/>
      </w:pPr>
      <w:r w:rsidRPr="00403E44">
        <w:t>6.4. Застройщик в одностороннем порядке вправе отказаться от исполнения договора в случае:</w:t>
      </w:r>
    </w:p>
    <w:p w:rsidR="00B37B6F" w:rsidRPr="00403E44" w:rsidRDefault="00B37B6F" w:rsidP="00B37B6F">
      <w:pPr>
        <w:snapToGrid w:val="0"/>
        <w:ind w:left="-284" w:firstLine="540"/>
        <w:jc w:val="both"/>
      </w:pPr>
      <w:r w:rsidRPr="00403E44">
        <w:t>1) если участник долевого строительства просрочил внесение платежа в течение более чем 2 (Два) месяца, если в соответствии с договором уплата цены договора должна производиться путем единовременного внесения платежа;</w:t>
      </w:r>
    </w:p>
    <w:p w:rsidR="00B37B6F" w:rsidRPr="00403E44" w:rsidRDefault="00B37B6F" w:rsidP="00B37B6F">
      <w:pPr>
        <w:snapToGrid w:val="0"/>
        <w:ind w:left="-284" w:firstLine="540"/>
        <w:jc w:val="both"/>
      </w:pPr>
      <w:r w:rsidRPr="00403E44">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3 (Три) раза в течение 12 (Двенадцати) месяцев или просрочку внесения платежа в течение более чем 2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
    <w:p w:rsidR="00B37B6F" w:rsidRPr="00403E44" w:rsidRDefault="00B37B6F" w:rsidP="00B37B6F">
      <w:pPr>
        <w:snapToGrid w:val="0"/>
        <w:ind w:left="-284" w:firstLine="540"/>
        <w:jc w:val="both"/>
      </w:pPr>
      <w:r w:rsidRPr="00403E44">
        <w:t xml:space="preserve">При этом Застройщик в течение 10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rsidR="00B37B6F" w:rsidRPr="00403E44" w:rsidRDefault="00B37B6F" w:rsidP="00B37B6F">
      <w:pPr>
        <w:snapToGrid w:val="0"/>
        <w:ind w:left="-284" w:firstLine="540"/>
        <w:jc w:val="both"/>
      </w:pPr>
      <w:r w:rsidRPr="00403E44">
        <w:t>В случае одностороннего отказа Застройщика от исполнения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частью 4 статьи 8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Указанное уведомление должно быть направлено по почте заказным письмом с описью вложения.</w:t>
      </w:r>
    </w:p>
    <w:p w:rsidR="00B37B6F" w:rsidRPr="00403E44" w:rsidRDefault="00B37B6F" w:rsidP="00B37B6F">
      <w:pPr>
        <w:snapToGrid w:val="0"/>
        <w:spacing w:after="200"/>
        <w:ind w:left="-284" w:firstLine="539"/>
        <w:contextualSpacing/>
        <w:jc w:val="both"/>
      </w:pPr>
      <w:r w:rsidRPr="00403E44">
        <w:t>6.5. В случае одностороннего отказа одной из сторон от исполнения договора на основаниях, предусмотренных п. 6.3. и п. 6.4.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37B6F" w:rsidRPr="00403E44" w:rsidRDefault="00B37B6F" w:rsidP="00B37B6F">
      <w:pPr>
        <w:snapToGrid w:val="0"/>
        <w:ind w:left="-284" w:firstLine="539"/>
        <w:jc w:val="both"/>
      </w:pPr>
      <w:r w:rsidRPr="00403E44">
        <w:t>6.6. Настоящий Договор может быть изменен или досрочно расторгнут только по взаимному согласию Сторон.</w:t>
      </w:r>
    </w:p>
    <w:p w:rsidR="00B37B6F" w:rsidRPr="005906B2" w:rsidRDefault="00B37B6F" w:rsidP="00B37B6F">
      <w:pPr>
        <w:snapToGrid w:val="0"/>
        <w:ind w:left="-284" w:firstLine="539"/>
        <w:jc w:val="both"/>
        <w:rPr>
          <w:rFonts w:eastAsia="Times New Roman"/>
          <w:color w:val="FF0000"/>
        </w:rPr>
      </w:pPr>
      <w:bookmarkStart w:id="2" w:name="_GoBack"/>
      <w:bookmarkEnd w:id="2"/>
      <w:r w:rsidRPr="00403E44">
        <w:rPr>
          <w:rFonts w:eastAsia="Times New Roman"/>
        </w:rPr>
        <w:t xml:space="preserve">6.7.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w:t>
      </w:r>
      <w:r w:rsidRPr="00D41268">
        <w:rPr>
          <w:rFonts w:eastAsia="Times New Roman"/>
          <w:color w:val="FF0000"/>
        </w:rPr>
        <w:t>на его счет № ________(указывается текущий рублевый счет заемщика, указанный в Кредитном договоре), открытый у Кредитора,</w:t>
      </w:r>
      <w:r w:rsidRPr="00FC7B07">
        <w:rPr>
          <w:rFonts w:eastAsia="Times New Roman"/>
        </w:rPr>
        <w:t xml:space="preserve"> </w:t>
      </w:r>
      <w:r w:rsidRPr="00403E44">
        <w:rPr>
          <w:rFonts w:eastAsia="Times New Roman"/>
        </w:rPr>
        <w:t>в соответствии с условиями договора счета эскроу.</w:t>
      </w:r>
      <w:r>
        <w:rPr>
          <w:rFonts w:eastAsia="Times New Roman"/>
        </w:rPr>
        <w:t xml:space="preserve"> </w:t>
      </w:r>
      <w:r w:rsidRPr="005906B2">
        <w:rPr>
          <w:rFonts w:eastAsia="Times New Roman"/>
          <w:color w:val="FF0000"/>
        </w:rPr>
        <w:t xml:space="preserve">При открытии счета эскроу, Участник долевого строительства обязан указать в договоре эскроу-счета указанный номер счета, в качестве счета, на который осуществляется возврат денежных средств.   </w:t>
      </w:r>
    </w:p>
    <w:p w:rsidR="00B37B6F" w:rsidRPr="005906B2" w:rsidRDefault="00B37B6F" w:rsidP="00B37B6F">
      <w:pPr>
        <w:snapToGrid w:val="0"/>
        <w:ind w:left="-284" w:firstLine="539"/>
        <w:jc w:val="both"/>
        <w:rPr>
          <w:rFonts w:eastAsia="Times New Roman"/>
          <w:color w:val="FF0000"/>
        </w:rPr>
      </w:pPr>
      <w:r w:rsidRPr="005906B2">
        <w:rPr>
          <w:rFonts w:eastAsia="Times New Roman"/>
          <w:color w:val="FF0000"/>
        </w:rPr>
        <w:t>6.8. В случае возникновения любого основания для возврата Застройщиком Участнику долевого строительства денежных средств (</w:t>
      </w:r>
      <w:r w:rsidRPr="005906B2">
        <w:rPr>
          <w:rFonts w:eastAsia="Times New Roman"/>
          <w:b/>
          <w:i/>
          <w:color w:val="FF0000"/>
        </w:rPr>
        <w:t>после ввода дома в эксплуатацию и перечисления Эскроу-агентом денежных средств Застройщику с эскроу счета</w:t>
      </w:r>
      <w:r w:rsidRPr="005906B2">
        <w:rPr>
          <w:rFonts w:eastAsia="Times New Roman"/>
          <w:color w:val="FF0000"/>
        </w:rPr>
        <w:t xml:space="preserve">),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Участника долевого строительства № _________(текущий рублевый счет заемщика, указанный в Кредитном договоре), открытый у Кредитора. по следующим реквизитам: к/с 30101810400000000555 в ГУ Банка России по ЦФО, БИК 044525555, ИНН 7744000912, ОГРН 1027739019142, ОКПО 40148343, с указанием в назначении платежа, что осуществляется возврат денежных средств по Договору участия в долевом строительстве № ____  от ____года.  </w:t>
      </w:r>
    </w:p>
    <w:p w:rsidR="00B37B6F" w:rsidRPr="005906B2" w:rsidRDefault="00B37B6F" w:rsidP="00B37B6F">
      <w:pPr>
        <w:snapToGrid w:val="0"/>
        <w:ind w:left="-284" w:firstLine="539"/>
        <w:jc w:val="both"/>
        <w:rPr>
          <w:rFonts w:eastAsia="Times New Roman"/>
          <w:color w:val="FF0000"/>
        </w:rPr>
      </w:pPr>
      <w:r w:rsidRPr="005906B2">
        <w:rPr>
          <w:rFonts w:eastAsia="Times New Roman"/>
          <w:color w:val="FF0000"/>
        </w:rPr>
        <w:t xml:space="preserve">Условие о механизме возврата денежных средств, предусмотренное настоящим пунктом Договора, является самостоятельным соглашением Сторон.   </w:t>
      </w:r>
    </w:p>
    <w:p w:rsidR="00B37B6F" w:rsidRDefault="00B37B6F" w:rsidP="00B37B6F">
      <w:pPr>
        <w:snapToGrid w:val="0"/>
        <w:spacing w:after="200"/>
        <w:ind w:left="-284"/>
        <w:jc w:val="center"/>
        <w:rPr>
          <w:b/>
        </w:rPr>
      </w:pPr>
    </w:p>
    <w:p w:rsidR="00B37B6F" w:rsidRPr="00403E44" w:rsidRDefault="00B37B6F" w:rsidP="00B37B6F">
      <w:pPr>
        <w:snapToGrid w:val="0"/>
        <w:spacing w:after="200"/>
        <w:ind w:left="-284"/>
        <w:jc w:val="center"/>
        <w:rPr>
          <w:b/>
        </w:rPr>
      </w:pPr>
      <w:r w:rsidRPr="00403E44">
        <w:rPr>
          <w:b/>
        </w:rPr>
        <w:t>7. Передача объекта долевого строительства</w:t>
      </w:r>
    </w:p>
    <w:p w:rsidR="00B37B6F" w:rsidRPr="00403E44" w:rsidRDefault="00B37B6F" w:rsidP="00B37B6F">
      <w:pPr>
        <w:snapToGrid w:val="0"/>
        <w:ind w:left="-284" w:firstLine="568"/>
        <w:jc w:val="both"/>
      </w:pPr>
      <w:r w:rsidRPr="00403E44">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B37B6F" w:rsidRPr="00403E44" w:rsidRDefault="00B37B6F" w:rsidP="00B37B6F">
      <w:pPr>
        <w:snapToGrid w:val="0"/>
        <w:ind w:left="-284" w:firstLine="568"/>
        <w:jc w:val="both"/>
      </w:pPr>
      <w:r w:rsidRPr="00403E44">
        <w:lastRenderedPageBreak/>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B37B6F" w:rsidRPr="00403E44" w:rsidRDefault="00B37B6F" w:rsidP="00B37B6F">
      <w:pPr>
        <w:snapToGrid w:val="0"/>
        <w:ind w:left="-284" w:firstLine="568"/>
        <w:jc w:val="both"/>
      </w:pPr>
      <w:r w:rsidRPr="00403E44">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объект долевого строительства не позднее предусмотренного договором срока. </w:t>
      </w:r>
    </w:p>
    <w:p w:rsidR="00B37B6F" w:rsidRPr="00403E44" w:rsidRDefault="00B37B6F" w:rsidP="00B37B6F">
      <w:pPr>
        <w:snapToGrid w:val="0"/>
        <w:ind w:left="-284" w:firstLine="568"/>
        <w:jc w:val="both"/>
      </w:pPr>
      <w:r w:rsidRPr="00403E44">
        <w:t xml:space="preserve">Стороны признают, что полученное разрешение на ввод в эксплуатацию многоквартирного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rsidR="00B37B6F" w:rsidRPr="00403E44" w:rsidRDefault="00B37B6F" w:rsidP="00B37B6F">
      <w:pPr>
        <w:snapToGrid w:val="0"/>
        <w:ind w:left="-284" w:firstLine="568"/>
        <w:jc w:val="both"/>
      </w:pPr>
      <w:r w:rsidRPr="00403E44">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а также предупреждает Участника долевого строительства о необходимости принятия объекта долевого строительства и о последствиях уклонения или отказа Участника долевого строительства от принятия объекта долевого строительства (далее – Уведомление).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rsidR="00B37B6F" w:rsidRPr="00403E44" w:rsidRDefault="00B37B6F" w:rsidP="00B37B6F">
      <w:pPr>
        <w:snapToGrid w:val="0"/>
        <w:ind w:left="-284" w:firstLine="568"/>
        <w:jc w:val="both"/>
      </w:pPr>
      <w:r w:rsidRPr="00403E44">
        <w:t>Участник долевого строительства в течение 5 (Пяти) рабочих дней с момента получения уведомления (сообщения) Застройщика обязан приступить к приемке объекта долевого строительства.</w:t>
      </w:r>
    </w:p>
    <w:p w:rsidR="00B37B6F" w:rsidRPr="00403E44" w:rsidRDefault="00B37B6F" w:rsidP="00B37B6F">
      <w:pPr>
        <w:snapToGrid w:val="0"/>
        <w:ind w:left="-284" w:firstLine="568"/>
        <w:jc w:val="both"/>
      </w:pPr>
      <w:r w:rsidRPr="00403E44">
        <w:t>7.5. При наличии у Участника долевого строительства существенных замечаний к объекту долевого строительства он указывает их в Смотровом листе. Существенные замечания, принятые Застройщиком в качестве таковых, подлежат устранению Застройщиком своими силами либо силами третьих лиц по поручению (требованию) Застройщика в разумный срок.</w:t>
      </w:r>
    </w:p>
    <w:p w:rsidR="00B37B6F" w:rsidRPr="00403E44" w:rsidRDefault="00B37B6F" w:rsidP="00B37B6F">
      <w:pPr>
        <w:snapToGrid w:val="0"/>
        <w:ind w:left="-284" w:firstLine="568"/>
        <w:jc w:val="both"/>
      </w:pPr>
      <w:r w:rsidRPr="00403E44">
        <w:t>7.6. При отсутствии замечаний к объекту долевого строительства либо по устранении замечаний, принятых Застройщиком,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B37B6F" w:rsidRPr="00403E44" w:rsidRDefault="00B37B6F" w:rsidP="00B37B6F">
      <w:pPr>
        <w:snapToGrid w:val="0"/>
        <w:ind w:left="-284" w:firstLine="568"/>
        <w:jc w:val="both"/>
      </w:pPr>
      <w:r w:rsidRPr="00403E44">
        <w:t>7.7. Участник долевого строительства обязуется подписать акт приема-передачи объекта долевого строительства в течение 5 (Пяти) рабочих дней с момента подписания Смотрового листа без замечаний.</w:t>
      </w:r>
    </w:p>
    <w:p w:rsidR="00B37B6F" w:rsidRPr="00403E44" w:rsidRDefault="00B37B6F" w:rsidP="00B37B6F">
      <w:pPr>
        <w:snapToGrid w:val="0"/>
        <w:ind w:left="-284" w:firstLine="568"/>
        <w:jc w:val="both"/>
      </w:pPr>
      <w:r w:rsidRPr="00403E44">
        <w:t>7.8. В случае неявки Участника долевого строительства в течение 5 (Пяти) рабочих дней с момента подписания Смотрового листа без замечаний для подписания акта приема-передачи объект долевого строительства признается принятым Участником долевого строительства без претензий на 6 (Шестой) рабочий день со дня подписания Участником долевого строительства Смотрового листа без замечаний, о чем Застройщик составляет односторонний акт передачи.</w:t>
      </w:r>
    </w:p>
    <w:p w:rsidR="00B37B6F" w:rsidRPr="00403E44" w:rsidRDefault="00B37B6F" w:rsidP="00B37B6F">
      <w:pPr>
        <w:snapToGrid w:val="0"/>
        <w:ind w:left="-284" w:firstLine="568"/>
        <w:jc w:val="both"/>
      </w:pPr>
      <w:r w:rsidRPr="00403E44">
        <w:t>7.9. В случае неявки Участника долевого строительства на повторный осмотр объекта долевого строительства после устранения замечаний, указанных в Смотровом листе и принятых Застройщиком, в течение  10 (Десяти) рабочих дней с момента уведомления Участника долевого строительства об устранении замечаний      (в том числе и путем СМС-оповещения или по электронной почте, указанных в настоящем Договоре) объект долевого строительства признается принятым Участником долевого строительства без претензий на                       11 (Одиннадцатый) рабочий день со дня отправки соответствующего уведомления, о чем Застройщик составляет односторонний акт передачи.</w:t>
      </w:r>
    </w:p>
    <w:p w:rsidR="00B37B6F" w:rsidRPr="00403E44" w:rsidRDefault="00B37B6F" w:rsidP="00B37B6F">
      <w:pPr>
        <w:snapToGrid w:val="0"/>
        <w:ind w:left="-284" w:firstLine="568"/>
        <w:jc w:val="both"/>
      </w:pPr>
      <w:r w:rsidRPr="00403E44">
        <w:t>7.10. В случае неявки Участника долевого строительства на осмотр объекта долевого строительства в срок, предусмотренный п. 7.4. настоящего Договора Застройщик по истечении 2 (Двух) месяцев со дня, предусмотренного п. 2.5. настоящего Договора, составляет односторонний акт передачи объекта долевого строительства. Застройщик освобождается от ответственности за просрочку исполнения обязательства по передаче объекта долевого строительства.</w:t>
      </w:r>
    </w:p>
    <w:p w:rsidR="00B37B6F" w:rsidRPr="00403E44" w:rsidRDefault="00B37B6F" w:rsidP="00B37B6F">
      <w:pPr>
        <w:snapToGrid w:val="0"/>
        <w:spacing w:after="200"/>
        <w:ind w:left="-284" w:firstLine="568"/>
        <w:jc w:val="both"/>
      </w:pPr>
      <w:r w:rsidRPr="00403E44">
        <w:t>7.11.  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с даты составления такого акта.</w:t>
      </w:r>
      <w:r w:rsidRPr="00403E44">
        <w:tab/>
      </w:r>
      <w:r w:rsidRPr="00403E44">
        <w:tab/>
        <w:t xml:space="preserve">  </w:t>
      </w:r>
    </w:p>
    <w:p w:rsidR="00B37B6F" w:rsidRPr="00403E44" w:rsidRDefault="00B37B6F" w:rsidP="00B37B6F">
      <w:pPr>
        <w:snapToGrid w:val="0"/>
        <w:spacing w:after="200"/>
        <w:ind w:left="-284"/>
        <w:jc w:val="center"/>
        <w:rPr>
          <w:b/>
        </w:rPr>
      </w:pPr>
      <w:r w:rsidRPr="00403E44">
        <w:rPr>
          <w:b/>
        </w:rPr>
        <w:t>8. Ответственность сторон</w:t>
      </w:r>
    </w:p>
    <w:p w:rsidR="00B37B6F" w:rsidRPr="00403E44" w:rsidRDefault="00B37B6F" w:rsidP="00B37B6F">
      <w:pPr>
        <w:snapToGrid w:val="0"/>
        <w:ind w:left="-284" w:firstLine="568"/>
        <w:jc w:val="both"/>
      </w:pPr>
      <w:r w:rsidRPr="00403E44">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B37B6F" w:rsidRPr="00403E44" w:rsidRDefault="00B37B6F" w:rsidP="00B37B6F">
      <w:pPr>
        <w:snapToGrid w:val="0"/>
        <w:ind w:left="-284" w:firstLine="568"/>
        <w:jc w:val="both"/>
      </w:pPr>
      <w:r w:rsidRPr="00403E44">
        <w:t>8.2. В случае,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37B6F" w:rsidRPr="00403E44" w:rsidRDefault="00B37B6F" w:rsidP="00B37B6F">
      <w:pPr>
        <w:snapToGrid w:val="0"/>
        <w:ind w:left="-284" w:firstLine="568"/>
        <w:jc w:val="both"/>
      </w:pPr>
      <w:r w:rsidRPr="00403E44">
        <w:t>8.3.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B37B6F" w:rsidRPr="00403E44" w:rsidRDefault="00B37B6F" w:rsidP="00B37B6F">
      <w:pPr>
        <w:snapToGrid w:val="0"/>
        <w:spacing w:after="200"/>
        <w:ind w:left="-284" w:firstLine="567"/>
        <w:jc w:val="both"/>
      </w:pPr>
      <w:r w:rsidRPr="00403E44">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rsidR="00B37B6F" w:rsidRPr="00403E44" w:rsidRDefault="00B37B6F" w:rsidP="00B37B6F">
      <w:pPr>
        <w:snapToGrid w:val="0"/>
        <w:spacing w:after="200"/>
        <w:ind w:left="-284"/>
        <w:jc w:val="center"/>
        <w:rPr>
          <w:b/>
        </w:rPr>
      </w:pPr>
      <w:r w:rsidRPr="00403E44">
        <w:rPr>
          <w:b/>
        </w:rPr>
        <w:lastRenderedPageBreak/>
        <w:t>9.</w:t>
      </w:r>
      <w:r w:rsidRPr="00403E44">
        <w:rPr>
          <w:b/>
        </w:rPr>
        <w:tab/>
        <w:t>Государственная регистрация договора и уступки прав требований по договору</w:t>
      </w:r>
    </w:p>
    <w:p w:rsidR="00B37B6F" w:rsidRPr="00403E44" w:rsidRDefault="00B37B6F" w:rsidP="00B37B6F">
      <w:pPr>
        <w:snapToGrid w:val="0"/>
        <w:spacing w:after="200"/>
        <w:ind w:left="-284" w:firstLine="568"/>
        <w:jc w:val="both"/>
      </w:pPr>
      <w:r w:rsidRPr="00403E44">
        <w:t xml:space="preserve">9.1. Договор и (или) уступка прав требований по настоящему Договору подлежат государственной регистрации в органах, осуществляющих государственный кадастровый учет и государственную регистрацию прав,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настоящим Договором, в порядке, предусмотренном Федеральным законом </w:t>
      </w:r>
      <w:r w:rsidRPr="00403E44">
        <w:rPr>
          <w:bCs/>
        </w:rPr>
        <w:t xml:space="preserve">от </w:t>
      </w:r>
      <w:r w:rsidRPr="00403E44">
        <w:t>13.07.2015 № 218-ФЗ «О государственной регистрации недвижимости». Расходы по государственной регистрации оплачивает Участник долевого строительства.</w:t>
      </w:r>
    </w:p>
    <w:p w:rsidR="00B37B6F" w:rsidRPr="00403E44" w:rsidRDefault="00B37B6F" w:rsidP="00B37B6F">
      <w:pPr>
        <w:snapToGrid w:val="0"/>
        <w:spacing w:after="200"/>
        <w:ind w:left="-284"/>
        <w:jc w:val="center"/>
        <w:rPr>
          <w:b/>
        </w:rPr>
      </w:pPr>
      <w:r w:rsidRPr="00403E44">
        <w:rPr>
          <w:b/>
        </w:rPr>
        <w:t>10.</w:t>
      </w:r>
      <w:r w:rsidRPr="00403E44">
        <w:rPr>
          <w:b/>
        </w:rPr>
        <w:tab/>
        <w:t>Государственная регистрация права собственности на объекты долевого строительства</w:t>
      </w:r>
    </w:p>
    <w:p w:rsidR="00B37B6F" w:rsidRPr="00403E44" w:rsidRDefault="00B37B6F" w:rsidP="00B37B6F">
      <w:pPr>
        <w:autoSpaceDE w:val="0"/>
        <w:autoSpaceDN w:val="0"/>
        <w:adjustRightInd w:val="0"/>
        <w:spacing w:after="200"/>
        <w:ind w:left="-284" w:firstLine="568"/>
        <w:jc w:val="both"/>
        <w:rPr>
          <w:bCs/>
        </w:rPr>
      </w:pPr>
      <w:r w:rsidRPr="00403E44">
        <w:rPr>
          <w:bCs/>
        </w:rPr>
        <w:t xml:space="preserve">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w:t>
      </w:r>
      <w:r w:rsidRPr="00403E44">
        <w:t>13.07.2015 № 218-ФЗ                   «О государственной регистрации недвижимости</w:t>
      </w:r>
      <w:r w:rsidRPr="00403E44">
        <w:rPr>
          <w:bCs/>
        </w:rPr>
        <w:t xml:space="preserve">». </w:t>
      </w:r>
    </w:p>
    <w:p w:rsidR="00B37B6F" w:rsidRPr="00403E44" w:rsidRDefault="00B37B6F" w:rsidP="00B37B6F">
      <w:pPr>
        <w:snapToGrid w:val="0"/>
        <w:spacing w:after="200"/>
        <w:jc w:val="center"/>
        <w:rPr>
          <w:b/>
        </w:rPr>
      </w:pPr>
      <w:r w:rsidRPr="00403E44">
        <w:rPr>
          <w:b/>
        </w:rPr>
        <w:t>11. Освобождение от ответственности (Форс-мажор)</w:t>
      </w:r>
    </w:p>
    <w:p w:rsidR="00B37B6F" w:rsidRPr="00403E44" w:rsidRDefault="00B37B6F" w:rsidP="00B37B6F">
      <w:pPr>
        <w:snapToGrid w:val="0"/>
        <w:spacing w:after="200"/>
        <w:ind w:left="-284" w:firstLine="567"/>
        <w:jc w:val="both"/>
      </w:pPr>
      <w:r w:rsidRPr="00403E44">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B37B6F" w:rsidRPr="00403E44" w:rsidRDefault="00B37B6F" w:rsidP="00B37B6F">
      <w:pPr>
        <w:pStyle w:val="a3"/>
        <w:tabs>
          <w:tab w:val="left" w:pos="0"/>
        </w:tabs>
        <w:snapToGrid w:val="0"/>
        <w:spacing w:after="200"/>
        <w:ind w:left="-284"/>
        <w:contextualSpacing w:val="0"/>
        <w:jc w:val="center"/>
        <w:rPr>
          <w:b/>
        </w:rPr>
      </w:pPr>
      <w:r w:rsidRPr="00403E44">
        <w:rPr>
          <w:b/>
        </w:rPr>
        <w:t>12. Дополнительные условия</w:t>
      </w:r>
    </w:p>
    <w:p w:rsidR="00B37B6F" w:rsidRPr="00403E44" w:rsidRDefault="00B37B6F" w:rsidP="00B37B6F">
      <w:pPr>
        <w:tabs>
          <w:tab w:val="left" w:pos="993"/>
        </w:tabs>
        <w:snapToGrid w:val="0"/>
        <w:ind w:left="-284" w:firstLine="568"/>
        <w:jc w:val="both"/>
      </w:pPr>
      <w:r w:rsidRPr="00403E44">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37B6F" w:rsidRPr="00403E44" w:rsidRDefault="00B37B6F" w:rsidP="00B37B6F">
      <w:pPr>
        <w:tabs>
          <w:tab w:val="left" w:pos="993"/>
        </w:tabs>
        <w:snapToGrid w:val="0"/>
        <w:ind w:left="-284" w:firstLine="568"/>
        <w:jc w:val="both"/>
      </w:pPr>
      <w:r w:rsidRPr="00403E44">
        <w:t>12. 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 152-ФЗ «О персональных данных» в целях информирования Участника долевого строительства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(Один) год с момента прекращения действия настоящего Договора.</w:t>
      </w:r>
    </w:p>
    <w:p w:rsidR="00B37B6F" w:rsidRPr="00403E44" w:rsidRDefault="00B37B6F" w:rsidP="00B37B6F">
      <w:pPr>
        <w:tabs>
          <w:tab w:val="left" w:pos="993"/>
        </w:tabs>
        <w:snapToGrid w:val="0"/>
        <w:ind w:left="-284" w:firstLine="568"/>
        <w:jc w:val="both"/>
      </w:pPr>
      <w:r w:rsidRPr="00403E44">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B37B6F" w:rsidRPr="00403E44" w:rsidRDefault="00B37B6F" w:rsidP="00B37B6F">
      <w:pPr>
        <w:tabs>
          <w:tab w:val="left" w:pos="993"/>
        </w:tabs>
        <w:snapToGrid w:val="0"/>
        <w:ind w:left="-284" w:firstLine="568"/>
        <w:jc w:val="both"/>
      </w:pPr>
      <w:r w:rsidRPr="00403E44">
        <w:t xml:space="preserve">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Обработка персональных данных будет осуществляться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w:t>
      </w:r>
    </w:p>
    <w:p w:rsidR="00B37B6F" w:rsidRPr="00403E44" w:rsidRDefault="00B37B6F" w:rsidP="00B37B6F">
      <w:pPr>
        <w:tabs>
          <w:tab w:val="left" w:pos="993"/>
        </w:tabs>
        <w:snapToGrid w:val="0"/>
        <w:ind w:left="-284" w:firstLine="568"/>
        <w:jc w:val="both"/>
      </w:pPr>
      <w:r w:rsidRPr="00403E44">
        <w:t xml:space="preserve">12.3. </w:t>
      </w:r>
      <w:r w:rsidRPr="00403E44">
        <w:rPr>
          <w:color w:val="000000"/>
          <w:shd w:val="clear" w:color="auto" w:fill="FFFFFF"/>
        </w:rPr>
        <w:t xml:space="preserve">В случае выявления недостатков в объекте долевого строительства в ходе проведения осмотра они отражаются в смотровом листе (акте осмотра). Уведомление об устранении выявленных недостатков и приглашение Участника долевого строительства на повторный осмотр направляется с использованием СМС-оповещения, посредством электронной почты. </w:t>
      </w:r>
      <w:r w:rsidRPr="00403E44">
        <w:rPr>
          <w:shd w:val="clear" w:color="auto" w:fill="FFFFFF"/>
        </w:rPr>
        <w:t>Указанные оповещения отправляются с телефонного номера</w:t>
      </w:r>
      <w:r w:rsidRPr="00403E44">
        <w:rPr>
          <w:rStyle w:val="apple-converted-space"/>
          <w:shd w:val="clear" w:color="auto" w:fill="FFFFFF"/>
        </w:rPr>
        <w:t xml:space="preserve">  </w:t>
      </w:r>
      <w:r w:rsidRPr="00403E44">
        <w:rPr>
          <w:rStyle w:val="js-phone-number"/>
          <w:shd w:val="clear" w:color="auto" w:fill="FFFFFF"/>
        </w:rPr>
        <w:t>8-981-551-85-48</w:t>
      </w:r>
      <w:r w:rsidRPr="00403E44">
        <w:rPr>
          <w:rStyle w:val="apple-converted-space"/>
          <w:shd w:val="clear" w:color="auto" w:fill="FFFFFF"/>
        </w:rPr>
        <w:t> </w:t>
      </w:r>
      <w:r w:rsidRPr="00403E44">
        <w:rPr>
          <w:shd w:val="clear" w:color="auto" w:fill="FFFFFF"/>
        </w:rPr>
        <w:t xml:space="preserve">на телефонный номер, указанный в разделе Реквизиты и подписи сторон настоящего Договора, или с электронного адреса </w:t>
      </w:r>
      <w:r w:rsidRPr="00403E44">
        <w:rPr>
          <w:color w:val="3333FF"/>
          <w:u w:val="single"/>
          <w:shd w:val="clear" w:color="auto" w:fill="FFFFFF"/>
          <w:lang w:val="en-US"/>
        </w:rPr>
        <w:t>akvilon</w:t>
      </w:r>
      <w:r w:rsidRPr="00403E44">
        <w:rPr>
          <w:color w:val="3333FF"/>
          <w:u w:val="single"/>
          <w:shd w:val="clear" w:color="auto" w:fill="FFFFFF"/>
        </w:rPr>
        <w:t>@</w:t>
      </w:r>
      <w:r w:rsidRPr="00403E44">
        <w:rPr>
          <w:color w:val="3333FF"/>
          <w:u w:val="single"/>
          <w:shd w:val="clear" w:color="auto" w:fill="FFFFFF"/>
          <w:lang w:val="en-US"/>
        </w:rPr>
        <w:t>group</w:t>
      </w:r>
      <w:r w:rsidRPr="00403E44">
        <w:rPr>
          <w:color w:val="3333FF"/>
          <w:u w:val="single"/>
          <w:shd w:val="clear" w:color="auto" w:fill="FFFFFF"/>
        </w:rPr>
        <w:t>-</w:t>
      </w:r>
      <w:r w:rsidRPr="00403E44">
        <w:rPr>
          <w:color w:val="3333FF"/>
          <w:u w:val="single"/>
          <w:shd w:val="clear" w:color="auto" w:fill="FFFFFF"/>
          <w:lang w:val="en-US"/>
        </w:rPr>
        <w:t>akvilon</w:t>
      </w:r>
      <w:r w:rsidRPr="00403E44">
        <w:rPr>
          <w:color w:val="3333FF"/>
          <w:u w:val="single"/>
          <w:shd w:val="clear" w:color="auto" w:fill="FFFFFF"/>
        </w:rPr>
        <w:t>.</w:t>
      </w:r>
      <w:r w:rsidRPr="00403E44">
        <w:rPr>
          <w:color w:val="3333FF"/>
          <w:u w:val="single"/>
          <w:shd w:val="clear" w:color="auto" w:fill="FFFFFF"/>
          <w:lang w:val="en-US"/>
        </w:rPr>
        <w:t>ru</w:t>
      </w:r>
      <w:r w:rsidRPr="00403E44">
        <w:rPr>
          <w:shd w:val="clear" w:color="auto" w:fill="FFFFFF"/>
        </w:rPr>
        <w:t xml:space="preserve"> на электронный адрес, указанный в разделе Реквизиты и подписи сторон настоящего Договора.</w:t>
      </w:r>
    </w:p>
    <w:p w:rsidR="00B37B6F" w:rsidRPr="00403E44" w:rsidRDefault="00B37B6F" w:rsidP="00B37B6F">
      <w:pPr>
        <w:tabs>
          <w:tab w:val="left" w:pos="993"/>
        </w:tabs>
        <w:snapToGrid w:val="0"/>
        <w:ind w:left="-284" w:firstLine="568"/>
        <w:jc w:val="both"/>
      </w:pPr>
      <w:r w:rsidRPr="00403E44">
        <w:t>12.4. Во всем ином, что не предусмотрено настоящим Договором, будут применяться нормы действующего законодательства.</w:t>
      </w:r>
    </w:p>
    <w:p w:rsidR="00B37B6F" w:rsidRPr="00403E44" w:rsidRDefault="00B37B6F" w:rsidP="00B37B6F">
      <w:pPr>
        <w:tabs>
          <w:tab w:val="left" w:pos="993"/>
        </w:tabs>
        <w:snapToGrid w:val="0"/>
        <w:spacing w:after="200"/>
        <w:ind w:left="-284" w:firstLine="567"/>
        <w:jc w:val="both"/>
      </w:pPr>
      <w:r w:rsidRPr="00403E44">
        <w:t>12.5. Настоящий Договор составлен в 2 (Двух) экземплярах, имеющих одинаковую юридическую силу, по одному экземпляру для сторон.</w:t>
      </w:r>
    </w:p>
    <w:p w:rsidR="00B37B6F" w:rsidRPr="00403E44" w:rsidRDefault="00B37B6F" w:rsidP="00B37B6F">
      <w:pPr>
        <w:tabs>
          <w:tab w:val="left" w:pos="993"/>
        </w:tabs>
        <w:snapToGrid w:val="0"/>
        <w:spacing w:after="200"/>
        <w:ind w:left="-284"/>
        <w:jc w:val="center"/>
        <w:rPr>
          <w:b/>
        </w:rPr>
      </w:pPr>
      <w:r w:rsidRPr="00403E44">
        <w:rPr>
          <w:b/>
        </w:rPr>
        <w:t>13. Реквизиты и подписи сторон</w:t>
      </w:r>
    </w:p>
    <w:tbl>
      <w:tblPr>
        <w:tblW w:w="0" w:type="auto"/>
        <w:tblInd w:w="-284" w:type="dxa"/>
        <w:tblLook w:val="04A0" w:firstRow="1" w:lastRow="0" w:firstColumn="1" w:lastColumn="0" w:noHBand="0" w:noVBand="1"/>
      </w:tblPr>
      <w:tblGrid>
        <w:gridCol w:w="5182"/>
        <w:gridCol w:w="5183"/>
      </w:tblGrid>
      <w:tr w:rsidR="00B37B6F" w:rsidRPr="00403E44" w:rsidTr="00263465">
        <w:tc>
          <w:tcPr>
            <w:tcW w:w="5182" w:type="dxa"/>
          </w:tcPr>
          <w:p w:rsidR="00B37B6F" w:rsidRPr="00403E44" w:rsidRDefault="00B37B6F" w:rsidP="00263465">
            <w:pPr>
              <w:tabs>
                <w:tab w:val="left" w:pos="-108"/>
              </w:tabs>
              <w:snapToGrid w:val="0"/>
              <w:rPr>
                <w:b/>
                <w:u w:val="single"/>
                <w:lang w:eastAsia="en-US"/>
              </w:rPr>
            </w:pPr>
            <w:r w:rsidRPr="00403E44">
              <w:rPr>
                <w:b/>
                <w:u w:val="single"/>
                <w:lang w:eastAsia="en-US"/>
              </w:rPr>
              <w:t>ЗАСТРОЙЩИК:</w:t>
            </w:r>
            <w:r w:rsidRPr="00403E44">
              <w:rPr>
                <w:b/>
                <w:lang w:eastAsia="en-US"/>
              </w:rPr>
              <w:tab/>
            </w:r>
            <w:r w:rsidRPr="00403E44">
              <w:rPr>
                <w:b/>
                <w:lang w:eastAsia="en-US"/>
              </w:rPr>
              <w:tab/>
            </w:r>
            <w:r w:rsidRPr="00403E44">
              <w:rPr>
                <w:b/>
                <w:lang w:eastAsia="en-US"/>
              </w:rPr>
              <w:tab/>
            </w:r>
            <w:r w:rsidRPr="00403E44">
              <w:rPr>
                <w:b/>
                <w:lang w:eastAsia="en-US"/>
              </w:rPr>
              <w:tab/>
            </w:r>
            <w:r w:rsidRPr="00403E44">
              <w:rPr>
                <w:b/>
                <w:lang w:eastAsia="en-US"/>
              </w:rPr>
              <w:tab/>
            </w:r>
          </w:p>
          <w:p w:rsidR="00B37B6F" w:rsidRPr="00403E44" w:rsidRDefault="00B37B6F" w:rsidP="00263465">
            <w:pPr>
              <w:rPr>
                <w:b/>
              </w:rPr>
            </w:pPr>
            <w:r w:rsidRPr="00403E44">
              <w:rPr>
                <w:b/>
              </w:rPr>
              <w:t xml:space="preserve">Общество с ограниченной ответственностью              </w:t>
            </w:r>
          </w:p>
          <w:p w:rsidR="00B37B6F" w:rsidRPr="00403E44" w:rsidRDefault="00B37B6F" w:rsidP="00263465">
            <w:pPr>
              <w:rPr>
                <w:b/>
                <w:noProof/>
              </w:rPr>
            </w:pPr>
            <w:r w:rsidRPr="00403E44">
              <w:rPr>
                <w:b/>
                <w:noProof/>
              </w:rPr>
              <w:t>Специализированный застройщик</w:t>
            </w:r>
            <w:r w:rsidRPr="00403E44">
              <w:rPr>
                <w:b/>
                <w:noProof/>
              </w:rPr>
              <w:tab/>
            </w:r>
            <w:r w:rsidRPr="00403E44">
              <w:rPr>
                <w:b/>
                <w:noProof/>
              </w:rPr>
              <w:tab/>
            </w:r>
            <w:r w:rsidRPr="00403E44">
              <w:rPr>
                <w:b/>
                <w:noProof/>
              </w:rPr>
              <w:tab/>
            </w:r>
          </w:p>
          <w:p w:rsidR="00B37B6F" w:rsidRPr="00403E44" w:rsidRDefault="00B37B6F" w:rsidP="00263465">
            <w:pPr>
              <w:rPr>
                <w:b/>
              </w:rPr>
            </w:pPr>
            <w:r w:rsidRPr="00403E44">
              <w:rPr>
                <w:b/>
                <w:noProof/>
              </w:rPr>
              <w:t>«Аквилон Северодвинск»</w:t>
            </w:r>
          </w:p>
          <w:p w:rsidR="00B37B6F" w:rsidRPr="00403E44" w:rsidRDefault="00B37B6F" w:rsidP="00263465">
            <w:pPr>
              <w:rPr>
                <w:b/>
              </w:rPr>
            </w:pPr>
            <w:r w:rsidRPr="00403E44">
              <w:t xml:space="preserve">ИНН </w:t>
            </w:r>
            <w:r w:rsidRPr="00403E44">
              <w:rPr>
                <w:bCs/>
              </w:rPr>
              <w:t>2901297953</w:t>
            </w:r>
            <w:r w:rsidRPr="00403E44">
              <w:t xml:space="preserve">, КПП </w:t>
            </w:r>
            <w:r w:rsidRPr="00403E44">
              <w:rPr>
                <w:bCs/>
              </w:rPr>
              <w:t>290201001</w:t>
            </w:r>
            <w:r w:rsidRPr="00403E44">
              <w:tab/>
            </w:r>
            <w:r w:rsidRPr="00403E44">
              <w:tab/>
            </w:r>
            <w:r w:rsidRPr="00403E44">
              <w:tab/>
            </w:r>
          </w:p>
          <w:p w:rsidR="00B37B6F" w:rsidRPr="00403E44" w:rsidRDefault="00B37B6F" w:rsidP="00263465">
            <w:r w:rsidRPr="00403E44">
              <w:t xml:space="preserve">ОГРН </w:t>
            </w:r>
            <w:r w:rsidRPr="00403E44">
              <w:rPr>
                <w:bCs/>
              </w:rPr>
              <w:t>1192901006924</w:t>
            </w:r>
          </w:p>
          <w:p w:rsidR="00B37B6F" w:rsidRPr="00403E44" w:rsidRDefault="00B37B6F" w:rsidP="00263465">
            <w:pPr>
              <w:rPr>
                <w:bCs/>
              </w:rPr>
            </w:pPr>
            <w:r w:rsidRPr="00403E44">
              <w:t xml:space="preserve">Юридический адрес: </w:t>
            </w:r>
            <w:r w:rsidRPr="00403E44">
              <w:rPr>
                <w:bCs/>
              </w:rPr>
              <w:t xml:space="preserve">164515, Архангельская обл., </w:t>
            </w:r>
          </w:p>
          <w:p w:rsidR="00B37B6F" w:rsidRPr="00403E44" w:rsidRDefault="00B37B6F" w:rsidP="00263465">
            <w:pPr>
              <w:rPr>
                <w:bCs/>
              </w:rPr>
            </w:pPr>
            <w:r w:rsidRPr="00403E44">
              <w:rPr>
                <w:bCs/>
              </w:rPr>
              <w:t>г. Северодвинск, ул. Ломоносова, д. 85, к. 1, офис 2</w:t>
            </w:r>
          </w:p>
          <w:p w:rsidR="00B37B6F" w:rsidRPr="00B37B6F" w:rsidRDefault="00B37B6F" w:rsidP="00263465">
            <w:r w:rsidRPr="00403E44">
              <w:t>Тел</w:t>
            </w:r>
            <w:r w:rsidRPr="00B37B6F">
              <w:t xml:space="preserve">. </w:t>
            </w:r>
            <w:r w:rsidRPr="00B37B6F">
              <w:rPr>
                <w:noProof/>
              </w:rPr>
              <w:t>+7 (8182) 65-63-65</w:t>
            </w:r>
          </w:p>
          <w:p w:rsidR="00B37B6F" w:rsidRPr="00403E44" w:rsidRDefault="00B37B6F" w:rsidP="00263465">
            <w:pPr>
              <w:rPr>
                <w:rStyle w:val="a4"/>
                <w:lang w:val="en-US"/>
              </w:rPr>
            </w:pPr>
            <w:r w:rsidRPr="00403E44">
              <w:rPr>
                <w:lang w:val="en-US"/>
              </w:rPr>
              <w:t xml:space="preserve">e-mail: </w:t>
            </w:r>
            <w:r w:rsidRPr="00403E44">
              <w:rPr>
                <w:color w:val="3333FF"/>
                <w:u w:val="single"/>
                <w:shd w:val="clear" w:color="auto" w:fill="FFFFFF"/>
                <w:lang w:val="en-US"/>
              </w:rPr>
              <w:t>akvilon@group-akvilon.ru</w:t>
            </w:r>
            <w:r w:rsidRPr="00403E44">
              <w:rPr>
                <w:shd w:val="clear" w:color="auto" w:fill="FFFFFF"/>
                <w:lang w:val="en-US"/>
              </w:rPr>
              <w:t xml:space="preserve"> </w:t>
            </w:r>
          </w:p>
          <w:p w:rsidR="00B37B6F" w:rsidRPr="00403E44" w:rsidRDefault="00B37B6F" w:rsidP="00263465">
            <w:pPr>
              <w:tabs>
                <w:tab w:val="left" w:pos="-108"/>
              </w:tabs>
              <w:jc w:val="both"/>
              <w:rPr>
                <w:lang w:val="en-US"/>
              </w:rPr>
            </w:pPr>
          </w:p>
          <w:p w:rsidR="00B37B6F" w:rsidRPr="00B37B6F" w:rsidRDefault="00B37B6F" w:rsidP="00263465">
            <w:pPr>
              <w:tabs>
                <w:tab w:val="left" w:pos="-108"/>
              </w:tabs>
              <w:jc w:val="both"/>
              <w:rPr>
                <w:b/>
              </w:rPr>
            </w:pPr>
            <w:r w:rsidRPr="00B37B6F">
              <w:rPr>
                <w:b/>
              </w:rPr>
              <w:lastRenderedPageBreak/>
              <w:t>по доверенности:</w:t>
            </w:r>
          </w:p>
          <w:p w:rsidR="00B37B6F" w:rsidRPr="00B37B6F" w:rsidRDefault="00B37B6F" w:rsidP="00263465">
            <w:pPr>
              <w:tabs>
                <w:tab w:val="left" w:pos="-108"/>
              </w:tabs>
              <w:jc w:val="both"/>
              <w:rPr>
                <w:b/>
              </w:rPr>
            </w:pPr>
          </w:p>
          <w:p w:rsidR="00B37B6F" w:rsidRPr="00B37B6F" w:rsidRDefault="00B37B6F" w:rsidP="00263465">
            <w:pPr>
              <w:tabs>
                <w:tab w:val="left" w:pos="-108"/>
              </w:tabs>
              <w:jc w:val="both"/>
              <w:rPr>
                <w:b/>
              </w:rPr>
            </w:pPr>
            <w:r w:rsidRPr="00B37B6F">
              <w:rPr>
                <w:b/>
              </w:rPr>
              <w:t>_________________________/Н.А.Марусова/</w:t>
            </w:r>
          </w:p>
          <w:p w:rsidR="00B37B6F" w:rsidRPr="00403E44" w:rsidRDefault="00B37B6F" w:rsidP="00263465">
            <w:pPr>
              <w:tabs>
                <w:tab w:val="left" w:pos="-108"/>
              </w:tabs>
              <w:jc w:val="both"/>
              <w:rPr>
                <w:b/>
              </w:rPr>
            </w:pPr>
          </w:p>
        </w:tc>
        <w:tc>
          <w:tcPr>
            <w:tcW w:w="5183" w:type="dxa"/>
          </w:tcPr>
          <w:p w:rsidR="00B37B6F" w:rsidRPr="00403E44" w:rsidRDefault="00B37B6F" w:rsidP="00263465">
            <w:pPr>
              <w:tabs>
                <w:tab w:val="left" w:pos="993"/>
              </w:tabs>
              <w:snapToGrid w:val="0"/>
              <w:spacing w:after="200"/>
              <w:rPr>
                <w:b/>
                <w:u w:val="single"/>
              </w:rPr>
            </w:pPr>
            <w:r w:rsidRPr="00403E44">
              <w:rPr>
                <w:b/>
                <w:u w:val="single"/>
              </w:rPr>
              <w:lastRenderedPageBreak/>
              <w:t>УЧАСТНИК ДОЛЕВОГО СТРОИТЕЛЬСТВА:</w:t>
            </w:r>
          </w:p>
          <w:p w:rsidR="00B37B6F" w:rsidRPr="00403E44" w:rsidRDefault="00B37B6F" w:rsidP="00263465">
            <w:pPr>
              <w:tabs>
                <w:tab w:val="left" w:pos="993"/>
              </w:tabs>
              <w:snapToGrid w:val="0"/>
              <w:spacing w:after="200"/>
              <w:jc w:val="both"/>
              <w:rPr>
                <w:b/>
                <w:u w:val="single"/>
              </w:rPr>
            </w:pPr>
            <w:r w:rsidRPr="00403E44">
              <w:rPr>
                <w:b/>
              </w:rPr>
              <w:t>___________________________________________</w:t>
            </w:r>
          </w:p>
          <w:p w:rsidR="00B37B6F" w:rsidRPr="00403E44" w:rsidRDefault="00B37B6F" w:rsidP="00263465">
            <w:pPr>
              <w:tabs>
                <w:tab w:val="left" w:pos="993"/>
              </w:tabs>
              <w:snapToGrid w:val="0"/>
              <w:spacing w:after="200"/>
              <w:rPr>
                <w:b/>
                <w:u w:val="single"/>
              </w:rPr>
            </w:pPr>
          </w:p>
          <w:p w:rsidR="00B37B6F" w:rsidRPr="00403E44" w:rsidRDefault="00B37B6F" w:rsidP="00263465">
            <w:pPr>
              <w:tabs>
                <w:tab w:val="left" w:pos="993"/>
              </w:tabs>
              <w:snapToGrid w:val="0"/>
              <w:spacing w:after="200"/>
              <w:rPr>
                <w:b/>
                <w:u w:val="single"/>
              </w:rPr>
            </w:pPr>
            <w:r w:rsidRPr="00403E44">
              <w:rPr>
                <w:b/>
              </w:rPr>
              <w:t>__________________/ _____________</w:t>
            </w:r>
          </w:p>
          <w:p w:rsidR="00B37B6F" w:rsidRPr="00403E44" w:rsidRDefault="00B37B6F" w:rsidP="00263465">
            <w:pPr>
              <w:tabs>
                <w:tab w:val="left" w:pos="993"/>
              </w:tabs>
              <w:snapToGrid w:val="0"/>
              <w:spacing w:after="200"/>
              <w:rPr>
                <w:b/>
                <w:u w:val="single"/>
              </w:rPr>
            </w:pPr>
          </w:p>
        </w:tc>
      </w:tr>
    </w:tbl>
    <w:p w:rsidR="00B37B6F" w:rsidRPr="00403E44" w:rsidRDefault="00B37B6F" w:rsidP="00B37B6F">
      <w:pPr>
        <w:tabs>
          <w:tab w:val="left" w:pos="993"/>
        </w:tabs>
        <w:snapToGrid w:val="0"/>
        <w:spacing w:after="200"/>
        <w:ind w:left="-284"/>
        <w:jc w:val="center"/>
        <w:rPr>
          <w:b/>
        </w:rPr>
      </w:pPr>
      <w:r w:rsidRPr="00403E44">
        <w:rPr>
          <w:b/>
        </w:rPr>
        <w:lastRenderedPageBreak/>
        <w:br w:type="page"/>
      </w:r>
      <w:r w:rsidRPr="00403E44">
        <w:rPr>
          <w:b/>
        </w:rPr>
        <w:lastRenderedPageBreak/>
        <w:t xml:space="preserve">ПРИЛОЖЕНИЕ № 1 </w:t>
      </w:r>
    </w:p>
    <w:p w:rsidR="00B37B6F" w:rsidRPr="00403E44" w:rsidRDefault="00B37B6F" w:rsidP="00B37B6F">
      <w:pPr>
        <w:ind w:left="-284"/>
        <w:contextualSpacing/>
        <w:jc w:val="center"/>
        <w:rPr>
          <w:b/>
        </w:rPr>
      </w:pPr>
      <w:r w:rsidRPr="00403E44">
        <w:rPr>
          <w:b/>
        </w:rPr>
        <w:t>к договору участия в долевом строительстве № АС/СВ/КВ-__-Э</w:t>
      </w:r>
    </w:p>
    <w:p w:rsidR="00B37B6F" w:rsidRPr="00403E44" w:rsidRDefault="00B37B6F" w:rsidP="00B37B6F">
      <w:pPr>
        <w:ind w:left="-284"/>
        <w:jc w:val="center"/>
        <w:rPr>
          <w:b/>
        </w:rPr>
      </w:pPr>
      <w:r w:rsidRPr="00403E44">
        <w:rPr>
          <w:b/>
        </w:rPr>
        <w:t>от «__» ______ _____ года</w:t>
      </w:r>
    </w:p>
    <w:p w:rsidR="00B37B6F" w:rsidRPr="00403E44" w:rsidRDefault="00B37B6F" w:rsidP="00B37B6F">
      <w:pPr>
        <w:tabs>
          <w:tab w:val="left" w:pos="851"/>
        </w:tabs>
        <w:ind w:left="-284"/>
        <w:contextualSpacing/>
        <w:jc w:val="center"/>
        <w:rPr>
          <w:b/>
        </w:rPr>
      </w:pPr>
      <w:r w:rsidRPr="00403E44">
        <w:rPr>
          <w:b/>
        </w:rPr>
        <w:t>План __ этажа</w:t>
      </w:r>
    </w:p>
    <w:p w:rsidR="00B37B6F" w:rsidRPr="00403E44" w:rsidRDefault="00B37B6F" w:rsidP="00B37B6F">
      <w:pPr>
        <w:tabs>
          <w:tab w:val="left" w:pos="851"/>
        </w:tabs>
        <w:ind w:left="-284"/>
        <w:contextualSpacing/>
        <w:jc w:val="center"/>
        <w:rPr>
          <w:b/>
        </w:rPr>
      </w:pPr>
      <w:r w:rsidRPr="00D40301">
        <w:rPr>
          <w:noProof/>
        </w:rPr>
        <w:drawing>
          <wp:inline distT="0" distB="0" distL="0" distR="0" wp14:anchorId="6819590D" wp14:editId="2F7A2AC7">
            <wp:extent cx="6444615" cy="455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615" cy="4559300"/>
                    </a:xfrm>
                    <a:prstGeom prst="rect">
                      <a:avLst/>
                    </a:prstGeom>
                    <a:noFill/>
                    <a:ln>
                      <a:noFill/>
                    </a:ln>
                  </pic:spPr>
                </pic:pic>
              </a:graphicData>
            </a:graphic>
          </wp:inline>
        </w:drawing>
      </w:r>
    </w:p>
    <w:p w:rsidR="00B37B6F" w:rsidRPr="00403E44" w:rsidRDefault="00B37B6F" w:rsidP="00B37B6F">
      <w:pPr>
        <w:tabs>
          <w:tab w:val="left" w:pos="851"/>
        </w:tabs>
        <w:ind w:left="-284"/>
        <w:contextualSpacing/>
        <w:jc w:val="center"/>
        <w:rPr>
          <w:b/>
        </w:rPr>
      </w:pPr>
    </w:p>
    <w:p w:rsidR="00B37B6F" w:rsidRPr="00403E44" w:rsidRDefault="00B37B6F" w:rsidP="00B37B6F">
      <w:pPr>
        <w:spacing w:after="200"/>
        <w:rPr>
          <w:b/>
        </w:rPr>
      </w:pPr>
      <w:r w:rsidRPr="00403E44">
        <w:rPr>
          <w:b/>
        </w:rPr>
        <w:t xml:space="preserve">Застройщик ООО СЗ «Аквилон Северодвинск»         ___________________ </w:t>
      </w:r>
      <w:r w:rsidRPr="00D41268">
        <w:rPr>
          <w:b/>
        </w:rPr>
        <w:t>Н.А.Марусова</w:t>
      </w:r>
    </w:p>
    <w:p w:rsidR="00B37B6F" w:rsidRPr="00403E44" w:rsidRDefault="00B37B6F" w:rsidP="00B37B6F">
      <w:pPr>
        <w:ind w:left="-284"/>
      </w:pPr>
      <w:r w:rsidRPr="00403E44">
        <w:rPr>
          <w:b/>
        </w:rPr>
        <w:t xml:space="preserve">      Участник долевого строительства</w:t>
      </w:r>
      <w:r w:rsidRPr="00403E44">
        <w:rPr>
          <w:b/>
        </w:rPr>
        <w:tab/>
      </w:r>
      <w:r w:rsidRPr="00403E44">
        <w:rPr>
          <w:b/>
        </w:rPr>
        <w:tab/>
        <w:t xml:space="preserve">                ___________________/ ____________ </w:t>
      </w:r>
    </w:p>
    <w:p w:rsidR="009D4C27" w:rsidRDefault="009D4C27"/>
    <w:sectPr w:rsidR="009D4C27" w:rsidSect="00795F7A">
      <w:pgSz w:w="11906" w:h="16838"/>
      <w:pgMar w:top="426" w:right="510" w:bottom="284" w:left="124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DE2"/>
    <w:multiLevelType w:val="hybridMultilevel"/>
    <w:tmpl w:val="42B45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74C1AAD"/>
    <w:multiLevelType w:val="hybridMultilevel"/>
    <w:tmpl w:val="08920F32"/>
    <w:lvl w:ilvl="0" w:tplc="6A56E2F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48258A"/>
    <w:multiLevelType w:val="hybridMultilevel"/>
    <w:tmpl w:val="B8287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CE241B"/>
    <w:multiLevelType w:val="singleLevel"/>
    <w:tmpl w:val="04190005"/>
    <w:lvl w:ilvl="0">
      <w:start w:val="1"/>
      <w:numFmt w:val="bullet"/>
      <w:lvlText w:val=""/>
      <w:lvlJc w:val="left"/>
      <w:pPr>
        <w:ind w:left="72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C"/>
    <w:rsid w:val="00156AFC"/>
    <w:rsid w:val="00185B11"/>
    <w:rsid w:val="00224EFB"/>
    <w:rsid w:val="004B10A4"/>
    <w:rsid w:val="004C2AFC"/>
    <w:rsid w:val="00525520"/>
    <w:rsid w:val="00645AD8"/>
    <w:rsid w:val="0066036E"/>
    <w:rsid w:val="007C0244"/>
    <w:rsid w:val="007F3750"/>
    <w:rsid w:val="00845746"/>
    <w:rsid w:val="009D4C27"/>
    <w:rsid w:val="00B37B6F"/>
    <w:rsid w:val="00EC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6F"/>
    <w:pPr>
      <w:spacing w:after="0" w:line="240" w:lineRule="auto"/>
    </w:pPr>
    <w:rPr>
      <w:rFonts w:ascii="Times New Roman" w:eastAsia="Calibri" w:hAnsi="Times New Roman"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B6F"/>
    <w:pPr>
      <w:ind w:left="720"/>
      <w:contextualSpacing/>
    </w:pPr>
  </w:style>
  <w:style w:type="character" w:customStyle="1" w:styleId="apple-converted-space">
    <w:name w:val="apple-converted-space"/>
    <w:rsid w:val="00B37B6F"/>
  </w:style>
  <w:style w:type="character" w:customStyle="1" w:styleId="js-phone-number">
    <w:name w:val="js-phone-number"/>
    <w:rsid w:val="00B37B6F"/>
  </w:style>
  <w:style w:type="character" w:styleId="a4">
    <w:name w:val="Hyperlink"/>
    <w:uiPriority w:val="99"/>
    <w:rsid w:val="00B37B6F"/>
    <w:rPr>
      <w:rFonts w:cs="Times New Roman"/>
      <w:color w:val="0000FF"/>
      <w:u w:val="single"/>
    </w:rPr>
  </w:style>
  <w:style w:type="paragraph" w:customStyle="1" w:styleId="1">
    <w:name w:val="Абзац списка1"/>
    <w:basedOn w:val="a"/>
    <w:uiPriority w:val="99"/>
    <w:rsid w:val="00B37B6F"/>
    <w:pPr>
      <w:ind w:left="720"/>
      <w:contextualSpacing/>
    </w:pPr>
  </w:style>
  <w:style w:type="character" w:styleId="a5">
    <w:name w:val="annotation reference"/>
    <w:basedOn w:val="a0"/>
    <w:uiPriority w:val="99"/>
    <w:semiHidden/>
    <w:unhideWhenUsed/>
    <w:rsid w:val="00B37B6F"/>
    <w:rPr>
      <w:sz w:val="16"/>
      <w:szCs w:val="16"/>
    </w:rPr>
  </w:style>
  <w:style w:type="paragraph" w:styleId="a6">
    <w:name w:val="annotation text"/>
    <w:basedOn w:val="a"/>
    <w:link w:val="a7"/>
    <w:uiPriority w:val="99"/>
    <w:semiHidden/>
    <w:unhideWhenUsed/>
    <w:rsid w:val="00B37B6F"/>
    <w:rPr>
      <w:sz w:val="20"/>
      <w:szCs w:val="20"/>
    </w:rPr>
  </w:style>
  <w:style w:type="character" w:customStyle="1" w:styleId="a7">
    <w:name w:val="Текст примечания Знак"/>
    <w:basedOn w:val="a0"/>
    <w:link w:val="a6"/>
    <w:uiPriority w:val="99"/>
    <w:semiHidden/>
    <w:rsid w:val="00B37B6F"/>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6F"/>
    <w:pPr>
      <w:spacing w:after="0" w:line="240" w:lineRule="auto"/>
    </w:pPr>
    <w:rPr>
      <w:rFonts w:ascii="Times New Roman" w:eastAsia="Calibri" w:hAnsi="Times New Roman"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B6F"/>
    <w:pPr>
      <w:ind w:left="720"/>
      <w:contextualSpacing/>
    </w:pPr>
  </w:style>
  <w:style w:type="character" w:customStyle="1" w:styleId="apple-converted-space">
    <w:name w:val="apple-converted-space"/>
    <w:rsid w:val="00B37B6F"/>
  </w:style>
  <w:style w:type="character" w:customStyle="1" w:styleId="js-phone-number">
    <w:name w:val="js-phone-number"/>
    <w:rsid w:val="00B37B6F"/>
  </w:style>
  <w:style w:type="character" w:styleId="a4">
    <w:name w:val="Hyperlink"/>
    <w:uiPriority w:val="99"/>
    <w:rsid w:val="00B37B6F"/>
    <w:rPr>
      <w:rFonts w:cs="Times New Roman"/>
      <w:color w:val="0000FF"/>
      <w:u w:val="single"/>
    </w:rPr>
  </w:style>
  <w:style w:type="paragraph" w:customStyle="1" w:styleId="1">
    <w:name w:val="Абзац списка1"/>
    <w:basedOn w:val="a"/>
    <w:uiPriority w:val="99"/>
    <w:rsid w:val="00B37B6F"/>
    <w:pPr>
      <w:ind w:left="720"/>
      <w:contextualSpacing/>
    </w:pPr>
  </w:style>
  <w:style w:type="character" w:styleId="a5">
    <w:name w:val="annotation reference"/>
    <w:basedOn w:val="a0"/>
    <w:uiPriority w:val="99"/>
    <w:semiHidden/>
    <w:unhideWhenUsed/>
    <w:rsid w:val="00B37B6F"/>
    <w:rPr>
      <w:sz w:val="16"/>
      <w:szCs w:val="16"/>
    </w:rPr>
  </w:style>
  <w:style w:type="paragraph" w:styleId="a6">
    <w:name w:val="annotation text"/>
    <w:basedOn w:val="a"/>
    <w:link w:val="a7"/>
    <w:uiPriority w:val="99"/>
    <w:semiHidden/>
    <w:unhideWhenUsed/>
    <w:rsid w:val="00B37B6F"/>
    <w:rPr>
      <w:sz w:val="20"/>
      <w:szCs w:val="20"/>
    </w:rPr>
  </w:style>
  <w:style w:type="character" w:customStyle="1" w:styleId="a7">
    <w:name w:val="Текст примечания Знак"/>
    <w:basedOn w:val="a0"/>
    <w:link w:val="a6"/>
    <w:uiPriority w:val="99"/>
    <w:semiHidden/>
    <w:rsid w:val="00B37B6F"/>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vilon-inve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Sokolova_A</dc:creator>
  <cp:lastModifiedBy>Sokolova_A</cp:lastModifiedBy>
  <cp:revision>2</cp:revision>
  <dcterms:created xsi:type="dcterms:W3CDTF">2022-02-25T13:25:00Z</dcterms:created>
  <dcterms:modified xsi:type="dcterms:W3CDTF">2022-02-25T13:25:00Z</dcterms:modified>
</cp:coreProperties>
</file>