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1"/>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ДОГОВОР № П-Я/{{f_num}}</w:t>
      </w:r>
      <w:r w:rsidDel="00000000" w:rsidR="00000000" w:rsidRPr="00000000">
        <w:rPr>
          <w:rtl w:val="0"/>
        </w:rPr>
      </w:r>
    </w:p>
    <w:p w:rsidR="00000000" w:rsidDel="00000000" w:rsidP="00000000" w:rsidRDefault="00000000" w:rsidRPr="00000000" w14:paraId="00000002">
      <w:pPr>
        <w:widowControl w:val="1"/>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участия в долевом строительстве</w:t>
      </w:r>
      <w:r w:rsidDel="00000000" w:rsidR="00000000" w:rsidRPr="00000000">
        <w:rPr>
          <w:rtl w:val="0"/>
        </w:rPr>
      </w:r>
    </w:p>
    <w:p w:rsidR="00000000" w:rsidDel="00000000" w:rsidP="00000000" w:rsidRDefault="00000000" w:rsidRPr="00000000" w14:paraId="00000003">
      <w:pPr>
        <w:widowControl w:val="1"/>
        <w:ind w:firstLine="567"/>
        <w:jc w:val="center"/>
        <w:rPr>
          <w:rFonts w:ascii="Times New Roman" w:cs="Times New Roman" w:eastAsia="Times New Roman" w:hAnsi="Times New Roman"/>
          <w:sz w:val="24"/>
          <w:szCs w:val="24"/>
        </w:rPr>
      </w:pPr>
      <w:r w:rsidDel="00000000" w:rsidR="00000000" w:rsidRPr="00000000">
        <w:rPr>
          <w:rtl w:val="0"/>
        </w:rPr>
      </w:r>
    </w:p>
    <w:tbl>
      <w:tblPr>
        <w:tblStyle w:val="Table1"/>
        <w:tblW w:w="9889.0" w:type="dxa"/>
        <w:jc w:val="left"/>
        <w:tblInd w:w="-108.0" w:type="dxa"/>
        <w:tblBorders>
          <w:top w:color="000000" w:space="0" w:sz="0" w:val="nil"/>
          <w:left w:color="000000" w:space="0" w:sz="0" w:val="nil"/>
          <w:bottom w:color="000000" w:space="0" w:sz="0" w:val="nil"/>
          <w:right w:color="000000" w:space="0" w:sz="0" w:val="nil"/>
          <w:insideH w:color="000000" w:space="0" w:sz="4" w:val="single"/>
          <w:insideV w:color="000000" w:space="0" w:sz="0" w:val="nil"/>
        </w:tblBorders>
        <w:tblLayout w:type="fixed"/>
        <w:tblLook w:val="0000"/>
      </w:tblPr>
      <w:tblGrid>
        <w:gridCol w:w="4993"/>
        <w:gridCol w:w="4896"/>
        <w:tblGridChange w:id="0">
          <w:tblGrid>
            <w:gridCol w:w="4993"/>
            <w:gridCol w:w="4896"/>
          </w:tblGrid>
        </w:tblGridChange>
      </w:tblGrid>
      <w:tr>
        <w:trPr>
          <w:cantSplit w:val="0"/>
          <w:trHeight w:val="251" w:hRule="atLeast"/>
          <w:tblHeader w:val="0"/>
        </w:trPr>
        <w:tc>
          <w:tcPr>
            <w:shd w:fill="auto" w:val="clear"/>
          </w:tcPr>
          <w:p w:rsidR="00000000" w:rsidDel="00000000" w:rsidP="00000000" w:rsidRDefault="00000000" w:rsidRPr="00000000" w14:paraId="00000004">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 Казань</w:t>
            </w:r>
            <w:r w:rsidDel="00000000" w:rsidR="00000000" w:rsidRPr="00000000">
              <w:rPr>
                <w:rtl w:val="0"/>
              </w:rPr>
            </w:r>
          </w:p>
        </w:tc>
        <w:tc>
          <w:tcPr>
            <w:shd w:fill="auto" w:val="clear"/>
          </w:tcPr>
          <w:p w:rsidR="00000000" w:rsidDel="00000000" w:rsidP="00000000" w:rsidRDefault="00000000" w:rsidRPr="00000000" w14:paraId="00000005">
            <w:pPr>
              <w:widowControl w:val="1"/>
              <w:ind w:right="-109" w:firstLine="567"/>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«{{num_d}}» {{num_M}} {{num_y}} г.</w:t>
            </w:r>
            <w:r w:rsidDel="00000000" w:rsidR="00000000" w:rsidRPr="00000000">
              <w:rPr>
                <w:rtl w:val="0"/>
              </w:rPr>
            </w:r>
          </w:p>
        </w:tc>
      </w:tr>
    </w:tbl>
    <w:p w:rsidR="00000000" w:rsidDel="00000000" w:rsidP="00000000" w:rsidRDefault="00000000" w:rsidRPr="00000000" w14:paraId="00000006">
      <w:pPr>
        <w:widowControl w:val="1"/>
        <w:ind w:firstLine="567"/>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widowControl w:val="1"/>
        <w:ind w:firstLine="56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Общество с ограниченной ответственностью Специализированный застройщик «СМУ88 Девелопмент»,</w:t>
      </w:r>
      <w:r w:rsidDel="00000000" w:rsidR="00000000" w:rsidRPr="00000000">
        <w:rPr>
          <w:rFonts w:ascii="Times New Roman" w:cs="Times New Roman" w:eastAsia="Times New Roman" w:hAnsi="Times New Roman"/>
          <w:sz w:val="24"/>
          <w:szCs w:val="24"/>
          <w:rtl w:val="0"/>
        </w:rPr>
        <w:t xml:space="preserve"> именуемое в дальнейшем «</w:t>
      </w:r>
      <w:r w:rsidDel="00000000" w:rsidR="00000000" w:rsidRPr="00000000">
        <w:rPr>
          <w:rFonts w:ascii="Times New Roman" w:cs="Times New Roman" w:eastAsia="Times New Roman" w:hAnsi="Times New Roman"/>
          <w:b w:val="1"/>
          <w:sz w:val="24"/>
          <w:szCs w:val="24"/>
          <w:rtl w:val="0"/>
        </w:rPr>
        <w:t xml:space="preserve">Застройщик»,</w:t>
      </w:r>
      <w:r w:rsidDel="00000000" w:rsidR="00000000" w:rsidRPr="00000000">
        <w:rPr>
          <w:rFonts w:ascii="Times New Roman" w:cs="Times New Roman" w:eastAsia="Times New Roman" w:hAnsi="Times New Roman"/>
          <w:sz w:val="24"/>
          <w:szCs w:val="24"/>
          <w:rtl w:val="0"/>
        </w:rPr>
        <w:t xml:space="preserve"> в лице Раковой Дарьи Николаевны, действующей на основании доверенности 16 АА 7331354, 16 АА 7331355 от 16.09.2022 г., удостоверенной Немовой Марией Владимировной, временно исполняющей обязанности нотариуса Салаховой Эльвиры Мякзюмовны Казанского нотариального округа Республики Татарстан, зарегистрированной 16.09.2022 г. в реестре за № 16/155-н/16-2022-21-295, с одной стороны и</w:t>
      </w:r>
      <w:r w:rsidDel="00000000" w:rsidR="00000000" w:rsidRPr="00000000">
        <w:rPr>
          <w:rtl w:val="0"/>
        </w:rPr>
      </w:r>
    </w:p>
    <w:p w:rsidR="00000000" w:rsidDel="00000000" w:rsidP="00000000" w:rsidRDefault="00000000" w:rsidRPr="00000000" w14:paraId="00000008">
      <w:pPr>
        <w:widowControl w:val="1"/>
        <w:tabs>
          <w:tab w:val="left" w:leader="none" w:pos="567"/>
        </w:tabs>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Гражданин (-ка) {{c_ctz1}} </w:t>
      </w:r>
      <w:r w:rsidDel="00000000" w:rsidR="00000000" w:rsidRPr="00000000">
        <w:rPr>
          <w:rFonts w:ascii="Times New Roman" w:cs="Times New Roman" w:eastAsia="Times New Roman" w:hAnsi="Times New Roman"/>
          <w:b w:val="1"/>
          <w:sz w:val="24"/>
          <w:szCs w:val="24"/>
          <w:rtl w:val="0"/>
        </w:rPr>
        <w:t xml:space="preserve">{{c_fio1}},</w:t>
      </w:r>
      <w:r w:rsidDel="00000000" w:rsidR="00000000" w:rsidRPr="00000000">
        <w:rPr>
          <w:rFonts w:ascii="Times New Roman" w:cs="Times New Roman" w:eastAsia="Times New Roman" w:hAnsi="Times New Roman"/>
          <w:sz w:val="24"/>
          <w:szCs w:val="24"/>
          <w:rtl w:val="0"/>
        </w:rPr>
        <w:t xml:space="preserve"> {{c_bd1}} г.р., место рождения: {{c_bpl1}}, паспорт гражданина РФ серии {{pasp_ser1}} № {{pasp_num1}} выдан {{pasp_w1}} {{pasp_d1}} г., код подразделения {{pasp_kp1}}, адрес регистрации: {{c_ind1}}, {{c_adr1}}, ИНН {{c_inn1}}, СНИЛС {{snils1}}, тел. {{c_tel1}}, </w:t>
      </w:r>
    </w:p>
    <w:p w:rsidR="00000000" w:rsidDel="00000000" w:rsidP="00000000" w:rsidRDefault="00000000" w:rsidRPr="00000000" w14:paraId="00000009">
      <w:pPr>
        <w:widowControl w:val="1"/>
        <w:tabs>
          <w:tab w:val="left" w:leader="none" w:pos="567"/>
        </w:tabs>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Гражданин (-ка) {{c_ctz2}} </w:t>
      </w:r>
      <w:r w:rsidDel="00000000" w:rsidR="00000000" w:rsidRPr="00000000">
        <w:rPr>
          <w:rFonts w:ascii="Times New Roman" w:cs="Times New Roman" w:eastAsia="Times New Roman" w:hAnsi="Times New Roman"/>
          <w:b w:val="1"/>
          <w:sz w:val="24"/>
          <w:szCs w:val="24"/>
          <w:rtl w:val="0"/>
        </w:rPr>
        <w:t xml:space="preserve">{{c_fio2}},</w:t>
      </w:r>
      <w:r w:rsidDel="00000000" w:rsidR="00000000" w:rsidRPr="00000000">
        <w:rPr>
          <w:rFonts w:ascii="Times New Roman" w:cs="Times New Roman" w:eastAsia="Times New Roman" w:hAnsi="Times New Roman"/>
          <w:sz w:val="24"/>
          <w:szCs w:val="24"/>
          <w:rtl w:val="0"/>
        </w:rPr>
        <w:t xml:space="preserve"> {{c_bd2}} г.р., место рождения: {{c_bpl2}}, паспорт гражданина РФ серии {{pasp_ser2}} № {{pasp_num2}} выдан {{pasp_w2}} {{pasp_d2}} г., код подразделения {{pasp_kp2}}, адрес регистрации: {{c_ind2}}, {{c_adr2}}, ИНН {{c_inn2}}, СНИЛС {{snils2}}, тел. {{c_tel2}}, именуемый (-ая, -ые) в дальнейшем «</w:t>
      </w:r>
      <w:r w:rsidDel="00000000" w:rsidR="00000000" w:rsidRPr="00000000">
        <w:rPr>
          <w:rFonts w:ascii="Times New Roman" w:cs="Times New Roman" w:eastAsia="Times New Roman" w:hAnsi="Times New Roman"/>
          <w:b w:val="1"/>
          <w:sz w:val="24"/>
          <w:szCs w:val="24"/>
          <w:rtl w:val="0"/>
        </w:rPr>
        <w:t xml:space="preserve">Участник долевого строительства»,</w:t>
      </w:r>
      <w:r w:rsidDel="00000000" w:rsidR="00000000" w:rsidRPr="00000000">
        <w:rPr>
          <w:rFonts w:ascii="Times New Roman" w:cs="Times New Roman" w:eastAsia="Times New Roman" w:hAnsi="Times New Roman"/>
          <w:sz w:val="24"/>
          <w:szCs w:val="24"/>
          <w:rtl w:val="0"/>
        </w:rPr>
        <w:t xml:space="preserve"> с другой стороны, </w:t>
      </w:r>
    </w:p>
    <w:p w:rsidR="00000000" w:rsidDel="00000000" w:rsidP="00000000" w:rsidRDefault="00000000" w:rsidRPr="00000000" w14:paraId="0000000A">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совместно именуемые «Стороны», заключили настоящий договор о нижеследующем:</w:t>
      </w:r>
    </w:p>
    <w:p w:rsidR="00000000" w:rsidDel="00000000" w:rsidP="00000000" w:rsidRDefault="00000000" w:rsidRPr="00000000" w14:paraId="0000000B">
      <w:pPr>
        <w:widowControl w:val="1"/>
        <w:ind w:firstLine="567"/>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widowControl w:val="1"/>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 Термины и определения</w:t>
      </w:r>
      <w:r w:rsidDel="00000000" w:rsidR="00000000" w:rsidRPr="00000000">
        <w:rPr>
          <w:rtl w:val="0"/>
        </w:rPr>
      </w:r>
    </w:p>
    <w:p w:rsidR="00000000" w:rsidDel="00000000" w:rsidP="00000000" w:rsidRDefault="00000000" w:rsidRPr="00000000" w14:paraId="0000000D">
      <w:pPr>
        <w:tabs>
          <w:tab w:val="left" w:leader="none" w:pos="1080"/>
        </w:tabs>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Если в тексте настоящего договора не указано иное, следующие термины и определения имеют указанное значение:</w:t>
      </w:r>
    </w:p>
    <w:p w:rsidR="00000000" w:rsidDel="00000000" w:rsidP="00000000" w:rsidRDefault="00000000" w:rsidRPr="00000000" w14:paraId="0000000E">
      <w:pPr>
        <w:tabs>
          <w:tab w:val="left" w:leader="none" w:pos="1080"/>
        </w:tabs>
        <w:ind w:firstLine="61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Земельный участок</w:t>
      </w:r>
      <w:r w:rsidDel="00000000" w:rsidR="00000000" w:rsidRPr="00000000">
        <w:rPr>
          <w:rFonts w:ascii="Times New Roman" w:cs="Times New Roman" w:eastAsia="Times New Roman" w:hAnsi="Times New Roman"/>
          <w:sz w:val="24"/>
          <w:szCs w:val="24"/>
          <w:rtl w:val="0"/>
        </w:rPr>
        <w:t xml:space="preserve"> – земельный участок площадью 13 862 кв.м., расположенный по адресу: Республика Татарстан, г. Казань, Кировский район, кадастровый № </w:t>
      </w:r>
      <w:r w:rsidDel="00000000" w:rsidR="00000000" w:rsidRPr="00000000">
        <w:rPr>
          <w:rFonts w:ascii="Times New Roman" w:cs="Times New Roman" w:eastAsia="Times New Roman" w:hAnsi="Times New Roman"/>
          <w:b w:val="1"/>
          <w:sz w:val="24"/>
          <w:szCs w:val="24"/>
          <w:rtl w:val="0"/>
        </w:rPr>
        <w:t xml:space="preserve">16:50:090589:384</w:t>
      </w:r>
      <w:r w:rsidDel="00000000" w:rsidR="00000000" w:rsidRPr="00000000">
        <w:rPr>
          <w:rFonts w:ascii="Times New Roman" w:cs="Times New Roman" w:eastAsia="Times New Roman" w:hAnsi="Times New Roman"/>
          <w:sz w:val="24"/>
          <w:szCs w:val="24"/>
          <w:rtl w:val="0"/>
        </w:rPr>
        <w:t xml:space="preserve">, принадлежащий Застройщику на праве собственности, что подтверждается записью государственной регистрации права № 16:50:090589:384-16/203/2021-1 от «08» сентября 2021 г.</w:t>
      </w:r>
    </w:p>
    <w:p w:rsidR="00000000" w:rsidDel="00000000" w:rsidP="00000000" w:rsidRDefault="00000000" w:rsidRPr="00000000" w14:paraId="0000000F">
      <w:pPr>
        <w:widowControl w:val="1"/>
        <w:tabs>
          <w:tab w:val="left" w:leader="none" w:pos="1080"/>
        </w:tabs>
        <w:ind w:firstLine="61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Участник долевого строительства уведомлен о том, что на момент подписания настоящего договора Земельный участок, на котором осуществляется строительство, а также имущественные права на Дом, указанный в п. 1.1.2 настоящего договора, находятся в залоге у АО «Банк ДОМ.РФ» по договору об ипотеке № 1356/360-21 от «31» января 2022 г., запись государственной регистрации ипотеки № 16:50:090589:384-16/105/2022-2 от «09» февраля 2022 г. При этом от АО «Банк ДОМ.РФ» согласно п. 2 ч. 6 ст. 13 ФЗ «Об участии в долевом строительстве многоквартирных домов и иных объектов недвижимости и о внесении изменений в некоторые законодательные акты РФ» получено согласие на удовлетворение своих требований за счет заложенного имущества в соответствии с ч. 2 ст. 15 ФЗ «Об участии в долевом строительстве многоквартирных домов и иных объектов недвижимости и о внесении изменений в некоторые законодательные акты РФ», а также согласие на прекращение права залога на объекты долевого строительства в случае, предусмотренном ч. 8 ст. 13 ФЗ «Об участии в долевом строительстве многоквартирных домов и иных объектов недвижимости и о внесении изменений в некоторые законодательные акты РФ». Настоящий договор заключается Застройщиком с письменного согласия АО «Банк ДОМ.РФ».</w:t>
      </w:r>
    </w:p>
    <w:p w:rsidR="00000000" w:rsidDel="00000000" w:rsidP="00000000" w:rsidRDefault="00000000" w:rsidRPr="00000000" w14:paraId="00000010">
      <w:pPr>
        <w:widowControl w:val="1"/>
        <w:tabs>
          <w:tab w:val="left" w:leader="none" w:pos="1080"/>
        </w:tabs>
        <w:ind w:firstLine="61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1.1.2. </w:t>
      </w:r>
      <w:r w:rsidDel="00000000" w:rsidR="00000000" w:rsidRPr="00000000">
        <w:rPr>
          <w:rFonts w:ascii="Times New Roman" w:cs="Times New Roman" w:eastAsia="Times New Roman" w:hAnsi="Times New Roman"/>
          <w:sz w:val="24"/>
          <w:szCs w:val="24"/>
          <w:u w:val="single"/>
          <w:rtl w:val="0"/>
        </w:rPr>
        <w:t xml:space="preserve">Дом</w:t>
      </w:r>
      <w:r w:rsidDel="00000000" w:rsidR="00000000" w:rsidRPr="00000000">
        <w:rPr>
          <w:rFonts w:ascii="Times New Roman" w:cs="Times New Roman" w:eastAsia="Times New Roman" w:hAnsi="Times New Roman"/>
          <w:sz w:val="24"/>
          <w:szCs w:val="24"/>
          <w:rtl w:val="0"/>
        </w:rPr>
        <w:t xml:space="preserve"> – вновь создаваемый на Земельном участке с кадастровым № </w:t>
      </w:r>
      <w:r w:rsidDel="00000000" w:rsidR="00000000" w:rsidRPr="00000000">
        <w:rPr>
          <w:rFonts w:ascii="Times New Roman" w:cs="Times New Roman" w:eastAsia="Times New Roman" w:hAnsi="Times New Roman"/>
          <w:b w:val="1"/>
          <w:sz w:val="24"/>
          <w:szCs w:val="24"/>
          <w:rtl w:val="0"/>
        </w:rPr>
        <w:t xml:space="preserve">16:50:090589:384 </w:t>
      </w:r>
      <w:r w:rsidDel="00000000" w:rsidR="00000000" w:rsidRPr="00000000">
        <w:rPr>
          <w:rFonts w:ascii="Times New Roman" w:cs="Times New Roman" w:eastAsia="Times New Roman" w:hAnsi="Times New Roman"/>
          <w:sz w:val="24"/>
          <w:szCs w:val="24"/>
          <w:rtl w:val="0"/>
        </w:rPr>
        <w:t xml:space="preserve">многоквартирный жилой дом с нежилыми  помещениями, общей площадью 73 364 кв.м.,  </w:t>
      </w:r>
      <w:r w:rsidDel="00000000" w:rsidR="00000000" w:rsidRPr="00000000">
        <w:rPr>
          <w:rFonts w:ascii="Times New Roman" w:cs="Times New Roman" w:eastAsia="Times New Roman" w:hAnsi="Times New Roman"/>
          <w:sz w:val="24"/>
          <w:szCs w:val="24"/>
          <w:u w:val="single"/>
          <w:rtl w:val="0"/>
        </w:rPr>
        <w:t xml:space="preserve">количество этажей (с подземным паркингом)</w:t>
      </w:r>
      <w:r w:rsidDel="00000000" w:rsidR="00000000" w:rsidRPr="00000000">
        <w:rPr>
          <w:rFonts w:ascii="Times New Roman" w:cs="Times New Roman" w:eastAsia="Times New Roman" w:hAnsi="Times New Roman"/>
          <w:sz w:val="24"/>
          <w:szCs w:val="24"/>
          <w:rtl w:val="0"/>
        </w:rPr>
        <w:t xml:space="preserve">: корпус А1 – 25 этажей, корпус А2 – 25 этажей, корпус В/С1 – 16/16 этажей, корпус D/C2 – 19/9 этажей; каркас – монолитный железобетонный; наружные стены: облицовочный кирпич, утеплитель, керамические блоки; межквартирные стены выполняются из керамических блоков и кирпичей; материал перекрытий: монолитные железобетонные, </w:t>
      </w:r>
      <w:r w:rsidDel="00000000" w:rsidR="00000000" w:rsidRPr="00000000">
        <w:rPr>
          <w:rFonts w:ascii="Times New Roman" w:cs="Times New Roman" w:eastAsia="Times New Roman" w:hAnsi="Times New Roman"/>
          <w:sz w:val="24"/>
          <w:szCs w:val="24"/>
          <w:u w:val="single"/>
          <w:rtl w:val="0"/>
        </w:rPr>
        <w:t xml:space="preserve">класс сейсмостойкости – 6, класс энергоэффективности – В</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Жилой комплекс,</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расположенный по адресу</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ул. Ягодинская Кировского района г. Казани, </w:t>
      </w:r>
      <w:r w:rsidDel="00000000" w:rsidR="00000000" w:rsidRPr="00000000">
        <w:rPr>
          <w:rFonts w:ascii="Times New Roman" w:cs="Times New Roman" w:eastAsia="Times New Roman" w:hAnsi="Times New Roman"/>
          <w:sz w:val="24"/>
          <w:szCs w:val="24"/>
          <w:rtl w:val="0"/>
        </w:rPr>
        <w:t xml:space="preserve">в том числе с привлечением денежных средств Участника долевого строительства в соответствии с настоящим договором и действующим законодательством для строительства на этом земельном участке многоквартирного жилого дома на основании выданного Исполнительным комитетом Муниципального образования г. Казани разрешения на строительство № 16-RU16301000-346-2021 от «29» декабря 2021 г.</w:t>
      </w:r>
    </w:p>
    <w:p w:rsidR="00000000" w:rsidDel="00000000" w:rsidP="00000000" w:rsidRDefault="00000000" w:rsidRPr="00000000" w14:paraId="00000011">
      <w:pPr>
        <w:tabs>
          <w:tab w:val="left" w:leader="none" w:pos="1080"/>
        </w:tabs>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1.1.3. </w:t>
      </w:r>
      <w:r w:rsidDel="00000000" w:rsidR="00000000" w:rsidRPr="00000000">
        <w:rPr>
          <w:rFonts w:ascii="Times New Roman" w:cs="Times New Roman" w:eastAsia="Times New Roman" w:hAnsi="Times New Roman"/>
          <w:sz w:val="24"/>
          <w:szCs w:val="24"/>
          <w:u w:val="single"/>
          <w:rtl w:val="0"/>
        </w:rPr>
        <w:t xml:space="preserve">Объект долевого строительства (далее – «Объект»)</w:t>
      </w:r>
      <w:r w:rsidDel="00000000" w:rsidR="00000000" w:rsidRPr="00000000">
        <w:rPr>
          <w:rFonts w:ascii="Times New Roman" w:cs="Times New Roman" w:eastAsia="Times New Roman" w:hAnsi="Times New Roman"/>
          <w:sz w:val="24"/>
          <w:szCs w:val="24"/>
          <w:rtl w:val="0"/>
        </w:rPr>
        <w:t xml:space="preserve"> - нежилое помещение, входящее в состав Дома и подлежащее передаче Участнику долевого строительства после получения разрешения на ввод в эксплуатацию Дома.</w:t>
      </w:r>
    </w:p>
    <w:p w:rsidR="00000000" w:rsidDel="00000000" w:rsidP="00000000" w:rsidRDefault="00000000" w:rsidRPr="00000000" w14:paraId="00000012">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Объект имеет следующие характеристики:</w:t>
      </w:r>
    </w:p>
    <w:p w:rsidR="00000000" w:rsidDel="00000000" w:rsidP="00000000" w:rsidRDefault="00000000" w:rsidRPr="00000000" w14:paraId="00000013">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tbl>
      <w:tblPr>
        <w:tblStyle w:val="Table2"/>
        <w:tblW w:w="963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84"/>
        <w:gridCol w:w="3188"/>
        <w:gridCol w:w="3188"/>
        <w:gridCol w:w="973"/>
        <w:tblGridChange w:id="0">
          <w:tblGrid>
            <w:gridCol w:w="2284"/>
            <w:gridCol w:w="3188"/>
            <w:gridCol w:w="3188"/>
            <w:gridCol w:w="973"/>
          </w:tblGrid>
        </w:tblGridChange>
      </w:tblGrid>
      <w:tr>
        <w:trPr>
          <w:cantSplit w:val="0"/>
          <w:trHeight w:val="969" w:hRule="atLeast"/>
          <w:tblHeader w:val="0"/>
        </w:trPr>
        <w:tc>
          <w:tcPr/>
          <w:p w:rsidR="00000000" w:rsidDel="00000000" w:rsidP="00000000" w:rsidRDefault="00000000" w:rsidRPr="00000000" w14:paraId="00000014">
            <w:pPr>
              <w:ind w:right="34" w:firstLine="24"/>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Строит. №</w:t>
            </w:r>
          </w:p>
        </w:tc>
        <w:tc>
          <w:tcPr/>
          <w:p w:rsidR="00000000" w:rsidDel="00000000" w:rsidP="00000000" w:rsidRDefault="00000000" w:rsidRPr="00000000" w14:paraId="00000015">
            <w:pPr>
              <w:ind w:left="34"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Тип / назначение помещения</w:t>
            </w:r>
          </w:p>
        </w:tc>
        <w:tc>
          <w:tcPr/>
          <w:p w:rsidR="00000000" w:rsidDel="00000000" w:rsidP="00000000" w:rsidRDefault="00000000" w:rsidRPr="00000000" w14:paraId="00000016">
            <w:pPr>
              <w:ind w:left="34"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Общая оплачиваемая проектная площадь, кв.м.</w:t>
            </w:r>
            <w:r w:rsidDel="00000000" w:rsidR="00000000" w:rsidRPr="00000000">
              <w:rPr>
                <w:rtl w:val="0"/>
              </w:rPr>
            </w:r>
          </w:p>
          <w:p w:rsidR="00000000" w:rsidDel="00000000" w:rsidP="00000000" w:rsidRDefault="00000000" w:rsidRPr="00000000" w14:paraId="00000017">
            <w:pPr>
              <w:ind w:left="34" w:right="-108" w:firstLine="0"/>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18">
            <w:pPr>
              <w:ind w:right="-108" w:firstLine="3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Этаж</w:t>
            </w:r>
            <w:r w:rsidDel="00000000" w:rsidR="00000000" w:rsidRPr="00000000">
              <w:rPr>
                <w:rtl w:val="0"/>
              </w:rPr>
            </w:r>
          </w:p>
        </w:tc>
      </w:tr>
      <w:tr>
        <w:trPr>
          <w:cantSplit w:val="0"/>
          <w:trHeight w:val="325" w:hRule="atLeast"/>
          <w:tblHeader w:val="0"/>
        </w:trPr>
        <w:tc>
          <w:tcPr/>
          <w:p w:rsidR="00000000" w:rsidDel="00000000" w:rsidP="00000000" w:rsidRDefault="00000000" w:rsidRPr="00000000" w14:paraId="0000001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{{f_num}}</w:t>
            </w:r>
          </w:p>
        </w:tc>
        <w:tc>
          <w:tcPr/>
          <w:p w:rsidR="00000000" w:rsidDel="00000000" w:rsidP="00000000" w:rsidRDefault="00000000" w:rsidRPr="00000000" w14:paraId="0000001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Машино-место (парковочное место)</w:t>
            </w:r>
          </w:p>
        </w:tc>
        <w:tc>
          <w:tcPr/>
          <w:p w:rsidR="00000000" w:rsidDel="00000000" w:rsidP="00000000" w:rsidRDefault="00000000" w:rsidRPr="00000000" w14:paraId="0000001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{{f_s}}</w:t>
            </w:r>
          </w:p>
        </w:tc>
        <w:tc>
          <w:tcPr/>
          <w:p w:rsidR="00000000" w:rsidDel="00000000" w:rsidP="00000000" w:rsidRDefault="00000000" w:rsidRPr="00000000" w14:paraId="0000001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{{f_floor}}</w:t>
            </w:r>
          </w:p>
        </w:tc>
      </w:tr>
    </w:tbl>
    <w:p w:rsidR="00000000" w:rsidDel="00000000" w:rsidP="00000000" w:rsidRDefault="00000000" w:rsidRPr="00000000" w14:paraId="0000001D">
      <w:pPr>
        <w:widowControl w:val="1"/>
        <w:ind w:firstLine="567"/>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Характеристика Объекта долевого строительства определяется в соответствии с планом Объекта и поэтажным планом месторасположения Объекта (Приложение № 1, Приложение № 2), являющимися неотъемлемыми частями настоящего договора.</w:t>
      </w:r>
      <w:r w:rsidDel="00000000" w:rsidR="00000000" w:rsidRPr="00000000">
        <w:rPr>
          <w:rtl w:val="0"/>
        </w:rPr>
      </w:r>
    </w:p>
    <w:p w:rsidR="00000000" w:rsidDel="00000000" w:rsidP="00000000" w:rsidRDefault="00000000" w:rsidRPr="00000000" w14:paraId="0000001F">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1.1.4. </w:t>
      </w:r>
      <w:r w:rsidDel="00000000" w:rsidR="00000000" w:rsidRPr="00000000">
        <w:rPr>
          <w:rFonts w:ascii="Times New Roman" w:cs="Times New Roman" w:eastAsia="Times New Roman" w:hAnsi="Times New Roman"/>
          <w:sz w:val="24"/>
          <w:szCs w:val="24"/>
          <w:u w:val="single"/>
          <w:rtl w:val="0"/>
        </w:rPr>
        <w:t xml:space="preserve">Проектная декларация</w:t>
      </w:r>
      <w:r w:rsidDel="00000000" w:rsidR="00000000" w:rsidRPr="00000000">
        <w:rPr>
          <w:rFonts w:ascii="Times New Roman" w:cs="Times New Roman" w:eastAsia="Times New Roman" w:hAnsi="Times New Roman"/>
          <w:sz w:val="24"/>
          <w:szCs w:val="24"/>
          <w:rtl w:val="0"/>
        </w:rPr>
        <w:t xml:space="preserve"> - информация о Застройщике и о проекте строительства. Оригинал проектной декларации хранится у Застройщика. </w:t>
      </w:r>
    </w:p>
    <w:p w:rsidR="00000000" w:rsidDel="00000000" w:rsidP="00000000" w:rsidRDefault="00000000" w:rsidRPr="00000000" w14:paraId="00000020">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Проектная декларация в соответствии с ФЗ «Об участии в долевом строительстве многоквартирных домов и иных объектов недвижимости и о внесении изменений в некоторые законодательные акты РФ» размещена «09» февраля 2022 г. на сайте наш.дом.рф.</w:t>
      </w:r>
    </w:p>
    <w:p w:rsidR="00000000" w:rsidDel="00000000" w:rsidP="00000000" w:rsidRDefault="00000000" w:rsidRPr="00000000" w14:paraId="00000021">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1.1.5. Общая оплачиваемая проектная площадь Объекта определяется согласно проекту с учетом площади лоджии - с понижающим коэффициентом 0,5, балкона - с понижающим коэффициентом 0,3.</w:t>
      </w:r>
    </w:p>
    <w:p w:rsidR="00000000" w:rsidDel="00000000" w:rsidP="00000000" w:rsidRDefault="00000000" w:rsidRPr="00000000" w14:paraId="00000022">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1.1.6. Порядок направления уведомления Участнику долевого строительства в случаях, предусмотренных настоящим договором.</w:t>
      </w:r>
    </w:p>
    <w:p w:rsidR="00000000" w:rsidDel="00000000" w:rsidP="00000000" w:rsidRDefault="00000000" w:rsidRPr="00000000" w14:paraId="00000023">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Уведомление (предупреждение, претензия и пр.) Участнику долевого строительства направляется по почте письмом с описью вложения и почтовым уведомлением о вручении по почтовому адресу, указанному в реквизитах настоящего договора, или может быть вручено Участнику долевого строительства лично под расписку.</w:t>
      </w:r>
    </w:p>
    <w:p w:rsidR="00000000" w:rsidDel="00000000" w:rsidP="00000000" w:rsidRDefault="00000000" w:rsidRPr="00000000" w14:paraId="00000024">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Датой получения Участником долевого строительства уведомления считается дата, указанная в почтовом уведомлении с отметкой о получении Участником долевого строительства уведомления.</w:t>
      </w:r>
    </w:p>
    <w:p w:rsidR="00000000" w:rsidDel="00000000" w:rsidP="00000000" w:rsidRDefault="00000000" w:rsidRPr="00000000" w14:paraId="00000025">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Возврат письма оператором почтовой связи с сообщением:</w:t>
      </w:r>
    </w:p>
    <w:p w:rsidR="00000000" w:rsidDel="00000000" w:rsidP="00000000" w:rsidRDefault="00000000" w:rsidRPr="00000000" w14:paraId="00000026">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об отказе Участника долевого строительства от его получения,</w:t>
      </w:r>
    </w:p>
    <w:p w:rsidR="00000000" w:rsidDel="00000000" w:rsidP="00000000" w:rsidRDefault="00000000" w:rsidRPr="00000000" w14:paraId="00000027">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об отсутствии Участника долевого строительства по указанному в договоре адресу,</w:t>
      </w:r>
    </w:p>
    <w:p w:rsidR="00000000" w:rsidDel="00000000" w:rsidP="00000000" w:rsidRDefault="00000000" w:rsidRPr="00000000" w14:paraId="00000028">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 истечении срока хранения письма</w:t>
      </w:r>
    </w:p>
    <w:p w:rsidR="00000000" w:rsidDel="00000000" w:rsidP="00000000" w:rsidRDefault="00000000" w:rsidRPr="00000000" w14:paraId="00000029">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является основанием для признания надлежащего исполнения Застройщиком обязанности по отправлению уведомления (предупреждения, претензии и пр.).</w:t>
      </w:r>
    </w:p>
    <w:p w:rsidR="00000000" w:rsidDel="00000000" w:rsidP="00000000" w:rsidRDefault="00000000" w:rsidRPr="00000000" w14:paraId="0000002A">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случае изменения адреса для отправления писем и телефона для связи, указанных в реквизитах настоящего договора, Участник долевого строительства обязан в течение 2 календарных дней уведомить Застройщика об этом в письменном виде. В противном случае при направлении уведомления (предупреждения, претензии и пр.) по адресу, указанному в реквизитах настоящего договора, будет считаться, что Застройщик надлежащим образом выполнил обязательства по направлению уведомления (предупреждения, претензии и пр.).</w:t>
      </w:r>
    </w:p>
    <w:p w:rsidR="00000000" w:rsidDel="00000000" w:rsidP="00000000" w:rsidRDefault="00000000" w:rsidRPr="00000000" w14:paraId="0000002B">
      <w:pPr>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 Юридические основания к заключению договора</w:t>
      </w:r>
      <w:r w:rsidDel="00000000" w:rsidR="00000000" w:rsidRPr="00000000">
        <w:rPr>
          <w:rtl w:val="0"/>
        </w:rPr>
      </w:r>
    </w:p>
    <w:p w:rsidR="00000000" w:rsidDel="00000000" w:rsidP="00000000" w:rsidRDefault="00000000" w:rsidRPr="00000000" w14:paraId="0000002D">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При заключении настоящего договора Застройщик предоставляет Участнику долевого строительства следующие гарантии:</w:t>
      </w:r>
    </w:p>
    <w:p w:rsidR="00000000" w:rsidDel="00000000" w:rsidP="00000000" w:rsidRDefault="00000000" w:rsidRPr="00000000" w14:paraId="0000002E">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2.1.1. Все необходимые для заключения и исполнения настоящего договора лицензии, разрешения и/или иные документы/договоры от соответствующих и уполномоченных на их предоставление государственных органов/лиц Застройщиком получены/заключены, являются юридически действительными и вступившими в силу.</w:t>
      </w:r>
    </w:p>
    <w:p w:rsidR="00000000" w:rsidDel="00000000" w:rsidP="00000000" w:rsidRDefault="00000000" w:rsidRPr="00000000" w14:paraId="0000002F">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2.1.2. Застройщик располагает всеми необходимыми юридически действительными правами и полномочиями, разрешениями и документами, необходимыми для осуществления строительства Дома.</w:t>
      </w:r>
    </w:p>
    <w:p w:rsidR="00000000" w:rsidDel="00000000" w:rsidP="00000000" w:rsidRDefault="00000000" w:rsidRPr="00000000" w14:paraId="00000030">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2.1.3. Застройщик гарантирует, что разместил проектную декларацию в соответствии с законодательством РФ в информационно-телекоммуникационной сети «Интернет».</w:t>
      </w:r>
    </w:p>
    <w:p w:rsidR="00000000" w:rsidDel="00000000" w:rsidP="00000000" w:rsidRDefault="00000000" w:rsidRPr="00000000" w14:paraId="00000031">
      <w:pPr>
        <w:ind w:firstLine="56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2.1.4.  Планируемый срок завершения строительства:</w:t>
      </w:r>
      <w:r w:rsidDel="00000000" w:rsidR="00000000" w:rsidRPr="00000000">
        <w:rPr>
          <w:rFonts w:ascii="Times New Roman" w:cs="Times New Roman" w:eastAsia="Times New Roman" w:hAnsi="Times New Roman"/>
          <w:b w:val="1"/>
          <w:sz w:val="24"/>
          <w:szCs w:val="24"/>
          <w:rtl w:val="0"/>
        </w:rPr>
        <w:t xml:space="preserve"> «30» июня 2025 г.</w:t>
      </w:r>
    </w:p>
    <w:p w:rsidR="00000000" w:rsidDel="00000000" w:rsidP="00000000" w:rsidRDefault="00000000" w:rsidRPr="00000000" w14:paraId="00000032">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2.1.5. У Участника долевого строительства при возникновении права собственности на Объект одновременно возникает доля в праве собственности на общее имущество в Доме, которая не может быть отчуждена или передана отдельно от права собственности на Объект. Государственная регистрация возникновения права собственности на Объект одновременно является государственной регистрацией неразрывно связанного с ним права общей долевой собственности на общее имущество.</w:t>
      </w:r>
    </w:p>
    <w:p w:rsidR="00000000" w:rsidDel="00000000" w:rsidP="00000000" w:rsidRDefault="00000000" w:rsidRPr="00000000" w14:paraId="00000033">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2.1.6. Размещение денежных средств Участника долевого строительства производится на счете эскроу в порядке, предусмотренном ст. 15.4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000000" w:rsidDel="00000000" w:rsidP="00000000" w:rsidRDefault="00000000" w:rsidRPr="00000000" w14:paraId="0000003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tabs>
          <w:tab w:val="left" w:leader="none" w:pos="3645"/>
          <w:tab w:val="center" w:leader="none" w:pos="4949"/>
        </w:tabs>
        <w:ind w:firstLine="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 xml:space="preserve">3. Предмет договора</w:t>
      </w:r>
      <w:r w:rsidDel="00000000" w:rsidR="00000000" w:rsidRPr="00000000">
        <w:rPr>
          <w:rtl w:val="0"/>
        </w:rPr>
      </w:r>
    </w:p>
    <w:p w:rsidR="00000000" w:rsidDel="00000000" w:rsidP="00000000" w:rsidRDefault="00000000" w:rsidRPr="00000000" w14:paraId="00000036">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 Застройщик обязуется в предусмотренный настоящим договором срок с привлечением третьих лиц обеспечить строительство (создание) Дома и после получения разрешения на ввод его в эксплуатацию передать Объект Участнику долевого строительства, а Участник долевого строительства обязуется уплатить обусловленную настоящим договором цену на условиях гл. 4 настоящего договора, а также принять Объект по окончании строительства при наличии разрешения на ввод Дома в эксплуатацию.</w:t>
      </w:r>
    </w:p>
    <w:p w:rsidR="00000000" w:rsidDel="00000000" w:rsidP="00000000" w:rsidRDefault="00000000" w:rsidRPr="00000000" w14:paraId="00000037">
      <w:pPr>
        <w:ind w:firstLine="567"/>
        <w:jc w:val="both"/>
        <w:rPr/>
      </w:pPr>
      <w:r w:rsidDel="00000000" w:rsidR="00000000" w:rsidRPr="00000000">
        <w:rPr>
          <w:rFonts w:ascii="Times New Roman" w:cs="Times New Roman" w:eastAsia="Times New Roman" w:hAnsi="Times New Roman"/>
          <w:sz w:val="24"/>
          <w:szCs w:val="24"/>
          <w:rtl w:val="0"/>
        </w:rPr>
        <w:t xml:space="preserve">3.2. Право собственности на Объект 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w:t>
      </w:r>
      <w:r w:rsidDel="00000000" w:rsidR="00000000" w:rsidRPr="00000000">
        <w:rPr>
          <w:rtl w:val="0"/>
        </w:rPr>
      </w:r>
    </w:p>
    <w:p w:rsidR="00000000" w:rsidDel="00000000" w:rsidP="00000000" w:rsidRDefault="00000000" w:rsidRPr="00000000" w14:paraId="00000038">
      <w:pPr>
        <w:widowControl w:val="1"/>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widowControl w:val="1"/>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 Цена Объекта. Порядок расчетов</w:t>
      </w:r>
      <w:r w:rsidDel="00000000" w:rsidR="00000000" w:rsidRPr="00000000">
        <w:rPr>
          <w:rtl w:val="0"/>
        </w:rPr>
      </w:r>
    </w:p>
    <w:p w:rsidR="00000000" w:rsidDel="00000000" w:rsidP="00000000" w:rsidRDefault="00000000" w:rsidRPr="00000000" w14:paraId="0000003A">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 Цена Объекта на момент заключения договора составляет </w:t>
      </w:r>
      <w:r w:rsidDel="00000000" w:rsidR="00000000" w:rsidRPr="00000000">
        <w:rPr>
          <w:rFonts w:ascii="Times New Roman" w:cs="Times New Roman" w:eastAsia="Times New Roman" w:hAnsi="Times New Roman"/>
          <w:b w:val="1"/>
          <w:sz w:val="24"/>
          <w:szCs w:val="24"/>
          <w:rtl w:val="0"/>
        </w:rPr>
        <w:t xml:space="preserve">{{f_price_num}} ({{f_price}}) руб. {{f_price_num_cop}} коп.</w:t>
      </w:r>
      <w:r w:rsidDel="00000000" w:rsidR="00000000" w:rsidRPr="00000000">
        <w:rPr>
          <w:rtl w:val="0"/>
        </w:rPr>
      </w:r>
    </w:p>
    <w:p w:rsidR="00000000" w:rsidDel="00000000" w:rsidP="00000000" w:rsidRDefault="00000000" w:rsidRPr="00000000" w14:paraId="0000003B">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Цена Объекта определяется в договоре как сумма денежных средств на возмещение затрат на строительство (создание) Объекта, на оплату расходов, связанных с заключением договора, а также на уплату процентов по привлеченным денежным средствам и на оплату услуг Застройщика. Стоимость оплаты услуг Застройщика не может превышать 10% от цены Объекта.</w:t>
      </w:r>
    </w:p>
    <w:p w:rsidR="00000000" w:rsidDel="00000000" w:rsidP="00000000" w:rsidRDefault="00000000" w:rsidRPr="00000000" w14:paraId="0000003C">
      <w:pPr>
        <w:ind w:firstLine="56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4.2. Стоимость 1 кв.м. Объекта на момент заключения настоящего договора составляет </w:t>
      </w:r>
      <w:r w:rsidDel="00000000" w:rsidR="00000000" w:rsidRPr="00000000">
        <w:rPr>
          <w:rFonts w:ascii="Times New Roman" w:cs="Times New Roman" w:eastAsia="Times New Roman" w:hAnsi="Times New Roman"/>
          <w:b w:val="1"/>
          <w:sz w:val="24"/>
          <w:szCs w:val="24"/>
          <w:rtl w:val="0"/>
        </w:rPr>
        <w:t xml:space="preserve">{{f_sq_price_num}} ({{f_sq_price}}) руб. {{f_sq_price_num_cop}} коп.</w:t>
      </w:r>
    </w:p>
    <w:p w:rsidR="00000000" w:rsidDel="00000000" w:rsidP="00000000" w:rsidRDefault="00000000" w:rsidRPr="00000000" w14:paraId="0000003D">
      <w:pPr>
        <w:ind w:firstLine="56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4.3. Участник долевого строительства обязуется выплатить указанную в п. 4.1 цену Объекта в течение 3 рабочих дней после окончания государственной регистрации настоящего договора в Управлении Федеральной службы государственной регистрации, кадастра и картографии по Республике Татарстан</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3E">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4.3.1. Участник долевого строительства обязуется внести денежные средства в счет уплаты цены Объекта с использованием специального эскроу счета, открываемого в АО «Банк ДОМ.РФ» ИНН 7725038124/ОГРН 1037739527077, место нахождения (адрес): 125009, г. Москва, ул. Воздвиженка, 10, адрес электронной почты: </w:t>
      </w:r>
      <w:hyperlink r:id="rId7">
        <w:r w:rsidDel="00000000" w:rsidR="00000000" w:rsidRPr="00000000">
          <w:rPr>
            <w:rFonts w:ascii="Times New Roman" w:cs="Times New Roman" w:eastAsia="Times New Roman" w:hAnsi="Times New Roman"/>
            <w:sz w:val="24"/>
            <w:szCs w:val="24"/>
            <w:rtl w:val="0"/>
          </w:rPr>
          <w:t xml:space="preserve">escrow@domrf.ru</w:t>
        </w:r>
      </w:hyperlink>
      <w:r w:rsidDel="00000000" w:rsidR="00000000" w:rsidRPr="00000000">
        <w:rPr>
          <w:rFonts w:ascii="Times New Roman" w:cs="Times New Roman" w:eastAsia="Times New Roman" w:hAnsi="Times New Roman"/>
          <w:sz w:val="24"/>
          <w:szCs w:val="24"/>
          <w:rtl w:val="0"/>
        </w:rPr>
        <w:t xml:space="preserve">, телефон банка: 8 800 775 86 86 (эскроу-агент), по договору счета эскроу, заключаемому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Объекта, в целях их перечисления Застройщику (бенефициару) при возникновении условий, предусмотренных ФЗ «Об участии в долевом строительстве многоквартирных домов и иных объектов недвижимости и о внесении изменений в некоторые законодательные акты РФ» и договором счета эскроу, заключенным между Застройщиком, Участником долевого строительства и АО «Банк ДОМ.РФ» (эскроу-агент), на следующих условиях:</w:t>
      </w:r>
    </w:p>
    <w:p w:rsidR="00000000" w:rsidDel="00000000" w:rsidP="00000000" w:rsidRDefault="00000000" w:rsidRPr="00000000" w14:paraId="0000003F">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Бенефициар, Застройщик: </w:t>
      </w:r>
      <w:r w:rsidDel="00000000" w:rsidR="00000000" w:rsidRPr="00000000">
        <w:rPr>
          <w:rFonts w:ascii="Times New Roman" w:cs="Times New Roman" w:eastAsia="Times New Roman" w:hAnsi="Times New Roman"/>
          <w:b w:val="1"/>
          <w:sz w:val="24"/>
          <w:szCs w:val="24"/>
          <w:rtl w:val="0"/>
        </w:rPr>
        <w:t xml:space="preserve">Общество с ограниченной ответственностью Специализированный застройщик «СМУ88 Девелопмент» </w:t>
      </w:r>
      <w:r w:rsidDel="00000000" w:rsidR="00000000" w:rsidRPr="00000000">
        <w:rPr>
          <w:rFonts w:ascii="Times New Roman" w:cs="Times New Roman" w:eastAsia="Times New Roman" w:hAnsi="Times New Roman"/>
          <w:sz w:val="24"/>
          <w:szCs w:val="24"/>
          <w:rtl w:val="0"/>
        </w:rPr>
        <w:t xml:space="preserve">(ООО СЗ «СМУ88 Девелопмент»)</w:t>
      </w:r>
    </w:p>
    <w:p w:rsidR="00000000" w:rsidDel="00000000" w:rsidP="00000000" w:rsidRDefault="00000000" w:rsidRPr="00000000" w14:paraId="00000040">
      <w:pPr>
        <w:widowControl w:val="1"/>
        <w:pBdr>
          <w:top w:space="0" w:sz="0" w:val="nil"/>
          <w:left w:space="0" w:sz="0" w:val="nil"/>
          <w:bottom w:space="0" w:sz="0" w:val="nil"/>
          <w:right w:space="0" w:sz="0" w:val="nil"/>
          <w:between w:space="0" w:sz="0" w:val="nil"/>
        </w:pBdr>
        <w:ind w:firstLine="56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420111, Республика Татарстан, г. Казань, ул. Московская, д. 27, пом. 2.05,</w:t>
      </w:r>
    </w:p>
    <w:p w:rsidR="00000000" w:rsidDel="00000000" w:rsidP="00000000" w:rsidRDefault="00000000" w:rsidRPr="00000000" w14:paraId="00000041">
      <w:pPr>
        <w:widowControl w:val="1"/>
        <w:pBdr>
          <w:top w:space="0" w:sz="0" w:val="nil"/>
          <w:left w:space="0" w:sz="0" w:val="nil"/>
          <w:bottom w:space="0" w:sz="0" w:val="nil"/>
          <w:right w:space="0" w:sz="0" w:val="nil"/>
          <w:between w:space="0" w:sz="0" w:val="nil"/>
        </w:pBdr>
        <w:ind w:firstLine="56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ОГРН 1161690098195, ИНН 1659171352, КПП 165501001, </w:t>
      </w:r>
    </w:p>
    <w:p w:rsidR="00000000" w:rsidDel="00000000" w:rsidP="00000000" w:rsidRDefault="00000000" w:rsidRPr="00000000" w14:paraId="00000042">
      <w:pPr>
        <w:widowControl w:val="1"/>
        <w:pBdr>
          <w:top w:space="0" w:sz="0" w:val="nil"/>
          <w:left w:space="0" w:sz="0" w:val="nil"/>
          <w:bottom w:space="0" w:sz="0" w:val="nil"/>
          <w:right w:space="0" w:sz="0" w:val="nil"/>
          <w:between w:space="0" w:sz="0" w:val="nil"/>
        </w:pBdr>
        <w:ind w:firstLine="56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р/с 40702810700710001505 в ГУ Банка России по ЦФО,</w:t>
      </w:r>
    </w:p>
    <w:p w:rsidR="00000000" w:rsidDel="00000000" w:rsidP="00000000" w:rsidRDefault="00000000" w:rsidRPr="00000000" w14:paraId="00000043">
      <w:pPr>
        <w:widowControl w:val="1"/>
        <w:pBdr>
          <w:top w:space="0" w:sz="0" w:val="nil"/>
          <w:left w:space="0" w:sz="0" w:val="nil"/>
          <w:bottom w:space="0" w:sz="0" w:val="nil"/>
          <w:right w:space="0" w:sz="0" w:val="nil"/>
          <w:between w:space="0" w:sz="0" w:val="nil"/>
        </w:pBdr>
        <w:ind w:firstLine="56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 30101810345250000266, БИК 044525266.</w:t>
      </w:r>
    </w:p>
    <w:p w:rsidR="00000000" w:rsidDel="00000000" w:rsidP="00000000" w:rsidRDefault="00000000" w:rsidRPr="00000000" w14:paraId="00000044">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Уполномоченный банк, эскроу-агент: </w:t>
      </w:r>
      <w:r w:rsidDel="00000000" w:rsidR="00000000" w:rsidRPr="00000000">
        <w:rPr>
          <w:rFonts w:ascii="Times New Roman" w:cs="Times New Roman" w:eastAsia="Times New Roman" w:hAnsi="Times New Roman"/>
          <w:color w:val="212121"/>
          <w:sz w:val="24"/>
          <w:szCs w:val="24"/>
          <w:rtl w:val="0"/>
        </w:rPr>
        <w:t xml:space="preserve">Акционерное общество «Банк ДОМ.РФ».</w:t>
      </w:r>
      <w:r w:rsidDel="00000000" w:rsidR="00000000" w:rsidRPr="00000000">
        <w:rPr>
          <w:rtl w:val="0"/>
        </w:rPr>
      </w:r>
    </w:p>
    <w:p w:rsidR="00000000" w:rsidDel="00000000" w:rsidP="00000000" w:rsidRDefault="00000000" w:rsidRPr="00000000" w14:paraId="00000045">
      <w:pPr>
        <w:ind w:firstLine="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Депонент: </w:t>
      </w:r>
      <w:r w:rsidDel="00000000" w:rsidR="00000000" w:rsidRPr="00000000">
        <w:rPr>
          <w:rFonts w:ascii="Times New Roman" w:cs="Times New Roman" w:eastAsia="Times New Roman" w:hAnsi="Times New Roman"/>
          <w:b w:val="1"/>
          <w:sz w:val="24"/>
          <w:szCs w:val="24"/>
          <w:rtl w:val="0"/>
        </w:rPr>
        <w:t xml:space="preserve">{{c_fio1}}.</w:t>
      </w:r>
      <w:r w:rsidDel="00000000" w:rsidR="00000000" w:rsidRPr="00000000">
        <w:rPr>
          <w:rtl w:val="0"/>
        </w:rPr>
      </w:r>
    </w:p>
    <w:p w:rsidR="00000000" w:rsidDel="00000000" w:rsidP="00000000" w:rsidRDefault="00000000" w:rsidRPr="00000000" w14:paraId="00000046">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Депонируемая сумма: </w:t>
      </w:r>
      <w:r w:rsidDel="00000000" w:rsidR="00000000" w:rsidRPr="00000000">
        <w:rPr>
          <w:rFonts w:ascii="Times New Roman" w:cs="Times New Roman" w:eastAsia="Times New Roman" w:hAnsi="Times New Roman"/>
          <w:b w:val="1"/>
          <w:sz w:val="24"/>
          <w:szCs w:val="24"/>
          <w:rtl w:val="0"/>
        </w:rPr>
        <w:t xml:space="preserve">{{f_price_num}} ({{f_price}}) руб. {{f_price_num_cop}} коп.</w:t>
      </w:r>
      <w:r w:rsidDel="00000000" w:rsidR="00000000" w:rsidRPr="00000000">
        <w:rPr>
          <w:rtl w:val="0"/>
        </w:rPr>
      </w:r>
    </w:p>
    <w:p w:rsidR="00000000" w:rsidDel="00000000" w:rsidP="00000000" w:rsidRDefault="00000000" w:rsidRPr="00000000" w14:paraId="00000047">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Срок перечисления Участником долевого строительства суммы депонирования: в соответствии с п. 4.3 настоящего договора.</w:t>
      </w:r>
    </w:p>
    <w:p w:rsidR="00000000" w:rsidDel="00000000" w:rsidP="00000000" w:rsidRDefault="00000000" w:rsidRPr="00000000" w14:paraId="00000048">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целью подтверждения государственной регистрации настоящего договора, а также подтверждения возможности осуществления платежа в счет оплаты цены Объекта на счет эскроу Застройщик направляет в уполномоченный банк (эскроу-агенту) на адрес электронной почты </w:t>
      </w:r>
      <w:hyperlink r:id="rId8">
        <w:r w:rsidDel="00000000" w:rsidR="00000000" w:rsidRPr="00000000">
          <w:rPr>
            <w:rFonts w:ascii="Times New Roman" w:cs="Times New Roman" w:eastAsia="Times New Roman" w:hAnsi="Times New Roman"/>
            <w:sz w:val="24"/>
            <w:szCs w:val="24"/>
            <w:rtl w:val="0"/>
          </w:rPr>
          <w:t xml:space="preserve">escrow@domrf.ru</w:t>
        </w:r>
      </w:hyperlink>
      <w:r w:rsidDel="00000000" w:rsidR="00000000" w:rsidRPr="00000000">
        <w:rPr>
          <w:rFonts w:ascii="Times New Roman" w:cs="Times New Roman" w:eastAsia="Times New Roman" w:hAnsi="Times New Roman"/>
          <w:sz w:val="24"/>
          <w:szCs w:val="24"/>
          <w:rtl w:val="0"/>
        </w:rPr>
        <w:t xml:space="preserve"> сканированную копию настоящего договора в электронном виде с отметкой государственного органа регистрации прав о государственной регистрации договора.</w:t>
      </w:r>
    </w:p>
    <w:p w:rsidR="00000000" w:rsidDel="00000000" w:rsidP="00000000" w:rsidRDefault="00000000" w:rsidRPr="00000000" w14:paraId="00000049">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4.3.2. Денежные средства на счет эскроу вносятся после государственной регистрации настоящего договора согласно п. 4.3 на срок условного депонирования денежных средств, который не может превышать более чем на 6 месяцев срок ввода в эксплуатацию Дома, указанного в Проектной декларации.</w:t>
      </w:r>
    </w:p>
    <w:p w:rsidR="00000000" w:rsidDel="00000000" w:rsidP="00000000" w:rsidRDefault="00000000" w:rsidRPr="00000000" w14:paraId="0000004A">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4.3.3. Обязанность Участника долевого строительства по уплате обусловленной настоящим договором цены Объекта считается исполненной с момента поступления денежных средств на открытый в уполномоченном банке счет эскроу.</w:t>
      </w:r>
    </w:p>
    <w:p w:rsidR="00000000" w:rsidDel="00000000" w:rsidP="00000000" w:rsidRDefault="00000000" w:rsidRPr="00000000" w14:paraId="0000004B">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4.3.4. Если в отношении уполномоченного банка, в котором открыт счет эскроу, наступил страховой случай в соответствии с ФЗ «О страховании вкладов физических лиц в банках РФ» до ввода в эксплуатацию Дома и государственной регистрации права собственности в отношении Объекта, Застройщик и Участник долевого строительства обязаны заключить договор счета эскроу с другим уполномоченным банком.</w:t>
      </w:r>
    </w:p>
    <w:p w:rsidR="00000000" w:rsidDel="00000000" w:rsidP="00000000" w:rsidRDefault="00000000" w:rsidRPr="00000000" w14:paraId="0000004C">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4.3.5. Участник долевого строительства не имеет права осуществлять оплату цены Объекта по договору до момента государственной регистрации настоящего договора.</w:t>
      </w:r>
    </w:p>
    <w:p w:rsidR="00000000" w:rsidDel="00000000" w:rsidP="00000000" w:rsidRDefault="00000000" w:rsidRPr="00000000" w14:paraId="0000004D">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 Все расчеты между Застройщиком и Участником долевого строительства в рамках настоящего договора осуществляются в российских рублях в безналичной форме и/или иным способом, предусмотренным действующим законодательством. В платежном поручении следует указывать: НДС не облагается.</w:t>
      </w:r>
    </w:p>
    <w:p w:rsidR="00000000" w:rsidDel="00000000" w:rsidP="00000000" w:rsidRDefault="00000000" w:rsidRPr="00000000" w14:paraId="0000004E">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 В процессе строительства Дома возможны отклонения в площади помещений, входящих в состав Объекта и самого Объекта. Такие отклонения признаются Сторонами договора допустимыми и не приводят к изменению цены Объекта.</w:t>
      </w:r>
    </w:p>
    <w:p w:rsidR="00000000" w:rsidDel="00000000" w:rsidP="00000000" w:rsidRDefault="00000000" w:rsidRPr="00000000" w14:paraId="0000004F">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4.6. Существенным изменением размера площади передаваемого Участнику долевого строительства Объекта Стороны определяют изменение общей оплачиваемой площади Объекта более чем на 5%.</w:t>
      </w:r>
    </w:p>
    <w:p w:rsidR="00000000" w:rsidDel="00000000" w:rsidP="00000000" w:rsidRDefault="00000000" w:rsidRPr="00000000" w14:paraId="00000050">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Показатель общей оплачиваемой площади Объекта приведен в колонке 3 таблицы, приведенной в п. 1.1.3 настоящего договора.</w:t>
      </w:r>
    </w:p>
    <w:p w:rsidR="00000000" w:rsidDel="00000000" w:rsidP="00000000" w:rsidRDefault="00000000" w:rsidRPr="00000000" w14:paraId="00000051">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4.7. До подписания акта приема-передачи Стороны договора на основании произведенных органами БТИ обмеров должны произвести уточнение общей площади Объекта, передаваемого Участнику долевого строительства, и окончательные взаиморасчеты.</w:t>
      </w:r>
    </w:p>
    <w:p w:rsidR="00000000" w:rsidDel="00000000" w:rsidP="00000000" w:rsidRDefault="00000000" w:rsidRPr="00000000" w14:paraId="00000052">
      <w:pPr>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widowControl w:val="1"/>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 Права и обязанности Застройщика</w:t>
      </w:r>
      <w:r w:rsidDel="00000000" w:rsidR="00000000" w:rsidRPr="00000000">
        <w:rPr>
          <w:rtl w:val="0"/>
        </w:rPr>
      </w:r>
    </w:p>
    <w:p w:rsidR="00000000" w:rsidDel="00000000" w:rsidP="00000000" w:rsidRDefault="00000000" w:rsidRPr="00000000" w14:paraId="00000054">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 Застройщик обязуется:</w:t>
      </w:r>
    </w:p>
    <w:p w:rsidR="00000000" w:rsidDel="00000000" w:rsidP="00000000" w:rsidRDefault="00000000" w:rsidRPr="00000000" w14:paraId="00000055">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5.1.1. Обеспечить строительство Дома (включая Объект в нем) и выполнение с привлечением третьих лиц всех работ по строительству Дома в полном объеме, в том числе по благоустройству территории домовладения, включая все работы, предусмотренные проектной документацией, а также иные работы, не упомянутые в этих документах, но необходимые для создания Дома (включая Объект в нем) и для его ввода в эксплуатацию в установленном законодательством порядке.</w:t>
      </w:r>
    </w:p>
    <w:p w:rsidR="00000000" w:rsidDel="00000000" w:rsidP="00000000" w:rsidRDefault="00000000" w:rsidRPr="00000000" w14:paraId="00000056">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5.1.2. Обеспечить ввод Дома в эксплуатацию в срок, установленный настоящим договором.</w:t>
      </w:r>
    </w:p>
    <w:p w:rsidR="00000000" w:rsidDel="00000000" w:rsidP="00000000" w:rsidRDefault="00000000" w:rsidRPr="00000000" w14:paraId="00000057">
      <w:pPr>
        <w:ind w:firstLine="567"/>
        <w:jc w:val="both"/>
        <w:rPr>
          <w:rFonts w:ascii="Times New Roman" w:cs="Times New Roman" w:eastAsia="Times New Roman" w:hAnsi="Times New Roman"/>
          <w:sz w:val="24"/>
          <w:szCs w:val="24"/>
        </w:rPr>
      </w:pPr>
      <w:bookmarkStart w:colFirst="0" w:colLast="0" w:name="_heading=h.30j0zll" w:id="0"/>
      <w:bookmarkEnd w:id="0"/>
      <w:r w:rsidDel="00000000" w:rsidR="00000000" w:rsidRPr="00000000">
        <w:rPr>
          <w:rFonts w:ascii="Times New Roman" w:cs="Times New Roman" w:eastAsia="Times New Roman" w:hAnsi="Times New Roman"/>
          <w:sz w:val="24"/>
          <w:szCs w:val="24"/>
          <w:rtl w:val="0"/>
        </w:rPr>
        <w:t xml:space="preserve">5.1.3. Застройщик обязан передать Объект Участнику долевого строительства по акту приема-передачи в срок не позднее </w:t>
      </w:r>
      <w:r w:rsidDel="00000000" w:rsidR="00000000" w:rsidRPr="00000000">
        <w:rPr>
          <w:rFonts w:ascii="Times New Roman" w:cs="Times New Roman" w:eastAsia="Times New Roman" w:hAnsi="Times New Roman"/>
          <w:b w:val="1"/>
          <w:sz w:val="24"/>
          <w:szCs w:val="24"/>
          <w:rtl w:val="0"/>
        </w:rPr>
        <w:t xml:space="preserve">«31» декабря 2025 г.</w:t>
      </w:r>
      <w:r w:rsidDel="00000000" w:rsidR="00000000" w:rsidRPr="00000000">
        <w:rPr>
          <w:rtl w:val="0"/>
        </w:rPr>
      </w:r>
    </w:p>
    <w:p w:rsidR="00000000" w:rsidDel="00000000" w:rsidP="00000000" w:rsidRDefault="00000000" w:rsidRPr="00000000" w14:paraId="00000058">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5.1.4. Предоставить в соответствующее территориальное подразделение Управления Федеральной службы государственной регистрации, кадастра и картографии по Республике Татарстан разрешение на ввод Дома в эксплуатацию, необходимое для регистрации Участником долевого строительства права собственности на Объект во введенном в эксплуатацию Доме.</w:t>
      </w:r>
    </w:p>
    <w:p w:rsidR="00000000" w:rsidDel="00000000" w:rsidP="00000000" w:rsidRDefault="00000000" w:rsidRPr="00000000" w14:paraId="00000059">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 Застройщик вправе досрочно исполнить обязательство по передаче Объекта Участнику долевого строительства в соответствии с гл. 7 настоящего договора.</w:t>
      </w:r>
    </w:p>
    <w:p w:rsidR="00000000" w:rsidDel="00000000" w:rsidP="00000000" w:rsidRDefault="00000000" w:rsidRPr="00000000" w14:paraId="0000005A">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5.3. Застройщик имеет право без согласия Участника долевого строительства вносить незначительные изменения в проектную документацию, которые не ухудшают качество Объекта, а также не делают его непригодным для использования. Данные изменения признаются Сторонами допустимыми, не нарушающими условия данного договора и не влияющими на общие конструктивные и технические характеристики Дома, изменение которых отражается в проектной документации на Дом. При этом заключения дополнительного соглашения к настоящему договору не требуется.</w:t>
      </w:r>
    </w:p>
    <w:p w:rsidR="00000000" w:rsidDel="00000000" w:rsidP="00000000" w:rsidRDefault="00000000" w:rsidRPr="00000000" w14:paraId="0000005B">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5.4. Застройщик вправе по своему усмотрению в одностороннем порядке без согласования (уведомления) с Участником долевого строительства и без внесения соответствующих изменений в настоящий Договор вносить не нарушающие требования действующего законодательства РФ изменения в проект благоустройства прилегающей территории, размещая их на сайте наш.дом.рф, в том числе в части изменения количества и/или характеристик малых архитектурных форм, а также изменять видовые характеристики Объекта, что не является существенными изменениями проектной документации строящегося Дома, а также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настоящего Договора. При этом такие изменения не влекут за собой изменение цены Объекта.</w:t>
      </w:r>
    </w:p>
    <w:p w:rsidR="00000000" w:rsidDel="00000000" w:rsidP="00000000" w:rsidRDefault="00000000" w:rsidRPr="00000000" w14:paraId="0000005C">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Указанные в настоящем пункте изменения становятся обязательными для Сторон с момента внесения изменений в проектную декларацию и опубликования их в порядке, предусмотренном для опубликования проектной декларации.</w:t>
      </w:r>
    </w:p>
    <w:p w:rsidR="00000000" w:rsidDel="00000000" w:rsidP="00000000" w:rsidRDefault="00000000" w:rsidRPr="00000000" w14:paraId="0000005D">
      <w:pPr>
        <w:widowControl w:val="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widowControl w:val="1"/>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 Права и обязанности Участника долевого строительства</w:t>
      </w:r>
      <w:r w:rsidDel="00000000" w:rsidR="00000000" w:rsidRPr="00000000">
        <w:rPr>
          <w:rtl w:val="0"/>
        </w:rPr>
      </w:r>
    </w:p>
    <w:p w:rsidR="00000000" w:rsidDel="00000000" w:rsidP="00000000" w:rsidRDefault="00000000" w:rsidRPr="00000000" w14:paraId="0000005F">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 Участник долевого строительства обязуется:</w:t>
      </w:r>
    </w:p>
    <w:p w:rsidR="00000000" w:rsidDel="00000000" w:rsidP="00000000" w:rsidRDefault="00000000" w:rsidRPr="00000000" w14:paraId="00000060">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6.1.1. Уплачивать денежные средства в размерах и порядке, установленных гл. 4 настоящего договора.</w:t>
      </w:r>
    </w:p>
    <w:p w:rsidR="00000000" w:rsidDel="00000000" w:rsidP="00000000" w:rsidRDefault="00000000" w:rsidRPr="00000000" w14:paraId="00000061">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6.1.2. Принять Объект и подписать акт приема-передачи Объекта в сроки и на условиях, установленных пунктами 7.1 – 7.3 настоящего договора.</w:t>
      </w:r>
    </w:p>
    <w:p w:rsidR="00000000" w:rsidDel="00000000" w:rsidP="00000000" w:rsidRDefault="00000000" w:rsidRPr="00000000" w14:paraId="00000062">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6.1.3. Нести расходы, подлежащие уплате Участником долевого строительства в соответствии с ФЗ «О государственной регистрации недвижимости» и налоговым законодательством (с учетом положений п. 8.1 настоящего договора):</w:t>
      </w:r>
    </w:p>
    <w:p w:rsidR="00000000" w:rsidDel="00000000" w:rsidP="00000000" w:rsidRDefault="00000000" w:rsidRPr="00000000" w14:paraId="00000063">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 оплате государственной пошлины за регистрацию дополнительных соглашений к настоящему договору (в случае их заключения) в Управлении Федеральной службы государственной регистрации, кадастра и картографии по Республике Татарстан;</w:t>
      </w:r>
    </w:p>
    <w:p w:rsidR="00000000" w:rsidDel="00000000" w:rsidP="00000000" w:rsidRDefault="00000000" w:rsidRPr="00000000" w14:paraId="00000064">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 оплате государственной пошлины за регистрацию права собственности на Объект в Управлении Федеральной службы государственной регистрации, кадастра и картографии по Республике Татарстан.</w:t>
      </w:r>
    </w:p>
    <w:p w:rsidR="00000000" w:rsidDel="00000000" w:rsidP="00000000" w:rsidRDefault="00000000" w:rsidRPr="00000000" w14:paraId="00000065">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6.1.4.</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До получения Объекта по акту приема-передачи и регистрации права собственности на Объект без согласования в установленном законом порядке, в том числе с Застройщиком:</w:t>
      </w:r>
    </w:p>
    <w:p w:rsidR="00000000" w:rsidDel="00000000" w:rsidP="00000000" w:rsidRDefault="00000000" w:rsidRPr="00000000" w14:paraId="00000066">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не производить никаких перестроек Объекта (перепланировок, снос или перенос стен и перегородок, установка не предусмотренных проектом решеток и остеклений, переустройство коммуникаций и прочее);</w:t>
      </w:r>
    </w:p>
    <w:p w:rsidR="00000000" w:rsidDel="00000000" w:rsidP="00000000" w:rsidRDefault="00000000" w:rsidRPr="00000000" w14:paraId="00000067">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не производить каких-либо отделочных работ;</w:t>
      </w:r>
    </w:p>
    <w:p w:rsidR="00000000" w:rsidDel="00000000" w:rsidP="00000000" w:rsidRDefault="00000000" w:rsidRPr="00000000" w14:paraId="00000068">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 случае аварий внутренних тепло-, энерго- и других сетей по вине Участника долевого строительства</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(в том числе при причинении ущерба помещениям других Участников долевого строительства) принимать все необходимые меры для устранения аварий и их последствий за свой счет.</w:t>
      </w:r>
    </w:p>
    <w:p w:rsidR="00000000" w:rsidDel="00000000" w:rsidP="00000000" w:rsidRDefault="00000000" w:rsidRPr="00000000" w14:paraId="00000069">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6.1.5. Одновременно с подписанием акта приема-передачи Объекта Участнику долевого строительства рекомендуется заключить договор на обслуживание Объекта и мест общего пользования с управляющей компанией, предложенной Застройщиком.</w:t>
      </w:r>
    </w:p>
    <w:p w:rsidR="00000000" w:rsidDel="00000000" w:rsidP="00000000" w:rsidRDefault="00000000" w:rsidRPr="00000000" w14:paraId="0000006A">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6.1.6. Со дня, следующего за днем подписания акта приема-передачи Объекта оплачивать расходы, в том числе жилищные и коммунальные, связанные с эксплуатацией Объекта и доли в общем имуществе Дома (включая содержание придомовой территории), а также нести риск случайной гибели или повреждения Объекта.</w:t>
      </w:r>
    </w:p>
    <w:p w:rsidR="00000000" w:rsidDel="00000000" w:rsidP="00000000" w:rsidRDefault="00000000" w:rsidRPr="00000000" w14:paraId="0000006B">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6.1.7.  Не позднее 10 рабочих дней после формирования в регистрирующем органе пакета документов, необходимого для оформления Участником долевого строительства права собственности на Объект, подать заявление на государственную регистрацию права собственности на Объект в Управление Федеральной службы государственной регистрации, кадастра и картографии по Республике Татарстан. </w:t>
      </w:r>
    </w:p>
    <w:p w:rsidR="00000000" w:rsidDel="00000000" w:rsidP="00000000" w:rsidRDefault="00000000" w:rsidRPr="00000000" w14:paraId="0000006C">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6.1.8. Соблюдать положения Правил благоустройства г. Казани, утвержденных Решением Казанской городской Думы «О правилах благоустройства г. Казани» № 4-12 от «18» октября 2006 г. </w:t>
      </w:r>
    </w:p>
    <w:p w:rsidR="00000000" w:rsidDel="00000000" w:rsidP="00000000" w:rsidRDefault="00000000" w:rsidRPr="00000000" w14:paraId="0000006D">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совершать без письменного согласования (получения необходимых разрешений) всех заинтересованных лиц (сособственники Дома; Застройщик; автор проекта; организация, осуществляющая управление Домом; уполномоченные органы муниципальной и исполнительной власти) действия, направленные на изменение внешнего вида фасада Дома (его частей, прилегающей территории, общего имущества). Под изменением внешнего вида фасадов понимается:</w:t>
      </w:r>
    </w:p>
    <w:p w:rsidR="00000000" w:rsidDel="00000000" w:rsidP="00000000" w:rsidRDefault="00000000" w:rsidRPr="00000000" w14:paraId="0000006E">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изменение колористического (цветового) решения и рисунка фасада, его частей;</w:t>
      </w:r>
    </w:p>
    <w:p w:rsidR="00000000" w:rsidDel="00000000" w:rsidP="00000000" w:rsidRDefault="00000000" w:rsidRPr="00000000" w14:paraId="0000006F">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изменение конструкции крыши, материала и цвета кровли, элементов безопасности крыши, элементов организованного наружного водостока;</w:t>
      </w:r>
    </w:p>
    <w:p w:rsidR="00000000" w:rsidDel="00000000" w:rsidP="00000000" w:rsidRDefault="00000000" w:rsidRPr="00000000" w14:paraId="00000070">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замена облицовочного материала;</w:t>
      </w:r>
    </w:p>
    <w:p w:rsidR="00000000" w:rsidDel="00000000" w:rsidP="00000000" w:rsidRDefault="00000000" w:rsidRPr="00000000" w14:paraId="00000071">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существенные изменения одного из фасадов или большого участка фасада Дома (секции, этажа, в том числе цокольного, технического, пристроенного), такие как создание, изменение или ликвидация входных групп, крылец, навесов, козырьков, карнизов, балконов, лоджий, веранд, террас, эркеров, декоративных элементов, дверных, витринных, арочных и оконных проёмов, монтаж навесного вентиляционного оборудования и систем кондиционирования;</w:t>
      </w:r>
    </w:p>
    <w:p w:rsidR="00000000" w:rsidDel="00000000" w:rsidP="00000000" w:rsidRDefault="00000000" w:rsidRPr="00000000" w14:paraId="00000072">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принципиальные изменения приёмов архитектурно-художественного освещения и праздничной подсветки фасадов (при их наличии), при которых изменяется архитектурный облик в целом Дома или отдельного фасада в тёмное время суток;</w:t>
      </w:r>
    </w:p>
    <w:p w:rsidR="00000000" w:rsidDel="00000000" w:rsidP="00000000" w:rsidRDefault="00000000" w:rsidRPr="00000000" w14:paraId="00000073">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принципиальные изменения решений комплексного проекта размещения на фасадах рекламы и информации (при его наличии), при которых изменяется общее композиционное решение, заложенное в первоначальном комплексном проекте (в том числе пропорции, масштаб, места размещения отдельных элементов рекламы и информации), и которые влияют на архитектурное и колористическое (цветовое) решение Дома или отдельного фасада в целом.</w:t>
      </w:r>
    </w:p>
    <w:p w:rsidR="00000000" w:rsidDel="00000000" w:rsidP="00000000" w:rsidRDefault="00000000" w:rsidRPr="00000000" w14:paraId="00000074">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 Участник долевого строительства вправе передать свои права и обязанности по настоящему договору третьему лицу (заключить договор уступки права требования) в порядке, предусмотренном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000000" w:rsidDel="00000000" w:rsidP="00000000" w:rsidRDefault="00000000" w:rsidRPr="00000000" w14:paraId="00000075">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Уступка Участником долевого строительства права требования по настоящему договору допускается только после уплаты им цены Объекта или одновременно с переводом долга на нового Участника долевого строительства с момента государственной регистрации настоящего договора до момента подписания Сторонами акта приема-передачи Объекта. Уступка своих прав на Объект третьему лицу возможна при условии принятия этим третьим лицом всех условий настоящего договора.</w:t>
      </w:r>
    </w:p>
    <w:p w:rsidR="00000000" w:rsidDel="00000000" w:rsidP="00000000" w:rsidRDefault="00000000" w:rsidRPr="00000000" w14:paraId="00000076">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Застройщик не был уведомлен в письменной форме о состоявшемся переходе прав первоначального Участника долевого строительства (цедента) к другому лицу, новый Участник долевого строительства (цессионарий) несет риск вызванных этим неблагоприятных для него последствий.</w:t>
      </w:r>
    </w:p>
    <w:p w:rsidR="00000000" w:rsidDel="00000000" w:rsidP="00000000" w:rsidRDefault="00000000" w:rsidRPr="00000000" w14:paraId="00000077">
      <w:pPr>
        <w:widowControl w:val="1"/>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Застройщик вправе не исполнять обязательство по настоящему договору новому Участнику долевого строительства (цессионарию) до предоставления ему доказательств перехода права к этому лицу, за исключением случаев, если уведомление о переходе права получено от первоначального Участника долевого строительства (цедента).</w:t>
      </w:r>
    </w:p>
    <w:p w:rsidR="00000000" w:rsidDel="00000000" w:rsidP="00000000" w:rsidRDefault="00000000" w:rsidRPr="00000000" w14:paraId="00000078">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Договор уступки права требования подлежит государственной регистрации в соответствии с действующим законодательством. Действия по обеспечению процедуры регистрации договора уступки права требования осуществляет Участник долевого строительства за свой счет и своими силами.  </w:t>
      </w:r>
    </w:p>
    <w:p w:rsidR="00000000" w:rsidDel="00000000" w:rsidP="00000000" w:rsidRDefault="00000000" w:rsidRPr="00000000" w14:paraId="00000079">
      <w:pPr>
        <w:keepLines w:val="1"/>
        <w:ind w:firstLine="567"/>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keepLines w:val="1"/>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 Порядок передачи Объекта Участнику долевого строительства.</w:t>
      </w:r>
      <w:r w:rsidDel="00000000" w:rsidR="00000000" w:rsidRPr="00000000">
        <w:rPr>
          <w:rtl w:val="0"/>
        </w:rPr>
      </w:r>
    </w:p>
    <w:p w:rsidR="00000000" w:rsidDel="00000000" w:rsidP="00000000" w:rsidRDefault="00000000" w:rsidRPr="00000000" w14:paraId="0000007B">
      <w:pPr>
        <w:keepLines w:val="1"/>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Качество Объекта</w:t>
      </w:r>
      <w:r w:rsidDel="00000000" w:rsidR="00000000" w:rsidRPr="00000000">
        <w:rPr>
          <w:rtl w:val="0"/>
        </w:rPr>
      </w:r>
    </w:p>
    <w:p w:rsidR="00000000" w:rsidDel="00000000" w:rsidP="00000000" w:rsidRDefault="00000000" w:rsidRPr="00000000" w14:paraId="0000007C">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 В течение 7 календарных дней с момента получения от Застройщика уведомления о сдаче Дома в эксплуатацию (в порядке п. 1.1.6 настоящего договора) Участник долевого строительства обязан явиться для приемки Объекта и подписания акта приема-передачи Объекта.</w:t>
      </w:r>
    </w:p>
    <w:p w:rsidR="00000000" w:rsidDel="00000000" w:rsidP="00000000" w:rsidRDefault="00000000" w:rsidRPr="00000000" w14:paraId="0000007D">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 При наличии замечаний к Объекту Участник долевого строительства обязан предъявить Застройщику протокол замечаний в письменном виде.</w:t>
      </w:r>
    </w:p>
    <w:p w:rsidR="00000000" w:rsidDel="00000000" w:rsidP="00000000" w:rsidRDefault="00000000" w:rsidRPr="00000000" w14:paraId="0000007E">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 В течение 3 календарных дней с момента получения от Застройщика</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уведомления об устранении недостатков Участник долевого строительства обязуется явиться для повторной приемки Объекта и подписания акта приема-передачи Объекта.</w:t>
      </w:r>
    </w:p>
    <w:p w:rsidR="00000000" w:rsidDel="00000000" w:rsidP="00000000" w:rsidRDefault="00000000" w:rsidRPr="00000000" w14:paraId="0000007F">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 При уклонении, отказе Участника долевого строительства от принятия Объекта в предусмотренный пунктами 7.1 - 7.3 настоящего договора срок Застройщик в порядке, предусмотренном ФЗ «Об участии в долевом строительстве многоквартирных домов и иных объектов недвижимости и о внесении изменений в некоторые законодательные акты РФ», вправе составить односторонний акт о передаче Объекта.</w:t>
      </w:r>
    </w:p>
    <w:p w:rsidR="00000000" w:rsidDel="00000000" w:rsidP="00000000" w:rsidRDefault="00000000" w:rsidRPr="00000000" w14:paraId="00000080">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 Качество Объекта, который будет передан Застройщиком Участнику долевого строительства по настоящему договору, должно соответствовать проектной документации, а также условиям настоящего договора. Застройщик не несет ответственности за недостатки (дефекты) Объекта, произошедшие вследствие нормального износа Объекта и/или инженерного оборудования, а также вследствие ненадлежащего его ремонта.</w:t>
      </w:r>
    </w:p>
    <w:p w:rsidR="00000000" w:rsidDel="00000000" w:rsidP="00000000" w:rsidRDefault="00000000" w:rsidRPr="00000000" w14:paraId="00000081">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7.6. Застройщик имеет право не передавать (удерживать) Объект Участнику долевого строительства до момента выполнения Участником долевого строительства денежных обязательств, предусмотренных настоящим договором или действующим законодательством, в полном объеме.</w:t>
      </w:r>
    </w:p>
    <w:p w:rsidR="00000000" w:rsidDel="00000000" w:rsidP="00000000" w:rsidRDefault="00000000" w:rsidRPr="00000000" w14:paraId="00000082">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7.7. Гарантийный срок на Объект, за исключением технологического и инженерного оборудования, составляет 5 лет с момента подписания акта приема-передачи Объекта.</w:t>
      </w:r>
    </w:p>
    <w:p w:rsidR="00000000" w:rsidDel="00000000" w:rsidP="00000000" w:rsidRDefault="00000000" w:rsidRPr="00000000" w14:paraId="00000083">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Гарантийный срок на технологическое и инженерное оборудование, входящее в состав передаваемого Участнику долевого строительства Объекта, составляет 3 года со дня подписания первого акта приема-передачи.</w:t>
      </w:r>
    </w:p>
    <w:p w:rsidR="00000000" w:rsidDel="00000000" w:rsidP="00000000" w:rsidRDefault="00000000" w:rsidRPr="00000000" w14:paraId="00000084">
      <w:pPr>
        <w:ind w:firstLine="567"/>
        <w:jc w:val="both"/>
        <w:rPr>
          <w:rFonts w:ascii="Times New Roman" w:cs="Times New Roman" w:eastAsia="Times New Roman" w:hAnsi="Times New Roman"/>
          <w:sz w:val="24"/>
          <w:szCs w:val="24"/>
        </w:rPr>
      </w:pPr>
      <w:bookmarkStart w:colFirst="0" w:colLast="0" w:name="_heading=h.gjdgxs" w:id="1"/>
      <w:bookmarkEnd w:id="1"/>
      <w:r w:rsidDel="00000000" w:rsidR="00000000" w:rsidRPr="00000000">
        <w:rPr>
          <w:rFonts w:ascii="Times New Roman" w:cs="Times New Roman" w:eastAsia="Times New Roman" w:hAnsi="Times New Roman"/>
          <w:sz w:val="24"/>
          <w:szCs w:val="24"/>
          <w:rtl w:val="0"/>
        </w:rPr>
        <w:t xml:space="preserve">Все обнаруженные в течение этих сроков недостатки, которые не могли быть выявлены при осмотре Объекта и подписании акта приема-передачи Объекта, должны быть устранены Застройщиком самостоятельно или с привлечением иных лиц в разумный срок (в течение 45 календарных дней) с момента уведомления его Участником долевого строительства об этих недостатках.</w:t>
      </w:r>
    </w:p>
    <w:p w:rsidR="00000000" w:rsidDel="00000000" w:rsidP="00000000" w:rsidRDefault="00000000" w:rsidRPr="00000000" w14:paraId="00000085">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7.8. Застройщик не несет ответственности за недостатки (дефекты) Объекта и общего имущества Дома, обнаруженные в пределах гарантийного срока, если докажет, что они произошли вследствие нормального износа Объекта, общего имущества Дома и/или технологического и инженерного оборудования, нарушения Участником долевого строительства требований технических и градостроительных регламентов, а также иных обязательных требований к процессу эксплуатации Объекта и/или общего имущества Дома, либо вследствие ненадлежащего его/их ремонта, перепланировки, проведенного самим Участником долевого строительства и/или привлеченными им третьими лицами.</w:t>
      </w:r>
    </w:p>
    <w:p w:rsidR="00000000" w:rsidDel="00000000" w:rsidP="00000000" w:rsidRDefault="00000000" w:rsidRPr="00000000" w14:paraId="00000086">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7.9. Стороны пришли к соглашению, что не являются существенными изменениями проектной документации строящегося Дома и/или нарушением требований к качеству Объекта производимые Застройщиком без согласования (уведомления) с Участником долевого строительства не нарушающие требования действующего законодательства РФ изменения мест размещения и/или конфигурации вентиляционных каналов и шахт, без изменения количества вентиляционных каналов и шахт, а также изменения мест расположения инженерных сетей.</w:t>
      </w:r>
    </w:p>
    <w:p w:rsidR="00000000" w:rsidDel="00000000" w:rsidP="00000000" w:rsidRDefault="00000000" w:rsidRPr="00000000" w14:paraId="00000087">
      <w:pPr>
        <w:widowControl w:val="1"/>
        <w:ind w:firstLine="567"/>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widowControl w:val="1"/>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 Срок действия договора. Расторжение договора</w:t>
      </w:r>
      <w:r w:rsidDel="00000000" w:rsidR="00000000" w:rsidRPr="00000000">
        <w:rPr>
          <w:rtl w:val="0"/>
        </w:rPr>
      </w:r>
    </w:p>
    <w:p w:rsidR="00000000" w:rsidDel="00000000" w:rsidP="00000000" w:rsidRDefault="00000000" w:rsidRPr="00000000" w14:paraId="00000089">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 Настоящий договор подписывается Сторонами, подлежит государственной регистрации и считается заключенным с момента такой регистрации. Расходы по уплате государственной пошлины за государственную регистрацию настоящего договора несет Застройщик.</w:t>
      </w:r>
    </w:p>
    <w:p w:rsidR="00000000" w:rsidDel="00000000" w:rsidP="00000000" w:rsidRDefault="00000000" w:rsidRPr="00000000" w14:paraId="0000008A">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 Действие настоящего договора прекращается с момента исполнения Сторонами своих обязательств, предусмотренных настоящим договором.</w:t>
      </w:r>
    </w:p>
    <w:p w:rsidR="00000000" w:rsidDel="00000000" w:rsidP="00000000" w:rsidRDefault="00000000" w:rsidRPr="00000000" w14:paraId="0000008B">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8.2.1. Обязательства Застройщика считаются исполненными с момента подписания Сторонами акта приема-передачи Объекта.</w:t>
      </w:r>
    </w:p>
    <w:p w:rsidR="00000000" w:rsidDel="00000000" w:rsidP="00000000" w:rsidRDefault="00000000" w:rsidRPr="00000000" w14:paraId="0000008C">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8.2.2. Обязательства Участника долевого строительства считаются исполненными с момента уплаты в полном объеме денежных средств в счет оплаты цены Объекта в соответствии с настоящим договором и подписания Сторонами акта приема-передачи Объекта.</w:t>
      </w:r>
    </w:p>
    <w:p w:rsidR="00000000" w:rsidDel="00000000" w:rsidP="00000000" w:rsidRDefault="00000000" w:rsidRPr="00000000" w14:paraId="0000008D">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 Участник долевого строительства имеет право в одностороннем порядке отказаться от исполнения настоящего договора путем направления Застройщику письменного уведомления в случаях, предусмотренных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000000" w:rsidDel="00000000" w:rsidP="00000000" w:rsidRDefault="00000000" w:rsidRPr="00000000" w14:paraId="0000008E">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этом случае Участник долевого строительства обязан указать реквизиты своего лицевого счета в направленном Застройщику уведомлении.</w:t>
      </w:r>
    </w:p>
    <w:p w:rsidR="00000000" w:rsidDel="00000000" w:rsidP="00000000" w:rsidRDefault="00000000" w:rsidRPr="00000000" w14:paraId="0000008F">
      <w:pPr>
        <w:widowControl w:val="1"/>
        <w:tabs>
          <w:tab w:val="left" w:leader="none" w:pos="720"/>
          <w:tab w:val="left" w:leader="none" w:pos="900"/>
        </w:tabs>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8.4. Застройщик имеет право в одностороннем порядке отказаться от исполнения настоящего договора в случаях, предусмотренных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000000" w:rsidDel="00000000" w:rsidP="00000000" w:rsidRDefault="00000000" w:rsidRPr="00000000" w14:paraId="00000090">
      <w:pPr>
        <w:widowControl w:val="1"/>
        <w:tabs>
          <w:tab w:val="left" w:leader="none" w:pos="720"/>
          <w:tab w:val="left" w:leader="none" w:pos="900"/>
        </w:tabs>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случае отказа уполномоченного банка (эскроу-агента) от заключения договора счета эскроу с Участником долевого строительства, расторжения уполномоченным банком (эскроу-агентом) договора счета эскроу с Участником долевого строительства по основаниям, предусмотренным абзацами 2 и 3 </w:t>
      </w:r>
      <w:hyperlink r:id="rId9">
        <w:r w:rsidDel="00000000" w:rsidR="00000000" w:rsidRPr="00000000">
          <w:rPr>
            <w:rFonts w:ascii="Times New Roman" w:cs="Times New Roman" w:eastAsia="Times New Roman" w:hAnsi="Times New Roman"/>
            <w:sz w:val="24"/>
            <w:szCs w:val="24"/>
            <w:rtl w:val="0"/>
          </w:rPr>
          <w:t xml:space="preserve">п. 5.2 ст. 7</w:t>
        </w:r>
      </w:hyperlink>
      <w:r w:rsidDel="00000000" w:rsidR="00000000" w:rsidRPr="00000000">
        <w:rPr>
          <w:rFonts w:ascii="Times New Roman" w:cs="Times New Roman" w:eastAsia="Times New Roman" w:hAnsi="Times New Roman"/>
          <w:sz w:val="24"/>
          <w:szCs w:val="24"/>
          <w:rtl w:val="0"/>
        </w:rPr>
        <w:t xml:space="preserve"> ФЗ «О противодействии легализации (отмыванию) доходов, полученных преступным путем, и финансированию терроризма», Застройщик вправе в одностороннем порядке отказаться от исполнения настоящего договора в порядке, предусмотренном </w:t>
      </w:r>
      <w:hyperlink r:id="rId10">
        <w:r w:rsidDel="00000000" w:rsidR="00000000" w:rsidRPr="00000000">
          <w:rPr>
            <w:rFonts w:ascii="Times New Roman" w:cs="Times New Roman" w:eastAsia="Times New Roman" w:hAnsi="Times New Roman"/>
            <w:sz w:val="24"/>
            <w:szCs w:val="24"/>
            <w:rtl w:val="0"/>
          </w:rPr>
          <w:t xml:space="preserve">частями 3</w:t>
        </w:r>
      </w:hyperlink>
      <w:r w:rsidDel="00000000" w:rsidR="00000000" w:rsidRPr="00000000">
        <w:rPr>
          <w:rFonts w:ascii="Times New Roman" w:cs="Times New Roman" w:eastAsia="Times New Roman" w:hAnsi="Times New Roman"/>
          <w:sz w:val="24"/>
          <w:szCs w:val="24"/>
          <w:rtl w:val="0"/>
        </w:rPr>
        <w:t xml:space="preserve"> и </w:t>
      </w:r>
      <w:hyperlink r:id="rId11">
        <w:r w:rsidDel="00000000" w:rsidR="00000000" w:rsidRPr="00000000">
          <w:rPr>
            <w:rFonts w:ascii="Times New Roman" w:cs="Times New Roman" w:eastAsia="Times New Roman" w:hAnsi="Times New Roman"/>
            <w:sz w:val="24"/>
            <w:szCs w:val="24"/>
            <w:rtl w:val="0"/>
          </w:rPr>
          <w:t xml:space="preserve">4 ст. 9</w:t>
        </w:r>
      </w:hyperlink>
      <w:r w:rsidDel="00000000" w:rsidR="00000000" w:rsidRPr="00000000">
        <w:rPr>
          <w:rFonts w:ascii="Times New Roman" w:cs="Times New Roman" w:eastAsia="Times New Roman" w:hAnsi="Times New Roman"/>
          <w:sz w:val="24"/>
          <w:szCs w:val="24"/>
          <w:rtl w:val="0"/>
        </w:rPr>
        <w:t xml:space="preserve">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000000" w:rsidDel="00000000" w:rsidP="00000000" w:rsidRDefault="00000000" w:rsidRPr="00000000" w14:paraId="00000091">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8.5. В случае прекращения действия договора по указанным в пунктах 8.3 - 8.4 настоящего договора основаниям возврат уплаченных Участником долевого строительства денежных средств осуществляется в порядке, предусмотренном 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000000" w:rsidDel="00000000" w:rsidP="00000000" w:rsidRDefault="00000000" w:rsidRPr="00000000" w14:paraId="00000092">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8.6. Настоящий договор может быть изменен или расторгнут по взаимному согласию Сторон.</w:t>
      </w:r>
    </w:p>
    <w:p w:rsidR="00000000" w:rsidDel="00000000" w:rsidP="00000000" w:rsidRDefault="00000000" w:rsidRPr="00000000" w14:paraId="00000093">
      <w:pPr>
        <w:widowControl w:val="1"/>
        <w:ind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widowControl w:val="1"/>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9. Порядок разрешения возникающих споров, ответственность Сторон</w:t>
      </w:r>
      <w:r w:rsidDel="00000000" w:rsidR="00000000" w:rsidRPr="00000000">
        <w:rPr>
          <w:rtl w:val="0"/>
        </w:rPr>
      </w:r>
    </w:p>
    <w:p w:rsidR="00000000" w:rsidDel="00000000" w:rsidP="00000000" w:rsidRDefault="00000000" w:rsidRPr="00000000" w14:paraId="00000095">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 Стороны будут разрешать возникающие между ними споры и разногласия путем переговоров. В случае не достижения согласия в ходе переговоров споры разрешаются в судебном порядке в соответствии с правилами подведомственности и подсудности.</w:t>
      </w:r>
    </w:p>
    <w:p w:rsidR="00000000" w:rsidDel="00000000" w:rsidP="00000000" w:rsidRDefault="00000000" w:rsidRPr="00000000" w14:paraId="00000096">
      <w:pPr>
        <w:widowControl w:val="1"/>
        <w:ind w:right="-24"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9.2. Стороны несут ответственность по своим обязательствам в соответствии с действующим законодательством.</w:t>
      </w:r>
    </w:p>
    <w:p w:rsidR="00000000" w:rsidDel="00000000" w:rsidP="00000000" w:rsidRDefault="00000000" w:rsidRPr="00000000" w14:paraId="00000097">
      <w:pPr>
        <w:widowControl w:val="1"/>
        <w:ind w:right="-24"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widowControl w:val="1"/>
        <w:ind w:firstLine="567"/>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 Обстоятельства непреодолимой силы (форс-мажорные обстоятельства)</w:t>
      </w:r>
    </w:p>
    <w:p w:rsidR="00000000" w:rsidDel="00000000" w:rsidP="00000000" w:rsidRDefault="00000000" w:rsidRPr="00000000" w14:paraId="00000099">
      <w:pPr>
        <w:pBdr>
          <w:top w:space="0" w:sz="0" w:val="nil"/>
          <w:left w:space="0" w:sz="0" w:val="nil"/>
          <w:bottom w:space="0" w:sz="0" w:val="nil"/>
          <w:right w:space="0" w:sz="0" w:val="nil"/>
          <w:between w:space="0" w:sz="0" w:val="nil"/>
        </w:pBd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10.1. Стороны могут быть освобождены (полностью либо частично) от ответственности за неисполнение и/или ненадлежащее исполнение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(не ограничиваясь приведенными примерами) запретительные действия властей, гражданские волнения, бунты, мятежи, военные действия, террористические акты, эпидемии, блокада, землетрясения, наводнения, пожары или другие стихийные бедствия, аномальные погодные условия, возникновение которых не зависит от воли какой-либо из Сторон.</w:t>
      </w:r>
    </w:p>
    <w:p w:rsidR="00000000" w:rsidDel="00000000" w:rsidP="00000000" w:rsidRDefault="00000000" w:rsidRPr="00000000" w14:paraId="0000009A">
      <w:pPr>
        <w:pBdr>
          <w:top w:space="0" w:sz="0" w:val="nil"/>
          <w:left w:space="0" w:sz="0" w:val="nil"/>
          <w:bottom w:space="0" w:sz="0" w:val="nil"/>
          <w:right w:space="0" w:sz="0" w:val="nil"/>
          <w:between w:space="0" w:sz="0" w:val="nil"/>
        </w:pBd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этом срок исполнения обязательств отодвигается соразмерно времени, в течение которого действовали обстоятельства или неизбежные последствия, вызванные вышеупомянутыми обстоятельствами.</w:t>
      </w:r>
    </w:p>
    <w:p w:rsidR="00000000" w:rsidDel="00000000" w:rsidP="00000000" w:rsidRDefault="00000000" w:rsidRPr="00000000" w14:paraId="0000009B">
      <w:pPr>
        <w:widowControl w:val="1"/>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widowControl w:val="1"/>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11. Заключительные положения</w:t>
      </w:r>
      <w:r w:rsidDel="00000000" w:rsidR="00000000" w:rsidRPr="00000000">
        <w:rPr>
          <w:rtl w:val="0"/>
        </w:rPr>
      </w:r>
    </w:p>
    <w:p w:rsidR="00000000" w:rsidDel="00000000" w:rsidP="00000000" w:rsidRDefault="00000000" w:rsidRPr="00000000" w14:paraId="0000009D">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11.1. Во всем остальном, что не предусмотрено настоящим договором, Стороны руководствуются действующим законодательством.</w:t>
      </w:r>
    </w:p>
    <w:p w:rsidR="00000000" w:rsidDel="00000000" w:rsidP="00000000" w:rsidRDefault="00000000" w:rsidRPr="00000000" w14:paraId="0000009E">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11.2. Любая информация о финансовом положении Сторон и условиях договоров с третьими лицами, участвующими в строительстве Дома,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rsidR="00000000" w:rsidDel="00000000" w:rsidP="00000000" w:rsidRDefault="00000000" w:rsidRPr="00000000" w14:paraId="0000009F">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11.3. Стороны пришли к соглашению, что ипотека, залог права требования в силу закона в пользу Застройщика не возникает.</w:t>
      </w:r>
    </w:p>
    <w:p w:rsidR="00000000" w:rsidDel="00000000" w:rsidP="00000000" w:rsidRDefault="00000000" w:rsidRPr="00000000" w14:paraId="000000A0">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11.4. Все изменения и дополнения оформляются дополнительными соглашениями Сторон в письменной форме, которые являются неотъемлемыми частями настоящего договора.</w:t>
      </w:r>
    </w:p>
    <w:p w:rsidR="00000000" w:rsidDel="00000000" w:rsidP="00000000" w:rsidRDefault="00000000" w:rsidRPr="00000000" w14:paraId="000000A1">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11.5. К настоящему договору прилагаются:</w:t>
      </w:r>
    </w:p>
    <w:p w:rsidR="00000000" w:rsidDel="00000000" w:rsidP="00000000" w:rsidRDefault="00000000" w:rsidRPr="00000000" w14:paraId="000000A2">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Приложение № 1</w:t>
      </w:r>
      <w:r w:rsidDel="00000000" w:rsidR="00000000" w:rsidRPr="00000000">
        <w:rPr>
          <w:rFonts w:ascii="Times New Roman" w:cs="Times New Roman" w:eastAsia="Times New Roman" w:hAnsi="Times New Roman"/>
          <w:sz w:val="24"/>
          <w:szCs w:val="24"/>
          <w:rtl w:val="0"/>
        </w:rPr>
        <w:t xml:space="preserve"> – план Объекта;</w:t>
      </w:r>
    </w:p>
    <w:p w:rsidR="00000000" w:rsidDel="00000000" w:rsidP="00000000" w:rsidRDefault="00000000" w:rsidRPr="00000000" w14:paraId="000000A3">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Приложение № 2</w:t>
      </w:r>
      <w:r w:rsidDel="00000000" w:rsidR="00000000" w:rsidRPr="00000000">
        <w:rPr>
          <w:rFonts w:ascii="Times New Roman" w:cs="Times New Roman" w:eastAsia="Times New Roman" w:hAnsi="Times New Roman"/>
          <w:sz w:val="24"/>
          <w:szCs w:val="24"/>
          <w:rtl w:val="0"/>
        </w:rPr>
        <w:t xml:space="preserve"> – поэтажный план месторасположения Объекта.</w:t>
      </w:r>
    </w:p>
    <w:p w:rsidR="00000000" w:rsidDel="00000000" w:rsidP="00000000" w:rsidRDefault="00000000" w:rsidRPr="00000000" w14:paraId="000000A4">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11.6. Настоящий договор составлен в </w:t>
      </w:r>
      <w:r w:rsidDel="00000000" w:rsidR="00000000" w:rsidRPr="00000000">
        <w:rPr>
          <w:rFonts w:ascii="Times New Roman" w:cs="Times New Roman" w:eastAsia="Times New Roman" w:hAnsi="Times New Roman"/>
          <w:b w:val="1"/>
          <w:sz w:val="24"/>
          <w:szCs w:val="24"/>
          <w:rtl w:val="0"/>
        </w:rPr>
        <w:t xml:space="preserve">4 экземплярах</w:t>
      </w:r>
      <w:r w:rsidDel="00000000" w:rsidR="00000000" w:rsidRPr="00000000">
        <w:rPr>
          <w:rFonts w:ascii="Times New Roman" w:cs="Times New Roman" w:eastAsia="Times New Roman" w:hAnsi="Times New Roman"/>
          <w:sz w:val="24"/>
          <w:szCs w:val="24"/>
          <w:rtl w:val="0"/>
        </w:rPr>
        <w:t xml:space="preserve">, по одному для каждой из Сторон, один – для эскроу-агента.</w:t>
      </w:r>
    </w:p>
    <w:p w:rsidR="00000000" w:rsidDel="00000000" w:rsidP="00000000" w:rsidRDefault="00000000" w:rsidRPr="00000000" w14:paraId="000000A5">
      <w:pPr>
        <w:widowControl w:val="1"/>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 экземпляры имеют равную юридическую силу.</w:t>
      </w:r>
    </w:p>
    <w:p w:rsidR="00000000" w:rsidDel="00000000" w:rsidP="00000000" w:rsidRDefault="00000000" w:rsidRPr="00000000" w14:paraId="000000A6">
      <w:pPr>
        <w:widowControl w:val="1"/>
        <w:ind w:firstLine="567"/>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7">
      <w:pPr>
        <w:widowControl w:val="1"/>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12. Адреса и реквизиты Сторон</w:t>
      </w:r>
      <w:r w:rsidDel="00000000" w:rsidR="00000000" w:rsidRPr="00000000">
        <w:rPr>
          <w:rtl w:val="0"/>
        </w:rPr>
      </w:r>
    </w:p>
    <w:p w:rsidR="00000000" w:rsidDel="00000000" w:rsidP="00000000" w:rsidRDefault="00000000" w:rsidRPr="00000000" w14:paraId="000000A8">
      <w:pPr>
        <w:ind w:firstLine="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Застройщик</w:t>
      </w:r>
      <w:r w:rsidDel="00000000" w:rsidR="00000000" w:rsidRPr="00000000">
        <w:rPr>
          <w:rtl w:val="0"/>
        </w:rPr>
      </w:r>
    </w:p>
    <w:p w:rsidR="00000000" w:rsidDel="00000000" w:rsidP="00000000" w:rsidRDefault="00000000" w:rsidRPr="00000000" w14:paraId="000000A9">
      <w:pPr>
        <w:widowControl w:val="1"/>
        <w:pBdr>
          <w:top w:space="0" w:sz="0" w:val="nil"/>
          <w:left w:space="0" w:sz="0" w:val="nil"/>
          <w:bottom w:space="0" w:sz="0" w:val="nil"/>
          <w:right w:space="0" w:sz="0" w:val="nil"/>
          <w:between w:space="0" w:sz="0" w:val="nil"/>
        </w:pBd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ООО СЗ «СМУ88 Девелопмент»</w:t>
      </w:r>
      <w:r w:rsidDel="00000000" w:rsidR="00000000" w:rsidRPr="00000000">
        <w:rPr>
          <w:rtl w:val="0"/>
        </w:rPr>
      </w:r>
    </w:p>
    <w:p w:rsidR="00000000" w:rsidDel="00000000" w:rsidP="00000000" w:rsidRDefault="00000000" w:rsidRPr="00000000" w14:paraId="000000AA">
      <w:pPr>
        <w:widowControl w:val="1"/>
        <w:pBdr>
          <w:top w:space="0" w:sz="0" w:val="nil"/>
          <w:left w:space="0" w:sz="0" w:val="nil"/>
          <w:bottom w:space="0" w:sz="0" w:val="nil"/>
          <w:right w:space="0" w:sz="0" w:val="nil"/>
          <w:between w:space="0" w:sz="0" w:val="nil"/>
        </w:pBdr>
        <w:ind w:firstLine="56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420111, Республика Татарстан, г. Казань, ул. Московская, д. 27, пом. 2.05,</w:t>
      </w:r>
    </w:p>
    <w:p w:rsidR="00000000" w:rsidDel="00000000" w:rsidP="00000000" w:rsidRDefault="00000000" w:rsidRPr="00000000" w14:paraId="000000AB">
      <w:pPr>
        <w:widowControl w:val="1"/>
        <w:pBdr>
          <w:top w:space="0" w:sz="0" w:val="nil"/>
          <w:left w:space="0" w:sz="0" w:val="nil"/>
          <w:bottom w:space="0" w:sz="0" w:val="nil"/>
          <w:right w:space="0" w:sz="0" w:val="nil"/>
          <w:between w:space="0" w:sz="0" w:val="nil"/>
        </w:pBdr>
        <w:ind w:firstLine="56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ОГРН 1161690098195, ИНН 1659171352, КПП 165501001, </w:t>
      </w:r>
    </w:p>
    <w:p w:rsidR="00000000" w:rsidDel="00000000" w:rsidP="00000000" w:rsidRDefault="00000000" w:rsidRPr="00000000" w14:paraId="000000AC">
      <w:pPr>
        <w:widowControl w:val="1"/>
        <w:pBdr>
          <w:top w:space="0" w:sz="0" w:val="nil"/>
          <w:left w:space="0" w:sz="0" w:val="nil"/>
          <w:bottom w:space="0" w:sz="0" w:val="nil"/>
          <w:right w:space="0" w:sz="0" w:val="nil"/>
          <w:between w:space="0" w:sz="0" w:val="nil"/>
        </w:pBdr>
        <w:ind w:firstLine="56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р/с 40702810700710001505 в </w:t>
      </w:r>
      <w:r w:rsidDel="00000000" w:rsidR="00000000" w:rsidRPr="00000000">
        <w:rPr>
          <w:rFonts w:ascii="Times New Roman" w:cs="Times New Roman" w:eastAsia="Times New Roman" w:hAnsi="Times New Roman"/>
          <w:color w:val="212121"/>
          <w:sz w:val="24"/>
          <w:szCs w:val="24"/>
          <w:rtl w:val="0"/>
        </w:rPr>
        <w:t xml:space="preserve">АО «Банк ДОМ.РФ»</w:t>
      </w:r>
      <w:r w:rsidDel="00000000" w:rsidR="00000000" w:rsidRPr="00000000">
        <w:rPr>
          <w:rtl w:val="0"/>
        </w:rPr>
      </w:r>
    </w:p>
    <w:p w:rsidR="00000000" w:rsidDel="00000000" w:rsidP="00000000" w:rsidRDefault="00000000" w:rsidRPr="00000000" w14:paraId="000000AD">
      <w:pPr>
        <w:widowControl w:val="1"/>
        <w:pBdr>
          <w:top w:space="0" w:sz="0" w:val="nil"/>
          <w:left w:space="0" w:sz="0" w:val="nil"/>
          <w:bottom w:space="0" w:sz="0" w:val="nil"/>
          <w:right w:space="0" w:sz="0" w:val="nil"/>
          <w:between w:space="0" w:sz="0" w:val="nil"/>
        </w:pBdr>
        <w:ind w:firstLine="56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к/с 30101810345250000266, БИК 044525266.</w:t>
      </w:r>
    </w:p>
    <w:p w:rsidR="00000000" w:rsidDel="00000000" w:rsidP="00000000" w:rsidRDefault="00000000" w:rsidRPr="00000000" w14:paraId="000000AE">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Уполномоченный банк, эскроу-агент: </w:t>
      </w:r>
      <w:r w:rsidDel="00000000" w:rsidR="00000000" w:rsidRPr="00000000">
        <w:rPr>
          <w:rFonts w:ascii="Times New Roman" w:cs="Times New Roman" w:eastAsia="Times New Roman" w:hAnsi="Times New Roman"/>
          <w:color w:val="212121"/>
          <w:sz w:val="24"/>
          <w:szCs w:val="24"/>
          <w:rtl w:val="0"/>
        </w:rPr>
        <w:t xml:space="preserve">Акционерное общество «Банк ДОМ.РФ»</w:t>
      </w:r>
      <w:r w:rsidDel="00000000" w:rsidR="00000000" w:rsidRPr="00000000">
        <w:rPr>
          <w:rtl w:val="0"/>
        </w:rPr>
      </w:r>
    </w:p>
    <w:p w:rsidR="00000000" w:rsidDel="00000000" w:rsidP="00000000" w:rsidRDefault="00000000" w:rsidRPr="00000000" w14:paraId="000000AF">
      <w:pPr>
        <w:ind w:right="-100"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Адрес электронной̆ почты: mail@smu88.ru</w:t>
      </w:r>
    </w:p>
    <w:p w:rsidR="00000000" w:rsidDel="00000000" w:rsidP="00000000" w:rsidRDefault="00000000" w:rsidRPr="00000000" w14:paraId="000000B0">
      <w:pPr>
        <w:widowControl w:val="1"/>
        <w:ind w:left="566" w:right="-10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ind w:right="-110"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ind w:left="566" w:right="-11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Участник долевого строительства</w:t>
      </w:r>
    </w:p>
    <w:p w:rsidR="00000000" w:rsidDel="00000000" w:rsidP="00000000" w:rsidRDefault="00000000" w:rsidRPr="00000000" w14:paraId="000000B3">
      <w:pPr>
        <w:widowControl w:val="1"/>
        <w:ind w:left="56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{{c_fio1}},</w:t>
      </w:r>
      <w:r w:rsidDel="00000000" w:rsidR="00000000" w:rsidRPr="00000000">
        <w:rPr>
          <w:rFonts w:ascii="Times New Roman" w:cs="Times New Roman" w:eastAsia="Times New Roman" w:hAnsi="Times New Roman"/>
          <w:sz w:val="24"/>
          <w:szCs w:val="24"/>
          <w:rtl w:val="0"/>
        </w:rPr>
        <w:t xml:space="preserve"> {{c_bd1}} года рождения, место рождения: {{c_bpl1}}, паспорт гражданина РФ серии {{pasp_ser1}} № {{pasp_num1}} выдан {{pasp_d1}} года {{pasp_w1}}, код подразделения {{pasp_kp1}}, адрес регистрации: {{c_ind1}}, {{c_adr1}}, ИНН {{c_inn1}}, СНИЛС {{snils1}}, тел. {{c_tel1}},</w:t>
      </w:r>
    </w:p>
    <w:p w:rsidR="00000000" w:rsidDel="00000000" w:rsidP="00000000" w:rsidRDefault="00000000" w:rsidRPr="00000000" w14:paraId="000000B4">
      <w:pPr>
        <w:widowControl w:val="1"/>
        <w:ind w:left="56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{{c_fio2}},</w:t>
      </w:r>
      <w:r w:rsidDel="00000000" w:rsidR="00000000" w:rsidRPr="00000000">
        <w:rPr>
          <w:rFonts w:ascii="Times New Roman" w:cs="Times New Roman" w:eastAsia="Times New Roman" w:hAnsi="Times New Roman"/>
          <w:sz w:val="24"/>
          <w:szCs w:val="24"/>
          <w:rtl w:val="0"/>
        </w:rPr>
        <w:t xml:space="preserve"> {{c_bd2}} года рождения, место рождения: {{c_bpl2}}, паспорт гражданина РФ серии {{pasp_ser2}} № {{pasp_num2}} выдан {{pasp_d2}} года {{pasp_w2}}, код подразделения {{pasp_kp2}}, адрес регистрации: {{c_ind2}}, {{c_adr2}}, ИНН {{c_inn2}}, СНИЛС {{snils2}}, тел. {{c_tel2}}.</w:t>
      </w:r>
    </w:p>
    <w:p w:rsidR="00000000" w:rsidDel="00000000" w:rsidP="00000000" w:rsidRDefault="00000000" w:rsidRPr="00000000" w14:paraId="000000B5">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widowControl w:val="1"/>
        <w:ind w:firstLine="567"/>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Подписи Сторон:</w:t>
      </w:r>
    </w:p>
    <w:p w:rsidR="00000000" w:rsidDel="00000000" w:rsidP="00000000" w:rsidRDefault="00000000" w:rsidRPr="00000000" w14:paraId="000000B7">
      <w:pPr>
        <w:widowControl w:val="1"/>
        <w:ind w:firstLine="567"/>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widowControl w:val="1"/>
        <w:ind w:firstLine="567"/>
        <w:jc w:val="center"/>
        <w:rPr>
          <w:rFonts w:ascii="Times New Roman" w:cs="Times New Roman" w:eastAsia="Times New Roman" w:hAnsi="Times New Roman"/>
          <w:sz w:val="24"/>
          <w:szCs w:val="24"/>
        </w:rPr>
      </w:pPr>
      <w:r w:rsidDel="00000000" w:rsidR="00000000" w:rsidRPr="00000000">
        <w:rPr>
          <w:rtl w:val="0"/>
        </w:rPr>
      </w:r>
    </w:p>
    <w:tbl>
      <w:tblPr>
        <w:tblStyle w:val="Table3"/>
        <w:tblW w:w="14787.0" w:type="dxa"/>
        <w:jc w:val="left"/>
        <w:tblLayout w:type="fixed"/>
        <w:tblLook w:val="0400"/>
      </w:tblPr>
      <w:tblGrid>
        <w:gridCol w:w="5387"/>
        <w:gridCol w:w="4700"/>
        <w:gridCol w:w="4700"/>
        <w:tblGridChange w:id="0">
          <w:tblGrid>
            <w:gridCol w:w="5387"/>
            <w:gridCol w:w="4700"/>
            <w:gridCol w:w="4700"/>
          </w:tblGrid>
        </w:tblGridChange>
      </w:tblGrid>
      <w:tr>
        <w:trPr>
          <w:cantSplit w:val="0"/>
          <w:tblHeader w:val="0"/>
        </w:trPr>
        <w:tc>
          <w:tcPr>
            <w:shd w:fill="auto" w:val="clear"/>
          </w:tcPr>
          <w:p w:rsidR="00000000" w:rsidDel="00000000" w:rsidP="00000000" w:rsidRDefault="00000000" w:rsidRPr="00000000" w14:paraId="000000B9">
            <w:pPr>
              <w:widowControl w:val="1"/>
              <w:tabs>
                <w:tab w:val="left" w:leader="none" w:pos="5850"/>
              </w:tabs>
              <w:ind w:left="45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Застройщик:</w:t>
            </w:r>
            <w:r w:rsidDel="00000000" w:rsidR="00000000" w:rsidRPr="00000000">
              <w:rPr>
                <w:rtl w:val="0"/>
              </w:rPr>
            </w:r>
          </w:p>
          <w:p w:rsidR="00000000" w:rsidDel="00000000" w:rsidP="00000000" w:rsidRDefault="00000000" w:rsidRPr="00000000" w14:paraId="000000BA">
            <w:pPr>
              <w:widowControl w:val="1"/>
              <w:ind w:left="459"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ООО СЗ «СМУ88 Девелопмент»</w:t>
            </w:r>
          </w:p>
          <w:p w:rsidR="00000000" w:rsidDel="00000000" w:rsidP="00000000" w:rsidRDefault="00000000" w:rsidRPr="00000000" w14:paraId="000000BB">
            <w:pPr>
              <w:widowControl w:val="1"/>
              <w:ind w:left="459"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C">
            <w:pPr>
              <w:widowControl w:val="1"/>
              <w:ind w:left="459"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D">
            <w:pPr>
              <w:widowControl w:val="1"/>
              <w:ind w:left="459"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 Ракова Д.Н.</w:t>
            </w:r>
          </w:p>
          <w:p w:rsidR="00000000" w:rsidDel="00000000" w:rsidP="00000000" w:rsidRDefault="00000000" w:rsidRPr="00000000" w14:paraId="000000BE">
            <w:pPr>
              <w:widowControl w:val="1"/>
              <w:ind w:firstLine="567"/>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F">
            <w:pPr>
              <w:widowControl w:val="1"/>
              <w:ind w:left="459"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rtl w:val="0"/>
              </w:rPr>
              <w:t xml:space="preserve">на основании доверенности 16 АА 7331354, 16 АА 7331355 от 16.09.2022 г., зарегистрированной в реестре за № 16/155-н/16-2022-21-295</w:t>
            </w:r>
            <w:r w:rsidDel="00000000" w:rsidR="00000000" w:rsidRPr="00000000">
              <w:rPr>
                <w:rtl w:val="0"/>
              </w:rPr>
            </w:r>
          </w:p>
        </w:tc>
        <w:tc>
          <w:tcPr/>
          <w:p w:rsidR="00000000" w:rsidDel="00000000" w:rsidP="00000000" w:rsidRDefault="00000000" w:rsidRPr="00000000" w14:paraId="000000C0">
            <w:pPr>
              <w:widowControl w:val="1"/>
              <w:tabs>
                <w:tab w:val="left" w:leader="none" w:pos="5850"/>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Участник долевого строительства:</w:t>
            </w:r>
          </w:p>
          <w:p w:rsidR="00000000" w:rsidDel="00000000" w:rsidP="00000000" w:rsidRDefault="00000000" w:rsidRPr="00000000" w14:paraId="000000C1">
            <w:pPr>
              <w:widowControl w:val="1"/>
              <w:tabs>
                <w:tab w:val="left" w:leader="none" w:pos="5850"/>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{{c_fio1}}</w:t>
            </w:r>
          </w:p>
          <w:p w:rsidR="00000000" w:rsidDel="00000000" w:rsidP="00000000" w:rsidRDefault="00000000" w:rsidRPr="00000000" w14:paraId="000000C2">
            <w:pPr>
              <w:widowControl w:val="1"/>
              <w:tabs>
                <w:tab w:val="left" w:leader="none" w:pos="5850"/>
              </w:tabs>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3">
            <w:pPr>
              <w:widowControl w:val="1"/>
              <w:tabs>
                <w:tab w:val="left" w:leader="none" w:pos="5850"/>
              </w:tabs>
              <w:ind w:firstLine="72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4">
            <w:pPr>
              <w:widowControl w:val="1"/>
              <w:tabs>
                <w:tab w:val="left" w:leader="none" w:pos="5850"/>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 {{c_fio_sign1}}</w:t>
            </w:r>
          </w:p>
          <w:p w:rsidR="00000000" w:rsidDel="00000000" w:rsidP="00000000" w:rsidRDefault="00000000" w:rsidRPr="00000000" w14:paraId="000000C5">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6">
            <w:pPr>
              <w:widowControl w:val="1"/>
              <w:tabs>
                <w:tab w:val="left" w:leader="none" w:pos="5850"/>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{{c_fio2}}</w:t>
            </w:r>
          </w:p>
          <w:p w:rsidR="00000000" w:rsidDel="00000000" w:rsidP="00000000" w:rsidRDefault="00000000" w:rsidRPr="00000000" w14:paraId="000000C7">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8">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9">
            <w:pPr>
              <w:widowControl w:val="1"/>
              <w:tabs>
                <w:tab w:val="left" w:leader="none" w:pos="5850"/>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 {{c_fio_sign2}}</w:t>
            </w:r>
          </w:p>
          <w:p w:rsidR="00000000" w:rsidDel="00000000" w:rsidP="00000000" w:rsidRDefault="00000000" w:rsidRPr="00000000" w14:paraId="000000CA">
            <w:pPr>
              <w:widowControl w:val="1"/>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0CB">
            <w:pPr>
              <w:widowControl w:val="1"/>
              <w:tabs>
                <w:tab w:val="left" w:leader="none" w:pos="5850"/>
              </w:tabs>
              <w:ind w:firstLine="33"/>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C">
            <w:pPr>
              <w:widowControl w:val="1"/>
              <w:tabs>
                <w:tab w:val="left" w:leader="none" w:pos="5850"/>
              </w:tabs>
              <w:ind w:firstLine="567"/>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D">
            <w:pPr>
              <w:widowControl w:val="1"/>
              <w:tabs>
                <w:tab w:val="left" w:leader="none" w:pos="5850"/>
              </w:tabs>
              <w:ind w:firstLine="567"/>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E">
            <w:pPr>
              <w:widowControl w:val="1"/>
              <w:tabs>
                <w:tab w:val="left" w:leader="none" w:pos="5850"/>
              </w:tabs>
              <w:ind w:firstLine="567"/>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F">
            <w:pPr>
              <w:widowControl w:val="1"/>
              <w:ind w:firstLine="567"/>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D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widowControl w:val="1"/>
        <w:ind w:firstLine="567"/>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D2">
      <w:pPr>
        <w:widowControl w:val="1"/>
        <w:ind w:firstLine="567"/>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Приложение № 1</w:t>
      </w:r>
      <w:r w:rsidDel="00000000" w:rsidR="00000000" w:rsidRPr="00000000">
        <w:rPr>
          <w:rtl w:val="0"/>
        </w:rPr>
      </w:r>
    </w:p>
    <w:p w:rsidR="00000000" w:rsidDel="00000000" w:rsidP="00000000" w:rsidRDefault="00000000" w:rsidRPr="00000000" w14:paraId="000000D3">
      <w:pPr>
        <w:ind w:firstLine="567"/>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к договору участия в долевом строительстве </w:t>
      </w:r>
      <w:r w:rsidDel="00000000" w:rsidR="00000000" w:rsidRPr="00000000">
        <w:rPr>
          <w:rtl w:val="0"/>
        </w:rPr>
      </w:r>
    </w:p>
    <w:p w:rsidR="00000000" w:rsidDel="00000000" w:rsidP="00000000" w:rsidRDefault="00000000" w:rsidRPr="00000000" w14:paraId="000000D4">
      <w:pPr>
        <w:widowControl w:val="1"/>
        <w:ind w:firstLine="567"/>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П-Я/{{f_num}} от «{{num_d}}» {{num_M}} {{num_y}} г.</w:t>
      </w:r>
      <w:r w:rsidDel="00000000" w:rsidR="00000000" w:rsidRPr="00000000">
        <w:rPr>
          <w:rtl w:val="0"/>
        </w:rPr>
      </w:r>
    </w:p>
    <w:p w:rsidR="00000000" w:rsidDel="00000000" w:rsidP="00000000" w:rsidRDefault="00000000" w:rsidRPr="00000000" w14:paraId="000000D5">
      <w:pPr>
        <w:ind w:firstLine="567"/>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ind w:firstLine="567"/>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7">
      <w:pPr>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ПЛАН</w:t>
      </w:r>
      <w:r w:rsidDel="00000000" w:rsidR="00000000" w:rsidRPr="00000000">
        <w:rPr>
          <w:rtl w:val="0"/>
        </w:rPr>
      </w:r>
    </w:p>
    <w:p w:rsidR="00000000" w:rsidDel="00000000" w:rsidP="00000000" w:rsidRDefault="00000000" w:rsidRPr="00000000" w14:paraId="000000D8">
      <w:pPr>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Объекта № {{f_num}}</w:t>
      </w:r>
      <w:r w:rsidDel="00000000" w:rsidR="00000000" w:rsidRPr="00000000">
        <w:rPr>
          <w:rtl w:val="0"/>
        </w:rPr>
      </w:r>
    </w:p>
    <w:p w:rsidR="00000000" w:rsidDel="00000000" w:rsidP="00000000" w:rsidRDefault="00000000" w:rsidRPr="00000000" w14:paraId="000000D9">
      <w:pPr>
        <w:ind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ind w:firstLine="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Общая площадь – {{f_s}} кв. м.</w:t>
      </w:r>
    </w:p>
    <w:p w:rsidR="00000000" w:rsidDel="00000000" w:rsidP="00000000" w:rsidRDefault="00000000" w:rsidRPr="00000000" w14:paraId="000000DB">
      <w:pPr>
        <w:ind w:firstLine="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Этаж – {{f_floor}}</w:t>
      </w:r>
    </w:p>
    <w:p w:rsidR="00000000" w:rsidDel="00000000" w:rsidP="00000000" w:rsidRDefault="00000000" w:rsidRPr="00000000" w14:paraId="000000DC">
      <w:pPr>
        <w:ind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{{f_plan}}</w:t>
      </w:r>
    </w:p>
    <w:p w:rsidR="00000000" w:rsidDel="00000000" w:rsidP="00000000" w:rsidRDefault="00000000" w:rsidRPr="00000000" w14:paraId="000000DE">
      <w:pPr>
        <w:ind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ind w:firstLine="567"/>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ind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ind w:firstLine="567"/>
        <w:rPr>
          <w:rFonts w:ascii="Times New Roman" w:cs="Times New Roman" w:eastAsia="Times New Roman" w:hAnsi="Times New Roman"/>
          <w:sz w:val="24"/>
          <w:szCs w:val="24"/>
        </w:rPr>
      </w:pPr>
      <w:r w:rsidDel="00000000" w:rsidR="00000000" w:rsidRPr="00000000">
        <w:rPr>
          <w:rtl w:val="0"/>
        </w:rPr>
      </w:r>
    </w:p>
    <w:tbl>
      <w:tblPr>
        <w:tblStyle w:val="Table4"/>
        <w:tblW w:w="14787.0" w:type="dxa"/>
        <w:jc w:val="left"/>
        <w:tblLayout w:type="fixed"/>
        <w:tblLook w:val="0400"/>
      </w:tblPr>
      <w:tblGrid>
        <w:gridCol w:w="5387"/>
        <w:gridCol w:w="4700"/>
        <w:gridCol w:w="4700"/>
        <w:tblGridChange w:id="0">
          <w:tblGrid>
            <w:gridCol w:w="5387"/>
            <w:gridCol w:w="4700"/>
            <w:gridCol w:w="4700"/>
          </w:tblGrid>
        </w:tblGridChange>
      </w:tblGrid>
      <w:tr>
        <w:trPr>
          <w:cantSplit w:val="0"/>
          <w:tblHeader w:val="0"/>
        </w:trPr>
        <w:tc>
          <w:tcPr>
            <w:shd w:fill="auto" w:val="clear"/>
          </w:tcPr>
          <w:p w:rsidR="00000000" w:rsidDel="00000000" w:rsidP="00000000" w:rsidRDefault="00000000" w:rsidRPr="00000000" w14:paraId="000000E2">
            <w:pPr>
              <w:widowControl w:val="1"/>
              <w:tabs>
                <w:tab w:val="left" w:leader="none" w:pos="5850"/>
              </w:tabs>
              <w:ind w:left="45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Застройщик:</w:t>
            </w:r>
            <w:r w:rsidDel="00000000" w:rsidR="00000000" w:rsidRPr="00000000">
              <w:rPr>
                <w:rtl w:val="0"/>
              </w:rPr>
            </w:r>
          </w:p>
          <w:p w:rsidR="00000000" w:rsidDel="00000000" w:rsidP="00000000" w:rsidRDefault="00000000" w:rsidRPr="00000000" w14:paraId="000000E3">
            <w:pPr>
              <w:widowControl w:val="1"/>
              <w:ind w:left="459"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ООО СЗ «СМУ88 Девелопмент»</w:t>
            </w:r>
          </w:p>
          <w:p w:rsidR="00000000" w:rsidDel="00000000" w:rsidP="00000000" w:rsidRDefault="00000000" w:rsidRPr="00000000" w14:paraId="000000E4">
            <w:pPr>
              <w:widowControl w:val="1"/>
              <w:ind w:left="459"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5">
            <w:pPr>
              <w:widowControl w:val="1"/>
              <w:ind w:left="459"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6">
            <w:pPr>
              <w:widowControl w:val="1"/>
              <w:ind w:left="459"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 Ракова Д.Н.</w:t>
            </w:r>
          </w:p>
          <w:p w:rsidR="00000000" w:rsidDel="00000000" w:rsidP="00000000" w:rsidRDefault="00000000" w:rsidRPr="00000000" w14:paraId="000000E7">
            <w:pPr>
              <w:widowControl w:val="1"/>
              <w:ind w:firstLine="567"/>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8">
            <w:pPr>
              <w:widowControl w:val="1"/>
              <w:ind w:left="459"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rtl w:val="0"/>
              </w:rPr>
              <w:t xml:space="preserve">на основании доверенности 16 АА 7331354, 16 АА 7331355 от 16.09.2022 г., зарегистрированной в реестре за № 16/155-н/16-2022-21-295</w:t>
            </w:r>
            <w:r w:rsidDel="00000000" w:rsidR="00000000" w:rsidRPr="00000000">
              <w:rPr>
                <w:rtl w:val="0"/>
              </w:rPr>
            </w:r>
          </w:p>
        </w:tc>
        <w:tc>
          <w:tcPr/>
          <w:p w:rsidR="00000000" w:rsidDel="00000000" w:rsidP="00000000" w:rsidRDefault="00000000" w:rsidRPr="00000000" w14:paraId="000000E9">
            <w:pPr>
              <w:widowControl w:val="1"/>
              <w:tabs>
                <w:tab w:val="left" w:leader="none" w:pos="5850"/>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Участник долевого строительства:</w:t>
            </w:r>
          </w:p>
          <w:p w:rsidR="00000000" w:rsidDel="00000000" w:rsidP="00000000" w:rsidRDefault="00000000" w:rsidRPr="00000000" w14:paraId="000000EA">
            <w:pPr>
              <w:widowControl w:val="1"/>
              <w:tabs>
                <w:tab w:val="left" w:leader="none" w:pos="5850"/>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{{c_fio1}}</w:t>
            </w:r>
          </w:p>
          <w:p w:rsidR="00000000" w:rsidDel="00000000" w:rsidP="00000000" w:rsidRDefault="00000000" w:rsidRPr="00000000" w14:paraId="000000EB">
            <w:pPr>
              <w:widowControl w:val="1"/>
              <w:tabs>
                <w:tab w:val="left" w:leader="none" w:pos="5850"/>
              </w:tabs>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C">
            <w:pPr>
              <w:widowControl w:val="1"/>
              <w:tabs>
                <w:tab w:val="left" w:leader="none" w:pos="5850"/>
              </w:tabs>
              <w:ind w:firstLine="72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D">
            <w:pPr>
              <w:widowControl w:val="1"/>
              <w:tabs>
                <w:tab w:val="left" w:leader="none" w:pos="5850"/>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 {{c_fio_sign1}}</w:t>
            </w:r>
          </w:p>
          <w:p w:rsidR="00000000" w:rsidDel="00000000" w:rsidP="00000000" w:rsidRDefault="00000000" w:rsidRPr="00000000" w14:paraId="000000EE">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F">
            <w:pPr>
              <w:widowControl w:val="1"/>
              <w:tabs>
                <w:tab w:val="left" w:leader="none" w:pos="5850"/>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{{c_fio2}}</w:t>
            </w:r>
          </w:p>
          <w:p w:rsidR="00000000" w:rsidDel="00000000" w:rsidP="00000000" w:rsidRDefault="00000000" w:rsidRPr="00000000" w14:paraId="000000F0">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1">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2">
            <w:pPr>
              <w:widowControl w:val="1"/>
              <w:tabs>
                <w:tab w:val="left" w:leader="none" w:pos="5850"/>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 {{c_fio_sign2}}</w:t>
            </w:r>
          </w:p>
          <w:p w:rsidR="00000000" w:rsidDel="00000000" w:rsidP="00000000" w:rsidRDefault="00000000" w:rsidRPr="00000000" w14:paraId="000000F3">
            <w:pPr>
              <w:widowControl w:val="1"/>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0F4">
            <w:pPr>
              <w:widowControl w:val="1"/>
              <w:tabs>
                <w:tab w:val="left" w:leader="none" w:pos="5850"/>
              </w:tabs>
              <w:ind w:firstLine="33"/>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5">
            <w:pPr>
              <w:widowControl w:val="1"/>
              <w:tabs>
                <w:tab w:val="left" w:leader="none" w:pos="5850"/>
              </w:tabs>
              <w:ind w:firstLine="567"/>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6">
            <w:pPr>
              <w:widowControl w:val="1"/>
              <w:tabs>
                <w:tab w:val="left" w:leader="none" w:pos="5850"/>
              </w:tabs>
              <w:ind w:firstLine="567"/>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7">
            <w:pPr>
              <w:widowControl w:val="1"/>
              <w:tabs>
                <w:tab w:val="left" w:leader="none" w:pos="5850"/>
              </w:tabs>
              <w:ind w:firstLine="567"/>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8">
            <w:pPr>
              <w:widowControl w:val="1"/>
              <w:ind w:firstLine="567"/>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F9">
      <w:pPr>
        <w:ind w:firstLine="567"/>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A">
      <w:pPr>
        <w:ind w:firstLine="567"/>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B">
      <w:pPr>
        <w:widowControl w:val="1"/>
        <w:ind w:firstLine="567"/>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FC">
      <w:pPr>
        <w:ind w:firstLine="567"/>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D">
      <w:pPr>
        <w:ind w:firstLine="567"/>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Приложение № 2</w:t>
      </w:r>
      <w:r w:rsidDel="00000000" w:rsidR="00000000" w:rsidRPr="00000000">
        <w:rPr>
          <w:rtl w:val="0"/>
        </w:rPr>
      </w:r>
    </w:p>
    <w:p w:rsidR="00000000" w:rsidDel="00000000" w:rsidP="00000000" w:rsidRDefault="00000000" w:rsidRPr="00000000" w14:paraId="000000FE">
      <w:pPr>
        <w:ind w:firstLine="567"/>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к договору участия в долевом строительстве</w:t>
      </w:r>
      <w:r w:rsidDel="00000000" w:rsidR="00000000" w:rsidRPr="00000000">
        <w:rPr>
          <w:rtl w:val="0"/>
        </w:rPr>
      </w:r>
    </w:p>
    <w:p w:rsidR="00000000" w:rsidDel="00000000" w:rsidP="00000000" w:rsidRDefault="00000000" w:rsidRPr="00000000" w14:paraId="000000FF">
      <w:pPr>
        <w:widowControl w:val="1"/>
        <w:ind w:firstLine="567"/>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П-Я/{{f_num}} от «{{num_d}}» {{num_M}} {{num_y}} г.</w:t>
      </w:r>
      <w:r w:rsidDel="00000000" w:rsidR="00000000" w:rsidRPr="00000000">
        <w:rPr>
          <w:rtl w:val="0"/>
        </w:rPr>
      </w:r>
    </w:p>
    <w:p w:rsidR="00000000" w:rsidDel="00000000" w:rsidP="00000000" w:rsidRDefault="00000000" w:rsidRPr="00000000" w14:paraId="00000100">
      <w:pPr>
        <w:ind w:firstLine="567"/>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1">
      <w:pPr>
        <w:ind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2">
      <w:pPr>
        <w:ind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3">
      <w:pPr>
        <w:tabs>
          <w:tab w:val="left" w:leader="none" w:pos="3615"/>
        </w:tabs>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Поэтажный план месторасположения Объекта</w:t>
      </w:r>
      <w:r w:rsidDel="00000000" w:rsidR="00000000" w:rsidRPr="00000000">
        <w:rPr>
          <w:rtl w:val="0"/>
        </w:rPr>
      </w:r>
    </w:p>
    <w:p w:rsidR="00000000" w:rsidDel="00000000" w:rsidP="00000000" w:rsidRDefault="00000000" w:rsidRPr="00000000" w14:paraId="00000104">
      <w:pPr>
        <w:tabs>
          <w:tab w:val="left" w:leader="none" w:pos="3615"/>
        </w:tabs>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Этаж № {{f_floor}}</w:t>
      </w:r>
      <w:r w:rsidDel="00000000" w:rsidR="00000000" w:rsidRPr="00000000">
        <w:rPr>
          <w:rtl w:val="0"/>
        </w:rPr>
      </w:r>
    </w:p>
    <w:p w:rsidR="00000000" w:rsidDel="00000000" w:rsidP="00000000" w:rsidRDefault="00000000" w:rsidRPr="00000000" w14:paraId="00000105">
      <w:pPr>
        <w:tabs>
          <w:tab w:val="left" w:leader="none" w:pos="3615"/>
        </w:tabs>
        <w:ind w:firstLine="567"/>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6">
      <w:pPr>
        <w:tabs>
          <w:tab w:val="left" w:leader="none" w:pos="3615"/>
        </w:tabs>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{{f_plan_floor}}</w:t>
      </w:r>
      <w:r w:rsidDel="00000000" w:rsidR="00000000" w:rsidRPr="00000000">
        <w:rPr>
          <w:rtl w:val="0"/>
        </w:rPr>
      </w:r>
    </w:p>
    <w:p w:rsidR="00000000" w:rsidDel="00000000" w:rsidP="00000000" w:rsidRDefault="00000000" w:rsidRPr="00000000" w14:paraId="00000107">
      <w:pPr>
        <w:tabs>
          <w:tab w:val="left" w:leader="none" w:pos="3615"/>
        </w:tabs>
        <w:ind w:firstLine="567"/>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8">
      <w:pPr>
        <w:tabs>
          <w:tab w:val="left" w:leader="none" w:pos="3615"/>
        </w:tabs>
        <w:ind w:firstLine="567"/>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9">
      <w:pPr>
        <w:tabs>
          <w:tab w:val="left" w:leader="none" w:pos="3615"/>
        </w:tabs>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Машино-место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{{f_num}}</w:t>
      </w:r>
      <w:r w:rsidDel="00000000" w:rsidR="00000000" w:rsidRPr="00000000">
        <w:rPr>
          <w:rtl w:val="0"/>
        </w:rPr>
      </w:r>
    </w:p>
    <w:p w:rsidR="00000000" w:rsidDel="00000000" w:rsidP="00000000" w:rsidRDefault="00000000" w:rsidRPr="00000000" w14:paraId="0000010A">
      <w:pPr>
        <w:ind w:firstLine="567"/>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B">
      <w:pPr>
        <w:tabs>
          <w:tab w:val="left" w:leader="none" w:pos="3615"/>
        </w:tabs>
        <w:ind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C">
      <w:pPr>
        <w:tabs>
          <w:tab w:val="left" w:leader="none" w:pos="3615"/>
        </w:tabs>
        <w:ind w:firstLine="567"/>
        <w:rPr>
          <w:rFonts w:ascii="Times New Roman" w:cs="Times New Roman" w:eastAsia="Times New Roman" w:hAnsi="Times New Roman"/>
          <w:sz w:val="24"/>
          <w:szCs w:val="24"/>
        </w:rPr>
      </w:pPr>
      <w:r w:rsidDel="00000000" w:rsidR="00000000" w:rsidRPr="00000000">
        <w:rPr>
          <w:rtl w:val="0"/>
        </w:rPr>
      </w:r>
    </w:p>
    <w:tbl>
      <w:tblPr>
        <w:tblStyle w:val="Table5"/>
        <w:tblW w:w="14787.0" w:type="dxa"/>
        <w:jc w:val="left"/>
        <w:tblLayout w:type="fixed"/>
        <w:tblLook w:val="0400"/>
      </w:tblPr>
      <w:tblGrid>
        <w:gridCol w:w="5387"/>
        <w:gridCol w:w="4700"/>
        <w:gridCol w:w="4700"/>
        <w:tblGridChange w:id="0">
          <w:tblGrid>
            <w:gridCol w:w="5387"/>
            <w:gridCol w:w="4700"/>
            <w:gridCol w:w="4700"/>
          </w:tblGrid>
        </w:tblGridChange>
      </w:tblGrid>
      <w:tr>
        <w:trPr>
          <w:cantSplit w:val="0"/>
          <w:tblHeader w:val="0"/>
        </w:trPr>
        <w:tc>
          <w:tcPr>
            <w:shd w:fill="auto" w:val="clear"/>
          </w:tcPr>
          <w:p w:rsidR="00000000" w:rsidDel="00000000" w:rsidP="00000000" w:rsidRDefault="00000000" w:rsidRPr="00000000" w14:paraId="0000010D">
            <w:pPr>
              <w:widowControl w:val="1"/>
              <w:tabs>
                <w:tab w:val="left" w:leader="none" w:pos="5850"/>
              </w:tabs>
              <w:ind w:left="45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Застройщик:</w:t>
            </w:r>
            <w:r w:rsidDel="00000000" w:rsidR="00000000" w:rsidRPr="00000000">
              <w:rPr>
                <w:rtl w:val="0"/>
              </w:rPr>
            </w:r>
          </w:p>
          <w:p w:rsidR="00000000" w:rsidDel="00000000" w:rsidP="00000000" w:rsidRDefault="00000000" w:rsidRPr="00000000" w14:paraId="0000010E">
            <w:pPr>
              <w:widowControl w:val="1"/>
              <w:ind w:left="459"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ООО СЗ «СМУ88 Девелопмент»</w:t>
            </w:r>
          </w:p>
          <w:p w:rsidR="00000000" w:rsidDel="00000000" w:rsidP="00000000" w:rsidRDefault="00000000" w:rsidRPr="00000000" w14:paraId="0000010F">
            <w:pPr>
              <w:widowControl w:val="1"/>
              <w:ind w:left="459"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0">
            <w:pPr>
              <w:widowControl w:val="1"/>
              <w:ind w:left="459"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1">
            <w:pPr>
              <w:widowControl w:val="1"/>
              <w:ind w:left="459"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 Ракова Д.Н.</w:t>
            </w:r>
          </w:p>
          <w:p w:rsidR="00000000" w:rsidDel="00000000" w:rsidP="00000000" w:rsidRDefault="00000000" w:rsidRPr="00000000" w14:paraId="00000112">
            <w:pPr>
              <w:widowControl w:val="1"/>
              <w:ind w:firstLine="567"/>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3">
            <w:pPr>
              <w:widowControl w:val="1"/>
              <w:ind w:left="459"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rtl w:val="0"/>
              </w:rPr>
              <w:t xml:space="preserve">на основании доверенности 16 АА 7331354, 16 АА 7331355 от 16.09.2022 г., зарегистрированной в реестре за № 16/155-н/16-2022-21-295</w:t>
            </w:r>
            <w:r w:rsidDel="00000000" w:rsidR="00000000" w:rsidRPr="00000000">
              <w:rPr>
                <w:rtl w:val="0"/>
              </w:rPr>
            </w:r>
          </w:p>
        </w:tc>
        <w:tc>
          <w:tcPr/>
          <w:p w:rsidR="00000000" w:rsidDel="00000000" w:rsidP="00000000" w:rsidRDefault="00000000" w:rsidRPr="00000000" w14:paraId="00000114">
            <w:pPr>
              <w:widowControl w:val="1"/>
              <w:tabs>
                <w:tab w:val="left" w:leader="none" w:pos="5850"/>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Участник долевого строительства:</w:t>
            </w:r>
          </w:p>
          <w:p w:rsidR="00000000" w:rsidDel="00000000" w:rsidP="00000000" w:rsidRDefault="00000000" w:rsidRPr="00000000" w14:paraId="00000115">
            <w:pPr>
              <w:widowControl w:val="1"/>
              <w:tabs>
                <w:tab w:val="left" w:leader="none" w:pos="5850"/>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{{c_fio1}}</w:t>
            </w:r>
          </w:p>
          <w:p w:rsidR="00000000" w:rsidDel="00000000" w:rsidP="00000000" w:rsidRDefault="00000000" w:rsidRPr="00000000" w14:paraId="00000116">
            <w:pPr>
              <w:widowControl w:val="1"/>
              <w:tabs>
                <w:tab w:val="left" w:leader="none" w:pos="5850"/>
              </w:tabs>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7">
            <w:pPr>
              <w:widowControl w:val="1"/>
              <w:tabs>
                <w:tab w:val="left" w:leader="none" w:pos="5850"/>
              </w:tabs>
              <w:ind w:firstLine="72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8">
            <w:pPr>
              <w:widowControl w:val="1"/>
              <w:tabs>
                <w:tab w:val="left" w:leader="none" w:pos="5850"/>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 {{c_fio_sign1}}</w:t>
            </w:r>
          </w:p>
          <w:p w:rsidR="00000000" w:rsidDel="00000000" w:rsidP="00000000" w:rsidRDefault="00000000" w:rsidRPr="00000000" w14:paraId="00000119">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A">
            <w:pPr>
              <w:widowControl w:val="1"/>
              <w:tabs>
                <w:tab w:val="left" w:leader="none" w:pos="5850"/>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{{c_fio2}}</w:t>
            </w:r>
          </w:p>
          <w:p w:rsidR="00000000" w:rsidDel="00000000" w:rsidP="00000000" w:rsidRDefault="00000000" w:rsidRPr="00000000" w14:paraId="0000011B">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C">
            <w:pPr>
              <w:widowControl w:val="1"/>
              <w:tabs>
                <w:tab w:val="left" w:leader="none" w:pos="585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D">
            <w:pPr>
              <w:widowControl w:val="1"/>
              <w:tabs>
                <w:tab w:val="left" w:leader="none" w:pos="5850"/>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 {{c_fio_sign2}}</w:t>
            </w:r>
          </w:p>
          <w:p w:rsidR="00000000" w:rsidDel="00000000" w:rsidP="00000000" w:rsidRDefault="00000000" w:rsidRPr="00000000" w14:paraId="0000011E">
            <w:pPr>
              <w:widowControl w:val="1"/>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11F">
            <w:pPr>
              <w:widowControl w:val="1"/>
              <w:tabs>
                <w:tab w:val="left" w:leader="none" w:pos="5850"/>
              </w:tabs>
              <w:ind w:firstLine="33"/>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0">
            <w:pPr>
              <w:widowControl w:val="1"/>
              <w:tabs>
                <w:tab w:val="left" w:leader="none" w:pos="5850"/>
              </w:tabs>
              <w:ind w:firstLine="567"/>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1">
            <w:pPr>
              <w:widowControl w:val="1"/>
              <w:tabs>
                <w:tab w:val="left" w:leader="none" w:pos="5850"/>
              </w:tabs>
              <w:ind w:firstLine="567"/>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2">
            <w:pPr>
              <w:widowControl w:val="1"/>
              <w:tabs>
                <w:tab w:val="left" w:leader="none" w:pos="5850"/>
              </w:tabs>
              <w:ind w:firstLine="567"/>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3">
            <w:pPr>
              <w:widowControl w:val="1"/>
              <w:ind w:firstLine="567"/>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24">
      <w:pPr>
        <w:tabs>
          <w:tab w:val="left" w:leader="none" w:pos="3615"/>
        </w:tabs>
        <w:ind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5">
      <w:pPr>
        <w:rPr>
          <w:rFonts w:ascii="Times New Roman" w:cs="Times New Roman" w:eastAsia="Times New Roman" w:hAnsi="Times New Roman"/>
          <w:b w:val="1"/>
          <w:sz w:val="24"/>
          <w:szCs w:val="24"/>
        </w:rPr>
      </w:pPr>
      <w:r w:rsidDel="00000000" w:rsidR="00000000" w:rsidRPr="00000000">
        <w:rPr>
          <w:rtl w:val="0"/>
        </w:rPr>
      </w:r>
    </w:p>
    <w:sectPr>
      <w:headerReference r:id="rId12" w:type="default"/>
      <w:headerReference r:id="rId13" w:type="first"/>
      <w:headerReference r:id="rId14" w:type="even"/>
      <w:footerReference r:id="rId15" w:type="default"/>
      <w:footerReference r:id="rId16" w:type="first"/>
      <w:footerReference r:id="rId17" w:type="even"/>
      <w:pgSz w:h="16838" w:w="11906" w:orient="portrait"/>
      <w:pgMar w:bottom="723" w:top="426" w:left="1276" w:right="850" w:header="0" w:footer="39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9">
    <w:pPr>
      <w:pBdr>
        <w:top w:space="0" w:sz="0" w:val="nil"/>
        <w:left w:space="0" w:sz="0" w:val="nil"/>
        <w:bottom w:space="0" w:sz="0" w:val="nil"/>
        <w:right w:space="0" w:sz="0" w:val="nil"/>
        <w:between w:space="0" w:sz="0" w:val="nil"/>
      </w:pBdr>
      <w:tabs>
        <w:tab w:val="center" w:leader="none" w:pos="4677"/>
        <w:tab w:val="right" w:leader="none" w:pos="9355"/>
      </w:tabs>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A">
    <w:pPr>
      <w:pBdr>
        <w:top w:space="0" w:sz="0" w:val="nil"/>
        <w:left w:space="0" w:sz="0" w:val="nil"/>
        <w:bottom w:space="0" w:sz="0" w:val="nil"/>
        <w:right w:space="0" w:sz="0" w:val="nil"/>
        <w:between w:space="0" w:sz="0" w:val="nil"/>
      </w:pBdr>
      <w:tabs>
        <w:tab w:val="center" w:leader="none" w:pos="4677"/>
        <w:tab w:val="right" w:leader="none" w:pos="9355"/>
      </w:tabs>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B">
    <w:pPr>
      <w:tabs>
        <w:tab w:val="center" w:leader="none" w:pos="4677"/>
        <w:tab w:val="right" w:leader="none" w:pos="9355"/>
      </w:tabs>
      <w:rPr>
        <w:rFonts w:ascii="Times New Roman" w:cs="Times New Roman" w:eastAsia="Times New Roman" w:hAnsi="Times New Roman"/>
      </w:rPr>
    </w:pPr>
    <w:r w:rsidDel="00000000" w:rsidR="00000000" w:rsidRPr="00000000">
      <w:rPr>
        <w:rFonts w:ascii="Times New Roman" w:cs="Times New Roman" w:eastAsia="Times New Roman" w:hAnsi="Times New Roman"/>
        <w:b w:val="1"/>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C">
    <w:pPr>
      <w:tabs>
        <w:tab w:val="center" w:leader="none" w:pos="4677"/>
        <w:tab w:val="right" w:leader="none" w:pos="9355"/>
      </w:tabs>
      <w:rPr>
        <w:rFonts w:ascii="Times New Roman" w:cs="Times New Roman" w:eastAsia="Times New Roman" w:hAnsi="Times New Roman"/>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6">
    <w:pPr>
      <w:pBdr>
        <w:top w:space="0" w:sz="0" w:val="nil"/>
        <w:left w:space="0" w:sz="0" w:val="nil"/>
        <w:bottom w:space="0" w:sz="0" w:val="nil"/>
        <w:right w:space="0" w:sz="0" w:val="nil"/>
        <w:between w:space="0" w:sz="0" w:val="nil"/>
      </w:pBdr>
      <w:tabs>
        <w:tab w:val="center" w:leader="none" w:pos="4677"/>
        <w:tab w:val="right" w:leader="none" w:pos="9355"/>
      </w:tabs>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7">
    <w:pPr>
      <w:pBdr>
        <w:top w:space="0" w:sz="0" w:val="nil"/>
        <w:left w:space="0" w:sz="0" w:val="nil"/>
        <w:bottom w:space="0" w:sz="0" w:val="nil"/>
        <w:right w:space="0" w:sz="0" w:val="nil"/>
        <w:between w:space="0" w:sz="0" w:val="nil"/>
      </w:pBdr>
      <w:tabs>
        <w:tab w:val="center" w:leader="none" w:pos="4677"/>
        <w:tab w:val="right" w:leader="none" w:pos="9355"/>
      </w:tabs>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8">
    <w:pPr>
      <w:pBdr>
        <w:top w:space="0" w:sz="0" w:val="nil"/>
        <w:left w:space="0" w:sz="0" w:val="nil"/>
        <w:bottom w:space="0" w:sz="0" w:val="nil"/>
        <w:right w:space="0" w:sz="0" w:val="nil"/>
        <w:between w:space="0" w:sz="0" w:val="nil"/>
      </w:pBdr>
      <w:tabs>
        <w:tab w:val="center" w:leader="none" w:pos="4677"/>
        <w:tab w:val="right" w:leader="none" w:pos="9355"/>
      </w:tabs>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4360FA"/>
    <w:rPr>
      <w:color w:val="000000"/>
    </w:rPr>
  </w:style>
  <w:style w:type="paragraph" w:styleId="1">
    <w:name w:val="heading 1"/>
    <w:basedOn w:val="a"/>
    <w:next w:val="a"/>
    <w:uiPriority w:val="9"/>
    <w:qFormat w:val="1"/>
    <w:rsid w:val="004360FA"/>
    <w:pPr>
      <w:keepNext w:val="1"/>
      <w:keepLines w:val="1"/>
      <w:spacing w:after="120" w:before="480"/>
      <w:contextualSpacing w:val="1"/>
      <w:outlineLvl w:val="0"/>
    </w:pPr>
    <w:rPr>
      <w:b w:val="1"/>
      <w:sz w:val="48"/>
      <w:szCs w:val="48"/>
    </w:rPr>
  </w:style>
  <w:style w:type="paragraph" w:styleId="2">
    <w:name w:val="heading 2"/>
    <w:basedOn w:val="a"/>
    <w:next w:val="a"/>
    <w:uiPriority w:val="9"/>
    <w:semiHidden w:val="1"/>
    <w:unhideWhenUsed w:val="1"/>
    <w:qFormat w:val="1"/>
    <w:rsid w:val="004360FA"/>
    <w:pPr>
      <w:keepNext w:val="1"/>
      <w:keepLines w:val="1"/>
      <w:spacing w:after="80" w:before="360"/>
      <w:contextualSpacing w:val="1"/>
      <w:outlineLvl w:val="1"/>
    </w:pPr>
    <w:rPr>
      <w:b w:val="1"/>
      <w:sz w:val="36"/>
      <w:szCs w:val="36"/>
    </w:rPr>
  </w:style>
  <w:style w:type="paragraph" w:styleId="3">
    <w:name w:val="heading 3"/>
    <w:basedOn w:val="a"/>
    <w:next w:val="a"/>
    <w:uiPriority w:val="9"/>
    <w:semiHidden w:val="1"/>
    <w:unhideWhenUsed w:val="1"/>
    <w:qFormat w:val="1"/>
    <w:rsid w:val="004360FA"/>
    <w:pPr>
      <w:keepNext w:val="1"/>
      <w:keepLines w:val="1"/>
      <w:spacing w:after="80" w:before="280"/>
      <w:contextualSpacing w:val="1"/>
      <w:outlineLvl w:val="2"/>
    </w:pPr>
    <w:rPr>
      <w:b w:val="1"/>
      <w:sz w:val="28"/>
      <w:szCs w:val="28"/>
    </w:rPr>
  </w:style>
  <w:style w:type="paragraph" w:styleId="4">
    <w:name w:val="heading 4"/>
    <w:basedOn w:val="a"/>
    <w:next w:val="a"/>
    <w:uiPriority w:val="9"/>
    <w:semiHidden w:val="1"/>
    <w:unhideWhenUsed w:val="1"/>
    <w:qFormat w:val="1"/>
    <w:rsid w:val="004360FA"/>
    <w:pPr>
      <w:keepNext w:val="1"/>
      <w:keepLines w:val="1"/>
      <w:spacing w:after="40" w:before="240"/>
      <w:contextualSpacing w:val="1"/>
      <w:outlineLvl w:val="3"/>
    </w:pPr>
    <w:rPr>
      <w:b w:val="1"/>
      <w:sz w:val="24"/>
      <w:szCs w:val="24"/>
    </w:rPr>
  </w:style>
  <w:style w:type="paragraph" w:styleId="5">
    <w:name w:val="heading 5"/>
    <w:basedOn w:val="a"/>
    <w:next w:val="a"/>
    <w:uiPriority w:val="9"/>
    <w:semiHidden w:val="1"/>
    <w:unhideWhenUsed w:val="1"/>
    <w:qFormat w:val="1"/>
    <w:rsid w:val="004360FA"/>
    <w:pPr>
      <w:keepNext w:val="1"/>
      <w:keepLines w:val="1"/>
      <w:spacing w:after="40" w:before="220"/>
      <w:contextualSpacing w:val="1"/>
      <w:outlineLvl w:val="4"/>
    </w:pPr>
    <w:rPr>
      <w:b w:val="1"/>
      <w:sz w:val="22"/>
      <w:szCs w:val="22"/>
    </w:rPr>
  </w:style>
  <w:style w:type="paragraph" w:styleId="6">
    <w:name w:val="heading 6"/>
    <w:basedOn w:val="a"/>
    <w:next w:val="a"/>
    <w:uiPriority w:val="9"/>
    <w:semiHidden w:val="1"/>
    <w:unhideWhenUsed w:val="1"/>
    <w:qFormat w:val="1"/>
    <w:rsid w:val="004360FA"/>
    <w:pPr>
      <w:keepNext w:val="1"/>
      <w:keepLines w:val="1"/>
      <w:spacing w:after="40" w:before="200"/>
      <w:contextualSpacing w:val="1"/>
      <w:outlineLvl w:val="5"/>
    </w:pPr>
    <w:rPr>
      <w:b w:val="1"/>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rsid w:val="004360FA"/>
    <w:pPr>
      <w:keepNext w:val="1"/>
      <w:keepLines w:val="1"/>
      <w:spacing w:after="120" w:before="480"/>
      <w:contextualSpacing w:val="1"/>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rsid w:val="004360FA"/>
    <w:rPr>
      <w:color w:val="000000"/>
    </w:rPr>
    <w:tblPr>
      <w:tblCellMar>
        <w:top w:w="0.0" w:type="dxa"/>
        <w:left w:w="0.0" w:type="dxa"/>
        <w:bottom w:w="0.0" w:type="dxa"/>
        <w:right w:w="0.0" w:type="dxa"/>
      </w:tblCellMar>
    </w:tblPr>
  </w:style>
  <w:style w:type="paragraph" w:styleId="a4">
    <w:name w:val="Subtitle"/>
    <w:basedOn w:val="a"/>
    <w:next w:val="a"/>
    <w:uiPriority w:val="11"/>
    <w:qFormat w:val="1"/>
    <w:pPr>
      <w:keepNext w:val="1"/>
      <w:keepLines w:val="1"/>
      <w:spacing w:after="80" w:before="360"/>
    </w:pPr>
    <w:rPr>
      <w:rFonts w:ascii="Georgia" w:cs="Georgia" w:eastAsia="Georgia" w:hAnsi="Georgia"/>
      <w:i w:val="1"/>
      <w:color w:val="666666"/>
      <w:sz w:val="48"/>
      <w:szCs w:val="48"/>
    </w:rPr>
  </w:style>
  <w:style w:type="table" w:styleId="a5" w:customStyle="1">
    <w:basedOn w:val="TableNormal3"/>
    <w:rsid w:val="004360FA"/>
    <w:tblPr>
      <w:tblStyleRowBandSize w:val="1"/>
      <w:tblStyleColBandSize w:val="1"/>
      <w:tblCellMar>
        <w:left w:w="108.0" w:type="dxa"/>
        <w:right w:w="108.0" w:type="dxa"/>
      </w:tblCellMar>
    </w:tblPr>
  </w:style>
  <w:style w:type="table" w:styleId="a6" w:customStyle="1">
    <w:basedOn w:val="TableNormal3"/>
    <w:rsid w:val="004360FA"/>
    <w:tblPr>
      <w:tblStyleRowBandSize w:val="1"/>
      <w:tblStyleColBandSize w:val="1"/>
      <w:tblCellMar>
        <w:left w:w="108.0" w:type="dxa"/>
        <w:right w:w="108.0" w:type="dxa"/>
      </w:tblCellMar>
    </w:tblPr>
  </w:style>
  <w:style w:type="table" w:styleId="a7" w:customStyle="1">
    <w:basedOn w:val="TableNormal3"/>
    <w:rsid w:val="004360FA"/>
    <w:tblPr>
      <w:tblStyleRowBandSize w:val="1"/>
      <w:tblStyleColBandSize w:val="1"/>
      <w:tblCellMar>
        <w:left w:w="108.0" w:type="dxa"/>
        <w:right w:w="108.0" w:type="dxa"/>
      </w:tblCellMar>
    </w:tblPr>
  </w:style>
  <w:style w:type="table" w:styleId="a8" w:customStyle="1">
    <w:basedOn w:val="TableNormal3"/>
    <w:rsid w:val="004360FA"/>
    <w:tblPr>
      <w:tblStyleRowBandSize w:val="1"/>
      <w:tblStyleColBandSize w:val="1"/>
      <w:tblCellMar>
        <w:left w:w="108.0" w:type="dxa"/>
        <w:right w:w="108.0" w:type="dxa"/>
      </w:tblCellMar>
    </w:tblPr>
  </w:style>
  <w:style w:type="paragraph" w:styleId="a9">
    <w:name w:val="Balloon Text"/>
    <w:basedOn w:val="a"/>
    <w:link w:val="aa"/>
    <w:uiPriority w:val="99"/>
    <w:semiHidden w:val="1"/>
    <w:unhideWhenUsed w:val="1"/>
    <w:rsid w:val="00103AAF"/>
    <w:rPr>
      <w:rFonts w:ascii="Tahoma" w:cs="Tahoma" w:hAnsi="Tahoma"/>
      <w:sz w:val="16"/>
      <w:szCs w:val="16"/>
    </w:rPr>
  </w:style>
  <w:style w:type="character" w:styleId="aa" w:customStyle="1">
    <w:name w:val="Текст выноски Знак"/>
    <w:link w:val="a9"/>
    <w:uiPriority w:val="99"/>
    <w:semiHidden w:val="1"/>
    <w:rsid w:val="00103AAF"/>
    <w:rPr>
      <w:rFonts w:ascii="Tahoma" w:cs="Tahoma" w:hAnsi="Tahoma"/>
      <w:sz w:val="16"/>
      <w:szCs w:val="16"/>
    </w:rPr>
  </w:style>
  <w:style w:type="paragraph" w:styleId="ab">
    <w:name w:val="header"/>
    <w:basedOn w:val="a"/>
    <w:link w:val="ac"/>
    <w:uiPriority w:val="99"/>
    <w:unhideWhenUsed w:val="1"/>
    <w:rsid w:val="0032325B"/>
    <w:pPr>
      <w:tabs>
        <w:tab w:val="center" w:pos="4677"/>
        <w:tab w:val="right" w:pos="9355"/>
      </w:tabs>
    </w:pPr>
  </w:style>
  <w:style w:type="character" w:styleId="ac" w:customStyle="1">
    <w:name w:val="Верхний колонтитул Знак"/>
    <w:link w:val="ab"/>
    <w:uiPriority w:val="99"/>
    <w:rsid w:val="0032325B"/>
    <w:rPr>
      <w:color w:val="000000"/>
    </w:rPr>
  </w:style>
  <w:style w:type="paragraph" w:styleId="ad">
    <w:name w:val="footer"/>
    <w:basedOn w:val="a"/>
    <w:link w:val="ae"/>
    <w:uiPriority w:val="99"/>
    <w:unhideWhenUsed w:val="1"/>
    <w:rsid w:val="0032325B"/>
    <w:pPr>
      <w:tabs>
        <w:tab w:val="center" w:pos="4677"/>
        <w:tab w:val="right" w:pos="9355"/>
      </w:tabs>
    </w:pPr>
  </w:style>
  <w:style w:type="character" w:styleId="ae" w:customStyle="1">
    <w:name w:val="Нижний колонтитул Знак"/>
    <w:link w:val="ad"/>
    <w:uiPriority w:val="99"/>
    <w:rsid w:val="0032325B"/>
    <w:rPr>
      <w:color w:val="000000"/>
    </w:rPr>
  </w:style>
  <w:style w:type="table" w:styleId="af">
    <w:name w:val="Table Grid"/>
    <w:basedOn w:val="a1"/>
    <w:uiPriority w:val="59"/>
    <w:rsid w:val="00B47BCC"/>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onsPlusNormal" w:customStyle="1">
    <w:name w:val="ConsPlusNormal"/>
    <w:rsid w:val="00DB530D"/>
    <w:pPr>
      <w:autoSpaceDE w:val="0"/>
      <w:autoSpaceDN w:val="0"/>
    </w:pPr>
    <w:rPr>
      <w:rFonts w:eastAsia="Times New Roman"/>
      <w:sz w:val="22"/>
    </w:rPr>
  </w:style>
  <w:style w:type="table" w:styleId="af0" w:customStyle="1">
    <w:basedOn w:val="TableNormal3"/>
    <w:tblPr>
      <w:tblStyleRowBandSize w:val="1"/>
      <w:tblStyleColBandSize w:val="1"/>
      <w:tblCellMar>
        <w:left w:w="115.0" w:type="dxa"/>
        <w:right w:w="115.0" w:type="dxa"/>
      </w:tblCellMar>
    </w:tblPr>
  </w:style>
  <w:style w:type="table" w:styleId="af1" w:customStyle="1">
    <w:basedOn w:val="TableNormal3"/>
    <w:tblPr>
      <w:tblStyleRowBandSize w:val="1"/>
      <w:tblStyleColBandSize w:val="1"/>
      <w:tblCellMar>
        <w:left w:w="115.0" w:type="dxa"/>
        <w:right w:w="115.0" w:type="dxa"/>
      </w:tblCellMar>
    </w:tblPr>
  </w:style>
  <w:style w:type="table" w:styleId="af2" w:customStyle="1">
    <w:basedOn w:val="TableNormal3"/>
    <w:tblPr>
      <w:tblStyleRowBandSize w:val="1"/>
      <w:tblStyleColBandSize w:val="1"/>
      <w:tblCellMar>
        <w:left w:w="115.0" w:type="dxa"/>
        <w:right w:w="115.0" w:type="dxa"/>
      </w:tblCellMar>
    </w:tblPr>
  </w:style>
  <w:style w:type="table" w:styleId="af3" w:customStyle="1">
    <w:basedOn w:val="TableNormal3"/>
    <w:tblPr>
      <w:tblStyleRowBandSize w:val="1"/>
      <w:tblStyleColBandSize w:val="1"/>
      <w:tblCellMar>
        <w:left w:w="115.0" w:type="dxa"/>
        <w:right w:w="115.0" w:type="dxa"/>
      </w:tblCellMar>
    </w:tblPr>
  </w:style>
  <w:style w:type="table" w:styleId="af4" w:customStyle="1">
    <w:basedOn w:val="TableNormal3"/>
    <w:tblPr>
      <w:tblStyleRowBandSize w:val="1"/>
      <w:tblStyleColBandSize w:val="1"/>
      <w:tblCellMar>
        <w:left w:w="115.0" w:type="dxa"/>
        <w:right w:w="115.0" w:type="dxa"/>
      </w:tblCellMar>
    </w:tblPr>
  </w:style>
  <w:style w:type="paragraph" w:styleId="af5">
    <w:name w:val="Document Map"/>
    <w:basedOn w:val="a"/>
    <w:link w:val="af6"/>
    <w:uiPriority w:val="99"/>
    <w:semiHidden w:val="1"/>
    <w:unhideWhenUsed w:val="1"/>
    <w:rsid w:val="00C8362B"/>
    <w:rPr>
      <w:rFonts w:ascii="Times New Roman" w:cs="Times New Roman" w:hAnsi="Times New Roman"/>
      <w:sz w:val="24"/>
      <w:szCs w:val="24"/>
    </w:rPr>
  </w:style>
  <w:style w:type="character" w:styleId="af6" w:customStyle="1">
    <w:name w:val="Схема документа Знак"/>
    <w:basedOn w:val="a0"/>
    <w:link w:val="af5"/>
    <w:uiPriority w:val="99"/>
    <w:semiHidden w:val="1"/>
    <w:rsid w:val="00C8362B"/>
    <w:rPr>
      <w:rFonts w:ascii="Times New Roman" w:cs="Times New Roman" w:hAnsi="Times New Roman"/>
      <w:color w:val="000000"/>
      <w:sz w:val="24"/>
      <w:szCs w:val="24"/>
    </w:rPr>
  </w:style>
  <w:style w:type="character" w:styleId="af7">
    <w:name w:val="Hyperlink"/>
    <w:basedOn w:val="a0"/>
    <w:uiPriority w:val="99"/>
    <w:semiHidden w:val="1"/>
    <w:unhideWhenUsed w:val="1"/>
    <w:rsid w:val="00A47B40"/>
    <w:rPr>
      <w:color w:val="0000ff"/>
      <w:u w:val="single"/>
    </w:rPr>
  </w:style>
  <w:style w:type="table" w:styleId="af8" w:customStyle="1">
    <w:basedOn w:val="TableNormal2"/>
    <w:rPr>
      <w:color w:val="000000"/>
    </w:rPr>
    <w:tblPr>
      <w:tblStyleRowBandSize w:val="1"/>
      <w:tblStyleColBandSize w:val="1"/>
      <w:tblCellMar>
        <w:left w:w="115.0" w:type="dxa"/>
        <w:right w:w="115.0" w:type="dxa"/>
      </w:tblCellMar>
    </w:tblPr>
  </w:style>
  <w:style w:type="table" w:styleId="af9" w:customStyle="1">
    <w:basedOn w:val="TableNormal2"/>
    <w:rPr>
      <w:color w:val="000000"/>
    </w:rPr>
    <w:tblPr>
      <w:tblStyleRowBandSize w:val="1"/>
      <w:tblStyleColBandSize w:val="1"/>
      <w:tblCellMar>
        <w:left w:w="115.0" w:type="dxa"/>
        <w:right w:w="115.0" w:type="dxa"/>
      </w:tblCellMar>
    </w:tblPr>
  </w:style>
  <w:style w:type="table" w:styleId="afa" w:customStyle="1">
    <w:basedOn w:val="TableNormal2"/>
    <w:rPr>
      <w:color w:val="000000"/>
    </w:rPr>
    <w:tblPr>
      <w:tblStyleRowBandSize w:val="1"/>
      <w:tblStyleColBandSize w:val="1"/>
      <w:tblCellMar>
        <w:left w:w="115.0" w:type="dxa"/>
        <w:right w:w="115.0" w:type="dxa"/>
      </w:tblCellMar>
    </w:tblPr>
  </w:style>
  <w:style w:type="table" w:styleId="afb" w:customStyle="1">
    <w:basedOn w:val="TableNormal2"/>
    <w:rPr>
      <w:color w:val="000000"/>
    </w:rPr>
    <w:tblPr>
      <w:tblStyleRowBandSize w:val="1"/>
      <w:tblStyleColBandSize w:val="1"/>
      <w:tblCellMar>
        <w:left w:w="115.0" w:type="dxa"/>
        <w:right w:w="115.0" w:type="dxa"/>
      </w:tblCellMar>
    </w:tblPr>
  </w:style>
  <w:style w:type="table" w:styleId="afc" w:customStyle="1">
    <w:basedOn w:val="TableNormal2"/>
    <w:rPr>
      <w:color w:val="000000"/>
    </w:rPr>
    <w:tblPr>
      <w:tblStyleRowBandSize w:val="1"/>
      <w:tblStyleColBandSize w:val="1"/>
      <w:tblCellMar>
        <w:left w:w="115.0" w:type="dxa"/>
        <w:right w:w="115.0" w:type="dxa"/>
      </w:tblCellMar>
    </w:tblPr>
  </w:style>
  <w:style w:type="paragraph" w:styleId="afd">
    <w:name w:val="Normal (Web)"/>
    <w:basedOn w:val="a"/>
    <w:uiPriority w:val="99"/>
    <w:unhideWhenUsed w:val="1"/>
    <w:rsid w:val="00B60308"/>
    <w:pPr>
      <w:widowControl w:val="1"/>
      <w:spacing w:after="100" w:afterAutospacing="1" w:before="100" w:beforeAutospacing="1"/>
    </w:pPr>
    <w:rPr>
      <w:rFonts w:ascii="Times New Roman" w:cs="Times New Roman" w:eastAsia="Times New Roman" w:hAnsi="Times New Roman"/>
      <w:color w:val="auto"/>
      <w:sz w:val="24"/>
      <w:szCs w:val="24"/>
    </w:rPr>
  </w:style>
  <w:style w:type="table" w:styleId="afe" w:customStyle="1">
    <w:basedOn w:val="TableNormal1"/>
    <w:rPr>
      <w:color w:val="000000"/>
    </w:rPr>
    <w:tblPr>
      <w:tblStyleRowBandSize w:val="1"/>
      <w:tblStyleColBandSize w:val="1"/>
      <w:tblCellMar>
        <w:left w:w="115.0" w:type="dxa"/>
        <w:right w:w="115.0" w:type="dxa"/>
      </w:tblCellMar>
    </w:tblPr>
  </w:style>
  <w:style w:type="table" w:styleId="aff" w:customStyle="1">
    <w:basedOn w:val="TableNormal1"/>
    <w:rPr>
      <w:color w:val="000000"/>
    </w:rPr>
    <w:tblPr>
      <w:tblStyleRowBandSize w:val="1"/>
      <w:tblStyleColBandSize w:val="1"/>
      <w:tblCellMar>
        <w:left w:w="115.0" w:type="dxa"/>
        <w:right w:w="115.0" w:type="dxa"/>
      </w:tblCellMar>
    </w:tblPr>
  </w:style>
  <w:style w:type="table" w:styleId="aff0" w:customStyle="1">
    <w:basedOn w:val="TableNormal1"/>
    <w:rPr>
      <w:color w:val="000000"/>
    </w:rPr>
    <w:tblPr>
      <w:tblStyleRowBandSize w:val="1"/>
      <w:tblStyleColBandSize w:val="1"/>
      <w:tblCellMar>
        <w:left w:w="115.0" w:type="dxa"/>
        <w:right w:w="115.0" w:type="dxa"/>
      </w:tblCellMar>
    </w:tblPr>
  </w:style>
  <w:style w:type="table" w:styleId="aff1" w:customStyle="1">
    <w:basedOn w:val="TableNormal1"/>
    <w:rPr>
      <w:color w:val="000000"/>
    </w:rPr>
    <w:tblPr>
      <w:tblStyleRowBandSize w:val="1"/>
      <w:tblStyleColBandSize w:val="1"/>
      <w:tblCellMar>
        <w:left w:w="115.0" w:type="dxa"/>
        <w:right w:w="115.0" w:type="dxa"/>
      </w:tblCellMar>
    </w:tblPr>
  </w:style>
  <w:style w:type="table" w:styleId="aff2" w:customStyle="1">
    <w:basedOn w:val="TableNormal1"/>
    <w:rPr>
      <w:color w:val="000000"/>
    </w:rPr>
    <w:tblPr>
      <w:tblStyleRowBandSize w:val="1"/>
      <w:tblStyleColBandSize w:val="1"/>
      <w:tblCellMar>
        <w:left w:w="115.0" w:type="dxa"/>
        <w:right w:w="115.0" w:type="dxa"/>
      </w:tblCellMar>
    </w:tblPr>
  </w:style>
  <w:style w:type="table" w:styleId="aff3" w:customStyle="1">
    <w:basedOn w:val="TableNormal0"/>
    <w:rPr>
      <w:color w:val="000000"/>
    </w:rPr>
    <w:tblPr>
      <w:tblStyleRowBandSize w:val="1"/>
      <w:tblStyleColBandSize w:val="1"/>
      <w:tblCellMar>
        <w:left w:w="115.0" w:type="dxa"/>
        <w:right w:w="115.0" w:type="dxa"/>
      </w:tblCellMar>
    </w:tblPr>
  </w:style>
  <w:style w:type="table" w:styleId="aff4" w:customStyle="1">
    <w:basedOn w:val="TableNormal0"/>
    <w:rPr>
      <w:color w:val="000000"/>
    </w:rPr>
    <w:tblPr>
      <w:tblStyleRowBandSize w:val="1"/>
      <w:tblStyleColBandSize w:val="1"/>
      <w:tblCellMar>
        <w:left w:w="115.0" w:type="dxa"/>
        <w:right w:w="115.0" w:type="dxa"/>
      </w:tblCellMar>
    </w:tblPr>
  </w:style>
  <w:style w:type="table" w:styleId="aff5" w:customStyle="1">
    <w:basedOn w:val="TableNormal0"/>
    <w:rPr>
      <w:color w:val="000000"/>
    </w:rPr>
    <w:tblPr>
      <w:tblStyleRowBandSize w:val="1"/>
      <w:tblStyleColBandSize w:val="1"/>
      <w:tblCellMar>
        <w:left w:w="115.0" w:type="dxa"/>
        <w:right w:w="115.0" w:type="dxa"/>
      </w:tblCellMar>
    </w:tblPr>
  </w:style>
  <w:style w:type="table" w:styleId="aff6" w:customStyle="1">
    <w:basedOn w:val="TableNormal0"/>
    <w:rPr>
      <w:color w:val="000000"/>
    </w:rPr>
    <w:tblPr>
      <w:tblStyleRowBandSize w:val="1"/>
      <w:tblStyleColBandSize w:val="1"/>
      <w:tblCellMar>
        <w:left w:w="115.0" w:type="dxa"/>
        <w:right w:w="115.0" w:type="dxa"/>
      </w:tblCellMar>
    </w:tblPr>
  </w:style>
  <w:style w:type="table" w:styleId="aff7" w:customStyle="1">
    <w:basedOn w:val="TableNormal0"/>
    <w:rPr>
      <w:color w:val="000000"/>
    </w:rPr>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color w:val="000000"/>
    </w:rPr>
    <w:tblPr>
      <w:tblStyleRowBandSize w:val="1"/>
      <w:tblStyleColBandSize w:val="1"/>
      <w:tblCellMar>
        <w:top w:w="0.0" w:type="dxa"/>
        <w:left w:w="115.0" w:type="dxa"/>
        <w:bottom w:w="0.0" w:type="dxa"/>
        <w:right w:w="115.0" w:type="dxa"/>
      </w:tblCellMar>
    </w:tblPr>
  </w:style>
  <w:style w:type="table" w:styleId="Table2">
    <w:basedOn w:val="TableNormal"/>
    <w:rPr>
      <w:color w:val="000000"/>
    </w:rPr>
    <w:tblPr>
      <w:tblStyleRowBandSize w:val="1"/>
      <w:tblStyleColBandSize w:val="1"/>
      <w:tblCellMar>
        <w:top w:w="0.0" w:type="dxa"/>
        <w:left w:w="115.0" w:type="dxa"/>
        <w:bottom w:w="0.0" w:type="dxa"/>
        <w:right w:w="115.0" w:type="dxa"/>
      </w:tblCellMar>
    </w:tblPr>
  </w:style>
  <w:style w:type="table" w:styleId="Table3">
    <w:basedOn w:val="TableNormal"/>
    <w:rPr>
      <w:color w:val="000000"/>
    </w:rPr>
    <w:tblPr>
      <w:tblStyleRowBandSize w:val="1"/>
      <w:tblStyleColBandSize w:val="1"/>
      <w:tblCellMar>
        <w:top w:w="0.0" w:type="dxa"/>
        <w:left w:w="115.0" w:type="dxa"/>
        <w:bottom w:w="0.0" w:type="dxa"/>
        <w:right w:w="115.0" w:type="dxa"/>
      </w:tblCellMar>
    </w:tblPr>
  </w:style>
  <w:style w:type="table" w:styleId="Table4">
    <w:basedOn w:val="TableNormal"/>
    <w:rPr>
      <w:color w:val="000000"/>
    </w:rPr>
    <w:tblPr>
      <w:tblStyleRowBandSize w:val="1"/>
      <w:tblStyleColBandSize w:val="1"/>
      <w:tblCellMar>
        <w:top w:w="0.0" w:type="dxa"/>
        <w:left w:w="115.0" w:type="dxa"/>
        <w:bottom w:w="0.0" w:type="dxa"/>
        <w:right w:w="115.0" w:type="dxa"/>
      </w:tblCellMar>
    </w:tblPr>
  </w:style>
  <w:style w:type="table" w:styleId="Table5">
    <w:basedOn w:val="TableNormal"/>
    <w:rPr>
      <w:color w:val="00000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about:blank" TargetMode="External"/><Relationship Id="rId10" Type="http://schemas.openxmlformats.org/officeDocument/2006/relationships/hyperlink" Target="about:blank"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15" Type="http://schemas.openxmlformats.org/officeDocument/2006/relationships/footer" Target="footer3.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escrow@domrf.ru" TargetMode="External"/><Relationship Id="rId8" Type="http://schemas.openxmlformats.org/officeDocument/2006/relationships/hyperlink" Target="mailto:escrow@domrf.r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TqT9gnKcPzZIU1hmiusXN/KDLwg==">AMUW2mVDsTqPyfxpnT8zt9w1Gu1KG2+xh4YTqk3fVkWBLPX8AYGdMPBnk8FNtsMmmfwi/h5Z7jPyBgJxw4DfdZrxnYf50ZE+176zRYuRft1WXHiZrrKM4kCd9Ve6XukJY3KMMJtihZen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2022-02-11T09:41:00Z</dcterms:created>
  <dc:creator>Ваш Юрист</dc:creator>
</cp:coreProperties>
</file>