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lang w:eastAsia="ar-SA"/>
        </w:rPr>
      </w:pPr>
      <w:bookmarkStart w:id="0" w:name="_GoBack"/>
      <w:bookmarkEnd w:id="0"/>
      <w:r w:rsidRPr="00C94067">
        <w:rPr>
          <w:rFonts w:ascii="Times New Roman" w:eastAsia="Times New Roman" w:hAnsi="Times New Roman" w:cs="Times New Roman"/>
          <w:b/>
          <w:bCs/>
          <w:lang w:eastAsia="ar-SA"/>
        </w:rPr>
        <w:t>Договор № ________</w:t>
      </w:r>
    </w:p>
    <w:p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lang w:eastAsia="ar-SA"/>
        </w:rPr>
      </w:pPr>
      <w:r w:rsidRPr="00C94067">
        <w:rPr>
          <w:rFonts w:ascii="Times New Roman" w:eastAsia="Times New Roman" w:hAnsi="Times New Roman" w:cs="Times New Roman"/>
          <w:b/>
          <w:lang w:eastAsia="ar-SA"/>
        </w:rPr>
        <w:t xml:space="preserve">участия в долевом строительстве </w:t>
      </w:r>
    </w:p>
    <w:p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lang w:eastAsia="ar-SA"/>
        </w:rPr>
      </w:pPr>
    </w:p>
    <w:p w:rsidR="00C94067" w:rsidRPr="00C94067" w:rsidRDefault="00C94067" w:rsidP="00C94067">
      <w:pPr>
        <w:widowControl w:val="0"/>
        <w:tabs>
          <w:tab w:val="left" w:pos="708"/>
          <w:tab w:val="center" w:pos="4677"/>
          <w:tab w:val="right" w:pos="9355"/>
        </w:tabs>
        <w:suppressAutoHyphens/>
        <w:autoSpaceDE w:val="0"/>
        <w:spacing w:after="0" w:line="240" w:lineRule="auto"/>
        <w:jc w:val="both"/>
        <w:rPr>
          <w:rFonts w:ascii="Times New Roman" w:eastAsia="Times New Roman" w:hAnsi="Times New Roman" w:cs="Times New Roman"/>
          <w:b/>
          <w:lang w:eastAsia="ar-SA"/>
        </w:rPr>
      </w:pPr>
      <w:r w:rsidRPr="00C94067">
        <w:rPr>
          <w:rFonts w:ascii="Times New Roman" w:eastAsia="Times New Roman" w:hAnsi="Times New Roman" w:cs="Times New Roman"/>
          <w:b/>
          <w:lang w:eastAsia="ar-SA"/>
        </w:rPr>
        <w:t>г. Самара</w:t>
      </w:r>
      <w:r w:rsidRPr="00C94067">
        <w:rPr>
          <w:rFonts w:ascii="Times New Roman" w:eastAsia="Times New Roman" w:hAnsi="Times New Roman" w:cs="Times New Roman"/>
          <w:b/>
          <w:lang w:eastAsia="ar-SA"/>
        </w:rPr>
        <w:tab/>
        <w:t xml:space="preserve">                                                                                                                            «___» _________ 2022 г.</w:t>
      </w:r>
    </w:p>
    <w:p w:rsidR="00C94067" w:rsidRPr="00C94067" w:rsidRDefault="00C94067" w:rsidP="00C94067">
      <w:pPr>
        <w:widowControl w:val="0"/>
        <w:tabs>
          <w:tab w:val="left" w:pos="708"/>
          <w:tab w:val="center" w:pos="4677"/>
          <w:tab w:val="right" w:pos="9355"/>
        </w:tabs>
        <w:suppressAutoHyphens/>
        <w:autoSpaceDE w:val="0"/>
        <w:spacing w:after="0" w:line="240" w:lineRule="auto"/>
        <w:jc w:val="both"/>
        <w:rPr>
          <w:rFonts w:ascii="Times New Roman" w:eastAsia="Times New Roman" w:hAnsi="Times New Roman" w:cs="Times New Roman"/>
          <w:b/>
          <w:lang w:eastAsia="ar-SA"/>
        </w:rPr>
      </w:pPr>
    </w:p>
    <w:p w:rsidR="00C94067" w:rsidRPr="00C94067" w:rsidRDefault="00C94067" w:rsidP="00C94067">
      <w:pPr>
        <w:suppressAutoHyphens/>
        <w:spacing w:after="0" w:line="240" w:lineRule="auto"/>
        <w:ind w:firstLine="435"/>
        <w:jc w:val="both"/>
        <w:rPr>
          <w:rFonts w:ascii="Times New Roman" w:eastAsia="Times New Roman" w:hAnsi="Times New Roman" w:cs="Times New Roman"/>
          <w:b/>
          <w:lang w:eastAsia="ar-SA"/>
        </w:rPr>
      </w:pPr>
      <w:r w:rsidRPr="00C94067">
        <w:rPr>
          <w:rFonts w:ascii="Times New Roman" w:eastAsia="Times New Roman" w:hAnsi="Times New Roman" w:cs="Times New Roman"/>
          <w:lang w:eastAsia="ar-SA"/>
        </w:rPr>
        <w:t xml:space="preserve"> </w:t>
      </w:r>
      <w:r w:rsidRPr="00C94067">
        <w:rPr>
          <w:rFonts w:ascii="Times New Roman" w:eastAsia="Times New Roman" w:hAnsi="Times New Roman" w:cs="Times New Roman"/>
          <w:b/>
          <w:lang w:eastAsia="ar-SA"/>
        </w:rPr>
        <w:t>Общество с ограниченной ответственностью «СПЕЦИАЛИЗИРОВАННЫЙ ЗАСТРОЙЩИК  «ВИРА-ПЛЮС»,</w:t>
      </w:r>
      <w:r w:rsidRPr="00C94067">
        <w:rPr>
          <w:rFonts w:ascii="Times New Roman" w:eastAsia="Times New Roman" w:hAnsi="Times New Roman" w:cs="Times New Roman"/>
          <w:lang w:eastAsia="ar-SA"/>
        </w:rPr>
        <w:t xml:space="preserve"> именуемое в дальнейшем</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
          <w:lang w:eastAsia="ar-SA"/>
        </w:rPr>
        <w:t>«Застройщик»,</w:t>
      </w:r>
      <w:r w:rsidRPr="00C94067">
        <w:rPr>
          <w:rFonts w:ascii="Times New Roman" w:eastAsia="Times New Roman" w:hAnsi="Times New Roman" w:cs="Times New Roman"/>
          <w:lang w:eastAsia="ar-SA"/>
        </w:rPr>
        <w:t xml:space="preserve"> в лице  директора Абдрахманова Рустама Минтагировича, действующего на основании Устава, с одной стороны</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Cs/>
          <w:lang w:eastAsia="ar-SA"/>
        </w:rPr>
        <w:t xml:space="preserve">и </w:t>
      </w:r>
    </w:p>
    <w:p w:rsidR="00C94067" w:rsidRPr="00C94067" w:rsidRDefault="00C94067" w:rsidP="00C94067">
      <w:pPr>
        <w:suppressLineNumbers/>
        <w:suppressAutoHyphens/>
        <w:spacing w:after="0" w:line="240" w:lineRule="auto"/>
        <w:ind w:firstLine="567"/>
        <w:jc w:val="both"/>
        <w:rPr>
          <w:rFonts w:ascii="Times New Roman" w:eastAsia="Times New Roman" w:hAnsi="Times New Roman" w:cs="Times New Roman"/>
          <w:b/>
          <w:sz w:val="24"/>
          <w:szCs w:val="24"/>
          <w:lang w:eastAsia="ar-SA"/>
        </w:rPr>
      </w:pPr>
      <w:r w:rsidRPr="00C94067">
        <w:rPr>
          <w:rFonts w:ascii="Times New Roman" w:eastAsia="Times New Roman" w:hAnsi="Times New Roman" w:cs="Times New Roman"/>
          <w:b/>
          <w:sz w:val="24"/>
          <w:szCs w:val="24"/>
          <w:lang w:eastAsia="ar-SA"/>
        </w:rPr>
        <w:t xml:space="preserve">ФИО, _____________ года рождения, </w:t>
      </w:r>
      <w:r w:rsidRPr="00C94067">
        <w:rPr>
          <w:rFonts w:ascii="Times New Roman" w:eastAsia="Times New Roman" w:hAnsi="Times New Roman" w:cs="Times New Roman"/>
          <w:lang w:eastAsia="ar-SA"/>
        </w:rPr>
        <w:t>действующая самостоятельно от своего имени, именуемая в дальнейшем</w:t>
      </w:r>
      <w:r w:rsidRPr="00C94067">
        <w:rPr>
          <w:rFonts w:ascii="Times New Roman" w:eastAsia="Times New Roman" w:hAnsi="Times New Roman" w:cs="Times New Roman"/>
          <w:b/>
          <w:lang w:eastAsia="ar-SA"/>
        </w:rPr>
        <w:t xml:space="preserve"> «Участник долевого строительства»,</w:t>
      </w:r>
      <w:r w:rsidRPr="00C94067">
        <w:rPr>
          <w:rFonts w:ascii="Times New Roman" w:eastAsia="Times New Roman" w:hAnsi="Times New Roman" w:cs="Times New Roman"/>
          <w:lang w:eastAsia="ar-SA"/>
        </w:rPr>
        <w:t xml:space="preserve"> с другой стороны, а вместе именуемые как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о нижеследующем:</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widowControl w:val="0"/>
        <w:numPr>
          <w:ilvl w:val="0"/>
          <w:numId w:val="1"/>
        </w:numPr>
        <w:tabs>
          <w:tab w:val="left" w:pos="360"/>
        </w:tabs>
        <w:suppressAutoHyphens/>
        <w:autoSpaceDE w:val="0"/>
        <w:spacing w:after="0" w:line="240" w:lineRule="auto"/>
        <w:jc w:val="center"/>
        <w:rPr>
          <w:rFonts w:ascii="Times New Roman" w:eastAsia="Times New Roman" w:hAnsi="Times New Roman" w:cs="Times New Roman"/>
          <w:b/>
          <w:bCs/>
          <w:lang w:eastAsia="ar-SA"/>
        </w:rPr>
      </w:pPr>
      <w:r w:rsidRPr="00C94067">
        <w:rPr>
          <w:rFonts w:ascii="Times New Roman" w:eastAsia="Times New Roman" w:hAnsi="Times New Roman" w:cs="Times New Roman"/>
          <w:b/>
          <w:bCs/>
          <w:i/>
          <w:lang w:eastAsia="ar-SA"/>
        </w:rPr>
        <w:t>ПРЕДМЕТ ДОГОВОРА.</w:t>
      </w:r>
    </w:p>
    <w:p w:rsidR="00C94067" w:rsidRPr="00C94067" w:rsidRDefault="00C94067" w:rsidP="00C94067">
      <w:pPr>
        <w:widowControl w:val="0"/>
        <w:tabs>
          <w:tab w:val="left" w:pos="360"/>
        </w:tabs>
        <w:suppressAutoHyphens/>
        <w:autoSpaceDE w:val="0"/>
        <w:spacing w:after="0" w:line="240" w:lineRule="auto"/>
        <w:ind w:left="360"/>
        <w:jc w:val="center"/>
        <w:rPr>
          <w:rFonts w:ascii="Times New Roman" w:eastAsia="Times New Roman" w:hAnsi="Times New Roman" w:cs="Times New Roman"/>
          <w:b/>
          <w:bCs/>
          <w:lang w:eastAsia="ar-SA"/>
        </w:rPr>
      </w:pPr>
    </w:p>
    <w:p w:rsidR="00C94067" w:rsidRPr="00C94067" w:rsidRDefault="00C94067" w:rsidP="00C94067">
      <w:pPr>
        <w:widowControl w:val="0"/>
        <w:numPr>
          <w:ilvl w:val="1"/>
          <w:numId w:val="4"/>
        </w:numPr>
        <w:suppressAutoHyphens/>
        <w:autoSpaceDE w:val="0"/>
        <w:spacing w:after="0" w:line="240" w:lineRule="auto"/>
        <w:jc w:val="both"/>
        <w:rPr>
          <w:rFonts w:ascii="Times New Roman" w:eastAsia="Times New Roman" w:hAnsi="Times New Roman" w:cs="Times New Roman"/>
          <w:kern w:val="1"/>
          <w:lang w:eastAsia="ar-SA"/>
        </w:rPr>
      </w:pPr>
      <w:r w:rsidRPr="00C94067">
        <w:rPr>
          <w:rFonts w:ascii="Times New Roman" w:eastAsia="Times New Roman" w:hAnsi="Times New Roman" w:cs="Times New Roman"/>
          <w:lang w:eastAsia="ar-SA"/>
        </w:rPr>
        <w:t>Застройщик обязуется  построить многоэтажную жилую застройку (высотная застройка)- «вторая очередь строительства, Жилой дом № 1 секция 2», далее</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Cs/>
          <w:lang w:eastAsia="ar-SA"/>
        </w:rPr>
        <w:t xml:space="preserve">по тексту договора, именуемую - </w:t>
      </w:r>
      <w:r w:rsidRPr="00C94067">
        <w:rPr>
          <w:rFonts w:ascii="Times New Roman" w:eastAsia="Times New Roman" w:hAnsi="Times New Roman" w:cs="Times New Roman"/>
          <w:b/>
          <w:bCs/>
          <w:lang w:eastAsia="ar-SA"/>
        </w:rPr>
        <w:t>«</w:t>
      </w:r>
      <w:r w:rsidRPr="00C94067">
        <w:rPr>
          <w:rFonts w:ascii="Times New Roman" w:eastAsia="Times New Roman" w:hAnsi="Times New Roman" w:cs="Times New Roman"/>
          <w:b/>
          <w:lang w:eastAsia="ar-SA"/>
        </w:rPr>
        <w:t>Объект»</w:t>
      </w:r>
      <w:r w:rsidRPr="00C94067">
        <w:rPr>
          <w:rFonts w:ascii="Times New Roman" w:eastAsia="Times New Roman" w:hAnsi="Times New Roman" w:cs="Times New Roman"/>
          <w:lang w:eastAsia="ar-SA"/>
        </w:rPr>
        <w:t>, по адресу: Самарская область, г.о. Самара, Октябрьский район, в границах улиц Восьмой Радиальной, Советской Армии, Тихвинской, Гастелло.</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kern w:val="1"/>
          <w:sz w:val="24"/>
          <w:szCs w:val="24"/>
          <w:lang w:eastAsia="ar-SA"/>
        </w:rPr>
        <w:t>Строительство осуществляется  Застройщиком на основании:</w:t>
      </w:r>
    </w:p>
    <w:p w:rsidR="00C94067" w:rsidRPr="00C94067" w:rsidRDefault="00C94067" w:rsidP="00C94067">
      <w:pPr>
        <w:widowControl w:val="0"/>
        <w:suppressAutoHyphens/>
        <w:spacing w:after="0" w:line="240" w:lineRule="auto"/>
        <w:ind w:left="840"/>
        <w:jc w:val="both"/>
        <w:textAlignment w:val="baseline"/>
        <w:rPr>
          <w:rFonts w:ascii="Times New Roman" w:eastAsia="Times New Roman" w:hAnsi="Times New Roman" w:cs="Times New Roman"/>
          <w:kern w:val="1"/>
          <w:sz w:val="24"/>
          <w:szCs w:val="24"/>
          <w:lang w:eastAsia="ar-SA"/>
        </w:rPr>
      </w:pPr>
    </w:p>
    <w:p w:rsidR="00C94067" w:rsidRPr="00C94067" w:rsidRDefault="00C94067" w:rsidP="00C94067">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Разрешения на строительство № 63-301000-208-2021 от 30.12.2021 г., выдано Министерством строительства Самарской области;</w:t>
      </w:r>
    </w:p>
    <w:p w:rsidR="00C94067" w:rsidRPr="00C94067" w:rsidRDefault="00C94067" w:rsidP="00C94067">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Договора купли-продажи от 31.07.2020 г., договор купли-продажи от 15.07.2020 г., договор купли-продажи от 17.08.2020 г., договора купли-продажи от 14.07.2022 г., договора купли-продажи от 04.08.2020 г., договор купли-продажи от 03.07.2020 г., договора купли-продажи от 16.09.2020 г., договора купли-продажи от 07.08.2020 г., </w:t>
      </w:r>
      <w:r w:rsidRPr="00C94067">
        <w:rPr>
          <w:rFonts w:ascii="Times New Roman CYR" w:eastAsia="Times New Roman" w:hAnsi="Times New Roman CYR" w:cs="Times New Roman CYR"/>
          <w:lang w:eastAsia="ar-SA"/>
        </w:rPr>
        <w:t xml:space="preserve">что подтверждается выпиской из Единого государственного реестра недвижимости об основных характеристиках и зарегистрированного правах на объект недвижимости общей площадью </w:t>
      </w:r>
      <w:r w:rsidRPr="00C94067">
        <w:rPr>
          <w:rFonts w:ascii="Times New Roman CYR" w:eastAsia="Times New Roman" w:hAnsi="Times New Roman CYR" w:cs="Times New Roman CYR"/>
          <w:b/>
          <w:lang w:eastAsia="ar-SA"/>
        </w:rPr>
        <w:t>2400 кв.м.</w:t>
      </w:r>
      <w:r w:rsidRPr="00C94067">
        <w:rPr>
          <w:rFonts w:ascii="Times New Roman CYR" w:eastAsia="Times New Roman" w:hAnsi="Times New Roman CYR" w:cs="Times New Roman CYR"/>
          <w:lang w:eastAsia="ar-SA"/>
        </w:rPr>
        <w:t xml:space="preserve"> с кадастровым номером </w:t>
      </w:r>
      <w:r w:rsidRPr="00C94067">
        <w:rPr>
          <w:rFonts w:ascii="Times New Roman CYR" w:eastAsia="Times New Roman" w:hAnsi="Times New Roman CYR" w:cs="Times New Roman CYR"/>
          <w:b/>
          <w:lang w:eastAsia="ar-SA"/>
        </w:rPr>
        <w:t>63:01:0641001:2008,</w:t>
      </w:r>
      <w:r w:rsidRPr="00C94067">
        <w:rPr>
          <w:rFonts w:ascii="Times New Roman CYR" w:eastAsia="Times New Roman" w:hAnsi="Times New Roman CYR" w:cs="Times New Roman CYR"/>
          <w:lang w:eastAsia="ar-SA"/>
        </w:rPr>
        <w:t xml:space="preserve"> местоположение установлено относительно ориентира, расположенного в границах участка. Почтовый адрес ориентира:  Самарская область, городской округ Самара, Октябрьский район, в границах  улиц Восьмой Радиальной, Советской Армии, Тихвинской, Гастелло. Вид, номер и дата государственной регистрации права: Собственность 63:01:0641001:2008-63/466/2021-17 от 15.01.2021 г.</w:t>
      </w:r>
    </w:p>
    <w:p w:rsidR="00C94067" w:rsidRPr="00C94067" w:rsidRDefault="00C94067" w:rsidP="00C94067">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Проектная декларация опубликована на сайте </w:t>
      </w:r>
      <w:r w:rsidRPr="00C94067">
        <w:rPr>
          <w:rFonts w:ascii="Times New Roman" w:eastAsia="Times New Roman" w:hAnsi="Times New Roman" w:cs="Times New Roman"/>
          <w:b/>
          <w:kern w:val="1"/>
          <w:lang w:eastAsia="ar-SA"/>
        </w:rPr>
        <w:t xml:space="preserve"> наш.дом.рф.</w:t>
      </w:r>
    </w:p>
    <w:p w:rsidR="00C94067" w:rsidRPr="00C94067" w:rsidRDefault="00C94067" w:rsidP="00C94067">
      <w:pPr>
        <w:widowControl w:val="0"/>
        <w:suppressAutoHyphens/>
        <w:spacing w:after="0" w:line="240" w:lineRule="auto"/>
        <w:ind w:left="360"/>
        <w:jc w:val="both"/>
        <w:textAlignment w:val="baseline"/>
        <w:rPr>
          <w:rFonts w:ascii="Times New Roman" w:eastAsia="Times New Roman" w:hAnsi="Times New Roman" w:cs="Times New Roman"/>
          <w:b/>
          <w:lang w:eastAsia="ar-SA"/>
        </w:rPr>
      </w:pPr>
      <w:r w:rsidRPr="00C94067">
        <w:rPr>
          <w:rFonts w:ascii="Times New Roman" w:eastAsia="Times New Roman" w:hAnsi="Times New Roman" w:cs="Times New Roman"/>
          <w:kern w:val="1"/>
          <w:lang w:eastAsia="ar-SA"/>
        </w:rPr>
        <w:t xml:space="preserve"> </w:t>
      </w:r>
      <w:r w:rsidRPr="00C94067">
        <w:rPr>
          <w:rFonts w:ascii="Times New Roman" w:eastAsia="Times New Roman" w:hAnsi="Times New Roman" w:cs="Times New Roman"/>
          <w:lang w:eastAsia="ar-SA"/>
        </w:rPr>
        <w:t xml:space="preserve">          Информация о строительстве и проектной документации Объекта размещена на сайте </w:t>
      </w:r>
      <w:r w:rsidRPr="00C94067">
        <w:rPr>
          <w:rFonts w:ascii="Times New Roman" w:eastAsia="Times New Roman" w:hAnsi="Times New Roman" w:cs="Times New Roman"/>
          <w:b/>
          <w:lang w:val="en-US" w:eastAsia="ar-SA"/>
        </w:rPr>
        <w:t>https</w:t>
      </w:r>
      <w:r w:rsidRPr="00C94067">
        <w:rPr>
          <w:rFonts w:ascii="Times New Roman" w:eastAsia="Times New Roman" w:hAnsi="Times New Roman" w:cs="Times New Roman"/>
          <w:b/>
          <w:lang w:eastAsia="ar-SA"/>
        </w:rPr>
        <w:t>:// наш.дом.рф.</w:t>
      </w:r>
    </w:p>
    <w:p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Подписанием настоящего Договора Участник долевого строительства свидетельствует, что он ознакомлен с информацией о Застройщике и о проекте строительства, в том числе с проектной декларацией, документами на земельный участок, разрешением на строительство, заключением уполномоченного органа власти о соответствии Застройщика и проекта строительства требованиям законодательства и иной, размещённой Застройщиком, информацией. Участнику долевого строительства известно и понятно местоположение на местности и конфигурация строящегося Объекта.</w:t>
      </w:r>
    </w:p>
    <w:p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p>
    <w:p w:rsidR="00C94067" w:rsidRPr="00C94067" w:rsidRDefault="00C94067" w:rsidP="00C94067">
      <w:pPr>
        <w:widowControl w:val="0"/>
        <w:suppressAutoHyphens/>
        <w:autoSpaceDE w:val="0"/>
        <w:spacing w:after="0" w:line="240" w:lineRule="auto"/>
        <w:ind w:firstLine="705"/>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1.2. Застройщик привлекает Дольщика к финансированию строительства  вышеуказанного  Объекта с  последующей  передачей ему Доли по передаточному акту, для оформления </w:t>
      </w:r>
      <w:r w:rsidRPr="00C94067">
        <w:rPr>
          <w:rFonts w:ascii="Times New Roman" w:eastAsia="Times New Roman" w:hAnsi="Times New Roman" w:cs="Times New Roman"/>
          <w:b/>
          <w:u w:val="single"/>
          <w:lang w:eastAsia="ar-SA"/>
        </w:rPr>
        <w:t>права собственности</w:t>
      </w:r>
      <w:r w:rsidRPr="00C94067">
        <w:rPr>
          <w:rFonts w:ascii="Times New Roman" w:eastAsia="Times New Roman" w:hAnsi="Times New Roman" w:cs="Times New Roman"/>
          <w:lang w:eastAsia="ar-SA"/>
        </w:rPr>
        <w:t xml:space="preserve"> на Долю в строительстве жилья в объеме  нежилого помещения, общей проектной площадью – </w:t>
      </w:r>
      <w:r w:rsidRPr="00C94067">
        <w:rPr>
          <w:rFonts w:ascii="Times New Roman" w:eastAsia="Times New Roman" w:hAnsi="Times New Roman" w:cs="Times New Roman"/>
          <w:b/>
          <w:lang w:eastAsia="ar-SA"/>
        </w:rPr>
        <w:t>_______</w:t>
      </w:r>
      <w:r w:rsidRPr="00C94067">
        <w:rPr>
          <w:rFonts w:ascii="Times New Roman" w:eastAsia="Times New Roman" w:hAnsi="Times New Roman" w:cs="Times New Roman"/>
          <w:lang w:eastAsia="ar-SA"/>
        </w:rPr>
        <w:t xml:space="preserve"> кв.м (далее по тексту именуемая «Доля»), состоящей из следующих позиций:</w:t>
      </w:r>
    </w:p>
    <w:p w:rsid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w:t>
      </w:r>
    </w:p>
    <w:p w:rsidR="00EA41C8" w:rsidRDefault="00EA41C8" w:rsidP="00C94067">
      <w:pPr>
        <w:suppressAutoHyphens/>
        <w:spacing w:after="0" w:line="240" w:lineRule="auto"/>
        <w:rPr>
          <w:rFonts w:ascii="Times New Roman" w:eastAsia="Times New Roman" w:hAnsi="Times New Roman" w:cs="Times New Roman"/>
          <w:lang w:eastAsia="ar-SA"/>
        </w:rPr>
      </w:pPr>
    </w:p>
    <w:p w:rsidR="00EA41C8" w:rsidRDefault="00EA41C8" w:rsidP="00C94067">
      <w:pPr>
        <w:suppressAutoHyphens/>
        <w:spacing w:after="0" w:line="240" w:lineRule="auto"/>
        <w:rPr>
          <w:rFonts w:ascii="Times New Roman" w:eastAsia="Times New Roman" w:hAnsi="Times New Roman" w:cs="Times New Roman"/>
          <w:lang w:eastAsia="ar-SA"/>
        </w:rPr>
      </w:pPr>
    </w:p>
    <w:p w:rsidR="00EA41C8" w:rsidRDefault="00EA41C8" w:rsidP="00C94067">
      <w:pPr>
        <w:suppressAutoHyphens/>
        <w:spacing w:after="0" w:line="240" w:lineRule="auto"/>
        <w:rPr>
          <w:rFonts w:ascii="Times New Roman" w:eastAsia="Times New Roman" w:hAnsi="Times New Roman" w:cs="Times New Roman"/>
          <w:lang w:eastAsia="ar-SA"/>
        </w:rPr>
      </w:pPr>
    </w:p>
    <w:p w:rsidR="00EA41C8" w:rsidRPr="00C94067" w:rsidRDefault="00EA41C8"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lastRenderedPageBreak/>
        <w:t xml:space="preserve">расположенного в многоквартирном, 18-этажном доме (общая площадь дома - 7 608,61 кв.м.)  на </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b/>
          <w:lang w:eastAsia="ar-SA"/>
        </w:rPr>
        <w:t>____ этаже</w:t>
      </w:r>
      <w:r w:rsidRPr="00C94067">
        <w:rPr>
          <w:rFonts w:ascii="Times New Roman" w:eastAsia="Times New Roman" w:hAnsi="Times New Roman" w:cs="Times New Roman"/>
          <w:lang w:eastAsia="ar-SA"/>
        </w:rPr>
        <w:t xml:space="preserve">, условный номер – </w:t>
      </w:r>
      <w:r w:rsidRPr="00C94067">
        <w:rPr>
          <w:rFonts w:ascii="Times New Roman" w:eastAsia="Times New Roman" w:hAnsi="Times New Roman" w:cs="Times New Roman"/>
          <w:b/>
          <w:lang w:eastAsia="ar-SA"/>
        </w:rPr>
        <w:t xml:space="preserve">___,  </w:t>
      </w:r>
      <w:r w:rsidRPr="00C94067">
        <w:rPr>
          <w:rFonts w:ascii="Times New Roman" w:eastAsia="Times New Roman" w:hAnsi="Times New Roman" w:cs="Times New Roman"/>
          <w:kern w:val="1"/>
          <w:lang w:eastAsia="ar-SA"/>
        </w:rPr>
        <w:t xml:space="preserve">жилой дом №1 секция  2, Объекта по адресу: Самарская область, городской округ Самара, Октябрьский район, в границах  улиц Восьмой Радиальной, Советской Армии, Тихвинской, Гастелло. </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План Объекта долевого строительства, подлежащего передаче Участнику долевого строительства в счет исполнения обязательств по настоящему договору, указан в Приложении № 1 и является неотъемлемой частью настоящего договора.</w:t>
      </w:r>
    </w:p>
    <w:p w:rsidR="00C94067" w:rsidRPr="00C94067" w:rsidRDefault="00C94067" w:rsidP="00C94067">
      <w:pPr>
        <w:shd w:val="clear" w:color="auto" w:fill="FFFFFF"/>
        <w:suppressAutoHyphens/>
        <w:autoSpaceDE w:val="0"/>
        <w:spacing w:after="0" w:line="240" w:lineRule="auto"/>
        <w:jc w:val="both"/>
        <w:rPr>
          <w:rFonts w:ascii="Times New Roman CYR" w:eastAsia="Times New Roman" w:hAnsi="Times New Roman CYR" w:cs="Times New Roman CYR"/>
          <w:lang w:eastAsia="ar-SA"/>
        </w:rPr>
      </w:pPr>
      <w:r w:rsidRPr="00C94067">
        <w:rPr>
          <w:rFonts w:ascii="Times New Roman" w:eastAsia="Times New Roman" w:hAnsi="Times New Roman" w:cs="Times New Roman"/>
          <w:lang w:eastAsia="ar-SA"/>
        </w:rPr>
        <w:t xml:space="preserve">       Объект долевого строительства в виде </w:t>
      </w:r>
      <w:r w:rsidRPr="00C94067">
        <w:rPr>
          <w:rFonts w:ascii="Times New Roman" w:eastAsia="Times New Roman" w:hAnsi="Times New Roman" w:cs="Times New Roman"/>
          <w:b/>
          <w:lang w:eastAsia="ar-SA"/>
        </w:rPr>
        <w:t xml:space="preserve">нежилого помещения </w:t>
      </w:r>
      <w:r w:rsidRPr="00C94067">
        <w:rPr>
          <w:rFonts w:ascii="Times New Roman" w:eastAsia="Times New Roman" w:hAnsi="Times New Roman" w:cs="Times New Roman"/>
          <w:lang w:eastAsia="ar-SA"/>
        </w:rPr>
        <w:t>подлежит передаче Участнику долевого строительства без внутренней чистовой отделки с выполненными в нем следующими видами работ:</w:t>
      </w:r>
      <w:r w:rsidRPr="00C94067">
        <w:rPr>
          <w:rFonts w:ascii="Times New Roman" w:eastAsia="Times New Roman" w:hAnsi="Times New Roman" w:cs="Times New Roman"/>
          <w:color w:val="000000"/>
          <w:lang w:eastAsia="ar-SA"/>
        </w:rPr>
        <w:t xml:space="preserve"> цементная стяжка пола, штукатурка стен, установка оконных блоков (ПВХ), установка входной деревянной двери, монтаж системы отопления, монтаж системы электроснабжения с разводкой по квартире электрического кабеля без установки выключателей, розеток и патронов, монтаж стояков канализации горячего и холодного водоснабжения.</w:t>
      </w:r>
      <w:r w:rsidRPr="00C94067">
        <w:rPr>
          <w:rFonts w:ascii="Times New Roman CYR" w:eastAsia="Times New Roman" w:hAnsi="Times New Roman CYR" w:cs="Times New Roman CYR"/>
          <w:lang w:eastAsia="ar-SA"/>
        </w:rPr>
        <w:t xml:space="preserve">  </w:t>
      </w:r>
    </w:p>
    <w:p w:rsidR="00C94067" w:rsidRPr="00C94067" w:rsidRDefault="00C94067" w:rsidP="00C94067">
      <w:pPr>
        <w:shd w:val="clear" w:color="auto" w:fill="FFFFFF"/>
        <w:suppressAutoHyphens/>
        <w:autoSpaceDE w:val="0"/>
        <w:spacing w:after="0" w:line="240" w:lineRule="auto"/>
        <w:jc w:val="both"/>
        <w:rPr>
          <w:rFonts w:ascii="Times New Roman CYR" w:eastAsia="Times New Roman" w:hAnsi="Times New Roman CYR" w:cs="Times New Roman CYR"/>
          <w:lang w:eastAsia="ar-SA"/>
        </w:rPr>
      </w:pPr>
      <w:r w:rsidRPr="00C94067">
        <w:rPr>
          <w:rFonts w:ascii="Times New Roman" w:eastAsia="Times New Roman" w:hAnsi="Times New Roman" w:cs="Times New Roman"/>
          <w:color w:val="000000"/>
          <w:lang w:eastAsia="ar-SA"/>
        </w:rPr>
        <w:t xml:space="preserve">Материал наружных стен многоквартирного дома - полнотелый керамический кирпич (ГОСТ 530-2007) и силикатный кирпич (ГОСТ 379-95) с наружным утеплением, поэтажные  перекрытия выполнены из сборных железобетонных пустотных плит типа ПК по серии 1.141-1, класс энергоэффективности - «А+» (высокий) и класс сейсмостойкости - не учитывается (до 6 баллов). </w:t>
      </w:r>
    </w:p>
    <w:p w:rsidR="00C94067" w:rsidRPr="00C94067" w:rsidRDefault="00C94067" w:rsidP="00C94067">
      <w:pPr>
        <w:shd w:val="clear" w:color="auto" w:fill="FFFFFF"/>
        <w:suppressAutoHyphens/>
        <w:spacing w:after="0" w:line="240" w:lineRule="auto"/>
        <w:jc w:val="both"/>
        <w:textAlignment w:val="baseline"/>
        <w:rPr>
          <w:rFonts w:ascii="Times New Roman" w:eastAsia="Times New Roman" w:hAnsi="Times New Roman" w:cs="Times New Roman"/>
          <w:color w:val="000000"/>
          <w:kern w:val="1"/>
          <w:lang w:eastAsia="ar-SA"/>
        </w:rPr>
      </w:pP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1.3.  Площадь Объекта долевого строительства на момент заключения договора определяется сторонами исходя из проектно-сметной документации и может иметь технически допустимые отклонения от проекта, но не более 5% от общей приведенной площади квартиры, не нарушающие потребительские качества жилого помещения. Для расчетов по настоящему договору Сторонами принимается общая приведенная площадь жилого помещения в размере </w:t>
      </w:r>
      <w:r w:rsidRPr="00C94067">
        <w:rPr>
          <w:rFonts w:ascii="Times New Roman" w:eastAsia="Times New Roman" w:hAnsi="Times New Roman" w:cs="Times New Roman"/>
          <w:b/>
          <w:kern w:val="1"/>
          <w:lang w:eastAsia="ar-SA"/>
        </w:rPr>
        <w:t xml:space="preserve">______ </w:t>
      </w:r>
      <w:r w:rsidRPr="00C94067">
        <w:rPr>
          <w:rFonts w:ascii="Times New Roman" w:eastAsia="Times New Roman" w:hAnsi="Times New Roman" w:cs="Times New Roman"/>
          <w:kern w:val="1"/>
          <w:lang w:eastAsia="ar-SA"/>
        </w:rPr>
        <w:t>кв.м. По окончании строительства Объекта на основании обмеров, проведенных органом технической инвентаризации г. Самары, устанавливается фактическая площадь Объекта долевого строительства и рассчитывается окончательная цена договора, исходя из данных технического паспорта на Объект.</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1.4. Участие Участника долевого строительства в финансировании строительства Объекта является основанием возникновения </w:t>
      </w:r>
      <w:r w:rsidRPr="00C94067">
        <w:rPr>
          <w:rFonts w:ascii="Times New Roman" w:eastAsia="Times New Roman" w:hAnsi="Times New Roman" w:cs="Times New Roman"/>
          <w:b/>
          <w:kern w:val="1"/>
          <w:u w:val="single"/>
          <w:lang w:eastAsia="ar-SA"/>
        </w:rPr>
        <w:t>права собственности</w:t>
      </w:r>
      <w:r w:rsidRPr="00C94067">
        <w:rPr>
          <w:rFonts w:ascii="Times New Roman" w:eastAsia="Times New Roman" w:hAnsi="Times New Roman" w:cs="Times New Roman"/>
          <w:b/>
          <w:kern w:val="1"/>
          <w:lang w:eastAsia="ar-SA"/>
        </w:rPr>
        <w:t xml:space="preserve"> </w:t>
      </w:r>
      <w:r w:rsidRPr="00C94067">
        <w:rPr>
          <w:rFonts w:ascii="Times New Roman" w:eastAsia="Times New Roman" w:hAnsi="Times New Roman" w:cs="Times New Roman"/>
          <w:kern w:val="1"/>
          <w:lang w:eastAsia="ar-SA"/>
        </w:rPr>
        <w:t>на Объект долевого строительства,  указанный в п. 1.2. настоящего договора, после получения разрешения на ввод объекта в эксплуатацию.</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1.5. Застройщик гарантирует Участнику долевого строительства, что право долевого участия в строительстве Объекта долевого строительства, указанного в п.1.2. договора, не продано, в залоге не состоит, не арестовано и не является предметом спора по иску иных лиц.</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1.6. Указанный в пункте 1.1.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 который будет указан  в акте приема-передачи.</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p>
    <w:p w:rsidR="00C94067" w:rsidRPr="00C94067" w:rsidRDefault="00C94067" w:rsidP="00C94067">
      <w:pPr>
        <w:widowControl w:val="0"/>
        <w:suppressAutoHyphens/>
        <w:autoSpaceDE w:val="0"/>
        <w:spacing w:after="0" w:line="240" w:lineRule="auto"/>
        <w:rPr>
          <w:rFonts w:ascii="Times New Roman" w:eastAsia="Times New Roman" w:hAnsi="Times New Roman" w:cs="Times New Roman"/>
          <w:lang w:eastAsia="ar-SA"/>
        </w:rPr>
      </w:pPr>
    </w:p>
    <w:p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bCs/>
          <w:lang w:eastAsia="ar-SA"/>
        </w:rPr>
      </w:pPr>
      <w:r w:rsidRPr="00C94067">
        <w:rPr>
          <w:rFonts w:ascii="Times New Roman" w:eastAsia="Times New Roman" w:hAnsi="Times New Roman" w:cs="Times New Roman"/>
          <w:b/>
          <w:bCs/>
          <w:i/>
          <w:lang w:eastAsia="ar-SA"/>
        </w:rPr>
        <w:t>2. ЦЕНА ДОГОВОРА. ПОРЯДОК ФИНАНСИРОВАНИЯ.</w:t>
      </w:r>
    </w:p>
    <w:p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bCs/>
          <w:lang w:eastAsia="ar-SA"/>
        </w:rPr>
      </w:pPr>
    </w:p>
    <w:p w:rsidR="00C94067" w:rsidRPr="00C94067" w:rsidRDefault="00C94067" w:rsidP="00C94067">
      <w:pPr>
        <w:widowControl w:val="0"/>
        <w:suppressAutoHyphens/>
        <w:autoSpaceDE w:val="0"/>
        <w:spacing w:after="0" w:line="240" w:lineRule="auto"/>
        <w:ind w:right="-92"/>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2.1. Цена настоящего договора определяется как произведение размера площади Объекта долевого строительства, приобретаемой по настоящему Договору,  на цену 1 кв.м площади Объекта долевого строительства.</w:t>
      </w:r>
    </w:p>
    <w:p w:rsidR="00C94067" w:rsidRPr="00C94067" w:rsidRDefault="00C94067" w:rsidP="00C94067">
      <w:pPr>
        <w:widowControl w:val="0"/>
        <w:suppressAutoHyphens/>
        <w:autoSpaceDE w:val="0"/>
        <w:spacing w:after="0" w:line="240" w:lineRule="auto"/>
        <w:ind w:right="-92"/>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Цена 1 кв.м площади Объекта долевого строительства составляет </w:t>
      </w:r>
      <w:r w:rsidRPr="00C94067">
        <w:rPr>
          <w:rFonts w:ascii="Times New Roman" w:eastAsia="Times New Roman" w:hAnsi="Times New Roman" w:cs="Times New Roman"/>
          <w:b/>
          <w:lang w:eastAsia="ar-SA"/>
        </w:rPr>
        <w:t>_________ рублей 00 коп.,</w:t>
      </w:r>
      <w:r w:rsidRPr="00C94067">
        <w:rPr>
          <w:rFonts w:ascii="Times New Roman" w:eastAsia="Times New Roman" w:hAnsi="Times New Roman" w:cs="Times New Roman"/>
          <w:lang w:eastAsia="ar-SA"/>
        </w:rPr>
        <w:t xml:space="preserve"> площадь Объекта долевого строительства – </w:t>
      </w:r>
      <w:r w:rsidRPr="00C94067">
        <w:rPr>
          <w:rFonts w:ascii="Times New Roman" w:eastAsia="Times New Roman" w:hAnsi="Times New Roman" w:cs="Times New Roman"/>
          <w:b/>
          <w:lang w:eastAsia="ar-SA"/>
        </w:rPr>
        <w:t>_______  кв.м</w:t>
      </w:r>
      <w:r w:rsidRPr="00C94067">
        <w:rPr>
          <w:rFonts w:ascii="Times New Roman" w:eastAsia="Times New Roman" w:hAnsi="Times New Roman" w:cs="Times New Roman"/>
          <w:lang w:eastAsia="ar-SA"/>
        </w:rPr>
        <w:t xml:space="preserve">, что соответствует денежной сумме в размере </w:t>
      </w:r>
      <w:r w:rsidRPr="00C94067">
        <w:rPr>
          <w:rFonts w:ascii="Times New Roman" w:eastAsia="Times New Roman" w:hAnsi="Times New Roman" w:cs="Times New Roman"/>
          <w:b/>
          <w:lang w:eastAsia="ar-SA"/>
        </w:rPr>
        <w:t xml:space="preserve"> _________________________________________ рублей 00 копеек (Цена Договора).</w:t>
      </w:r>
    </w:p>
    <w:p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2.2. Стоимость строительства Объекта рассчитывается в соответствие с действующим законодательством об определении стоимости зданий (сооружений).</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2.3. Участник долевого строительства (Депонент) обязан оплатить </w:t>
      </w:r>
      <w:r w:rsidRPr="00C94067">
        <w:rPr>
          <w:rFonts w:ascii="Times New Roman" w:eastAsia="Times New Roman" w:hAnsi="Times New Roman" w:cs="Times New Roman"/>
          <w:b/>
          <w:kern w:val="1"/>
          <w:lang w:eastAsia="ar-SA"/>
        </w:rPr>
        <w:t>Застройщику</w:t>
      </w:r>
      <w:r w:rsidRPr="00C94067">
        <w:rPr>
          <w:rFonts w:ascii="Times New Roman" w:eastAsia="Times New Roman" w:hAnsi="Times New Roman" w:cs="Times New Roman"/>
          <w:kern w:val="1"/>
          <w:lang w:eastAsia="ar-SA"/>
        </w:rPr>
        <w:t xml:space="preserve"> стоимость Объекта долевого строительства в размере  </w:t>
      </w:r>
      <w:r w:rsidRPr="00C94067">
        <w:rPr>
          <w:rFonts w:ascii="Times New Roman" w:eastAsia="Times New Roman" w:hAnsi="Times New Roman" w:cs="Times New Roman"/>
          <w:b/>
          <w:kern w:val="1"/>
          <w:lang w:eastAsia="ar-SA"/>
        </w:rPr>
        <w:t xml:space="preserve">________________________________ </w:t>
      </w:r>
      <w:r w:rsidRPr="00C94067">
        <w:rPr>
          <w:rFonts w:ascii="Times New Roman" w:eastAsia="Times New Roman" w:hAnsi="Times New Roman" w:cs="Times New Roman"/>
          <w:kern w:val="1"/>
          <w:lang w:eastAsia="ar-SA"/>
        </w:rPr>
        <w:t>в следующем порядке:</w:t>
      </w:r>
    </w:p>
    <w:p w:rsidR="00C94067" w:rsidRPr="00C94067" w:rsidRDefault="00C94067" w:rsidP="00C94067">
      <w:pPr>
        <w:widowControl w:val="0"/>
        <w:suppressAutoHyphens/>
        <w:spacing w:after="0" w:line="240" w:lineRule="auto"/>
        <w:ind w:right="-92"/>
        <w:jc w:val="both"/>
        <w:textAlignment w:val="baseline"/>
        <w:rPr>
          <w:rFonts w:ascii="Times New Roman" w:eastAsia="Times New Roman" w:hAnsi="Times New Roman" w:cs="Times New Roman"/>
          <w:kern w:val="3"/>
          <w:lang w:eastAsia="ar-SA"/>
        </w:rPr>
      </w:pPr>
      <w:r w:rsidRPr="00C94067">
        <w:rPr>
          <w:rFonts w:ascii="Times New Roman" w:eastAsia="Times New Roman" w:hAnsi="Times New Roman" w:cs="Times New Roman"/>
          <w:b/>
          <w:kern w:val="1"/>
          <w:lang w:eastAsia="ar-SA"/>
        </w:rPr>
        <w:t>- ______________________________</w:t>
      </w:r>
      <w:r w:rsidRPr="00C94067">
        <w:rPr>
          <w:rFonts w:ascii="Times New Roman" w:eastAsia="Calibri" w:hAnsi="Times New Roman" w:cs="Times New Roman"/>
          <w:bCs/>
          <w:kern w:val="1"/>
        </w:rPr>
        <w:t xml:space="preserve"> </w:t>
      </w:r>
      <w:r w:rsidRPr="00C94067">
        <w:rPr>
          <w:rFonts w:ascii="Times New Roman" w:eastAsia="Times New Roman" w:hAnsi="Times New Roman" w:cs="Times New Roman"/>
          <w:kern w:val="3"/>
          <w:lang w:eastAsia="ar-SA"/>
        </w:rPr>
        <w:t xml:space="preserve">подлежит оплате в течение 5 (пяти) рабочих дней с момента государственной регистрации настоящего Договора в органе государственной регистрации прав (но в любом случае не ранее даты государственной регистрации настоящего Договора и до момента ввода в эксплуатацию Объекта), путем внесения денежных средств на открытый Участником долевого строительства в уполномоченном банке (эскроу-агент) счет </w:t>
      </w:r>
      <w:r w:rsidR="00EA41C8">
        <w:rPr>
          <w:rFonts w:ascii="Times New Roman" w:eastAsia="Times New Roman" w:hAnsi="Times New Roman" w:cs="Times New Roman"/>
          <w:kern w:val="3"/>
          <w:lang w:eastAsia="ar-SA"/>
        </w:rPr>
        <w:t xml:space="preserve"> эскроу </w:t>
      </w:r>
      <w:r w:rsidRPr="00C94067">
        <w:rPr>
          <w:rFonts w:ascii="Times New Roman" w:eastAsia="Times New Roman" w:hAnsi="Times New Roman" w:cs="Times New Roman"/>
          <w:kern w:val="3"/>
          <w:lang w:eastAsia="ar-SA"/>
        </w:rPr>
        <w:t xml:space="preserve">для учета и блокирования денежных средств, полученных уполномоченным банком от владельца счета - Участника долевого строительства в счет уплаты Цены </w:t>
      </w:r>
      <w:r w:rsidRPr="00C94067">
        <w:rPr>
          <w:rFonts w:ascii="Times New Roman" w:eastAsia="Times New Roman" w:hAnsi="Times New Roman" w:cs="Times New Roman"/>
          <w:kern w:val="3"/>
          <w:lang w:eastAsia="ar-SA"/>
        </w:rPr>
        <w:lastRenderedPageBreak/>
        <w:t>Договора в отношении Объекта долевого строительства, в целях передачи эскроу-агентом таких средств Застройщику.</w:t>
      </w:r>
    </w:p>
    <w:p w:rsidR="00C94067" w:rsidRPr="00C94067" w:rsidRDefault="00C94067" w:rsidP="00C94067">
      <w:pPr>
        <w:spacing w:after="0" w:line="240" w:lineRule="auto"/>
        <w:jc w:val="both"/>
        <w:rPr>
          <w:rFonts w:ascii="Times New Roman" w:eastAsia="Calibri" w:hAnsi="Times New Roman" w:cs="Times New Roman"/>
          <w:bCs/>
        </w:rPr>
      </w:pPr>
    </w:p>
    <w:p w:rsidR="00C94067" w:rsidRPr="00C94067" w:rsidRDefault="00C94067" w:rsidP="00C94067">
      <w:pPr>
        <w:widowControl w:val="0"/>
        <w:suppressAutoHyphens/>
        <w:autoSpaceDE w:val="0"/>
        <w:spacing w:after="0" w:line="240" w:lineRule="auto"/>
        <w:jc w:val="both"/>
        <w:rPr>
          <w:rFonts w:ascii="Times New Roman" w:eastAsia="Calibri" w:hAnsi="Times New Roman" w:cs="Times New Roman"/>
          <w:bCs/>
          <w:kern w:val="1"/>
          <w:u w:val="single"/>
          <w:lang w:eastAsia="ar-SA"/>
        </w:rPr>
      </w:pPr>
      <w:r w:rsidRPr="00C94067">
        <w:rPr>
          <w:rFonts w:ascii="Times New Roman" w:eastAsia="Calibri" w:hAnsi="Times New Roman" w:cs="Times New Roman"/>
          <w:bCs/>
          <w:kern w:val="1"/>
          <w:u w:val="single"/>
          <w:lang w:eastAsia="ar-SA"/>
        </w:rPr>
        <w:t>Депонент:</w:t>
      </w:r>
      <w:r w:rsidRPr="00C94067">
        <w:rPr>
          <w:rFonts w:ascii="Times New Roman" w:eastAsia="Calibri" w:hAnsi="Times New Roman" w:cs="Times New Roman"/>
          <w:bCs/>
          <w:kern w:val="1"/>
          <w:lang w:eastAsia="ar-SA"/>
        </w:rPr>
        <w:t xml:space="preserve"> </w:t>
      </w:r>
      <w:r w:rsidRPr="00C94067">
        <w:rPr>
          <w:rFonts w:ascii="Times New Roman" w:eastAsia="Calibri" w:hAnsi="Times New Roman" w:cs="Times New Roman"/>
          <w:b/>
          <w:bCs/>
          <w:kern w:val="1"/>
          <w:lang w:eastAsia="ar-SA"/>
        </w:rPr>
        <w:t>ФИО;</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u w:val="single"/>
          <w:lang w:eastAsia="ar-SA"/>
        </w:rPr>
        <w:t>Бенефициар:</w:t>
      </w:r>
      <w:r w:rsidRPr="00C94067">
        <w:rPr>
          <w:rFonts w:ascii="Times New Roman" w:eastAsia="Calibri" w:hAnsi="Times New Roman" w:cs="Times New Roman"/>
          <w:bCs/>
          <w:kern w:val="1"/>
          <w:lang w:eastAsia="ar-SA"/>
        </w:rPr>
        <w:t xml:space="preserve"> </w:t>
      </w:r>
      <w:r w:rsidRPr="00C94067">
        <w:rPr>
          <w:rFonts w:ascii="Times New Roman" w:eastAsia="Calibri" w:hAnsi="Times New Roman" w:cs="Times New Roman"/>
          <w:b/>
          <w:bCs/>
          <w:kern w:val="1"/>
          <w:lang w:eastAsia="ar-SA"/>
        </w:rPr>
        <w:t>Общество с ограниченной ответственностью «СПЕЦИАЛИЗИРОВАННЫЙ             ЗАСТРОЙЩИК «ВИРА-ПЛЮС».</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Наименование уполномоченного банка (эскроу - агента):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БИК 044525187, ИНН 7702070139, к/с 30101810700000000187 в ГУ Банка России по Центральному федеральному округу.</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Полное наименование (фирменное наименование): Банк ВТБ (публичное акционерное общество)</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Сокращенное наименование: Банк ВТБ (ПАО)</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Место нахождения (адрес): 191144, г. Санкт-Петербург, переулок Дегтярный, д. 11, литер А, </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Почтовый адрес: почтовый адрес: 109147, г. Москва ул. Воронцовская, д.43, стр.1, </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Адрес электронной почты: </w:t>
      </w:r>
      <w:r w:rsidRPr="00C94067">
        <w:rPr>
          <w:rFonts w:ascii="Times New Roman" w:eastAsia="Calibri" w:hAnsi="Times New Roman" w:cs="Times New Roman"/>
          <w:bCs/>
          <w:kern w:val="1"/>
          <w:lang w:val="en-US" w:eastAsia="ar-SA"/>
        </w:rPr>
        <w:t>schet</w:t>
      </w:r>
      <w:r w:rsidRPr="00C94067">
        <w:rPr>
          <w:rFonts w:ascii="Times New Roman" w:eastAsia="Calibri" w:hAnsi="Times New Roman" w:cs="Times New Roman"/>
          <w:bCs/>
          <w:kern w:val="1"/>
          <w:lang w:eastAsia="ar-SA"/>
        </w:rPr>
        <w:t>_</w:t>
      </w:r>
      <w:r w:rsidRPr="00C94067">
        <w:rPr>
          <w:rFonts w:ascii="Times New Roman" w:eastAsia="Calibri" w:hAnsi="Times New Roman" w:cs="Times New Roman"/>
          <w:bCs/>
          <w:kern w:val="1"/>
          <w:lang w:val="en-US" w:eastAsia="ar-SA"/>
        </w:rPr>
        <w:t>escrow</w:t>
      </w:r>
      <w:r w:rsidRPr="00C94067">
        <w:rPr>
          <w:rFonts w:ascii="Times New Roman" w:eastAsia="Calibri" w:hAnsi="Times New Roman" w:cs="Times New Roman"/>
          <w:bCs/>
          <w:kern w:val="1"/>
          <w:lang w:eastAsia="ar-SA"/>
        </w:rPr>
        <w:t>@</w:t>
      </w:r>
      <w:r w:rsidRPr="00C94067">
        <w:rPr>
          <w:rFonts w:ascii="Times New Roman" w:eastAsia="Calibri" w:hAnsi="Times New Roman" w:cs="Times New Roman"/>
          <w:bCs/>
          <w:kern w:val="1"/>
          <w:lang w:val="en-US" w:eastAsia="ar-SA"/>
        </w:rPr>
        <w:t>vtb</w:t>
      </w:r>
      <w:r w:rsidRPr="00C94067">
        <w:rPr>
          <w:rFonts w:ascii="Times New Roman" w:eastAsia="Calibri" w:hAnsi="Times New Roman" w:cs="Times New Roman"/>
          <w:bCs/>
          <w:kern w:val="1"/>
          <w:lang w:eastAsia="ar-SA"/>
        </w:rPr>
        <w:t>.</w:t>
      </w:r>
      <w:r w:rsidRPr="00C94067">
        <w:rPr>
          <w:rFonts w:ascii="Times New Roman" w:eastAsia="Calibri" w:hAnsi="Times New Roman" w:cs="Times New Roman"/>
          <w:bCs/>
          <w:kern w:val="1"/>
          <w:lang w:val="en-US" w:eastAsia="ar-SA"/>
        </w:rPr>
        <w:t>ru</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Телефон банка:  8 (800)-100-24-24</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Участник долевого строительства вправе обратиться в отделение указанного банка в своем регионе, работающее со счетами эскроу.</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Депонируемая сумма: __________________</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Реквизиты расчетного счета Бенефициара, на который подлежат перечислению денежные средства со счета эскроу при наступлении оснований, предусмотренных договором счета эскроу: _______________</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Реквизиты расчетного счета Депонента, на который перечисляются денежные средства со счета эскроу в случае неполучения уполномоченным банком (эскроу-агентом) указания Депонента об их переводе при прекращении Договора участия в долевом строительстве: ___________________</w:t>
      </w:r>
    </w:p>
    <w:p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C94067">
          <w:rPr>
            <w:rFonts w:ascii="Times New Roman" w:eastAsia="Calibri" w:hAnsi="Times New Roman" w:cs="Times New Roman"/>
            <w:bCs/>
            <w:color w:val="0000FF"/>
            <w:u w:val="single"/>
            <w:lang w:eastAsia="ar-SA"/>
          </w:rPr>
          <w:t>www.vtb.ru</w:t>
        </w:r>
      </w:hyperlink>
      <w:r w:rsidRPr="00C94067">
        <w:rPr>
          <w:rFonts w:ascii="Times New Roman" w:eastAsia="Calibri" w:hAnsi="Times New Roman" w:cs="Times New Roman"/>
          <w:bCs/>
          <w:lang w:eastAsia="ar-SA"/>
        </w:rPr>
        <w:t xml:space="preserve"> (далее – Правила) и Договора участия в долевом строительстве путем открытия Банком ВТБ (ПАО) счета эскроу в порядке, предусмотренном указанными Правилами. </w:t>
      </w:r>
    </w:p>
    <w:p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C94067" w:rsidRPr="00C94067" w:rsidRDefault="00C94067" w:rsidP="00C94067">
      <w:pPr>
        <w:autoSpaceDE w:val="0"/>
        <w:spacing w:after="0" w:line="240" w:lineRule="auto"/>
        <w:ind w:firstLine="540"/>
        <w:jc w:val="both"/>
        <w:rPr>
          <w:rFonts w:ascii="Times New Roman" w:eastAsia="Times New Roman" w:hAnsi="Times New Roman" w:cs="Times New Roman"/>
          <w:lang w:eastAsia="ar-SA"/>
        </w:rPr>
      </w:pPr>
      <w:r w:rsidRPr="00C94067">
        <w:rPr>
          <w:rFonts w:ascii="Times New Roman" w:eastAsia="Calibri" w:hAnsi="Times New Roman" w:cs="Times New Roman"/>
          <w:bCs/>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счет эскроу в уполномоченном банке (эскроу-агенте). Денежные средства вносятся на срок условного</w:t>
      </w:r>
      <w:r w:rsidRPr="00C94067">
        <w:rPr>
          <w:rFonts w:ascii="Times New Roman" w:eastAsia="Times New Roman" w:hAnsi="Times New Roman" w:cs="Times New Roman"/>
          <w:lang w:eastAsia="ar-SA"/>
        </w:rPr>
        <w:t xml:space="preserve"> депонирования денежных средств, который не может превышать более чем на 6 (шесть) месяцев срок ввода в эксплуатацию многоквартирного дома, указанный в п. 3.1.4. настоящего Договора.</w:t>
      </w:r>
    </w:p>
    <w:p w:rsidR="00C94067" w:rsidRPr="00C94067" w:rsidRDefault="00C94067" w:rsidP="00C94067">
      <w:pPr>
        <w:widowControl w:val="0"/>
        <w:suppressAutoHyphens/>
        <w:autoSpaceDE w:val="0"/>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Оплаченные</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Участником долевого строительства</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 xml:space="preserve">квадратные метры индексации не подлежат. </w:t>
      </w:r>
    </w:p>
    <w:p w:rsidR="00C94067" w:rsidRPr="00C94067" w:rsidRDefault="00C94067" w:rsidP="00C94067">
      <w:pPr>
        <w:suppressAutoHyphens/>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2.4.</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Окончательный расчет по Договору оформляется  с учетом п. 2.1. Договора и данных технического паспорта органа технической инвентаризации.</w:t>
      </w:r>
    </w:p>
    <w:p w:rsidR="00C94067" w:rsidRPr="00C94067" w:rsidRDefault="00C94067" w:rsidP="00C94067">
      <w:pPr>
        <w:suppressAutoHyphens/>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Если уплаченная сумма превышает сумму оплаты за фактически предоставленную Участнику долевого строительства общую площадь, Застройщик возвращает излишне оплаченные денежные средства из расчета стоимости за квадратный метр, согласно п.2.1. настоящего договора.</w:t>
      </w:r>
    </w:p>
    <w:p w:rsidR="00C94067" w:rsidRPr="00C94067" w:rsidRDefault="00C94067" w:rsidP="00C94067">
      <w:pPr>
        <w:suppressAutoHyphens/>
        <w:spacing w:after="0" w:line="240" w:lineRule="auto"/>
        <w:ind w:firstLine="540"/>
        <w:jc w:val="both"/>
        <w:rPr>
          <w:rFonts w:ascii="Times New Roman" w:eastAsia="Calibri" w:hAnsi="Times New Roman" w:cs="Times New Roman"/>
          <w:lang w:eastAsia="ar-SA"/>
        </w:rPr>
      </w:pPr>
      <w:r w:rsidRPr="00C94067">
        <w:rPr>
          <w:rFonts w:ascii="Times New Roman" w:eastAsia="Times New Roman" w:hAnsi="Times New Roman" w:cs="Times New Roman"/>
          <w:lang w:eastAsia="ar-SA"/>
        </w:rPr>
        <w:t xml:space="preserve">Если уплаченная сумма меньше необходимой, согласно данным органа технической инвентаризации г. Самары, Участник долевого строительства производит доплату Застройщику по цене за  квадратный метр, согласно п.2.1. настоящего договора.  </w:t>
      </w:r>
    </w:p>
    <w:p w:rsidR="00C94067" w:rsidRPr="00C94067" w:rsidRDefault="00C94067" w:rsidP="00C94067">
      <w:pPr>
        <w:shd w:val="clear" w:color="auto" w:fill="FFFFFF"/>
        <w:spacing w:after="0" w:line="240" w:lineRule="auto"/>
        <w:ind w:firstLine="708"/>
        <w:jc w:val="both"/>
        <w:rPr>
          <w:rFonts w:ascii="Times New Roman" w:eastAsia="Times New Roman" w:hAnsi="Times New Roman" w:cs="Times New Roman"/>
          <w:bCs/>
          <w:lang w:eastAsia="ar-SA"/>
        </w:rPr>
      </w:pPr>
      <w:r w:rsidRPr="00C94067">
        <w:rPr>
          <w:rFonts w:ascii="Times New Roman" w:eastAsia="Calibri" w:hAnsi="Times New Roman" w:cs="Times New Roman"/>
          <w:lang w:eastAsia="ar-SA"/>
        </w:rPr>
        <w:lastRenderedPageBreak/>
        <w:t>2.5. В случае расторжения настоящего Договора Сторонами или отказа от его исполнения одной из сторон, денежные средства со счета эскроу, на основании полученных уполномоченным банком (эскроу-агент)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Участнику долевого строительства, путем перечисления эскроу - агентом на счет, указанный в договоре счета эскроу.</w:t>
      </w:r>
    </w:p>
    <w:p w:rsidR="00C94067" w:rsidRPr="00C94067" w:rsidRDefault="00C94067" w:rsidP="00C94067">
      <w:pPr>
        <w:suppressAutoHyphens/>
        <w:spacing w:after="0" w:line="240" w:lineRule="auto"/>
        <w:rPr>
          <w:rFonts w:ascii="Times New Roman" w:eastAsia="Times New Roman" w:hAnsi="Times New Roman" w:cs="Times New Roman"/>
          <w:bCs/>
          <w:lang w:eastAsia="ar-SA"/>
        </w:rPr>
      </w:pPr>
    </w:p>
    <w:p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3. ОБЯЗАННОСТИ СТОРОН</w:t>
      </w:r>
    </w:p>
    <w:p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 </w:t>
      </w:r>
      <w:r w:rsidRPr="00C94067">
        <w:rPr>
          <w:rFonts w:ascii="Times New Roman" w:eastAsia="Times New Roman" w:hAnsi="Times New Roman" w:cs="Times New Roman"/>
          <w:u w:val="single"/>
          <w:lang w:eastAsia="ar-SA"/>
        </w:rPr>
        <w:t>Застройщик обязуется:</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3.1.1. Организовать процесс  строительства и осуществлять финансирование строительства Объекта.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3.1.2. По письменному требованию Участника долевого строительства информировать его о ходе строительства Объекта.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3.1.3. Обеспечить строительство Объекта в соответствии с действующими нормами СНиП и Техническими условиями, утвержденными для строительства данного подземно-надземного гаража.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3.1.4. Обеспечить ввод Объекта в эксплуатацию.</w:t>
      </w:r>
    </w:p>
    <w:p w:rsidR="00C94067" w:rsidRP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Срок ввода Объекта в эксплуатацию – </w:t>
      </w:r>
      <w:r w:rsidRPr="00C94067">
        <w:rPr>
          <w:rFonts w:ascii="Times New Roman" w:eastAsia="Times New Roman" w:hAnsi="Times New Roman" w:cs="Times New Roman"/>
          <w:b/>
          <w:lang w:eastAsia="ar-SA"/>
        </w:rPr>
        <w:t>30.09.2024 года.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Срок передачи Участнику долевого строительства Объекта долевого строительства – не позднее  </w:t>
      </w:r>
      <w:r w:rsidRPr="00C94067">
        <w:rPr>
          <w:rFonts w:ascii="Times New Roman" w:eastAsia="Times New Roman" w:hAnsi="Times New Roman" w:cs="Times New Roman"/>
          <w:b/>
          <w:lang w:eastAsia="ar-SA"/>
        </w:rPr>
        <w:t>30.12.2024 года.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3.1.5. Уведомить Участника долевого строительства письменно (лично под роспись, заказным письмом с уведомлением, ценным письмом с описью вложения) о возможности и необходимости принятия Объекта долевого строительства по акту приема-передачи. Для целей настоящего Договора, уведомления Сторон при исполнении настоящего Договора надлежит осуществлять в соответствии с настоящим пунктом и по адресу, указанному Участником долевого строительства в настоящем договоре. В случае отсутствия Участника долевого строительства по указанному адресу или возвращения почтового отправления по иным основаниям, не зависящим от Застройщика, Участник долевого строительства считается уведомленным надлежащим образом.</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3.1.6. После получения разрешения на ввод в эксплуатацию Объекта, Застройщик подготавливает полный пакет документов и передает его в соответствующие организации для регистрации вновь построенного дома и постановки его на кадастровый учет.</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w:t>
      </w:r>
      <w:r w:rsidRPr="00C94067">
        <w:rPr>
          <w:rFonts w:ascii="Times New Roman" w:eastAsia="Times New Roman" w:hAnsi="Times New Roman" w:cs="Times New Roman"/>
          <w:u w:val="single"/>
          <w:lang w:eastAsia="ar-SA"/>
        </w:rPr>
        <w:t>. Участник долевого строительства обязуется:</w:t>
      </w:r>
      <w:r w:rsidRPr="00C94067">
        <w:rPr>
          <w:rFonts w:ascii="Times New Roman" w:eastAsia="Times New Roman" w:hAnsi="Times New Roman" w:cs="Times New Roman"/>
          <w:lang w:eastAsia="ar-SA"/>
        </w:rPr>
        <w:t xml:space="preserve">    </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 Своевременно вносить платежи по настоящему договору.</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3.2.2. Совместно с Застройщиком представить в Управление Федеральной службы государственной регистрации, кадастра и картографии по Самарской области необходимые документы на государственную регистрацию настоящего договора, в согласованный Сторонами срок.</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При неисполнении Участником долевого строительства условий данного пункта, Застройщик в последующем не несет ответственности за осложнения, возникшие у Участника долевого строительства при регистрации права собственности на Объект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3.2.3.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 </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3.2.4.  Участник долевого строительства вправе уступать права и обязанности по настоящему Договору третьим лицам в порядке, предусмотренном действующим законодательством РФ. Уступка Участником долевого строительства прав требований по Договору иному лицу допускается с момента </w:t>
      </w:r>
      <w:r w:rsidRPr="00C94067">
        <w:rPr>
          <w:rFonts w:ascii="Times New Roman" w:eastAsia="Times New Roman" w:hAnsi="Times New Roman" w:cs="Times New Roman"/>
          <w:color w:val="000000"/>
          <w:lang w:eastAsia="ar-SA"/>
        </w:rPr>
        <w:t xml:space="preserve">государственной регистрации настоящего Договора и до момента подписания Сторонами передаточного </w:t>
      </w:r>
      <w:hyperlink r:id="rId9" w:history="1">
        <w:r w:rsidRPr="00C94067">
          <w:rPr>
            <w:rFonts w:ascii="Times New Roman" w:eastAsia="Times New Roman" w:hAnsi="Times New Roman" w:cs="Times New Roman"/>
            <w:color w:val="000000"/>
            <w:u w:val="single"/>
            <w:lang w:eastAsia="ar-SA"/>
          </w:rPr>
          <w:t>акта</w:t>
        </w:r>
      </w:hyperlink>
      <w:r w:rsidRPr="00C94067">
        <w:rPr>
          <w:rFonts w:ascii="Times New Roman" w:eastAsia="Times New Roman" w:hAnsi="Times New Roman" w:cs="Times New Roman"/>
          <w:color w:val="000000"/>
          <w:lang w:eastAsia="ar-SA"/>
        </w:rPr>
        <w:t xml:space="preserve"> по нему.</w:t>
      </w:r>
      <w:r w:rsidRPr="00C94067">
        <w:rPr>
          <w:rFonts w:ascii="Times New Roman" w:eastAsia="Times New Roman" w:hAnsi="Times New Roman" w:cs="Times New Roman"/>
          <w:lang w:eastAsia="ar-SA"/>
        </w:rPr>
        <w:t xml:space="preserve"> </w:t>
      </w:r>
    </w:p>
    <w:p w:rsidR="00C94067" w:rsidRPr="00C94067" w:rsidRDefault="00C94067" w:rsidP="00C94067">
      <w:pPr>
        <w:suppressAutoHyphens/>
        <w:spacing w:after="0" w:line="240" w:lineRule="auto"/>
        <w:jc w:val="both"/>
        <w:rPr>
          <w:rFonts w:ascii="Times New Roman" w:eastAsia="Times New Roman" w:hAnsi="Times New Roman" w:cs="Times New Roman"/>
          <w:lang w:eastAsia="ru-RU"/>
        </w:rPr>
      </w:pPr>
      <w:r w:rsidRPr="00C94067">
        <w:rPr>
          <w:rFonts w:ascii="Times New Roman" w:eastAsia="Times New Roman" w:hAnsi="Times New Roman" w:cs="Times New Roman"/>
          <w:lang w:eastAsia="ru-RU"/>
        </w:rPr>
        <w:t xml:space="preserve">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Дольщик и (или) Правопреемник. </w:t>
      </w:r>
      <w:r w:rsidRPr="00C94067">
        <w:rPr>
          <w:rFonts w:ascii="Times New Roman" w:eastAsia="Times New Roman" w:hAnsi="Times New Roman" w:cs="Times New Roman"/>
          <w:lang w:eastAsia="ar-SA"/>
        </w:rPr>
        <w:t>Расходы по регистрации Договора уступки  несет Участник долевого строительства и (или) Правопреемник.</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color w:val="000000"/>
          <w:lang w:eastAsia="ar-SA"/>
        </w:rPr>
        <w:t xml:space="preserve">     В течение 10 (десяти) календарных дней, после государственной регистрации в Управлении Федеральной службы государственной регистрации, кадастра и картографии по Самарской области уступки права требования по настоящему договору, Правоприобретателю необходимо предоставить Застройщику копию документа-договора, подтверждающего уступку права требования по настоящему договору. При невыполнении Правоприобретателем  данного условия, Застройщик в последующем не несет </w:t>
      </w:r>
      <w:r w:rsidRPr="00C94067">
        <w:rPr>
          <w:rFonts w:ascii="Times New Roman" w:eastAsia="Times New Roman" w:hAnsi="Times New Roman" w:cs="Times New Roman"/>
          <w:color w:val="000000"/>
          <w:lang w:eastAsia="ar-SA"/>
        </w:rPr>
        <w:lastRenderedPageBreak/>
        <w:t>ответственности за осложнения, возникшие при передаче последнему Объекта долевого строительства по акту приема-передачи и регистрации права собственности.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3.2.5. После производства окончательного расчета принять от Застройщика по акту приема-передачи в собственность Объект долевого строительства, указанный в п. 1.2. настоящего договора, в течение 7 (семи) рабочих дней с момента получения уведомления от Застройщика о готовности  Объекта долевого строительства к приемке.</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исключающих возможность его целевого использования.</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3.2.6. Участник долевого строительства до ввода Объекта в эксплуатацию и принятия Доли от Застройщика по акту приема-передачи, получения в установленном законом порядке разрешения не вправе производить работы по реконструкции, переустройству, перепланировке Доли (перенос внутриквартирных перегородок, дверных проемов, изменять место расположения санузлов, окон, дверей, электрических плит, место прохождения водопроводных и канализационных стояков, добавлять сверх проекта какие-либо приборы отопления, горячего водоснабжения, электроприборы, изменять местоположение и материал инженерных сетей). Устранение указанных нарушений производится за счет Дольщика. В случае неисполнения Дольщиком своих обязательств согласно настоящему пункту, Застройщик не несет гарантийных обязательств в соответствии с п. 5.6. настоящего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Если в результате неправомерных действий Дольщика, Застройщик понесет убытки, в том числе в виде уплаты неустоек третьим лицам за неисполнение или несвоевременное исполнение перед ними обязательств, Дольщик обязуется возместить Застройщику фактически понесенные убытки.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3.2.7. Участник долевого строительства самостоятельно осуществляет действия и в полном объеме за свой счет все расходы необходимые для регистрации права собственности на Объект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3.2.8. С момента передачи Объекта, в котором расположена указанная в п. 1.2 настоящего Договора Доля, в управление и/или на баланс эксплуатирующей организации, выбранной участниками долевого строительства после ввода Объекта в эксплуатацию, в порядке п.3.2.11. настоящего Договора, Дольщик обязуется с момента подписания передаточного акта (п.6 ч.2 ст. 153 ЖК РФ) нести расходы по  эксплуатации своей Доли в составе многоквартирного дома  на основании действующих тарифов; подписать с эксплуатирующей организацией, принявшей от Застройщика дом на баланс или в управление, договор о долевом участии в содержании и ремонте дома, техническом обслуживании дома и придомовой территории, либо договор управления многоквартирным домом.</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3.2.9. Не заключение договора с эксплуатирующей организацией или отсутствие членства Участника долевого строительства в ТСЖ не освобождает Участника долевого строительства от обязанности нести расходы, связанные с эксплуатацией Объекта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3.2.10.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3.2.11. В срок не позднее 5-ти календарных дней с момента возникновения изменений, сообщить Застройщику об изменении своих реквизитов: паспортных данных, имени (фамилии), места регистрации, места фактического проживания, контактных телефонов и т.д.</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rPr>
          <w:rFonts w:ascii="Times New Roman" w:eastAsia="Times New Roman" w:hAnsi="Times New Roman" w:cs="Times New Roman"/>
          <w:b/>
          <w:lang w:eastAsia="ar-SA"/>
        </w:rPr>
      </w:pPr>
      <w:r w:rsidRPr="00C94067">
        <w:rPr>
          <w:rFonts w:ascii="Times New Roman" w:eastAsia="Times New Roman" w:hAnsi="Times New Roman" w:cs="Times New Roman"/>
          <w:lang w:eastAsia="ar-SA"/>
        </w:rPr>
        <w:t xml:space="preserve">     </w:t>
      </w:r>
      <w:r w:rsidRPr="00C94067">
        <w:rPr>
          <w:rFonts w:ascii="Times New Roman" w:eastAsia="Times New Roman" w:hAnsi="Times New Roman" w:cs="Times New Roman"/>
          <w:b/>
          <w:i/>
          <w:lang w:eastAsia="ar-SA"/>
        </w:rPr>
        <w:t>4. ПОРЯДОК ПЕРЕДАЧИ ОБЪЕКТА УЧАСТНИКУ ДОЛЕВОГО СТРОИТЕЛЬСТВА</w:t>
      </w:r>
    </w:p>
    <w:p w:rsidR="00C94067" w:rsidRPr="00C94067" w:rsidRDefault="00C94067" w:rsidP="00C94067">
      <w:pPr>
        <w:suppressAutoHyphens/>
        <w:spacing w:after="0" w:line="240" w:lineRule="auto"/>
        <w:jc w:val="center"/>
        <w:rPr>
          <w:rFonts w:ascii="Times New Roman" w:eastAsia="Times New Roman" w:hAnsi="Times New Roman" w:cs="Times New Roman"/>
          <w:b/>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4.1. Участник долевого строительства не имеет права требовать передачи ему Застройщиком Объекта долевого строительства до полной оплаты цены договора и окончания расчетов в соответствии с данными обмера органа технической инвентаризации г. Самары. Участник долевого строительства не приобретает также долю в праве общей собственности на Объект до полной оплаты цены договора. В случае, частичной оплаты цены договора к моменту получения разрешения на ввод Объекта в эксплуатацию, Участник долевого строительства не вправе требовать предоставления ему иного Объекта долевого строительства в Объекте или иного имущества на сумму фактически внесенных им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4.2.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w:t>
      </w:r>
      <w:r w:rsidRPr="00C94067">
        <w:rPr>
          <w:rFonts w:ascii="Times New Roman" w:eastAsia="Times New Roman" w:hAnsi="Times New Roman" w:cs="Times New Roman"/>
          <w:lang w:eastAsia="ar-SA"/>
        </w:rPr>
        <w:lastRenderedPageBreak/>
        <w:t>п.1.2 и п.1.3. настоящего договора. Уточнение фактической площади Объекта долевого строительства, указанной в п.1.2 и п.1.3. настоящего договора, производится на основании обмера органа технической инвентаризации г. Самары.</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4.3. После получения Застройщиком результатов обмера органа технической инвентаризации г. Самары, он направляет письменное уведомление Участнику долевого строительства о необходимости произвести окончательные расчеты по фактической площади и принять Объект долевого строительства в собственность.</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Уведомление направляется Застройщиком по адресу, указанному Участником долевого строительства в настоящем договоре.  В случае, если Участник долевого строительства не получил Уведомление по причинам, не зависящим от Застройщика (отсутствие Участника долевого строительства по указанному адресу, истечение срока хранения корреспонденции в отделении связи и пр.), Уведомление считается врученным с момента возврата его Застройщику.</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4.4. В течение 30 (тридцати) дней с момента получения уведомления Застройщика, Участник долевого строительства обязан произвести окончательные расчеты по обмерам органа технической инвентаризации     г. Самары и в течение 7 (семи) дней с момента производства окончательного расчета подписать акт приема-передачи Объекта долевого строительства в собственность.</w:t>
      </w:r>
    </w:p>
    <w:p w:rsidR="00C94067" w:rsidRPr="00C94067" w:rsidRDefault="00C94067" w:rsidP="00C94067">
      <w:pPr>
        <w:suppressAutoHyphens/>
        <w:spacing w:after="0" w:line="240" w:lineRule="auto"/>
        <w:jc w:val="both"/>
        <w:rPr>
          <w:rFonts w:ascii="Times New Roman" w:eastAsia="Times New Roman" w:hAnsi="Times New Roman" w:cs="Times New Roman"/>
          <w:b/>
          <w:i/>
          <w:lang w:eastAsia="ar-SA"/>
        </w:rPr>
      </w:pPr>
      <w:r w:rsidRPr="00C94067">
        <w:rPr>
          <w:rFonts w:ascii="Times New Roman" w:eastAsia="Times New Roman" w:hAnsi="Times New Roman" w:cs="Times New Roman"/>
          <w:lang w:eastAsia="ar-SA"/>
        </w:rPr>
        <w:t xml:space="preserve">     </w:t>
      </w:r>
    </w:p>
    <w:p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r w:rsidRPr="00C94067">
        <w:rPr>
          <w:rFonts w:ascii="Times New Roman" w:eastAsia="Times New Roman" w:hAnsi="Times New Roman" w:cs="Times New Roman"/>
          <w:b/>
          <w:i/>
          <w:lang w:eastAsia="ar-SA"/>
        </w:rPr>
        <w:t>5. ОТВЕТСТВЕННОСТЬ СТОРОН И ГАРАНТИЯ КАЧЕСТВА</w:t>
      </w:r>
    </w:p>
    <w:p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5.1. В случае нарушения Участником долевого строительства сроков оплаты цены договора или его частей, установленных пунктами 2.1-2.4  настоящего договора, Участник долевого строительства выплачивает по требованию Застройщику пени в размере одной трехсотой ставки рефинансирования ЦБ РФ от суммы просроченного платежа за каждый день просрочки, действующей на день начисления пени. Указанные пени уплачиваются в момент внесения очередного платежа в следующем порядке: в первую очередь погашаются начисленные пени, оставшаяся часть от внесенной (перечисленной) суммы, засчитывается в счет уплаты цены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5.2. Уплата пени не освобождает Участника долевого строительства от обязанности надлежащего выполнения самого обязательства.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5.3. При расторжении настоящего договора, Участник долевого строительства утрачивает право на получение в собственность Объекта долевого строительства, указанного в п.1.2.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5.4. В случае нарушения Застройщиком срока передачи Участнику долевого строительства Объекта долевого строительства, установленного п. 3.1.4. настоящего договора Застройщик выплачивает по письменному требованию Участника долевого строительства пеню в размере, установленном законодательством РФ.</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5.5. Застройщик предоставляет гарантию качества на Объект.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5.6.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не менее 5 (пяти) лет.  Указанный гарантийный срок исчисляется со дня передачи Объекта долевого</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5.7.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не менее 3 (трёх) лет. Указанный  гарантийный  срок  исчисляется  со  дня  подписания  первого передаточного </w:t>
      </w:r>
      <w:hyperlink r:id="rId10" w:history="1">
        <w:r w:rsidRPr="00C94067">
          <w:rPr>
            <w:rFonts w:ascii="Times New Roman" w:eastAsia="Times New Roman" w:hAnsi="Times New Roman" w:cs="Times New Roman"/>
            <w:color w:val="0000FF"/>
            <w:u w:val="single"/>
            <w:lang w:eastAsia="ar-SA"/>
          </w:rPr>
          <w:t>акта</w:t>
        </w:r>
      </w:hyperlink>
      <w:r w:rsidRPr="00C94067">
        <w:rPr>
          <w:rFonts w:ascii="Times New Roman" w:eastAsia="Times New Roman" w:hAnsi="Times New Roman" w:cs="Times New Roman"/>
          <w:lang w:eastAsia="ar-SA"/>
        </w:rPr>
        <w:t>.</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размещения каких-либо сооружений и объектов, инженерных технических устройств, без согласования с эксплуатирующей организацией, либо с Застройщиком, проведенного самим Участником долевого строительства или привлеченными им третьими лицами. </w:t>
      </w:r>
    </w:p>
    <w:p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Участник долевого строительства обязуется не производить любые работы, затрагивающие внешний вид, конструкцию и элементы лоджии и (или) балкона, в том числе изменять или демонтировать их </w:t>
      </w:r>
      <w:r w:rsidRPr="00C94067">
        <w:rPr>
          <w:rFonts w:ascii="Times New Roman" w:eastAsia="Times New Roman" w:hAnsi="Times New Roman" w:cs="Times New Roman"/>
          <w:lang w:eastAsia="ar-SA"/>
        </w:rPr>
        <w:lastRenderedPageBreak/>
        <w:t>конструктивные элементы, в том числе креплений остекления лоджии и (или) балкона (при наличия остекления).</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Действие гарантийных обязательств не распространяется на случаи переноса Участником долевого строительства инженерных коммуникаций, сооружений и оборудования, переоборудования и перепланировки Объекта долевого строительства.</w:t>
      </w:r>
    </w:p>
    <w:p w:rsidR="00C94067" w:rsidRPr="00C94067" w:rsidRDefault="00C94067" w:rsidP="00C94067">
      <w:pPr>
        <w:suppressAutoHyphens/>
        <w:spacing w:after="0" w:line="240" w:lineRule="auto"/>
        <w:jc w:val="both"/>
        <w:rPr>
          <w:rFonts w:ascii="Times New Roman" w:eastAsia="SimSun" w:hAnsi="Times New Roman" w:cs="Times New Roman"/>
          <w:kern w:val="1"/>
          <w:lang w:eastAsia="ar-SA"/>
        </w:rPr>
      </w:pPr>
      <w:r w:rsidRPr="00C94067">
        <w:rPr>
          <w:rFonts w:ascii="Times New Roman" w:eastAsia="Times New Roman" w:hAnsi="Times New Roman" w:cs="Times New Roman"/>
          <w:lang w:eastAsia="ar-SA"/>
        </w:rPr>
        <w:t>В случае нарушения данных условий Участник долевого строительства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5.9. Обязательства Участника долевого строительства по настоящему договору считаются исполненными с момента окончания всех расчетов, включая расчеты за фактическую площадь по данным обмера органа технической инвентаризации г. Самары.</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В случае уклонения Участника долевого строительства от производства окончательных расчетов по данным обмера органа технической инвентаризации г. Самары, обязательства Застройщика считаются исполненными с момента направления первого Уведомления о необходимости производства таких расчетов.</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5.10. Стороны  настоящего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При наступлении указанных обстоятельств, Сторона, для которой создалась невозможность исполнения ее обязательств по настоящему Договору, должна известить другую Сторону о наступлении и прекращении действия таких обстоятельств в десятидневный срок в письменном виде с приложением соответствующих свидетельств или документов.</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Несвоевременное извещение об обстоятельствах непреодолимой силы лишает соответствующую Сторону права считать их определенной причиной невыполнения условий настоящего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6. ДЕЙСТВИЕ И РАСТОРЖЕНИЕ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6.1. 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Самарской области. Стороны устанавливают, что условия настоящего Договора в соответствии со ст. 425 ГК РФ применяются к отношениям Сторон, возникшим с даты его подписания.</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6.2. Договор действует до полного и надлежащего исполнения Сторонами всех обязательств по настоящему Договору.</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6.3. Настоящий Договор может быть расторгнут в любое время по взаимному соглашению Сторон, а также в случаях и в порядке, предусмотренном Федеральным </w:t>
      </w:r>
      <w:hyperlink r:id="rId11" w:history="1">
        <w:r w:rsidRPr="00C94067">
          <w:rPr>
            <w:rFonts w:ascii="Times New Roman" w:eastAsia="Times New Roman" w:hAnsi="Times New Roman" w:cs="Times New Roman"/>
            <w:color w:val="000000"/>
            <w:u w:val="single"/>
            <w:lang w:eastAsia="ar-SA"/>
          </w:rPr>
          <w:t>закон</w:t>
        </w:r>
      </w:hyperlink>
      <w:r w:rsidRPr="00C94067">
        <w:rPr>
          <w:rFonts w:ascii="Times New Roman" w:eastAsia="Times New Roman" w:hAnsi="Times New Roman" w:cs="Times New Roman"/>
          <w:color w:val="000000"/>
          <w:lang w:eastAsia="ar-SA"/>
        </w:rPr>
        <w:t>ом</w:t>
      </w:r>
      <w:r w:rsidRPr="00C94067">
        <w:rPr>
          <w:rFonts w:ascii="Times New Roman" w:eastAsia="Times New Roman" w:hAnsi="Times New Roman" w:cs="Times New Roman"/>
          <w:lang w:eastAsia="ar-SA"/>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6.4. 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Default="00C94067" w:rsidP="00C94067">
      <w:pPr>
        <w:suppressAutoHyphens/>
        <w:spacing w:after="0" w:line="240" w:lineRule="auto"/>
        <w:jc w:val="both"/>
        <w:rPr>
          <w:rFonts w:ascii="Times New Roman" w:eastAsia="Times New Roman" w:hAnsi="Times New Roman" w:cs="Times New Roman"/>
          <w:lang w:eastAsia="ar-SA"/>
        </w:rPr>
      </w:pPr>
    </w:p>
    <w:p w:rsidR="00EA41C8" w:rsidRDefault="00EA41C8" w:rsidP="00C94067">
      <w:pPr>
        <w:suppressAutoHyphens/>
        <w:spacing w:after="0" w:line="240" w:lineRule="auto"/>
        <w:jc w:val="both"/>
        <w:rPr>
          <w:rFonts w:ascii="Times New Roman" w:eastAsia="Times New Roman" w:hAnsi="Times New Roman" w:cs="Times New Roman"/>
          <w:lang w:eastAsia="ar-SA"/>
        </w:rPr>
      </w:pPr>
    </w:p>
    <w:p w:rsidR="00EA41C8" w:rsidRDefault="00EA41C8" w:rsidP="00C94067">
      <w:pPr>
        <w:suppressAutoHyphens/>
        <w:spacing w:after="0" w:line="240" w:lineRule="auto"/>
        <w:jc w:val="both"/>
        <w:rPr>
          <w:rFonts w:ascii="Times New Roman" w:eastAsia="Times New Roman" w:hAnsi="Times New Roman" w:cs="Times New Roman"/>
          <w:lang w:eastAsia="ar-SA"/>
        </w:rPr>
      </w:pPr>
    </w:p>
    <w:p w:rsidR="00EA41C8" w:rsidRPr="00C94067" w:rsidRDefault="00EA41C8"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r w:rsidRPr="00C94067">
        <w:rPr>
          <w:rFonts w:ascii="Times New Roman" w:eastAsia="Times New Roman" w:hAnsi="Times New Roman" w:cs="Times New Roman"/>
          <w:b/>
          <w:i/>
          <w:lang w:eastAsia="ar-SA"/>
        </w:rPr>
        <w:t>7. ОБЕСПЕЧЕНИЕ ИСПОЛНЕНИЯ ОБЯЗАТЕЛЬСТВ ПО ДОГОВОРУ</w:t>
      </w:r>
    </w:p>
    <w:p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7.1. В связи с тем, что настоящий Договор заключен с условием привлечения Застройщиком денежных средств Участника долевого строительства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13-15 Федерального закона №214-ФЗ от 30.12.2004г., не применяются (часть 4 статьи 15.4 Федерального закона №214-ФЗ от 30.12.2004г.).</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8. ПРОЧИЕ ПОЛОЖЕНИЯ</w:t>
      </w:r>
    </w:p>
    <w:p w:rsidR="00C94067" w:rsidRPr="00C94067" w:rsidRDefault="00C94067"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8.1. Во всех случаях, предусматривающих возврат объема долевого участия или его части, Участнику долевого строительства подлежат возврату денежные средства в размере равном фактически выплаченной им сумме в рублях.</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8.2. Переуступка прав или доли права по настоящему Договору допускается только до подписания Сторонами акта приема-передачи Объекта долевого строительства.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8.3.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и оформлены в виде Дополнительных соглашений, являющихся неотъемлемой частью настоящего Договора. 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8.4. Вся переписка Сторон, включая проекты настоящего договора, предшествующие подписанию настоящего договора, предварительный договор утрачивают силу с момента подписания настоящего договора и не могут быть приняты во внимание при толковании условий настоящего Договора и выяснении истинной воли Сторон.</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8.5. Участник долевого строительства настоящим дает согласие Обществу с ограниченной ответственностью (далее по тексту -  ООО «СПЕЦИАЛИЗИРОВАННЫЙ ЗАСТРОЙЩИК «ВИРА-ПЛЮС» - Застройщику),</w:t>
      </w:r>
      <w:r w:rsidRPr="00C94067">
        <w:rPr>
          <w:rFonts w:ascii="Times New Roman" w:eastAsia="Times New Roman" w:hAnsi="Times New Roman" w:cs="Times New Roman"/>
          <w:b/>
          <w:color w:val="000000"/>
          <w:lang w:eastAsia="ar-SA"/>
        </w:rPr>
        <w:t xml:space="preserve"> </w:t>
      </w:r>
      <w:r w:rsidRPr="00C94067">
        <w:rPr>
          <w:rFonts w:ascii="Times New Roman" w:eastAsia="Times New Roman" w:hAnsi="Times New Roman" w:cs="Times New Roman"/>
          <w:lang w:eastAsia="ar-SA"/>
        </w:rPr>
        <w:t xml:space="preserve"> на обработку и использование всех персональных данных в соответствии с Федеральным законом от 27.07.2006 г. № 152-ФЗ «О персональных данных». Настоящее согласие предоставляется без ограничения срока его действия и может быть отозвано заявителем в любое время, путем направления в ООО «СПЕЦИАЛИЗИРОВАННЫЙ ЗАСТРОЙЩИК «ВИРА-ПЛЮС» письменного отказа. </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8.6. Участник долевого строительства настоящим дает согласие ООО «СПЕЦИАЛИЗИРОВАННЫЙ ЗАСТРОЙЩИК «ВИРА-ПЛЮС» - Застройщику и представителям Застройщика на совершение действий по оповещению Участника долевого строительства,  путем направления юридически значимых сообщений, посредством смс-оповещения по номеру телефона и (или) по адресу электронной почты, указанных Участником долевого строительства в разделе 9 настоящего Договора.</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8.7. Настоящий Договор подписан </w:t>
      </w:r>
      <w:r w:rsidRPr="00C94067">
        <w:rPr>
          <w:rFonts w:ascii="Times New Roman" w:eastAsia="Times New Roman" w:hAnsi="Times New Roman" w:cs="Times New Roman"/>
          <w:b/>
          <w:lang w:eastAsia="ar-SA"/>
        </w:rPr>
        <w:t>в 3-х подлинных экземплярах</w:t>
      </w:r>
      <w:r w:rsidRPr="00C94067">
        <w:rPr>
          <w:rFonts w:ascii="Times New Roman" w:eastAsia="Times New Roman" w:hAnsi="Times New Roman" w:cs="Times New Roman"/>
          <w:lang w:eastAsia="ar-SA"/>
        </w:rPr>
        <w:t>, имеющих одинаковую юридическую силу, один для Застройщика, один для Участника долевого строительства и третий экземпляр для Управления Федеральной службы государственной регистрации, кадастра и картографии по Самарской области.</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8.8.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гражданско-процессуальным законодательством РФ.</w:t>
      </w:r>
    </w:p>
    <w:p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8.9. Недействительность какого-либо условия настоящего Договора не влечет за собой недействительность прочих условий.</w:t>
      </w:r>
    </w:p>
    <w:p w:rsidR="00C94067" w:rsidRPr="00C94067" w:rsidRDefault="00C94067" w:rsidP="00C94067">
      <w:pPr>
        <w:suppressAutoHyphens/>
        <w:spacing w:after="0" w:line="240" w:lineRule="auto"/>
        <w:jc w:val="both"/>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lang w:eastAsia="ar-SA"/>
        </w:rPr>
        <w:t xml:space="preserve">     8.10.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C94067" w:rsidRPr="00C94067" w:rsidRDefault="00C94067" w:rsidP="00C94067">
      <w:pPr>
        <w:spacing w:after="0" w:line="240" w:lineRule="auto"/>
        <w:jc w:val="both"/>
        <w:textAlignment w:val="baseline"/>
        <w:rPr>
          <w:rFonts w:ascii="Times New Roman" w:eastAsia="Times New Roman" w:hAnsi="Times New Roman" w:cs="Times New Roman"/>
          <w:kern w:val="1"/>
          <w:sz w:val="24"/>
          <w:szCs w:val="24"/>
          <w:lang w:eastAsia="ar-SA"/>
        </w:rPr>
      </w:pPr>
    </w:p>
    <w:p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8.11. К настоящему Договору прилагается:</w:t>
      </w:r>
    </w:p>
    <w:p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p>
    <w:p w:rsidR="00C94067" w:rsidRPr="00C94067" w:rsidRDefault="00C94067" w:rsidP="00C94067">
      <w:pPr>
        <w:suppressAutoHyphens/>
        <w:spacing w:after="0" w:line="240" w:lineRule="auto"/>
        <w:jc w:val="both"/>
        <w:textAlignment w:val="baseline"/>
        <w:rPr>
          <w:rFonts w:ascii="Times New Roman" w:eastAsia="Times New Roman" w:hAnsi="Times New Roman" w:cs="Times New Roman"/>
          <w:b/>
          <w:kern w:val="1"/>
          <w:lang w:eastAsia="ar-SA"/>
        </w:rPr>
      </w:pPr>
      <w:r w:rsidRPr="00C94067">
        <w:rPr>
          <w:rFonts w:ascii="Times New Roman" w:eastAsia="Times New Roman" w:hAnsi="Times New Roman" w:cs="Times New Roman"/>
          <w:b/>
          <w:kern w:val="1"/>
          <w:lang w:eastAsia="ar-SA"/>
        </w:rPr>
        <w:t>Приложение №1-</w:t>
      </w:r>
      <w:r w:rsidRPr="00C94067">
        <w:rPr>
          <w:rFonts w:ascii="Times New Roman" w:eastAsia="Times New Roman" w:hAnsi="Times New Roman" w:cs="Times New Roman"/>
          <w:kern w:val="1"/>
          <w:lang w:eastAsia="ar-SA"/>
        </w:rPr>
        <w:t xml:space="preserve"> Строительный план Объекта долевого строительства на ___</w:t>
      </w:r>
      <w:r w:rsidRPr="00C94067">
        <w:rPr>
          <w:rFonts w:ascii="Times New Roman" w:eastAsia="Times New Roman" w:hAnsi="Times New Roman" w:cs="Times New Roman"/>
          <w:b/>
          <w:kern w:val="1"/>
          <w:lang w:eastAsia="ar-SA"/>
        </w:rPr>
        <w:t xml:space="preserve"> этаже.</w:t>
      </w:r>
    </w:p>
    <w:p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p>
    <w:p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bCs/>
          <w:kern w:val="1"/>
          <w:lang w:eastAsia="ar-SA"/>
        </w:rPr>
      </w:pPr>
      <w:r w:rsidRPr="00C94067">
        <w:rPr>
          <w:rFonts w:ascii="Times New Roman" w:eastAsia="Times New Roman" w:hAnsi="Times New Roman" w:cs="Times New Roman"/>
          <w:b/>
          <w:bCs/>
          <w:i/>
          <w:kern w:val="1"/>
          <w:lang w:eastAsia="ar-SA"/>
        </w:rPr>
        <w:t>9. РЕКВИЗИТЫ И ПОДПИСИ СТОРОН</w:t>
      </w:r>
    </w:p>
    <w:p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bCs/>
          <w:kern w:val="1"/>
          <w:lang w:eastAsia="ar-SA"/>
        </w:rPr>
      </w:pPr>
    </w:p>
    <w:p w:rsidR="00C94067" w:rsidRPr="00C94067" w:rsidRDefault="00C94067" w:rsidP="00C94067">
      <w:pPr>
        <w:widowControl w:val="0"/>
        <w:suppressAutoHyphens/>
        <w:spacing w:after="0" w:line="240" w:lineRule="auto"/>
        <w:textAlignment w:val="baseline"/>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b/>
          <w:kern w:val="1"/>
          <w:u w:val="single"/>
          <w:lang w:eastAsia="ar-SA"/>
        </w:rPr>
        <w:t>Застройщик:</w:t>
      </w:r>
    </w:p>
    <w:p w:rsidR="00C94067" w:rsidRPr="00C94067" w:rsidRDefault="00C94067" w:rsidP="00C94067">
      <w:pPr>
        <w:widowControl w:val="0"/>
        <w:suppressAutoHyphens/>
        <w:spacing w:after="0" w:line="240" w:lineRule="auto"/>
        <w:textAlignment w:val="baseline"/>
        <w:rPr>
          <w:rFonts w:ascii="Times New Roman" w:eastAsia="Times New Roman" w:hAnsi="Times New Roman" w:cs="Times New Roman"/>
          <w:kern w:val="1"/>
          <w:sz w:val="24"/>
          <w:szCs w:val="24"/>
          <w:lang w:eastAsia="ar-SA"/>
        </w:rPr>
      </w:pPr>
    </w:p>
    <w:p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b/>
          <w:kern w:val="1"/>
          <w:lang w:eastAsia="ar-SA"/>
        </w:rPr>
        <w:t>Общество с ограниченной ответственностью «СПЕЦИАЛИЗИРОВАННЫЙ ЗАСТРОЙЩИК «ВИРА-ПЛЮС»</w:t>
      </w:r>
    </w:p>
    <w:p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Юр. адрес: 443029, Самарская обл., г. Самара, ул. Солнечная, д. 48, этаж 2, офис 204</w:t>
      </w:r>
    </w:p>
    <w:p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Times New Roman" w:hAnsi="Times New Roman" w:cs="Times New Roman"/>
          <w:kern w:val="1"/>
          <w:lang w:eastAsia="ar-SA"/>
        </w:rPr>
        <w:t>ИНН 6319231204,  КПП 631901001, ОГРН 1186313071834</w:t>
      </w:r>
    </w:p>
    <w:p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Р/с 40702810000000005917  ФИЛИАЛ  «ЦЕНТРАЛЬНЫЙ»  БАНКА ВТБ (ПУБЛИЧНОЕ       АКЦИОНЕРНОЕ ОБЩЕСТВО)</w:t>
      </w:r>
    </w:p>
    <w:p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К/с 30101810145250000411</w:t>
      </w:r>
    </w:p>
    <w:p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БИК 044525411</w:t>
      </w:r>
    </w:p>
    <w:p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Calibri" w:hAnsi="Times New Roman" w:cs="Times New Roman"/>
          <w:kern w:val="1"/>
          <w:lang w:eastAsia="ar-SA"/>
        </w:rPr>
        <w:t>Телефон: 276-08-79</w:t>
      </w:r>
    </w:p>
    <w:p w:rsidR="00C94067" w:rsidRPr="00C94067" w:rsidRDefault="00C94067" w:rsidP="00C94067">
      <w:pPr>
        <w:widowControl w:val="0"/>
        <w:tabs>
          <w:tab w:val="left" w:pos="0"/>
        </w:tab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w:t>
      </w:r>
    </w:p>
    <w:p w:rsidR="00C94067" w:rsidRPr="00C94067" w:rsidRDefault="00C94067" w:rsidP="00C94067">
      <w:pPr>
        <w:widowControl w:val="0"/>
        <w:tabs>
          <w:tab w:val="left" w:pos="0"/>
        </w:tab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w:t>
      </w:r>
    </w:p>
    <w:p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Директор   ____________________ Абдрахманов Р.М.</w:t>
      </w:r>
    </w:p>
    <w:p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М.П.</w:t>
      </w:r>
    </w:p>
    <w:p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kern w:val="1"/>
          <w:lang w:eastAsia="ar-SA"/>
        </w:rPr>
      </w:pPr>
    </w:p>
    <w:p w:rsidR="00C94067" w:rsidRPr="00C94067" w:rsidRDefault="00C94067" w:rsidP="00C94067">
      <w:pPr>
        <w:suppressAutoHyphens/>
        <w:spacing w:after="0" w:line="240" w:lineRule="auto"/>
        <w:ind w:left="720"/>
        <w:textAlignment w:val="baseline"/>
        <w:rPr>
          <w:rFonts w:ascii="Times New Roman" w:eastAsia="Times New Roman" w:hAnsi="Times New Roman" w:cs="Times New Roman"/>
          <w:b/>
          <w:kern w:val="1"/>
          <w:lang w:eastAsia="ar-SA"/>
        </w:rPr>
      </w:pPr>
    </w:p>
    <w:p w:rsidR="00C94067" w:rsidRPr="00C94067" w:rsidRDefault="00C94067" w:rsidP="00C94067">
      <w:pPr>
        <w:suppressAutoHyphens/>
        <w:spacing w:after="0" w:line="240" w:lineRule="auto"/>
        <w:rPr>
          <w:rFonts w:ascii="Times New Roman" w:eastAsia="Times New Roman" w:hAnsi="Times New Roman" w:cs="Times New Roman"/>
          <w:b/>
          <w:lang w:eastAsia="ar-SA"/>
        </w:rPr>
      </w:pPr>
    </w:p>
    <w:p w:rsidR="00C94067" w:rsidRPr="00C94067" w:rsidRDefault="00C94067" w:rsidP="00C94067">
      <w:pPr>
        <w:suppressAutoHyphens/>
        <w:spacing w:after="0" w:line="240" w:lineRule="auto"/>
        <w:ind w:left="720"/>
        <w:rPr>
          <w:rFonts w:ascii="Times New Roman" w:eastAsia="Times New Roman" w:hAnsi="Times New Roman" w:cs="Times New Roman"/>
          <w:b/>
          <w:u w:val="single"/>
          <w:lang w:eastAsia="ar-SA"/>
        </w:rPr>
      </w:pPr>
      <w:r w:rsidRPr="00C94067">
        <w:rPr>
          <w:rFonts w:ascii="Times New Roman" w:eastAsia="Times New Roman" w:hAnsi="Times New Roman" w:cs="Times New Roman"/>
          <w:b/>
          <w:lang w:eastAsia="ar-SA"/>
        </w:rPr>
        <w:t xml:space="preserve">  </w:t>
      </w:r>
    </w:p>
    <w:p w:rsidR="00C94067" w:rsidRPr="00C94067" w:rsidRDefault="00C94067" w:rsidP="00C94067">
      <w:pPr>
        <w:suppressAutoHyphens/>
        <w:spacing w:after="0" w:line="240" w:lineRule="auto"/>
        <w:rPr>
          <w:rFonts w:ascii="Times New Roman" w:eastAsia="Times New Roman" w:hAnsi="Times New Roman" w:cs="Times New Roman"/>
          <w:b/>
          <w:lang w:eastAsia="ar-SA"/>
        </w:rPr>
      </w:pPr>
      <w:r w:rsidRPr="00C94067">
        <w:rPr>
          <w:rFonts w:ascii="Times New Roman" w:eastAsia="Times New Roman" w:hAnsi="Times New Roman" w:cs="Times New Roman"/>
          <w:b/>
          <w:u w:val="single"/>
          <w:lang w:eastAsia="ar-SA"/>
        </w:rPr>
        <w:t>Участник долевого строительства:</w:t>
      </w:r>
      <w:r w:rsidRPr="00C94067">
        <w:rPr>
          <w:rFonts w:ascii="Times New Roman" w:eastAsia="Times New Roman" w:hAnsi="Times New Roman" w:cs="Times New Roman"/>
          <w:b/>
          <w:lang w:eastAsia="ar-SA"/>
        </w:rPr>
        <w:t xml:space="preserve"> </w:t>
      </w:r>
    </w:p>
    <w:p w:rsidR="00C94067" w:rsidRPr="00C94067" w:rsidRDefault="00C94067" w:rsidP="00C94067">
      <w:pPr>
        <w:suppressAutoHyphens/>
        <w:spacing w:after="0" w:line="240" w:lineRule="auto"/>
        <w:rPr>
          <w:rFonts w:ascii="Times New Roman" w:eastAsia="Times New Roman" w:hAnsi="Times New Roman" w:cs="Times New Roman"/>
          <w:b/>
          <w:lang w:eastAsia="ar-SA"/>
        </w:rPr>
      </w:pPr>
    </w:p>
    <w:p w:rsidR="00C94067" w:rsidRPr="00C94067" w:rsidRDefault="00C94067" w:rsidP="00C94067">
      <w:pPr>
        <w:widowControl w:val="0"/>
        <w:suppressAutoHyphens/>
        <w:spacing w:after="120" w:line="240" w:lineRule="auto"/>
        <w:rPr>
          <w:rFonts w:ascii="Times New Roman" w:eastAsia="Times New Roman" w:hAnsi="Times New Roman" w:cs="Times New Roman"/>
          <w:b/>
          <w:noProof/>
          <w:sz w:val="24"/>
          <w:szCs w:val="24"/>
          <w:lang w:eastAsia="ar-SA"/>
        </w:rPr>
      </w:pPr>
      <w:r w:rsidRPr="00C94067">
        <w:rPr>
          <w:rFonts w:ascii="Times New Roman" w:eastAsia="Times New Roman" w:hAnsi="Times New Roman" w:cs="Times New Roman"/>
          <w:b/>
          <w:noProof/>
          <w:sz w:val="24"/>
          <w:szCs w:val="24"/>
          <w:lang w:eastAsia="ar-SA"/>
        </w:rPr>
        <w:t>ФИО, _____________________________ года рождения</w:t>
      </w:r>
    </w:p>
    <w:p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sz w:val="24"/>
          <w:szCs w:val="24"/>
          <w:lang w:eastAsia="ar-SA"/>
        </w:rPr>
      </w:pPr>
      <w:r w:rsidRPr="00C94067">
        <w:rPr>
          <w:rFonts w:ascii="Times New Roman" w:eastAsia="Times New Roman" w:hAnsi="Times New Roman" w:cs="Times New Roman"/>
          <w:spacing w:val="-2"/>
          <w:position w:val="2"/>
          <w:sz w:val="24"/>
          <w:szCs w:val="24"/>
          <w:lang w:eastAsia="ar-SA"/>
        </w:rPr>
        <w:t xml:space="preserve">                                                                            </w:t>
      </w:r>
      <w:r w:rsidRPr="00C94067">
        <w:rPr>
          <w:rFonts w:ascii="Times New Roman" w:eastAsia="Times New Roman" w:hAnsi="Times New Roman" w:cs="Times New Roman"/>
          <w:b/>
          <w:spacing w:val="-2"/>
          <w:position w:val="2"/>
          <w:lang w:eastAsia="ar-SA"/>
        </w:rPr>
        <w:t xml:space="preserve">                       </w:t>
      </w:r>
      <w:r w:rsidRPr="00C94067">
        <w:rPr>
          <w:rFonts w:ascii="Times New Roman" w:eastAsia="Times New Roman" w:hAnsi="Times New Roman" w:cs="Times New Roman"/>
          <w:spacing w:val="-2"/>
          <w:position w:val="2"/>
          <w:lang w:eastAsia="ar-SA"/>
        </w:rPr>
        <w:t xml:space="preserve">                                                                            </w:t>
      </w:r>
    </w:p>
    <w:p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r w:rsidRPr="00C94067">
        <w:rPr>
          <w:rFonts w:ascii="Times New Roman" w:eastAsia="Times New Roman" w:hAnsi="Times New Roman" w:cs="Times New Roman"/>
          <w:spacing w:val="-2"/>
          <w:position w:val="2"/>
          <w:lang w:eastAsia="ar-SA"/>
        </w:rPr>
        <w:t xml:space="preserve">                                                                                                                                   </w:t>
      </w:r>
    </w:p>
    <w:p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p>
    <w:p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r w:rsidRPr="00C94067">
        <w:rPr>
          <w:rFonts w:ascii="Times New Roman" w:eastAsia="Times New Roman" w:hAnsi="Times New Roman" w:cs="Times New Roman"/>
          <w:spacing w:val="-2"/>
          <w:position w:val="2"/>
          <w:lang w:eastAsia="ar-SA"/>
        </w:rPr>
        <w:t xml:space="preserve">        </w:t>
      </w:r>
    </w:p>
    <w:p w:rsidR="00C94067" w:rsidRPr="00C94067" w:rsidRDefault="00C94067" w:rsidP="00C94067">
      <w:pPr>
        <w:widowControl w:val="0"/>
        <w:suppressAutoHyphens/>
        <w:spacing w:after="120" w:line="240" w:lineRule="auto"/>
        <w:rPr>
          <w:rFonts w:ascii="Times New Roman" w:eastAsia="Times New Roman" w:hAnsi="Times New Roman" w:cs="Times New Roman"/>
          <w:lang w:eastAsia="ar-SA"/>
        </w:rPr>
      </w:pPr>
      <w:r w:rsidRPr="00C94067">
        <w:rPr>
          <w:rFonts w:ascii="Times New Roman" w:eastAsia="Times New Roman" w:hAnsi="Times New Roman" w:cs="Times New Roman"/>
          <w:spacing w:val="-2"/>
          <w:position w:val="2"/>
          <w:lang w:eastAsia="ar-SA"/>
        </w:rPr>
        <w:t xml:space="preserve">                                                                                                                                       ________________________</w:t>
      </w:r>
    </w:p>
    <w:p w:rsidR="00C94067" w:rsidRP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Подпись </w:t>
      </w:r>
    </w:p>
    <w:p w:rsidR="00C94067" w:rsidRPr="00C94067" w:rsidRDefault="00C94067"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suppressAutoHyphens/>
        <w:spacing w:after="0" w:line="240" w:lineRule="auto"/>
        <w:rPr>
          <w:rFonts w:ascii="Times New Roman" w:eastAsia="Times New Roman" w:hAnsi="Times New Roman" w:cs="Times New Roman"/>
          <w:lang w:eastAsia="ar-SA"/>
        </w:rPr>
      </w:pPr>
    </w:p>
    <w:p w:rsidR="00C94067" w:rsidRPr="00C94067" w:rsidRDefault="00C94067" w:rsidP="00C94067">
      <w:pPr>
        <w:suppressAutoHyphens/>
        <w:spacing w:after="0" w:line="240" w:lineRule="auto"/>
        <w:jc w:val="center"/>
        <w:rPr>
          <w:rFonts w:ascii="Times New Roman" w:eastAsia="Times New Roman" w:hAnsi="Times New Roman" w:cs="Times New Roman"/>
          <w:sz w:val="24"/>
          <w:szCs w:val="24"/>
          <w:lang w:eastAsia="ar-SA"/>
        </w:rPr>
      </w:pPr>
      <w:r w:rsidRPr="00C94067">
        <w:rPr>
          <w:rFonts w:ascii="Times New Roman" w:eastAsia="Times New Roman" w:hAnsi="Times New Roman" w:cs="Times New Roman"/>
          <w:lang w:eastAsia="ar-SA"/>
        </w:rPr>
        <w:t xml:space="preserve">____________________________________________________________________________________________                               Фамилия имя отчество полностью   </w:t>
      </w:r>
    </w:p>
    <w:p w:rsidR="00050A94" w:rsidRPr="00C94067" w:rsidRDefault="00050A94">
      <w:pPr>
        <w:rPr>
          <w:rFonts w:ascii="Times New Roman" w:hAnsi="Times New Roman" w:cs="Times New Roman"/>
        </w:rPr>
      </w:pPr>
    </w:p>
    <w:sectPr w:rsidR="00050A94" w:rsidRPr="00C94067">
      <w:footerReference w:type="default" r:id="rId12"/>
      <w:pgSz w:w="12240" w:h="15840"/>
      <w:pgMar w:top="567" w:right="851" w:bottom="79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4F" w:rsidRDefault="00B6704F">
      <w:pPr>
        <w:spacing w:after="0" w:line="240" w:lineRule="auto"/>
      </w:pPr>
      <w:r>
        <w:separator/>
      </w:r>
    </w:p>
  </w:endnote>
  <w:endnote w:type="continuationSeparator" w:id="0">
    <w:p w:rsidR="00B6704F" w:rsidRDefault="00B6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45" w:rsidRDefault="00EA41C8">
    <w:pPr>
      <w:pStyle w:val="a3"/>
      <w:jc w:val="right"/>
    </w:pPr>
    <w:r>
      <w:fldChar w:fldCharType="begin"/>
    </w:r>
    <w:r>
      <w:instrText xml:space="preserve"> PAGE </w:instrText>
    </w:r>
    <w:r>
      <w:fldChar w:fldCharType="separate"/>
    </w:r>
    <w:r w:rsidR="00CC69E2">
      <w:rPr>
        <w:noProof/>
      </w:rPr>
      <w:t>9</w:t>
    </w:r>
    <w:r>
      <w:fldChar w:fldCharType="end"/>
    </w:r>
  </w:p>
  <w:p w:rsidR="00045545" w:rsidRDefault="00B670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4F" w:rsidRDefault="00B6704F">
      <w:pPr>
        <w:spacing w:after="0" w:line="240" w:lineRule="auto"/>
      </w:pPr>
      <w:r>
        <w:separator/>
      </w:r>
    </w:p>
  </w:footnote>
  <w:footnote w:type="continuationSeparator" w:id="0">
    <w:p w:rsidR="00B6704F" w:rsidRDefault="00B67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0"/>
        </w:tabs>
        <w:ind w:left="720" w:hanging="360"/>
      </w:pPr>
      <w:rPr>
        <w:rFonts w:hint="default"/>
        <w:b/>
        <w:bCs/>
        <w:i/>
        <w:sz w:val="22"/>
        <w:szCs w:val="22"/>
      </w:rPr>
    </w:lvl>
    <w:lvl w:ilvl="1">
      <w:start w:val="2"/>
      <w:numFmt w:val="decimal"/>
      <w:lvlText w:val="%1.%2."/>
      <w:lvlJc w:val="left"/>
      <w:pPr>
        <w:tabs>
          <w:tab w:val="num" w:pos="0"/>
        </w:tabs>
        <w:ind w:left="795" w:hanging="405"/>
      </w:pPr>
      <w:rPr>
        <w:sz w:val="22"/>
        <w:szCs w:val="22"/>
      </w:rPr>
    </w:lvl>
    <w:lvl w:ilvl="2">
      <w:start w:val="1"/>
      <w:numFmt w:val="decimal"/>
      <w:lvlText w:val="%1.%2.%3."/>
      <w:lvlJc w:val="left"/>
      <w:pPr>
        <w:tabs>
          <w:tab w:val="num" w:pos="0"/>
        </w:tabs>
        <w:ind w:left="1140" w:hanging="720"/>
      </w:pPr>
      <w:rPr>
        <w:sz w:val="22"/>
        <w:szCs w:val="22"/>
      </w:rPr>
    </w:lvl>
    <w:lvl w:ilvl="3">
      <w:start w:val="1"/>
      <w:numFmt w:val="decimal"/>
      <w:lvlText w:val="%1.%2.%3.%4."/>
      <w:lvlJc w:val="left"/>
      <w:pPr>
        <w:tabs>
          <w:tab w:val="num" w:pos="0"/>
        </w:tabs>
        <w:ind w:left="1170" w:hanging="720"/>
      </w:pPr>
      <w:rPr>
        <w:sz w:val="22"/>
        <w:szCs w:val="22"/>
      </w:rPr>
    </w:lvl>
    <w:lvl w:ilvl="4">
      <w:start w:val="1"/>
      <w:numFmt w:val="decimal"/>
      <w:lvlText w:val="%1.%2.%3.%4.%5."/>
      <w:lvlJc w:val="left"/>
      <w:pPr>
        <w:tabs>
          <w:tab w:val="num" w:pos="0"/>
        </w:tabs>
        <w:ind w:left="1560" w:hanging="1080"/>
      </w:pPr>
      <w:rPr>
        <w:sz w:val="22"/>
        <w:szCs w:val="22"/>
      </w:rPr>
    </w:lvl>
    <w:lvl w:ilvl="5">
      <w:start w:val="1"/>
      <w:numFmt w:val="decimal"/>
      <w:lvlText w:val="%1.%2.%3.%4.%5.%6."/>
      <w:lvlJc w:val="left"/>
      <w:pPr>
        <w:tabs>
          <w:tab w:val="num" w:pos="0"/>
        </w:tabs>
        <w:ind w:left="1590" w:hanging="1080"/>
      </w:pPr>
      <w:rPr>
        <w:sz w:val="22"/>
        <w:szCs w:val="22"/>
      </w:rPr>
    </w:lvl>
    <w:lvl w:ilvl="6">
      <w:start w:val="1"/>
      <w:numFmt w:val="decimal"/>
      <w:lvlText w:val="%1.%2.%3.%4.%5.%6.%7."/>
      <w:lvlJc w:val="left"/>
      <w:pPr>
        <w:tabs>
          <w:tab w:val="num" w:pos="0"/>
        </w:tabs>
        <w:ind w:left="1980" w:hanging="1440"/>
      </w:pPr>
      <w:rPr>
        <w:sz w:val="22"/>
        <w:szCs w:val="22"/>
      </w:rPr>
    </w:lvl>
    <w:lvl w:ilvl="7">
      <w:start w:val="1"/>
      <w:numFmt w:val="decimal"/>
      <w:lvlText w:val="%1.%2.%3.%4.%5.%6.%7.%8."/>
      <w:lvlJc w:val="left"/>
      <w:pPr>
        <w:tabs>
          <w:tab w:val="num" w:pos="0"/>
        </w:tabs>
        <w:ind w:left="2010" w:hanging="1440"/>
      </w:pPr>
      <w:rPr>
        <w:sz w:val="22"/>
        <w:szCs w:val="22"/>
      </w:rPr>
    </w:lvl>
    <w:lvl w:ilvl="8">
      <w:start w:val="1"/>
      <w:numFmt w:val="decimal"/>
      <w:lvlText w:val="%1.%2.%3.%4.%5.%6.%7.%8.%9."/>
      <w:lvlJc w:val="left"/>
      <w:pPr>
        <w:tabs>
          <w:tab w:val="num" w:pos="0"/>
        </w:tabs>
        <w:ind w:left="2400" w:hanging="1800"/>
      </w:pPr>
      <w:rPr>
        <w:sz w:val="22"/>
        <w:szCs w:val="22"/>
      </w:rPr>
    </w:lvl>
  </w:abstractNum>
  <w:abstractNum w:abstractNumId="1">
    <w:nsid w:val="00000002"/>
    <w:multiLevelType w:val="multilevel"/>
    <w:tmpl w:val="00000002"/>
    <w:name w:val="WW8Num6"/>
    <w:lvl w:ilvl="0">
      <w:numFmt w:val="bullet"/>
      <w:lvlText w:val=""/>
      <w:lvlJc w:val="left"/>
      <w:pPr>
        <w:tabs>
          <w:tab w:val="num" w:pos="0"/>
        </w:tabs>
        <w:ind w:left="0" w:firstLine="0"/>
      </w:pPr>
      <w:rPr>
        <w:rFonts w:ascii="Symbol" w:hAnsi="Symbol" w:cs="Times New Roman"/>
        <w:kern w:val="1"/>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4CF47E5F"/>
    <w:multiLevelType w:val="multilevel"/>
    <w:tmpl w:val="C25A8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4E"/>
    <w:rsid w:val="00050A94"/>
    <w:rsid w:val="00AF594E"/>
    <w:rsid w:val="00B6704F"/>
    <w:rsid w:val="00C94067"/>
    <w:rsid w:val="00CC69E2"/>
    <w:rsid w:val="00E43421"/>
    <w:rsid w:val="00EA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406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C94067"/>
    <w:rPr>
      <w:rFonts w:ascii="Times New Roman" w:eastAsia="Times New Roman" w:hAnsi="Times New Roman" w:cs="Times New Roman"/>
      <w:sz w:val="24"/>
      <w:szCs w:val="24"/>
      <w:lang w:eastAsia="ar-SA"/>
    </w:rPr>
  </w:style>
  <w:style w:type="character" w:styleId="a5">
    <w:name w:val="annotation reference"/>
    <w:uiPriority w:val="99"/>
    <w:semiHidden/>
    <w:unhideWhenUsed/>
    <w:rsid w:val="00C94067"/>
    <w:rPr>
      <w:sz w:val="16"/>
      <w:szCs w:val="16"/>
    </w:rPr>
  </w:style>
  <w:style w:type="paragraph" w:styleId="a6">
    <w:name w:val="annotation text"/>
    <w:basedOn w:val="a"/>
    <w:link w:val="a7"/>
    <w:uiPriority w:val="99"/>
    <w:semiHidden/>
    <w:unhideWhenUsed/>
    <w:rsid w:val="00C94067"/>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C94067"/>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C940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406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C94067"/>
    <w:rPr>
      <w:rFonts w:ascii="Times New Roman" w:eastAsia="Times New Roman" w:hAnsi="Times New Roman" w:cs="Times New Roman"/>
      <w:sz w:val="24"/>
      <w:szCs w:val="24"/>
      <w:lang w:eastAsia="ar-SA"/>
    </w:rPr>
  </w:style>
  <w:style w:type="character" w:styleId="a5">
    <w:name w:val="annotation reference"/>
    <w:uiPriority w:val="99"/>
    <w:semiHidden/>
    <w:unhideWhenUsed/>
    <w:rsid w:val="00C94067"/>
    <w:rPr>
      <w:sz w:val="16"/>
      <w:szCs w:val="16"/>
    </w:rPr>
  </w:style>
  <w:style w:type="paragraph" w:styleId="a6">
    <w:name w:val="annotation text"/>
    <w:basedOn w:val="a"/>
    <w:link w:val="a7"/>
    <w:uiPriority w:val="99"/>
    <w:semiHidden/>
    <w:unhideWhenUsed/>
    <w:rsid w:val="00C94067"/>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C94067"/>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C940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4AF0AE92D66DD1EE82552BF7FA82E86B37FEB2E7F1245D2BF517E1B0O66EK" TargetMode="External"/><Relationship Id="rId5" Type="http://schemas.openxmlformats.org/officeDocument/2006/relationships/webSettings" Target="webSettings.xml"/><Relationship Id="rId10" Type="http://schemas.openxmlformats.org/officeDocument/2006/relationships/hyperlink" Target="https://login.consultant.ru/link/?req=doc&amp;base=DOF&amp;n=68653&amp;date=21.03.2019" TargetMode="External"/><Relationship Id="rId4" Type="http://schemas.openxmlformats.org/officeDocument/2006/relationships/settings" Target="settings.xml"/><Relationship Id="rId9" Type="http://schemas.openxmlformats.org/officeDocument/2006/relationships/hyperlink" Target="https://login.consultant.ru/link/?req=doc&amp;base=DOF&amp;n=68653&amp;date=21.03.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5225</Words>
  <Characters>29785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668</cp:lastModifiedBy>
  <cp:revision>2</cp:revision>
  <cp:lastPrinted>2022-07-06T11:45:00Z</cp:lastPrinted>
  <dcterms:created xsi:type="dcterms:W3CDTF">2022-07-06T11:59:00Z</dcterms:created>
  <dcterms:modified xsi:type="dcterms:W3CDTF">2022-07-06T11:59:00Z</dcterms:modified>
</cp:coreProperties>
</file>