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6205D403" w:rsidR="00382F7A" w:rsidRPr="000B7DF1" w:rsidRDefault="00382F7A" w:rsidP="00382F7A">
      <w:pPr>
        <w:pStyle w:val="21"/>
        <w:spacing w:after="0" w:line="240" w:lineRule="auto"/>
        <w:jc w:val="center"/>
        <w:rPr>
          <w:b/>
          <w:sz w:val="23"/>
          <w:szCs w:val="23"/>
        </w:rPr>
      </w:pPr>
      <w:r w:rsidRPr="000B7DF1">
        <w:rPr>
          <w:b/>
          <w:sz w:val="23"/>
          <w:szCs w:val="23"/>
        </w:rPr>
        <w:t xml:space="preserve">№ </w:t>
      </w:r>
      <w:r w:rsidR="00984024">
        <w:rPr>
          <w:b/>
          <w:sz w:val="23"/>
          <w:szCs w:val="23"/>
        </w:rPr>
        <w:t>1</w:t>
      </w:r>
      <w:r w:rsidR="000C0E6E">
        <w:rPr>
          <w:b/>
          <w:sz w:val="23"/>
          <w:szCs w:val="23"/>
        </w:rPr>
        <w:t>7</w:t>
      </w:r>
      <w:r w:rsidRPr="00E027FF">
        <w:rPr>
          <w:b/>
          <w:sz w:val="23"/>
          <w:szCs w:val="23"/>
        </w:rPr>
        <w:t>/</w:t>
      </w:r>
      <w:r w:rsidR="000C0E6E">
        <w:rPr>
          <w:b/>
          <w:sz w:val="23"/>
          <w:szCs w:val="23"/>
        </w:rPr>
        <w:t>С1.1-</w:t>
      </w:r>
      <w:r>
        <w:rPr>
          <w:b/>
          <w:sz w:val="23"/>
          <w:szCs w:val="23"/>
        </w:rPr>
        <w:t>П</w:t>
      </w:r>
      <w:r w:rsidR="00CF7527">
        <w:rPr>
          <w:b/>
          <w:sz w:val="23"/>
          <w:szCs w:val="23"/>
        </w:rPr>
        <w:t xml:space="preserve"> </w:t>
      </w:r>
      <w:r w:rsidR="00012C7A">
        <w:rPr>
          <w:b/>
          <w:sz w:val="23"/>
          <w:szCs w:val="23"/>
        </w:rPr>
        <w:t>-</w:t>
      </w:r>
      <w:r>
        <w:rPr>
          <w:b/>
          <w:sz w:val="23"/>
          <w:szCs w:val="23"/>
        </w:rPr>
        <w:t>____</w:t>
      </w:r>
    </w:p>
    <w:tbl>
      <w:tblPr>
        <w:tblW w:w="0" w:type="auto"/>
        <w:tblLook w:val="04A0" w:firstRow="1" w:lastRow="0" w:firstColumn="1" w:lastColumn="0" w:noHBand="0" w:noVBand="1"/>
      </w:tblPr>
      <w:tblGrid>
        <w:gridCol w:w="3474"/>
        <w:gridCol w:w="3253"/>
        <w:gridCol w:w="3478"/>
      </w:tblGrid>
      <w:tr w:rsidR="001D6D6A" w:rsidRPr="00E027FF" w14:paraId="3283C963" w14:textId="77777777" w:rsidTr="001D6D6A">
        <w:tc>
          <w:tcPr>
            <w:tcW w:w="3474" w:type="dxa"/>
          </w:tcPr>
          <w:p w14:paraId="62311231" w14:textId="77777777" w:rsidR="001D6D6A" w:rsidRPr="00E027FF" w:rsidRDefault="001D6D6A"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3253" w:type="dxa"/>
          </w:tcPr>
          <w:p w14:paraId="11334B84" w14:textId="77777777" w:rsidR="001D6D6A" w:rsidRPr="00E027FF" w:rsidRDefault="001D6D6A" w:rsidP="00B118CB">
            <w:pPr>
              <w:spacing w:after="0"/>
              <w:jc w:val="right"/>
              <w:rPr>
                <w:rFonts w:ascii="Times New Roman" w:hAnsi="Times New Roman"/>
                <w:sz w:val="23"/>
                <w:szCs w:val="23"/>
              </w:rPr>
            </w:pPr>
          </w:p>
        </w:tc>
        <w:tc>
          <w:tcPr>
            <w:tcW w:w="3478" w:type="dxa"/>
          </w:tcPr>
          <w:p w14:paraId="0F93C1F0" w14:textId="2E5F1848" w:rsidR="001D6D6A" w:rsidRPr="00E027FF" w:rsidRDefault="001D6D6A" w:rsidP="00B118CB">
            <w:pPr>
              <w:spacing w:after="0"/>
              <w:jc w:val="right"/>
              <w:rPr>
                <w:rFonts w:ascii="Times New Roman" w:hAnsi="Times New Roman"/>
                <w:sz w:val="23"/>
                <w:szCs w:val="23"/>
              </w:rPr>
            </w:pPr>
            <w:proofErr w:type="gramStart"/>
            <w:r w:rsidRPr="00E027FF">
              <w:rPr>
                <w:rFonts w:ascii="Times New Roman" w:hAnsi="Times New Roman"/>
                <w:sz w:val="23"/>
                <w:szCs w:val="23"/>
              </w:rPr>
              <w:t xml:space="preserve">«  </w:t>
            </w:r>
            <w:proofErr w:type="gramEnd"/>
            <w:r w:rsidRPr="00E027FF">
              <w:rPr>
                <w:rFonts w:ascii="Times New Roman" w:hAnsi="Times New Roman"/>
                <w:sz w:val="23"/>
                <w:szCs w:val="23"/>
              </w:rPr>
              <w:t xml:space="preserve">   » _____ 202</w:t>
            </w:r>
            <w:r>
              <w:rPr>
                <w:rFonts w:ascii="Times New Roman" w:hAnsi="Times New Roman"/>
                <w:sz w:val="23"/>
                <w:szCs w:val="23"/>
              </w:rPr>
              <w:t>3</w:t>
            </w:r>
            <w:r w:rsidRPr="00E027FF">
              <w:rPr>
                <w:rFonts w:ascii="Times New Roman" w:hAnsi="Times New Roman"/>
                <w:sz w:val="23"/>
                <w:szCs w:val="23"/>
              </w:rPr>
              <w:t xml:space="preserve"> 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5B0BA2B9" w:rsidR="0094440F" w:rsidRPr="00E027FF" w:rsidRDefault="001D6D6A" w:rsidP="00E16CBA">
      <w:pPr>
        <w:spacing w:after="0"/>
        <w:ind w:firstLine="567"/>
        <w:jc w:val="both"/>
        <w:rPr>
          <w:rFonts w:ascii="Times New Roman" w:hAnsi="Times New Roman"/>
          <w:sz w:val="23"/>
          <w:szCs w:val="23"/>
        </w:rPr>
      </w:pPr>
      <w:r>
        <w:rPr>
          <w:rFonts w:ascii="Times New Roman" w:hAnsi="Times New Roman"/>
          <w:b/>
          <w:sz w:val="23"/>
          <w:szCs w:val="23"/>
        </w:rPr>
        <w:t>Общество с ограниченной ответственностью «СПЕЦИАЛИЗИРОВАННЫЙ ЗАСТРОЙЩИК РЕНЕССАНС СИТИ»,</w:t>
      </w:r>
      <w:r>
        <w:rPr>
          <w:rFonts w:ascii="Times New Roman" w:hAnsi="Times New Roman"/>
          <w:sz w:val="23"/>
          <w:szCs w:val="23"/>
        </w:rPr>
        <w:t xml:space="preserve"> именуемое в дальнейшем </w:t>
      </w:r>
      <w:r>
        <w:rPr>
          <w:rFonts w:ascii="Times New Roman" w:hAnsi="Times New Roman"/>
          <w:b/>
          <w:sz w:val="23"/>
          <w:szCs w:val="23"/>
        </w:rPr>
        <w:t>«Застройщик»</w:t>
      </w:r>
      <w:r>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Pr>
          <w:rFonts w:ascii="Times New Roman" w:hAnsi="Times New Roman"/>
          <w:sz w:val="23"/>
          <w:szCs w:val="23"/>
        </w:rPr>
        <w:t>каб</w:t>
      </w:r>
      <w:proofErr w:type="spellEnd"/>
      <w:r>
        <w:rPr>
          <w:rFonts w:ascii="Times New Roman" w:hAnsi="Times New Roman"/>
          <w:sz w:val="23"/>
          <w:szCs w:val="23"/>
        </w:rPr>
        <w:t>. 5)</w:t>
      </w:r>
      <w:r w:rsidR="00CE6D6E"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00CE6D6E"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71BACFC3" w:rsidR="005F7B74" w:rsidRDefault="00FE6D7D" w:rsidP="000C0E6E">
      <w:pPr>
        <w:pStyle w:val="a4"/>
        <w:numPr>
          <w:ilvl w:val="1"/>
          <w:numId w:val="1"/>
        </w:numPr>
        <w:tabs>
          <w:tab w:val="left" w:pos="1134"/>
        </w:tabs>
        <w:ind w:left="0" w:firstLine="567"/>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1D6D6A">
        <w:rPr>
          <w:rFonts w:ascii="Times New Roman" w:hAnsi="Times New Roman"/>
          <w:sz w:val="23"/>
          <w:szCs w:val="23"/>
        </w:rPr>
        <w:t xml:space="preserve">: </w:t>
      </w:r>
      <w:r w:rsidR="000C0E6E">
        <w:rPr>
          <w:rFonts w:ascii="Times New Roman" w:hAnsi="Times New Roman"/>
          <w:sz w:val="23"/>
          <w:szCs w:val="23"/>
        </w:rPr>
        <w:t xml:space="preserve">«Жилой комплекс с бизнес-центром по ул. Маковского, 55 в г. Владивостоке. </w:t>
      </w:r>
      <w:r w:rsidR="000C0E6E">
        <w:rPr>
          <w:rFonts w:ascii="Times New Roman" w:hAnsi="Times New Roman"/>
          <w:sz w:val="23"/>
          <w:szCs w:val="23"/>
          <w:lang w:val="en-US"/>
        </w:rPr>
        <w:t>I</w:t>
      </w:r>
      <w:r w:rsidR="000C0E6E">
        <w:rPr>
          <w:rFonts w:ascii="Times New Roman" w:hAnsi="Times New Roman"/>
          <w:sz w:val="23"/>
          <w:szCs w:val="23"/>
        </w:rPr>
        <w:t xml:space="preserve"> этап. Жилой дом №1. Секции 1.1 и 1.2 с подземной автостоянкой»</w:t>
      </w:r>
      <w:r w:rsidR="00BF1229">
        <w:rPr>
          <w:rFonts w:ascii="Times New Roman" w:hAnsi="Times New Roman"/>
          <w:sz w:val="23"/>
          <w:szCs w:val="23"/>
        </w:rPr>
        <w:t xml:space="preserve"> </w:t>
      </w:r>
      <w:r w:rsidR="00BF1229"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097C2307"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секции </w:t>
      </w:r>
      <w:r>
        <w:rPr>
          <w:rFonts w:ascii="Times New Roman" w:hAnsi="Times New Roman"/>
          <w:b/>
          <w:sz w:val="23"/>
          <w:szCs w:val="23"/>
          <w:highlight w:val="yellow"/>
        </w:rPr>
        <w:t>№ 1.1</w:t>
      </w:r>
      <w:r>
        <w:rPr>
          <w:rFonts w:ascii="Times New Roman" w:hAnsi="Times New Roman"/>
          <w:b/>
          <w:sz w:val="23"/>
          <w:szCs w:val="23"/>
        </w:rPr>
        <w:t xml:space="preserve"> в составе Жилого комплекса с бизнес-центром по ул. Маковского, 55 в г. Владивостоке. </w:t>
      </w:r>
      <w:r>
        <w:rPr>
          <w:rFonts w:ascii="Times New Roman" w:hAnsi="Times New Roman"/>
          <w:b/>
          <w:sz w:val="23"/>
          <w:szCs w:val="23"/>
          <w:lang w:val="en-US"/>
        </w:rPr>
        <w:t>I</w:t>
      </w:r>
      <w:r>
        <w:rPr>
          <w:rFonts w:ascii="Times New Roman" w:hAnsi="Times New Roman"/>
          <w:b/>
          <w:sz w:val="23"/>
          <w:szCs w:val="23"/>
        </w:rPr>
        <w:t xml:space="preserve"> этап. Жилой дом №1. Секции 1.1 и 1.2 с подземной автостоянкой</w:t>
      </w:r>
      <w:r>
        <w:rPr>
          <w:rFonts w:ascii="Times New Roman" w:hAnsi="Times New Roman"/>
          <w:sz w:val="23"/>
          <w:szCs w:val="23"/>
        </w:rPr>
        <w:t xml:space="preserve">, состоящего из 2 жилых секций, объединенных общей </w:t>
      </w:r>
      <w:proofErr w:type="spellStart"/>
      <w:r>
        <w:rPr>
          <w:rFonts w:ascii="Times New Roman" w:hAnsi="Times New Roman"/>
          <w:sz w:val="23"/>
          <w:szCs w:val="23"/>
        </w:rPr>
        <w:t>стилобатной</w:t>
      </w:r>
      <w:proofErr w:type="spellEnd"/>
      <w:r>
        <w:rPr>
          <w:rFonts w:ascii="Times New Roman" w:hAnsi="Times New Roman"/>
          <w:sz w:val="23"/>
          <w:szCs w:val="23"/>
        </w:rPr>
        <w:t xml:space="preserve"> частью, в которой расположена подземная автостоянка. </w:t>
      </w:r>
    </w:p>
    <w:p w14:paraId="7A586D6D"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2D6ADD0B"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77AEBEF1"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05E01C7D"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01B1A17C"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168CBCC2"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45C4B1E0" w14:textId="77171875" w:rsidR="00D34962" w:rsidRDefault="000C0E6E" w:rsidP="00D34962">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84 907,77 </w:t>
      </w:r>
      <w:proofErr w:type="spellStart"/>
      <w:r>
        <w:rPr>
          <w:rFonts w:ascii="Times New Roman" w:hAnsi="Times New Roman"/>
          <w:sz w:val="23"/>
          <w:szCs w:val="23"/>
        </w:rPr>
        <w:t>кв.м</w:t>
      </w:r>
      <w:proofErr w:type="spellEnd"/>
      <w:r>
        <w:rPr>
          <w:rFonts w:ascii="Times New Roman" w:hAnsi="Times New Roman"/>
          <w:sz w:val="23"/>
          <w:szCs w:val="23"/>
        </w:rPr>
        <w:t xml:space="preserve">., в том числе подземной автостоянки – 33 206,89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35 741,20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35 722,56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514 шт.; </w:t>
      </w:r>
      <w:bookmarkStart w:id="0" w:name="_Hlk134609690"/>
      <w:bookmarkStart w:id="1" w:name="_GoBack"/>
      <w:r w:rsidR="00D34962">
        <w:rPr>
          <w:rFonts w:ascii="Times New Roman" w:hAnsi="Times New Roman"/>
          <w:sz w:val="23"/>
          <w:szCs w:val="23"/>
        </w:rPr>
        <w:t>количество нежилых помещений (</w:t>
      </w:r>
      <w:proofErr w:type="spellStart"/>
      <w:r w:rsidR="00D34962">
        <w:rPr>
          <w:rFonts w:ascii="Times New Roman" w:hAnsi="Times New Roman"/>
          <w:sz w:val="23"/>
          <w:szCs w:val="23"/>
        </w:rPr>
        <w:t>внеквартирные</w:t>
      </w:r>
      <w:proofErr w:type="spellEnd"/>
      <w:r w:rsidR="00D34962">
        <w:rPr>
          <w:rFonts w:ascii="Times New Roman" w:hAnsi="Times New Roman"/>
          <w:sz w:val="23"/>
          <w:szCs w:val="23"/>
        </w:rPr>
        <w:t xml:space="preserve"> хозяйственные кладовые)</w:t>
      </w:r>
      <w:r w:rsidR="00D34962">
        <w:rPr>
          <w:rFonts w:ascii="Times New Roman" w:hAnsi="Times New Roman"/>
          <w:sz w:val="23"/>
          <w:szCs w:val="23"/>
        </w:rPr>
        <w:t xml:space="preserve"> – </w:t>
      </w:r>
      <w:r w:rsidR="00D34962">
        <w:rPr>
          <w:rFonts w:ascii="Times New Roman" w:hAnsi="Times New Roman"/>
          <w:sz w:val="23"/>
          <w:szCs w:val="23"/>
        </w:rPr>
        <w:t>392</w:t>
      </w:r>
      <w:r w:rsidR="00D34962">
        <w:rPr>
          <w:rFonts w:ascii="Times New Roman" w:hAnsi="Times New Roman"/>
          <w:sz w:val="23"/>
          <w:szCs w:val="23"/>
        </w:rPr>
        <w:t xml:space="preserve"> шт.; количество нежилых помещений – </w:t>
      </w:r>
      <w:r w:rsidR="00D34962">
        <w:rPr>
          <w:rFonts w:ascii="Times New Roman" w:hAnsi="Times New Roman"/>
          <w:sz w:val="23"/>
          <w:szCs w:val="23"/>
        </w:rPr>
        <w:t>19</w:t>
      </w:r>
      <w:r w:rsidR="00D34962">
        <w:rPr>
          <w:rFonts w:ascii="Times New Roman" w:hAnsi="Times New Roman"/>
          <w:sz w:val="23"/>
          <w:szCs w:val="23"/>
        </w:rPr>
        <w:t xml:space="preserve"> шт.; количество </w:t>
      </w:r>
      <w:proofErr w:type="spellStart"/>
      <w:r w:rsidR="00D34962">
        <w:rPr>
          <w:rFonts w:ascii="Times New Roman" w:hAnsi="Times New Roman"/>
          <w:sz w:val="23"/>
          <w:szCs w:val="23"/>
        </w:rPr>
        <w:t>машино</w:t>
      </w:r>
      <w:proofErr w:type="spellEnd"/>
      <w:r w:rsidR="00D34962">
        <w:rPr>
          <w:rFonts w:ascii="Times New Roman" w:hAnsi="Times New Roman"/>
          <w:sz w:val="23"/>
          <w:szCs w:val="23"/>
        </w:rPr>
        <w:t xml:space="preserve">-мест - </w:t>
      </w:r>
      <w:r w:rsidR="00D34962">
        <w:rPr>
          <w:rFonts w:ascii="Times New Roman" w:hAnsi="Times New Roman"/>
          <w:sz w:val="23"/>
          <w:szCs w:val="23"/>
        </w:rPr>
        <w:t>599</w:t>
      </w:r>
      <w:r w:rsidR="00D34962">
        <w:rPr>
          <w:rFonts w:ascii="Times New Roman" w:hAnsi="Times New Roman"/>
          <w:sz w:val="23"/>
          <w:szCs w:val="23"/>
        </w:rPr>
        <w:t xml:space="preserve">  шт.</w:t>
      </w:r>
    </w:p>
    <w:bookmarkEnd w:id="0"/>
    <w:bookmarkEnd w:id="1"/>
    <w:p w14:paraId="0EFB42E2" w14:textId="77777777" w:rsidR="000C0E6E" w:rsidRDefault="000C0E6E" w:rsidP="000C0E6E">
      <w:pPr>
        <w:pStyle w:val="a4"/>
        <w:ind w:left="0" w:firstLine="567"/>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66887CE7" w:rsidR="001868F7" w:rsidRPr="00D60442" w:rsidRDefault="001D6D6A" w:rsidP="001D6D6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t xml:space="preserve"> </w:t>
      </w:r>
      <w:r w:rsidR="00A54CB7" w:rsidRPr="00D60442">
        <w:rPr>
          <w:rFonts w:ascii="Times New Roman" w:hAnsi="Times New Roman"/>
          <w:sz w:val="23"/>
          <w:szCs w:val="23"/>
        </w:rPr>
        <w:t>Объектом долевого строительства является</w:t>
      </w:r>
      <w:r w:rsidR="001868F7" w:rsidRPr="00D60442">
        <w:rPr>
          <w:rFonts w:ascii="Times New Roman" w:hAnsi="Times New Roman"/>
          <w:sz w:val="23"/>
          <w:szCs w:val="23"/>
        </w:rPr>
        <w:t xml:space="preserve"> </w:t>
      </w:r>
      <w:proofErr w:type="spellStart"/>
      <w:r w:rsidR="003101F0">
        <w:rPr>
          <w:rFonts w:ascii="Times New Roman" w:hAnsi="Times New Roman"/>
          <w:sz w:val="23"/>
          <w:szCs w:val="23"/>
        </w:rPr>
        <w:t>машино</w:t>
      </w:r>
      <w:proofErr w:type="spellEnd"/>
      <w:r w:rsidR="003101F0">
        <w:rPr>
          <w:rFonts w:ascii="Times New Roman" w:hAnsi="Times New Roman"/>
          <w:sz w:val="23"/>
          <w:szCs w:val="23"/>
        </w:rPr>
        <w:t>-место</w:t>
      </w:r>
      <w:r w:rsidR="001868F7" w:rsidRPr="00D60442">
        <w:rPr>
          <w:rFonts w:ascii="Times New Roman" w:hAnsi="Times New Roman"/>
          <w:sz w:val="23"/>
          <w:szCs w:val="23"/>
        </w:rPr>
        <w:t xml:space="preserve">, </w:t>
      </w:r>
      <w:r w:rsidR="00A54CB7" w:rsidRPr="00D60442">
        <w:rPr>
          <w:rFonts w:ascii="Times New Roman" w:hAnsi="Times New Roman"/>
          <w:sz w:val="23"/>
          <w:szCs w:val="23"/>
        </w:rPr>
        <w:t>имеющ</w:t>
      </w:r>
      <w:r w:rsidR="003101F0">
        <w:rPr>
          <w:rFonts w:ascii="Times New Roman" w:hAnsi="Times New Roman"/>
          <w:sz w:val="23"/>
          <w:szCs w:val="23"/>
        </w:rPr>
        <w:t>ее</w:t>
      </w:r>
      <w:r w:rsidR="00A54CB7"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3682203B" w:rsidR="00CA2599" w:rsidRPr="00070828" w:rsidRDefault="00CA2599" w:rsidP="001D6D6A">
      <w:pPr>
        <w:pStyle w:val="a4"/>
        <w:numPr>
          <w:ilvl w:val="2"/>
          <w:numId w:val="1"/>
        </w:numPr>
        <w:spacing w:after="0"/>
        <w:ind w:left="0" w:firstLine="567"/>
        <w:jc w:val="both"/>
        <w:rPr>
          <w:rFonts w:ascii="Times New Roman" w:hAnsi="Times New Roman"/>
          <w:sz w:val="23"/>
          <w:szCs w:val="23"/>
        </w:rPr>
      </w:pPr>
      <w:r w:rsidRPr="001D6D6A">
        <w:rPr>
          <w:rFonts w:ascii="Times New Roman" w:hAnsi="Times New Roman"/>
          <w:b/>
          <w:sz w:val="23"/>
          <w:szCs w:val="23"/>
        </w:rPr>
        <w:t>Ме</w:t>
      </w:r>
      <w:r w:rsidR="00B47396" w:rsidRPr="001D6D6A">
        <w:rPr>
          <w:rFonts w:ascii="Times New Roman" w:hAnsi="Times New Roman"/>
          <w:b/>
          <w:sz w:val="23"/>
          <w:szCs w:val="23"/>
        </w:rPr>
        <w:t xml:space="preserve">сто расположения </w:t>
      </w:r>
      <w:proofErr w:type="spellStart"/>
      <w:r w:rsidR="00B85D3F" w:rsidRPr="001D6D6A">
        <w:rPr>
          <w:rFonts w:ascii="Times New Roman" w:hAnsi="Times New Roman"/>
          <w:b/>
          <w:sz w:val="23"/>
          <w:szCs w:val="23"/>
        </w:rPr>
        <w:t>машино</w:t>
      </w:r>
      <w:proofErr w:type="spellEnd"/>
      <w:r w:rsidR="00B85D3F" w:rsidRPr="001D6D6A">
        <w:rPr>
          <w:rFonts w:ascii="Times New Roman" w:hAnsi="Times New Roman"/>
          <w:b/>
          <w:sz w:val="23"/>
          <w:szCs w:val="23"/>
        </w:rPr>
        <w:t>-места</w:t>
      </w:r>
      <w:r w:rsidR="00B47396" w:rsidRPr="001D6D6A">
        <w:rPr>
          <w:rFonts w:ascii="Times New Roman" w:hAnsi="Times New Roman"/>
          <w:b/>
          <w:sz w:val="23"/>
          <w:szCs w:val="23"/>
        </w:rPr>
        <w:t>: этаж_</w:t>
      </w:r>
      <w:r w:rsidR="001B25D0" w:rsidRPr="001D6D6A">
        <w:rPr>
          <w:rFonts w:ascii="Times New Roman" w:hAnsi="Times New Roman"/>
          <w:b/>
          <w:sz w:val="23"/>
          <w:szCs w:val="23"/>
        </w:rPr>
        <w:t>_</w:t>
      </w:r>
      <w:r w:rsidR="009002BA" w:rsidRPr="001D6D6A">
        <w:rPr>
          <w:rFonts w:ascii="Times New Roman" w:hAnsi="Times New Roman"/>
          <w:b/>
          <w:sz w:val="23"/>
          <w:szCs w:val="23"/>
        </w:rPr>
        <w:t>.</w:t>
      </w:r>
      <w:r w:rsidR="009002BA">
        <w:rPr>
          <w:rFonts w:ascii="Times New Roman" w:hAnsi="Times New Roman"/>
          <w:sz w:val="23"/>
          <w:szCs w:val="23"/>
        </w:rPr>
        <w:t xml:space="preserve"> </w:t>
      </w:r>
      <w:r w:rsidR="000C0E6E">
        <w:rPr>
          <w:rFonts w:ascii="Times New Roman" w:hAnsi="Times New Roman"/>
          <w:b/>
          <w:sz w:val="23"/>
          <w:szCs w:val="23"/>
        </w:rPr>
        <w:t xml:space="preserve">в секции </w:t>
      </w:r>
      <w:r w:rsidR="000C0E6E">
        <w:rPr>
          <w:rFonts w:ascii="Times New Roman" w:hAnsi="Times New Roman"/>
          <w:b/>
          <w:sz w:val="23"/>
          <w:szCs w:val="23"/>
          <w:highlight w:val="yellow"/>
        </w:rPr>
        <w:t>№ 1.1</w:t>
      </w:r>
      <w:r w:rsidR="000C0E6E">
        <w:rPr>
          <w:rFonts w:ascii="Times New Roman" w:hAnsi="Times New Roman"/>
          <w:b/>
          <w:sz w:val="23"/>
          <w:szCs w:val="23"/>
        </w:rPr>
        <w:t xml:space="preserve"> </w:t>
      </w:r>
      <w:r w:rsidR="000C0E6E">
        <w:rPr>
          <w:rFonts w:ascii="Times New Roman" w:hAnsi="Times New Roman"/>
          <w:b/>
          <w:sz w:val="23"/>
          <w:szCs w:val="23"/>
          <w:lang w:val="en-US"/>
        </w:rPr>
        <w:t>I</w:t>
      </w:r>
      <w:r w:rsidR="000C0E6E">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w:t>
      </w:r>
      <w:r w:rsidR="001D7FB8">
        <w:rPr>
          <w:rFonts w:ascii="Times New Roman" w:hAnsi="Times New Roman"/>
          <w:sz w:val="23"/>
          <w:szCs w:val="23"/>
        </w:rPr>
        <w:t xml:space="preserve"> </w:t>
      </w:r>
      <w:r w:rsidRPr="00070828">
        <w:rPr>
          <w:rFonts w:ascii="Times New Roman" w:hAnsi="Times New Roman"/>
          <w:sz w:val="23"/>
          <w:szCs w:val="23"/>
        </w:rPr>
        <w:t xml:space="preserve">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474368AB" w:rsidR="000E214A" w:rsidRPr="00070828" w:rsidRDefault="00865509" w:rsidP="001D6D6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proofErr w:type="spellStart"/>
      <w:r w:rsidR="00123F5B">
        <w:rPr>
          <w:rFonts w:ascii="Times New Roman" w:eastAsia="Times New Roman" w:hAnsi="Times New Roman"/>
          <w:sz w:val="23"/>
          <w:szCs w:val="23"/>
          <w:lang w:eastAsia="ru-RU"/>
        </w:rPr>
        <w:t>машино</w:t>
      </w:r>
      <w:proofErr w:type="spellEnd"/>
      <w:r w:rsidR="00123F5B">
        <w:rPr>
          <w:rFonts w:ascii="Times New Roman" w:eastAsia="Times New Roman" w:hAnsi="Times New Roman"/>
          <w:sz w:val="23"/>
          <w:szCs w:val="23"/>
          <w:lang w:eastAsia="ru-RU"/>
        </w:rPr>
        <w:t>-места</w:t>
      </w:r>
      <w:r w:rsidR="000E214A" w:rsidRPr="00070828">
        <w:rPr>
          <w:rFonts w:ascii="Times New Roman" w:eastAsia="Times New Roman" w:hAnsi="Times New Roman"/>
          <w:sz w:val="23"/>
          <w:szCs w:val="23"/>
          <w:lang w:eastAsia="ru-RU"/>
        </w:rPr>
        <w:t xml:space="preserve"> </w:t>
      </w:r>
      <w:r w:rsidR="00B47396" w:rsidRPr="00070828">
        <w:rPr>
          <w:rFonts w:ascii="Times New Roman" w:eastAsia="Times New Roman" w:hAnsi="Times New Roman"/>
          <w:sz w:val="23"/>
          <w:szCs w:val="23"/>
          <w:lang w:eastAsia="ru-RU"/>
        </w:rPr>
        <w:t>___</w:t>
      </w:r>
      <w:r w:rsidR="000E214A" w:rsidRPr="00070828">
        <w:rPr>
          <w:rFonts w:ascii="Times New Roman" w:eastAsia="Times New Roman" w:hAnsi="Times New Roman"/>
          <w:sz w:val="23"/>
          <w:szCs w:val="23"/>
          <w:lang w:eastAsia="ru-RU"/>
        </w:rPr>
        <w:t xml:space="preserve"> </w:t>
      </w:r>
      <w:proofErr w:type="spellStart"/>
      <w:r w:rsidR="000E214A" w:rsidRPr="00070828">
        <w:rPr>
          <w:rFonts w:ascii="Times New Roman" w:eastAsia="Times New Roman" w:hAnsi="Times New Roman"/>
          <w:sz w:val="23"/>
          <w:szCs w:val="23"/>
          <w:lang w:eastAsia="ru-RU"/>
        </w:rPr>
        <w:t>кв.м</w:t>
      </w:r>
      <w:proofErr w:type="spellEnd"/>
      <w:r w:rsidR="000E214A" w:rsidRPr="00070828">
        <w:rPr>
          <w:rFonts w:ascii="Times New Roman" w:eastAsia="Times New Roman" w:hAnsi="Times New Roman"/>
          <w:sz w:val="23"/>
          <w:szCs w:val="23"/>
          <w:lang w:eastAsia="ru-RU"/>
        </w:rPr>
        <w:t>.;</w:t>
      </w:r>
    </w:p>
    <w:p w14:paraId="1DF06089" w14:textId="0EB23238" w:rsidR="0027423D" w:rsidRPr="00D60442" w:rsidRDefault="00B47396" w:rsidP="001D6D6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6738CEA0" w14:textId="126C1889"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t xml:space="preserve">Конфигурация </w:t>
      </w:r>
      <w:proofErr w:type="spellStart"/>
      <w:r w:rsidRPr="001C4D49">
        <w:rPr>
          <w:rFonts w:ascii="Times New Roman" w:eastAsia="Times New Roman" w:hAnsi="Times New Roman"/>
          <w:sz w:val="23"/>
          <w:szCs w:val="23"/>
          <w:lang w:eastAsia="ru-RU"/>
        </w:rPr>
        <w:t>машино</w:t>
      </w:r>
      <w:proofErr w:type="spellEnd"/>
      <w:r w:rsidRPr="001C4D49">
        <w:rPr>
          <w:rFonts w:ascii="Times New Roman" w:eastAsia="Times New Roman" w:hAnsi="Times New Roman"/>
          <w:sz w:val="23"/>
          <w:szCs w:val="23"/>
          <w:lang w:eastAsia="ru-RU"/>
        </w:rPr>
        <w:t>-места,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машино-места</w:t>
      </w:r>
      <w:r w:rsidR="00C547D5" w:rsidRPr="001C4D49">
        <w:rPr>
          <w:rFonts w:ascii="Times New Roman" w:eastAsia="Times New Roman" w:hAnsi="Times New Roman"/>
          <w:sz w:val="23"/>
          <w:szCs w:val="23"/>
          <w:lang w:eastAsia="ru-RU"/>
        </w:rPr>
        <w:t>, являющемся приложением № 2 к настоящему договору.</w:t>
      </w:r>
    </w:p>
    <w:p w14:paraId="291981F3" w14:textId="4DA4A69E" w:rsidR="00D72281" w:rsidRPr="001C4D49" w:rsidRDefault="00D72281" w:rsidP="00492A2B">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4"/>
          <w:szCs w:val="24"/>
          <w:lang w:eastAsia="ru-RU"/>
        </w:rPr>
        <w:lastRenderedPageBreak/>
        <w:t xml:space="preserve">Границы машино-места обозначаются </w:t>
      </w:r>
      <w:r w:rsidR="00DC6111" w:rsidRPr="001C4D49">
        <w:rPr>
          <w:rFonts w:ascii="Times New Roman" w:eastAsia="Times New Roman" w:hAnsi="Times New Roman"/>
          <w:sz w:val="24"/>
          <w:szCs w:val="24"/>
          <w:lang w:eastAsia="ru-RU"/>
        </w:rPr>
        <w:t xml:space="preserve">Застройщиком </w:t>
      </w:r>
      <w:r w:rsidRPr="001C4D49">
        <w:rPr>
          <w:rFonts w:ascii="Times New Roman" w:eastAsia="Times New Roman" w:hAnsi="Times New Roman"/>
          <w:sz w:val="24"/>
          <w:szCs w:val="24"/>
          <w:lang w:eastAsia="ru-RU"/>
        </w:rPr>
        <w:t xml:space="preserve">путем нанесения на поверхность </w:t>
      </w:r>
      <w:r w:rsidR="00CD09F4" w:rsidRPr="001C4D49">
        <w:rPr>
          <w:rFonts w:ascii="Times New Roman" w:eastAsia="Times New Roman" w:hAnsi="Times New Roman"/>
          <w:sz w:val="24"/>
          <w:szCs w:val="24"/>
          <w:lang w:eastAsia="ru-RU"/>
        </w:rPr>
        <w:t>пола разметки</w:t>
      </w:r>
      <w:r w:rsidRPr="001C4D49">
        <w:rPr>
          <w:rFonts w:ascii="Times New Roman" w:eastAsia="Times New Roman" w:hAnsi="Times New Roman"/>
          <w:sz w:val="24"/>
          <w:szCs w:val="24"/>
          <w:lang w:eastAsia="ru-RU"/>
        </w:rPr>
        <w:t xml:space="preserve"> (краской, с использованием наклеек или иными способами).</w:t>
      </w:r>
    </w:p>
    <w:p w14:paraId="36237733" w14:textId="47C2C0EA"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Заключение настоящего договора подтверждает согласие Участника долевого строительства на передачу ему </w:t>
      </w:r>
      <w:r w:rsidR="001A5759">
        <w:rPr>
          <w:rFonts w:ascii="Times New Roman" w:hAnsi="Times New Roman"/>
          <w:sz w:val="23"/>
          <w:szCs w:val="23"/>
        </w:rPr>
        <w:t>машино-места</w:t>
      </w:r>
      <w:r w:rsidRPr="00D60442">
        <w:rPr>
          <w:rFonts w:ascii="Times New Roman" w:hAnsi="Times New Roman"/>
          <w:sz w:val="23"/>
          <w:szCs w:val="23"/>
        </w:rPr>
        <w:t xml:space="preserve"> в конфигурации, указанной в приложении № 2 к настоящему договору.</w:t>
      </w:r>
    </w:p>
    <w:p w14:paraId="64C05C1E" w14:textId="156FACDF"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r w:rsidR="001A4F6E">
        <w:rPr>
          <w:rFonts w:ascii="Times New Roman" w:hAnsi="Times New Roman"/>
          <w:b/>
          <w:sz w:val="23"/>
          <w:szCs w:val="23"/>
        </w:rPr>
        <w:t>машино-места</w:t>
      </w:r>
      <w:r w:rsidR="00937C09" w:rsidRPr="00D42E47">
        <w:rPr>
          <w:rFonts w:ascii="Times New Roman" w:hAnsi="Times New Roman"/>
          <w:b/>
          <w:sz w:val="23"/>
          <w:szCs w:val="23"/>
        </w:rPr>
        <w:t xml:space="preserve">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0837A70E" w14:textId="77777777" w:rsidR="001D6D6A" w:rsidRDefault="001D6D6A" w:rsidP="001D6D6A">
      <w:pPr>
        <w:pStyle w:val="a4"/>
        <w:numPr>
          <w:ilvl w:val="2"/>
          <w:numId w:val="1"/>
        </w:numPr>
        <w:tabs>
          <w:tab w:val="left" w:pos="0"/>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Разрешение на строительство от 18.10.2021 г. № 25-</w:t>
      </w:r>
      <w:r>
        <w:rPr>
          <w:rFonts w:ascii="Times New Roman" w:hAnsi="Times New Roman"/>
          <w:sz w:val="23"/>
          <w:szCs w:val="23"/>
          <w:lang w:val="en-US"/>
        </w:rPr>
        <w:t>RU</w:t>
      </w:r>
      <w:r>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21C1F2D"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gramStart"/>
      <w:r w:rsidR="00154E3E" w:rsidRPr="00E027FF">
        <w:rPr>
          <w:rFonts w:ascii="Times New Roman" w:hAnsi="Times New Roman"/>
          <w:sz w:val="23"/>
          <w:szCs w:val="23"/>
        </w:rPr>
        <w:t>ренессансактив.рф</w:t>
      </w:r>
      <w:proofErr w:type="gramEnd"/>
      <w:r w:rsidR="00154E3E" w:rsidRPr="00E027FF">
        <w:rPr>
          <w:rFonts w:ascii="Times New Roman" w:hAnsi="Times New Roman"/>
          <w:sz w:val="23"/>
          <w:szCs w:val="23"/>
        </w:rPr>
        <w:t>; наш.дом.рф.</w:t>
      </w:r>
    </w:p>
    <w:p w14:paraId="4C0D0F80" w14:textId="5445BCF1" w:rsidR="00DB6EFF" w:rsidRPr="001D6D6A" w:rsidRDefault="00AA6B80" w:rsidP="00815430">
      <w:pPr>
        <w:pStyle w:val="a4"/>
        <w:numPr>
          <w:ilvl w:val="2"/>
          <w:numId w:val="1"/>
        </w:numPr>
        <w:tabs>
          <w:tab w:val="left" w:pos="1134"/>
        </w:tabs>
        <w:spacing w:after="0"/>
        <w:ind w:left="0" w:firstLine="567"/>
        <w:jc w:val="both"/>
        <w:rPr>
          <w:rFonts w:ascii="Times New Roman" w:hAnsi="Times New Roman"/>
          <w:b/>
          <w:sz w:val="23"/>
          <w:szCs w:val="23"/>
        </w:rPr>
      </w:pPr>
      <w:r w:rsidRPr="001D6D6A">
        <w:rPr>
          <w:rFonts w:ascii="Times New Roman" w:hAnsi="Times New Roman"/>
          <w:sz w:val="23"/>
          <w:szCs w:val="23"/>
        </w:rPr>
        <w:t xml:space="preserve"> </w:t>
      </w:r>
      <w:r w:rsidR="00DB6EFF" w:rsidRPr="001D6D6A">
        <w:rPr>
          <w:rFonts w:ascii="Times New Roman" w:hAnsi="Times New Roman"/>
          <w:sz w:val="23"/>
          <w:szCs w:val="23"/>
        </w:rPr>
        <w:t xml:space="preserve">Права застройщика на земельный участок подтверждает: </w:t>
      </w:r>
      <w:r w:rsidR="001D6D6A">
        <w:rPr>
          <w:rFonts w:ascii="Times New Roman" w:hAnsi="Times New Roman"/>
          <w:sz w:val="23"/>
          <w:szCs w:val="23"/>
        </w:rPr>
        <w:t>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r w:rsidR="000C0E6E">
        <w:rPr>
          <w:rFonts w:ascii="Times New Roman" w:hAnsi="Times New Roman"/>
          <w:sz w:val="23"/>
          <w:szCs w:val="23"/>
        </w:rPr>
        <w:t xml:space="preserve"> </w:t>
      </w:r>
      <w:r w:rsidR="00DB6EFF" w:rsidRPr="001D6D6A">
        <w:rPr>
          <w:rFonts w:ascii="Times New Roman" w:hAnsi="Times New Roman"/>
          <w:sz w:val="23"/>
          <w:szCs w:val="23"/>
        </w:rPr>
        <w:t xml:space="preserve">Кадастровый номер земельного участка </w:t>
      </w:r>
      <w:r w:rsidR="00DB6EFF" w:rsidRPr="001D6D6A">
        <w:rPr>
          <w:rFonts w:ascii="Times New Roman" w:hAnsi="Times New Roman"/>
          <w:b/>
          <w:sz w:val="23"/>
          <w:szCs w:val="23"/>
        </w:rPr>
        <w:t>25:28:</w:t>
      </w:r>
      <w:r w:rsidR="001D6D6A">
        <w:rPr>
          <w:rFonts w:ascii="Times New Roman" w:hAnsi="Times New Roman"/>
          <w:b/>
          <w:sz w:val="23"/>
          <w:szCs w:val="23"/>
        </w:rPr>
        <w:t>050033:542</w:t>
      </w:r>
      <w:r w:rsidR="001D6D6A">
        <w:rPr>
          <w:rFonts w:ascii="Times New Roman" w:hAnsi="Times New Roman"/>
          <w:sz w:val="23"/>
          <w:szCs w:val="23"/>
        </w:rPr>
        <w:t>.</w:t>
      </w:r>
    </w:p>
    <w:p w14:paraId="19C0E544" w14:textId="77777777" w:rsidR="000C0E6E" w:rsidRDefault="00B86AC2" w:rsidP="000C0E6E">
      <w:pPr>
        <w:pStyle w:val="a4"/>
        <w:numPr>
          <w:ilvl w:val="1"/>
          <w:numId w:val="6"/>
        </w:numPr>
        <w:tabs>
          <w:tab w:val="left" w:pos="1134"/>
        </w:tabs>
        <w:ind w:left="0" w:firstLine="567"/>
        <w:jc w:val="both"/>
        <w:rPr>
          <w:rFonts w:ascii="Times New Roman" w:hAnsi="Times New Roman"/>
          <w:b/>
          <w:sz w:val="23"/>
          <w:szCs w:val="23"/>
        </w:rPr>
      </w:pPr>
      <w:r w:rsidRPr="000C0E6E">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0C0E6E">
        <w:rPr>
          <w:rFonts w:ascii="Times New Roman" w:hAnsi="Times New Roman"/>
          <w:b/>
          <w:sz w:val="23"/>
          <w:szCs w:val="23"/>
        </w:rPr>
        <w:t>не позднее 01 июля 2025 г.</w:t>
      </w:r>
    </w:p>
    <w:p w14:paraId="448B26B8" w14:textId="4EE747F8" w:rsidR="00B87B27" w:rsidRPr="000C0E6E" w:rsidRDefault="00B87B27" w:rsidP="00E404EB">
      <w:pPr>
        <w:pStyle w:val="a4"/>
        <w:numPr>
          <w:ilvl w:val="1"/>
          <w:numId w:val="1"/>
        </w:numPr>
        <w:tabs>
          <w:tab w:val="left" w:pos="1134"/>
        </w:tabs>
        <w:spacing w:after="0"/>
        <w:ind w:left="0" w:firstLine="567"/>
        <w:jc w:val="both"/>
        <w:rPr>
          <w:rFonts w:ascii="Times New Roman" w:hAnsi="Times New Roman"/>
          <w:sz w:val="23"/>
          <w:szCs w:val="23"/>
        </w:rPr>
      </w:pPr>
      <w:r w:rsidRPr="000C0E6E">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r w:rsidR="00080D18" w:rsidRPr="000C0E6E">
        <w:rPr>
          <w:rFonts w:ascii="Times New Roman" w:hAnsi="Times New Roman"/>
          <w:sz w:val="23"/>
          <w:szCs w:val="23"/>
        </w:rPr>
        <w:t>машино-место</w:t>
      </w:r>
      <w:r w:rsidRPr="000C0E6E">
        <w:rPr>
          <w:rFonts w:ascii="Times New Roman" w:hAnsi="Times New Roman"/>
          <w:sz w:val="23"/>
          <w:szCs w:val="23"/>
        </w:rPr>
        <w:t>, указанн</w:t>
      </w:r>
      <w:r w:rsidR="00080D18" w:rsidRPr="000C0E6E">
        <w:rPr>
          <w:rFonts w:ascii="Times New Roman" w:hAnsi="Times New Roman"/>
          <w:sz w:val="23"/>
          <w:szCs w:val="23"/>
        </w:rPr>
        <w:t>ое</w:t>
      </w:r>
      <w:r w:rsidRPr="000C0E6E">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6E781A1"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01244C">
        <w:rPr>
          <w:rFonts w:ascii="Times New Roman" w:hAnsi="Times New Roman"/>
          <w:sz w:val="23"/>
          <w:szCs w:val="23"/>
        </w:rPr>
        <w:t>машино-места</w:t>
      </w:r>
      <w:r w:rsidR="00FA720E" w:rsidRPr="00E027FF">
        <w:rPr>
          <w:rFonts w:ascii="Times New Roman" w:hAnsi="Times New Roman"/>
          <w:sz w:val="23"/>
          <w:szCs w:val="23"/>
        </w:rPr>
        <w:t xml:space="preserve"> 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43389B76" w14:textId="12915E2E" w:rsidR="0014319F" w:rsidRPr="00E027FF" w:rsidRDefault="00FA720E" w:rsidP="0014319F">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14319F">
        <w:rPr>
          <w:rFonts w:ascii="Times New Roman" w:hAnsi="Times New Roman"/>
          <w:sz w:val="23"/>
          <w:szCs w:val="23"/>
        </w:rPr>
        <w:t>ерного оборудования, входящего в</w:t>
      </w:r>
      <w:r w:rsidRPr="0014319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w:t>
      </w:r>
      <w:r w:rsidR="00982592" w:rsidRPr="0014319F">
        <w:rPr>
          <w:rFonts w:ascii="Times New Roman" w:hAnsi="Times New Roman"/>
          <w:sz w:val="23"/>
          <w:szCs w:val="23"/>
        </w:rPr>
        <w:t xml:space="preserve"> </w:t>
      </w:r>
      <w:r w:rsidR="0014319F" w:rsidRPr="0014319F">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491845BF" w:rsidR="00FA720E" w:rsidRPr="0014319F" w:rsidRDefault="00FA720E" w:rsidP="00AB2A8D">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14319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w:t>
      </w:r>
      <w:r w:rsidRPr="00D60442">
        <w:rPr>
          <w:rFonts w:ascii="Times New Roman" w:eastAsia="Times New Roman" w:hAnsi="Times New Roman"/>
          <w:sz w:val="23"/>
          <w:szCs w:val="23"/>
          <w:lang w:eastAsia="ru-RU"/>
        </w:rPr>
        <w:lastRenderedPageBreak/>
        <w:t xml:space="preserve">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070F204B"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3260AE">
        <w:rPr>
          <w:rFonts w:ascii="Times New Roman" w:hAnsi="Times New Roman"/>
          <w:sz w:val="23"/>
          <w:szCs w:val="23"/>
        </w:rPr>
        <w:t>Нежилого помещения</w:t>
      </w:r>
      <w:r w:rsidR="0051488F">
        <w:rPr>
          <w:rFonts w:ascii="Times New Roman" w:hAnsi="Times New Roman"/>
          <w:sz w:val="23"/>
          <w:szCs w:val="23"/>
        </w:rPr>
        <w:t xml:space="preserve"> – машино-места</w:t>
      </w:r>
      <w:r w:rsidR="0037606F" w:rsidRPr="00D60442">
        <w:rPr>
          <w:rFonts w:ascii="Times New Roman" w:hAnsi="Times New Roman"/>
          <w:sz w:val="23"/>
          <w:szCs w:val="23"/>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08FF1E8" w14:textId="160ED4D2" w:rsidR="00576062" w:rsidRPr="00854784" w:rsidRDefault="00576062" w:rsidP="00576062">
      <w:pPr>
        <w:pStyle w:val="a4"/>
        <w:numPr>
          <w:ilvl w:val="1"/>
          <w:numId w:val="1"/>
        </w:numPr>
        <w:tabs>
          <w:tab w:val="left" w:pos="567"/>
          <w:tab w:val="left" w:pos="1134"/>
        </w:tabs>
        <w:spacing w:after="0"/>
        <w:ind w:left="0" w:firstLine="851"/>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месте расположения Объекта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6A5682EF" w14:textId="77777777" w:rsidR="00576062" w:rsidRDefault="00576062" w:rsidP="00576062">
      <w:pPr>
        <w:pStyle w:val="a4"/>
        <w:tabs>
          <w:tab w:val="left" w:pos="567"/>
          <w:tab w:val="left" w:pos="1134"/>
        </w:tabs>
        <w:spacing w:after="0"/>
        <w:ind w:left="567"/>
        <w:jc w:val="both"/>
        <w:rPr>
          <w:rFonts w:ascii="Times New Roman" w:hAnsi="Times New Roman"/>
          <w:sz w:val="23"/>
          <w:szCs w:val="23"/>
        </w:rPr>
      </w:pP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3FA74DC5" w14:textId="126E5AB2" w:rsidR="003260AE" w:rsidRDefault="003260AE" w:rsidP="003260AE">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машино-места.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00 копеек</w:t>
      </w:r>
      <w:r w:rsidR="00C125B3" w:rsidRPr="001C4D49">
        <w:rPr>
          <w:rFonts w:ascii="Times New Roman" w:hAnsi="Times New Roman"/>
          <w:b/>
          <w:sz w:val="23"/>
          <w:szCs w:val="23"/>
        </w:rPr>
        <w:t xml:space="preserve"> за одну единицу машино-места</w:t>
      </w:r>
      <w:r w:rsidRPr="001C4D49">
        <w:rPr>
          <w:rFonts w:ascii="Times New Roman" w:hAnsi="Times New Roman"/>
          <w:b/>
          <w:sz w:val="23"/>
          <w:szCs w:val="23"/>
        </w:rPr>
        <w:t xml:space="preserve">. Цена Договора </w:t>
      </w:r>
      <w:r w:rsidR="00C125B3" w:rsidRPr="001C4D49">
        <w:rPr>
          <w:rFonts w:ascii="Times New Roman" w:hAnsi="Times New Roman"/>
          <w:b/>
          <w:sz w:val="23"/>
          <w:szCs w:val="23"/>
        </w:rPr>
        <w:t xml:space="preserve">не зависит от площади машино-места, </w:t>
      </w:r>
      <w:r w:rsidRPr="001C4D49">
        <w:rPr>
          <w:rFonts w:ascii="Times New Roman" w:hAnsi="Times New Roman"/>
          <w:b/>
          <w:sz w:val="23"/>
          <w:szCs w:val="23"/>
        </w:rPr>
        <w:t>является неизменной и не подлежит перерасчету.</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 xml:space="preserve">Участник долевого строительства обязуется </w:t>
      </w:r>
      <w:r w:rsidR="003321E6" w:rsidRPr="001C4D49">
        <w:rPr>
          <w:rFonts w:ascii="Times New Roman" w:hAnsi="Times New Roman"/>
          <w:sz w:val="23"/>
          <w:szCs w:val="23"/>
        </w:rPr>
        <w:t>внести денежные средства</w:t>
      </w:r>
      <w:r w:rsidR="003321E6" w:rsidRPr="00D60442">
        <w:rPr>
          <w:rFonts w:ascii="Times New Roman" w:hAnsi="Times New Roman"/>
          <w:sz w:val="23"/>
          <w:szCs w:val="23"/>
        </w:rPr>
        <w:t xml:space="preserve">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427F1CB6"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645E56">
        <w:rPr>
          <w:rFonts w:ascii="Times New Roman" w:hAnsi="Times New Roman"/>
          <w:sz w:val="23"/>
          <w:szCs w:val="23"/>
        </w:rPr>
        <w:t xml:space="preserve"> </w:t>
      </w:r>
      <w:r w:rsidRPr="00D60442">
        <w:rPr>
          <w:rFonts w:ascii="Times New Roman" w:hAnsi="Times New Roman"/>
          <w:sz w:val="23"/>
          <w:szCs w:val="23"/>
        </w:rPr>
        <w:t>Вавилова, д.</w:t>
      </w:r>
      <w:r w:rsidR="00645E56">
        <w:rPr>
          <w:rFonts w:ascii="Times New Roman" w:hAnsi="Times New Roman"/>
          <w:sz w:val="23"/>
          <w:szCs w:val="23"/>
        </w:rPr>
        <w:t xml:space="preserve"> </w:t>
      </w:r>
      <w:r w:rsidRPr="00D60442">
        <w:rPr>
          <w:rFonts w:ascii="Times New Roman" w:hAnsi="Times New Roman"/>
          <w:sz w:val="23"/>
          <w:szCs w:val="23"/>
        </w:rPr>
        <w:t>19; адрес электронной почты:  Escrow_Sberbank@sberbank.ru,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43ACB8DF"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9318DE">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57F5E94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средств: </w:t>
      </w:r>
      <w:r w:rsidR="006805AA" w:rsidRPr="00D60442">
        <w:rPr>
          <w:rFonts w:ascii="Times New Roman" w:hAnsi="Times New Roman"/>
          <w:sz w:val="23"/>
          <w:szCs w:val="23"/>
        </w:rPr>
        <w:t>Н</w:t>
      </w:r>
      <w:r w:rsidRPr="00D60442">
        <w:rPr>
          <w:rFonts w:ascii="Times New Roman" w:hAnsi="Times New Roman"/>
          <w:sz w:val="23"/>
          <w:szCs w:val="23"/>
        </w:rPr>
        <w:t>е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w:t>
      </w:r>
      <w:r w:rsidRPr="00D60442">
        <w:rPr>
          <w:rFonts w:ascii="Times New Roman" w:hAnsi="Times New Roman"/>
          <w:sz w:val="23"/>
          <w:szCs w:val="23"/>
          <w:u w:val="single"/>
        </w:rPr>
        <w:lastRenderedPageBreak/>
        <w:t>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20747F7"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69EA6027" w14:textId="77777777" w:rsidR="00576062" w:rsidRDefault="00576062" w:rsidP="00576062">
      <w:pPr>
        <w:pStyle w:val="a4"/>
        <w:numPr>
          <w:ilvl w:val="1"/>
          <w:numId w:val="1"/>
        </w:numPr>
        <w:tabs>
          <w:tab w:val="left" w:pos="851"/>
        </w:tabs>
        <w:spacing w:after="0"/>
        <w:ind w:left="0" w:firstLine="709"/>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77BAB1" w14:textId="77777777" w:rsidR="00576062" w:rsidRPr="00D60442" w:rsidRDefault="00576062" w:rsidP="00576062">
      <w:pPr>
        <w:pStyle w:val="a4"/>
        <w:tabs>
          <w:tab w:val="left" w:pos="851"/>
        </w:tabs>
        <w:spacing w:after="0"/>
        <w:ind w:left="0" w:firstLine="709"/>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2B06DF3A" w:rsidR="004524F1" w:rsidRPr="001C4D49"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B21B95" w:rsidRPr="00D60442">
        <w:rPr>
          <w:rFonts w:ascii="Times New Roman" w:hAnsi="Times New Roman"/>
          <w:sz w:val="23"/>
          <w:szCs w:val="23"/>
        </w:rPr>
        <w:t>2.1</w:t>
      </w:r>
      <w:r w:rsidR="00B21B95">
        <w:rPr>
          <w:rFonts w:ascii="Times New Roman" w:hAnsi="Times New Roman"/>
          <w:sz w:val="23"/>
          <w:szCs w:val="23"/>
        </w:rPr>
        <w:t>0</w:t>
      </w:r>
      <w:r w:rsidR="00B21B95" w:rsidRPr="00D60442">
        <w:rPr>
          <w:rFonts w:ascii="Times New Roman" w:hAnsi="Times New Roman"/>
          <w:sz w:val="23"/>
          <w:szCs w:val="23"/>
        </w:rPr>
        <w:t xml:space="preserve">, </w:t>
      </w:r>
      <w:r w:rsidR="00B21B95">
        <w:rPr>
          <w:rFonts w:ascii="Times New Roman" w:hAnsi="Times New Roman"/>
          <w:sz w:val="23"/>
          <w:szCs w:val="23"/>
        </w:rPr>
        <w:t xml:space="preserve">3.3.1., 3.3.5, 5.1., 5.8, 5.9., 5.10, 5.11. </w:t>
      </w:r>
      <w:r w:rsidRPr="00D60442">
        <w:rPr>
          <w:rFonts w:ascii="Times New Roman" w:hAnsi="Times New Roman"/>
          <w:sz w:val="23"/>
          <w:szCs w:val="23"/>
        </w:rPr>
        <w:t xml:space="preserve">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5C1F1449" w14:textId="274CDE7A" w:rsidR="00A54CB7" w:rsidRDefault="00A54CB7" w:rsidP="006D4C98">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w:t>
      </w:r>
      <w:r w:rsidR="00A22A55" w:rsidRPr="001C4D49">
        <w:rPr>
          <w:rFonts w:ascii="Times New Roman" w:hAnsi="Times New Roman"/>
          <w:sz w:val="23"/>
          <w:szCs w:val="23"/>
        </w:rPr>
        <w:t xml:space="preserve">(или) </w:t>
      </w:r>
      <w:r w:rsidRPr="001C4D49">
        <w:rPr>
          <w:rFonts w:ascii="Times New Roman" w:hAnsi="Times New Roman"/>
          <w:sz w:val="23"/>
          <w:szCs w:val="23"/>
        </w:rPr>
        <w:t>фактическая площадь Объекта долевого строительства может отличаться от конфигурации и площади предусмотренной Договором</w:t>
      </w:r>
      <w:r w:rsidR="00075579" w:rsidRPr="001C4D49">
        <w:rPr>
          <w:rFonts w:ascii="Times New Roman" w:hAnsi="Times New Roman"/>
          <w:sz w:val="23"/>
          <w:szCs w:val="23"/>
        </w:rPr>
        <w:t xml:space="preserve">, при этом площадь машино-места не может быть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075579" w:rsidRPr="001C4D49">
        <w:rPr>
          <w:rFonts w:ascii="Times New Roman" w:hAnsi="Times New Roman"/>
          <w:sz w:val="23"/>
          <w:szCs w:val="23"/>
        </w:rPr>
        <w:t xml:space="preserve"> </w:t>
      </w:r>
      <w:r w:rsidR="0073055F" w:rsidRPr="001C4D49">
        <w:rPr>
          <w:rFonts w:ascii="Times New Roman" w:hAnsi="Times New Roman"/>
          <w:sz w:val="23"/>
          <w:szCs w:val="23"/>
        </w:rPr>
        <w:t xml:space="preserve"> Отклонения конфигурации и </w:t>
      </w:r>
      <w:r w:rsidR="00A22A55" w:rsidRPr="001C4D49">
        <w:rPr>
          <w:rFonts w:ascii="Times New Roman" w:hAnsi="Times New Roman"/>
          <w:sz w:val="23"/>
          <w:szCs w:val="23"/>
        </w:rPr>
        <w:t xml:space="preserve">(или) </w:t>
      </w:r>
      <w:r w:rsidR="0073055F" w:rsidRPr="001C4D49">
        <w:rPr>
          <w:rFonts w:ascii="Times New Roman" w:hAnsi="Times New Roman"/>
          <w:sz w:val="23"/>
          <w:szCs w:val="23"/>
        </w:rPr>
        <w:t xml:space="preserve">фактической площади машино-места (если при этом его площадь не окажется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73055F" w:rsidRPr="001C4D49">
        <w:rPr>
          <w:rFonts w:ascii="Times New Roman" w:hAnsi="Times New Roman"/>
          <w:sz w:val="23"/>
          <w:szCs w:val="23"/>
        </w:rPr>
        <w:t>)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4F6438F3" w14:textId="77777777" w:rsidR="00B21B95" w:rsidRPr="00F27F65" w:rsidRDefault="00B21B95" w:rsidP="00B21B95">
      <w:pPr>
        <w:numPr>
          <w:ilvl w:val="1"/>
          <w:numId w:val="1"/>
        </w:numPr>
        <w:tabs>
          <w:tab w:val="left" w:pos="851"/>
          <w:tab w:val="left" w:pos="1134"/>
        </w:tabs>
        <w:spacing w:after="0"/>
        <w:ind w:left="0" w:right="-1" w:firstLine="567"/>
        <w:jc w:val="both"/>
        <w:rPr>
          <w:rFonts w:ascii="Times New Roman" w:hAnsi="Times New Roman"/>
          <w:sz w:val="23"/>
          <w:szCs w:val="23"/>
        </w:rPr>
      </w:pPr>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116268EC"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D162FE">
        <w:rPr>
          <w:rFonts w:ascii="Times New Roman" w:hAnsi="Times New Roman"/>
          <w:sz w:val="23"/>
          <w:szCs w:val="23"/>
        </w:rPr>
        <w:t>дома</w:t>
      </w:r>
      <w:r w:rsidRPr="00D60442">
        <w:rPr>
          <w:rFonts w:ascii="Times New Roman" w:hAnsi="Times New Roman"/>
          <w:sz w:val="23"/>
          <w:szCs w:val="23"/>
        </w:rPr>
        <w:t xml:space="preserve">, а также в иных случаях, предусмотренных действующим законодательством, вносить в проектную декларацию </w:t>
      </w:r>
      <w:r w:rsidRPr="00D60442">
        <w:rPr>
          <w:rFonts w:ascii="Times New Roman" w:hAnsi="Times New Roman"/>
          <w:sz w:val="23"/>
          <w:szCs w:val="23"/>
        </w:rPr>
        <w:lastRenderedPageBreak/>
        <w:t>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044093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машино-место</w:t>
      </w:r>
      <w:r w:rsidR="003E1C7D" w:rsidRPr="00D60442">
        <w:rPr>
          <w:rFonts w:ascii="Times New Roman" w:hAnsi="Times New Roman"/>
          <w:sz w:val="23"/>
          <w:szCs w:val="23"/>
        </w:rPr>
        <w:t xml:space="preserve"> 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67CE9ED3"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6902A5F0"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r w:rsidR="0051488F">
        <w:rPr>
          <w:rFonts w:ascii="Times New Roman" w:hAnsi="Times New Roman"/>
          <w:sz w:val="23"/>
          <w:szCs w:val="23"/>
          <w:u w:val="single"/>
        </w:rPr>
        <w:t xml:space="preserve">машино-места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машино-места</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4ED5B075"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51488F">
        <w:rPr>
          <w:rFonts w:ascii="Times New Roman" w:hAnsi="Times New Roman"/>
          <w:b/>
          <w:sz w:val="23"/>
          <w:szCs w:val="23"/>
        </w:rPr>
        <w:t>машино-места</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0612D1B5"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576062">
        <w:rPr>
          <w:rFonts w:ascii="Times New Roman" w:hAnsi="Times New Roman"/>
          <w:sz w:val="23"/>
          <w:szCs w:val="23"/>
        </w:rPr>
        <w:t xml:space="preserve">Принять Объект Долевого строительства по </w:t>
      </w:r>
      <w:r w:rsidR="00576062" w:rsidRPr="00D60442">
        <w:rPr>
          <w:rFonts w:ascii="Times New Roman" w:hAnsi="Times New Roman"/>
          <w:sz w:val="23"/>
          <w:szCs w:val="23"/>
        </w:rPr>
        <w:t>акт</w:t>
      </w:r>
      <w:r w:rsidR="00576062">
        <w:rPr>
          <w:rFonts w:ascii="Times New Roman" w:hAnsi="Times New Roman"/>
          <w:sz w:val="23"/>
          <w:szCs w:val="23"/>
        </w:rPr>
        <w:t>у</w:t>
      </w:r>
      <w:r w:rsidR="00576062" w:rsidRPr="00D60442">
        <w:rPr>
          <w:rFonts w:ascii="Times New Roman" w:hAnsi="Times New Roman"/>
          <w:sz w:val="23"/>
          <w:szCs w:val="23"/>
        </w:rPr>
        <w:t xml:space="preserve"> приема-передачи</w:t>
      </w:r>
      <w:r w:rsidR="00576062">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1A95F065" w14:textId="77777777" w:rsidR="00576062" w:rsidRPr="00D60442" w:rsidRDefault="00A67837" w:rsidP="00576062">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576062">
        <w:rPr>
          <w:rFonts w:ascii="Times New Roman" w:hAnsi="Times New Roman"/>
          <w:sz w:val="23"/>
          <w:szCs w:val="23"/>
        </w:rPr>
        <w:t>, за исключением случая, предусмотренного п 2.5. настоящего Договора</w:t>
      </w:r>
      <w:r w:rsidR="00576062" w:rsidRPr="00D60442">
        <w:rPr>
          <w:rFonts w:ascii="Times New Roman" w:hAnsi="Times New Roman"/>
          <w:sz w:val="23"/>
          <w:szCs w:val="23"/>
        </w:rPr>
        <w:t>;</w:t>
      </w:r>
    </w:p>
    <w:p w14:paraId="7E8A99C0" w14:textId="3B2BC1CA"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r w:rsidR="0051488F">
        <w:rPr>
          <w:rFonts w:ascii="Times New Roman" w:hAnsi="Times New Roman"/>
          <w:sz w:val="23"/>
          <w:szCs w:val="23"/>
        </w:rPr>
        <w:lastRenderedPageBreak/>
        <w:t>машино-места</w:t>
      </w:r>
      <w:r w:rsidRPr="00D60442">
        <w:rPr>
          <w:rFonts w:ascii="Times New Roman" w:hAnsi="Times New Roman"/>
          <w:sz w:val="23"/>
          <w:szCs w:val="23"/>
        </w:rPr>
        <w:t xml:space="preserve">, либо с даты составления Застройщиком одностороннего акта о передаче </w:t>
      </w:r>
      <w:r w:rsidR="0051488F">
        <w:rPr>
          <w:rFonts w:ascii="Times New Roman" w:hAnsi="Times New Roman"/>
          <w:sz w:val="23"/>
          <w:szCs w:val="23"/>
        </w:rPr>
        <w:t>машино-места</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10048440"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r w:rsidR="0051488F">
        <w:rPr>
          <w:rFonts w:ascii="Times New Roman" w:hAnsi="Times New Roman"/>
          <w:sz w:val="23"/>
          <w:szCs w:val="23"/>
        </w:rPr>
        <w:t>машино-место</w:t>
      </w:r>
      <w:r w:rsidRPr="00D60442">
        <w:rPr>
          <w:rFonts w:ascii="Times New Roman" w:hAnsi="Times New Roman"/>
          <w:sz w:val="23"/>
          <w:szCs w:val="23"/>
        </w:rPr>
        <w:t xml:space="preserve"> в течение 45 календарных дней с момента подписания акта приема-передачи Объекта долевого строительства;</w:t>
      </w:r>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5AEEE3F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51488F">
        <w:rPr>
          <w:rFonts w:ascii="Times New Roman" w:hAnsi="Times New Roman"/>
          <w:sz w:val="23"/>
          <w:szCs w:val="23"/>
        </w:rPr>
        <w:t>машино-места</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D1F6485"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51488F">
        <w:rPr>
          <w:rFonts w:ascii="Times New Roman" w:hAnsi="Times New Roman"/>
          <w:sz w:val="23"/>
          <w:szCs w:val="23"/>
        </w:rPr>
        <w:t>машино-место</w:t>
      </w:r>
      <w:r w:rsidRPr="00D60442">
        <w:rPr>
          <w:rFonts w:ascii="Times New Roman" w:hAnsi="Times New Roman"/>
          <w:sz w:val="23"/>
          <w:szCs w:val="23"/>
        </w:rPr>
        <w:t xml:space="preserve"> после подписания Сторонами Акта приема-передачи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6B6C3538" w14:textId="018A6025"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123F5B">
        <w:rPr>
          <w:rFonts w:ascii="Times New Roman" w:hAnsi="Times New Roman"/>
          <w:sz w:val="23"/>
          <w:szCs w:val="23"/>
        </w:rPr>
        <w:t>машино-места</w:t>
      </w:r>
      <w:r w:rsidRPr="00D60442">
        <w:rPr>
          <w:rFonts w:ascii="Times New Roman" w:hAnsi="Times New Roman"/>
          <w:sz w:val="23"/>
          <w:szCs w:val="23"/>
        </w:rPr>
        <w:t xml:space="preserve">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3142931E" w14:textId="367B26BA"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51488F">
        <w:rPr>
          <w:rFonts w:ascii="Times New Roman" w:hAnsi="Times New Roman"/>
          <w:sz w:val="23"/>
          <w:szCs w:val="23"/>
        </w:rPr>
        <w:t>машино-места</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18704612" w14:textId="77777777" w:rsidR="001E5D71" w:rsidRPr="001E5D71" w:rsidRDefault="001E5D71" w:rsidP="001E5D71">
      <w:pPr>
        <w:pStyle w:val="a4"/>
        <w:numPr>
          <w:ilvl w:val="0"/>
          <w:numId w:val="11"/>
        </w:numPr>
        <w:spacing w:after="0"/>
        <w:ind w:left="0" w:firstLine="567"/>
        <w:jc w:val="center"/>
        <w:rPr>
          <w:rFonts w:ascii="Times New Roman" w:hAnsi="Times New Roman"/>
          <w:b/>
          <w:sz w:val="23"/>
          <w:szCs w:val="23"/>
        </w:rPr>
      </w:pPr>
      <w:r w:rsidRPr="001E5D71">
        <w:rPr>
          <w:rFonts w:ascii="Times New Roman" w:hAnsi="Times New Roman"/>
          <w:b/>
          <w:sz w:val="23"/>
          <w:szCs w:val="23"/>
        </w:rPr>
        <w:t>ТЕХНИЧЕСКОЕ СОСТОЯНИЕ ОБЪЕКТА ДОЛЕВОГО СТРОИТЕЛЬСТВА</w:t>
      </w:r>
    </w:p>
    <w:p w14:paraId="09C2D26F" w14:textId="0A9AEE6E" w:rsidR="000C0E6E" w:rsidRP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sidRPr="000C0E6E">
        <w:rPr>
          <w:rFonts w:ascii="Times New Roman" w:hAnsi="Times New Roman"/>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120F9F94"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7C69AD87"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7D332028"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D659226"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Ворота – подъемно-секционные.</w:t>
      </w:r>
    </w:p>
    <w:p w14:paraId="2CA479C6"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Полы – бетонные с упрочненным верхним слоем и пропиткой.</w:t>
      </w:r>
    </w:p>
    <w:p w14:paraId="3CE05CB9"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 xml:space="preserve">Кровля – эксплуатируемая, плоская, с утеплением, с покрытием из полимерной мембраны. </w:t>
      </w:r>
    </w:p>
    <w:p w14:paraId="0651FD1A" w14:textId="77777777"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Освещение – светильники со светодиодными лампами.</w:t>
      </w:r>
    </w:p>
    <w:p w14:paraId="12678466" w14:textId="5E568DD0" w:rsidR="000C0E6E" w:rsidRDefault="000C0E6E" w:rsidP="000C0E6E">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Лифты – грузоподъемностью 630 кг и 1000 кг.</w:t>
      </w:r>
    </w:p>
    <w:p w14:paraId="31C57A79" w14:textId="77777777" w:rsidR="00C92488" w:rsidRDefault="00C92488" w:rsidP="00C92488">
      <w:pPr>
        <w:pStyle w:val="a4"/>
        <w:numPr>
          <w:ilvl w:val="1"/>
          <w:numId w:val="22"/>
        </w:numPr>
        <w:tabs>
          <w:tab w:val="left" w:pos="426"/>
          <w:tab w:val="left" w:pos="1134"/>
        </w:tabs>
        <w:spacing w:after="0" w:line="264" w:lineRule="auto"/>
        <w:ind w:left="0" w:firstLine="851"/>
        <w:jc w:val="both"/>
        <w:rPr>
          <w:rFonts w:ascii="Times New Roman" w:hAnsi="Times New Roman"/>
          <w:sz w:val="23"/>
          <w:szCs w:val="23"/>
        </w:rPr>
      </w:pPr>
      <w:r>
        <w:rPr>
          <w:rFonts w:ascii="Times New Roman" w:hAnsi="Times New Roman"/>
          <w:sz w:val="23"/>
          <w:szCs w:val="23"/>
        </w:rPr>
        <w:t>Разметка и нумерация парковочного места.</w:t>
      </w:r>
    </w:p>
    <w:p w14:paraId="398B5841" w14:textId="77777777" w:rsidR="00C92488" w:rsidRDefault="00C92488" w:rsidP="00C92488">
      <w:pPr>
        <w:pStyle w:val="a4"/>
        <w:tabs>
          <w:tab w:val="left" w:pos="426"/>
          <w:tab w:val="left" w:pos="1134"/>
        </w:tabs>
        <w:spacing w:after="0" w:line="264" w:lineRule="auto"/>
        <w:ind w:left="851"/>
        <w:jc w:val="both"/>
        <w:rPr>
          <w:rFonts w:ascii="Times New Roman" w:hAnsi="Times New Roman"/>
          <w:sz w:val="23"/>
          <w:szCs w:val="23"/>
        </w:rPr>
      </w:pPr>
    </w:p>
    <w:p w14:paraId="39D125F1" w14:textId="77777777" w:rsidR="001E5D71" w:rsidRPr="00E84AC6" w:rsidRDefault="001E5D71" w:rsidP="001E5D71">
      <w:pPr>
        <w:pStyle w:val="a4"/>
        <w:ind w:left="360" w:firstLine="567"/>
        <w:jc w:val="both"/>
        <w:rPr>
          <w:rFonts w:ascii="Times New Roman" w:hAnsi="Times New Roman"/>
          <w:sz w:val="23"/>
          <w:szCs w:val="23"/>
          <w:highlight w:val="yellow"/>
        </w:rPr>
      </w:pPr>
    </w:p>
    <w:p w14:paraId="2CFAEA19" w14:textId="2496119F" w:rsidR="00743A85" w:rsidRPr="000C0E6E" w:rsidRDefault="0061740E" w:rsidP="000C0E6E">
      <w:pPr>
        <w:pStyle w:val="a4"/>
        <w:numPr>
          <w:ilvl w:val="0"/>
          <w:numId w:val="17"/>
        </w:numPr>
        <w:tabs>
          <w:tab w:val="left" w:pos="426"/>
        </w:tabs>
        <w:spacing w:after="0"/>
        <w:jc w:val="center"/>
        <w:rPr>
          <w:rFonts w:ascii="Times New Roman" w:hAnsi="Times New Roman"/>
          <w:b/>
          <w:sz w:val="23"/>
          <w:szCs w:val="23"/>
        </w:rPr>
      </w:pPr>
      <w:r w:rsidRPr="000C0E6E">
        <w:rPr>
          <w:rFonts w:ascii="Times New Roman" w:hAnsi="Times New Roman"/>
          <w:b/>
          <w:sz w:val="23"/>
          <w:szCs w:val="23"/>
        </w:rPr>
        <w:t>ПЕРЕДАЧА ОБЪЕКТА ДОЛЕВОГО СТРОИТЕЛЬСТВА</w:t>
      </w:r>
    </w:p>
    <w:p w14:paraId="30F391EE" w14:textId="65898C1D"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r w:rsidR="00642BA9">
        <w:rPr>
          <w:rFonts w:ascii="Times New Roman" w:hAnsi="Times New Roman"/>
          <w:sz w:val="23"/>
          <w:szCs w:val="23"/>
        </w:rPr>
        <w:t>машино-места</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373D887D"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Не менее чем за 1 месяц до даты окончания передачи </w:t>
      </w:r>
      <w:r w:rsidR="00642BA9">
        <w:rPr>
          <w:rFonts w:ascii="Times New Roman" w:hAnsi="Times New Roman"/>
          <w:sz w:val="23"/>
          <w:szCs w:val="23"/>
        </w:rPr>
        <w:t>машино-места</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642BA9">
        <w:rPr>
          <w:rFonts w:ascii="Times New Roman" w:hAnsi="Times New Roman"/>
          <w:sz w:val="23"/>
          <w:szCs w:val="23"/>
        </w:rPr>
        <w:t>машино-места</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r w:rsidR="00642BA9">
        <w:rPr>
          <w:rFonts w:ascii="Times New Roman" w:hAnsi="Times New Roman"/>
          <w:sz w:val="23"/>
          <w:szCs w:val="23"/>
        </w:rPr>
        <w:t>машино-места</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5532245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B1743">
        <w:rPr>
          <w:rFonts w:ascii="Times New Roman" w:hAnsi="Times New Roman"/>
          <w:sz w:val="23"/>
          <w:szCs w:val="23"/>
        </w:rPr>
        <w:t>_____________</w:t>
      </w:r>
      <w:r w:rsidR="00645E56" w:rsidRPr="00E027FF">
        <w:rPr>
          <w:rFonts w:ascii="Times New Roman" w:hAnsi="Times New Roman"/>
          <w:sz w:val="23"/>
          <w:szCs w:val="23"/>
        </w:rPr>
        <w:t>_, 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6B56C70E"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r w:rsidR="00642BA9" w:rsidRPr="00642BA9">
        <w:rPr>
          <w:rFonts w:ascii="Times New Roman" w:hAnsi="Times New Roman"/>
          <w:sz w:val="23"/>
          <w:szCs w:val="23"/>
          <w:u w:val="single"/>
        </w:rPr>
        <w:t>машино-место</w:t>
      </w:r>
      <w:r w:rsidR="00B90F26" w:rsidRPr="00E027FF">
        <w:rPr>
          <w:rFonts w:ascii="Times New Roman" w:hAnsi="Times New Roman"/>
          <w:sz w:val="23"/>
          <w:szCs w:val="23"/>
          <w:u w:val="single"/>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642BA9" w:rsidRPr="00642BA9">
        <w:rPr>
          <w:rFonts w:ascii="Times New Roman" w:hAnsi="Times New Roman"/>
          <w:sz w:val="23"/>
          <w:szCs w:val="23"/>
          <w:u w:val="single"/>
        </w:rPr>
        <w:t>машино-места</w:t>
      </w:r>
      <w:r w:rsidR="00B90F26" w:rsidRPr="00E027FF">
        <w:rPr>
          <w:rFonts w:ascii="Times New Roman" w:hAnsi="Times New Roman"/>
          <w:sz w:val="23"/>
          <w:szCs w:val="23"/>
          <w:u w:val="single"/>
        </w:rPr>
        <w:t xml:space="preserve"> к передаче.</w:t>
      </w:r>
    </w:p>
    <w:p w14:paraId="72A5C916" w14:textId="691C8954"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 этом риск случайной гибели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33B3D148"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642BA9">
        <w:rPr>
          <w:rFonts w:ascii="Times New Roman" w:hAnsi="Times New Roman"/>
          <w:sz w:val="23"/>
          <w:szCs w:val="23"/>
        </w:rPr>
        <w:t>машино-места</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9DD1A46"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566783FA" w14:textId="77777777" w:rsidR="00576062" w:rsidRDefault="00576062" w:rsidP="00576062">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5C3EE197" w14:textId="1989697B" w:rsidR="00576062" w:rsidRDefault="00576062" w:rsidP="00576062">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23036EE4" w14:textId="1B9C8C8E" w:rsidR="008333B0"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9B60A5">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w:t>
      </w:r>
      <w:r w:rsidR="00642BA9">
        <w:rPr>
          <w:rFonts w:ascii="Times New Roman" w:hAnsi="Times New Roman"/>
          <w:sz w:val="23"/>
          <w:szCs w:val="23"/>
        </w:rPr>
        <w:t>машино-места</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w:t>
      </w:r>
      <w:r w:rsidR="008333B0" w:rsidRPr="00E027FF">
        <w:rPr>
          <w:rFonts w:ascii="Times New Roman" w:hAnsi="Times New Roman"/>
          <w:sz w:val="23"/>
          <w:szCs w:val="23"/>
        </w:rPr>
        <w:lastRenderedPageBreak/>
        <w:t xml:space="preserve">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устранения силами Застройщика</w:t>
      </w:r>
      <w:r w:rsidR="008333B0" w:rsidRPr="00D14864">
        <w:rPr>
          <w:rFonts w:ascii="Times New Roman" w:hAnsi="Times New Roman"/>
          <w:sz w:val="23"/>
          <w:szCs w:val="23"/>
        </w:rPr>
        <w:t>, либо другими лицами, привлеченными Застройщиком по своему усмотрению. В течение 3 (трех</w:t>
      </w:r>
      <w:r w:rsidR="008333B0" w:rsidRPr="00D60442">
        <w:rPr>
          <w:rFonts w:ascii="Times New Roman" w:hAnsi="Times New Roman"/>
          <w:sz w:val="23"/>
          <w:szCs w:val="23"/>
        </w:rPr>
        <w:t xml:space="preserve">)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642BA9">
        <w:rPr>
          <w:rFonts w:ascii="Times New Roman" w:hAnsi="Times New Roman"/>
          <w:sz w:val="23"/>
          <w:szCs w:val="23"/>
        </w:rPr>
        <w:t>машино-места</w:t>
      </w:r>
      <w:r w:rsidR="008333B0" w:rsidRPr="00D60442">
        <w:rPr>
          <w:rFonts w:ascii="Times New Roman" w:hAnsi="Times New Roman"/>
          <w:sz w:val="23"/>
          <w:szCs w:val="23"/>
        </w:rPr>
        <w:t xml:space="preserve"> с составлением Акта приема-передачи.</w:t>
      </w:r>
    </w:p>
    <w:p w14:paraId="3670D82D" w14:textId="3A39C8F3"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 </w:t>
      </w:r>
      <w:r w:rsidR="00BC49A1">
        <w:rPr>
          <w:rFonts w:ascii="Times New Roman" w:hAnsi="Times New Roman"/>
          <w:sz w:val="23"/>
          <w:szCs w:val="23"/>
        </w:rPr>
        <w:t>9</w:t>
      </w:r>
      <w:r>
        <w:rPr>
          <w:rFonts w:ascii="Times New Roman" w:hAnsi="Times New Roman"/>
          <w:sz w:val="23"/>
          <w:szCs w:val="23"/>
        </w:rPr>
        <w:t>, 1.1</w:t>
      </w:r>
      <w:r w:rsidR="00BC49A1">
        <w:rPr>
          <w:rFonts w:ascii="Times New Roman" w:hAnsi="Times New Roman"/>
          <w:sz w:val="23"/>
          <w:szCs w:val="23"/>
        </w:rPr>
        <w:t>0</w:t>
      </w:r>
      <w:r w:rsidR="00BC49A1" w:rsidRPr="00BC49A1">
        <w:rPr>
          <w:rFonts w:ascii="Times New Roman" w:hAnsi="Times New Roman"/>
          <w:sz w:val="23"/>
          <w:szCs w:val="23"/>
        </w:rPr>
        <w:t xml:space="preserve"> </w:t>
      </w:r>
      <w:proofErr w:type="spellStart"/>
      <w:r w:rsidR="00BC49A1">
        <w:rPr>
          <w:rFonts w:ascii="Times New Roman" w:hAnsi="Times New Roman"/>
          <w:sz w:val="23"/>
          <w:szCs w:val="23"/>
        </w:rPr>
        <w:t>машино</w:t>
      </w:r>
      <w:proofErr w:type="spellEnd"/>
      <w:r w:rsidR="00BC49A1">
        <w:rPr>
          <w:rFonts w:ascii="Times New Roman" w:hAnsi="Times New Roman"/>
          <w:sz w:val="23"/>
          <w:szCs w:val="23"/>
        </w:rPr>
        <w:t>-места</w:t>
      </w:r>
      <w:r>
        <w:rPr>
          <w:rFonts w:ascii="Times New Roman" w:hAnsi="Times New Roman"/>
          <w:sz w:val="23"/>
          <w:szCs w:val="23"/>
        </w:rPr>
        <w:t xml:space="preserve"> настоящего Договора, после передачи </w:t>
      </w:r>
      <w:proofErr w:type="spellStart"/>
      <w:r>
        <w:rPr>
          <w:rFonts w:ascii="Times New Roman" w:hAnsi="Times New Roman"/>
          <w:sz w:val="23"/>
          <w:szCs w:val="23"/>
        </w:rPr>
        <w:t>машино</w:t>
      </w:r>
      <w:proofErr w:type="spellEnd"/>
      <w:r>
        <w:rPr>
          <w:rFonts w:ascii="Times New Roman" w:hAnsi="Times New Roman"/>
          <w:sz w:val="23"/>
          <w:szCs w:val="23"/>
        </w:rPr>
        <w:t>-места Участнику долевого строительства в соответствии с условиями настоящего Договора.</w:t>
      </w:r>
    </w:p>
    <w:p w14:paraId="22220540" w14:textId="1001F83F"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-места и подписания Акта приема-передачи.</w:t>
      </w:r>
    </w:p>
    <w:p w14:paraId="0E3025FF" w14:textId="6B265DB2" w:rsidR="009B60A5" w:rsidRPr="00E027FF"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 этом риск случайной гибели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признается перешедшим к Участнику долевого строительства со дня составления вышеуказанного одностороннего акта о передаче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682E4E86" w14:textId="6F010446" w:rsidR="009B60A5" w:rsidRDefault="009B60A5" w:rsidP="009B60A5">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w:t>
      </w:r>
      <w:proofErr w:type="spellStart"/>
      <w:r>
        <w:rPr>
          <w:rFonts w:ascii="Times New Roman" w:hAnsi="Times New Roman"/>
          <w:sz w:val="23"/>
          <w:szCs w:val="23"/>
        </w:rPr>
        <w:t>машино</w:t>
      </w:r>
      <w:proofErr w:type="spellEnd"/>
      <w:r>
        <w:rPr>
          <w:rFonts w:ascii="Times New Roman" w:hAnsi="Times New Roman"/>
          <w:sz w:val="23"/>
          <w:szCs w:val="23"/>
        </w:rPr>
        <w:t>-</w:t>
      </w:r>
      <w:proofErr w:type="gramStart"/>
      <w:r>
        <w:rPr>
          <w:rFonts w:ascii="Times New Roman" w:hAnsi="Times New Roman"/>
          <w:sz w:val="23"/>
          <w:szCs w:val="23"/>
        </w:rPr>
        <w:t xml:space="preserve">места  </w:t>
      </w:r>
      <w:r w:rsidR="00BB1743">
        <w:rPr>
          <w:rFonts w:ascii="Times New Roman" w:hAnsi="Times New Roman"/>
          <w:sz w:val="23"/>
          <w:szCs w:val="23"/>
        </w:rPr>
        <w:t>Стороны</w:t>
      </w:r>
      <w:proofErr w:type="gramEnd"/>
      <w:r>
        <w:rPr>
          <w:rFonts w:ascii="Times New Roman" w:hAnsi="Times New Roman"/>
          <w:sz w:val="23"/>
          <w:szCs w:val="23"/>
        </w:rPr>
        <w:t xml:space="preserve"> составляют Акт и указывают в нем срок устранения выявленных недостатков, </w:t>
      </w:r>
      <w:r w:rsidR="000C0E6E">
        <w:rPr>
          <w:rFonts w:ascii="Times New Roman" w:hAnsi="Times New Roman"/>
          <w:sz w:val="23"/>
          <w:szCs w:val="23"/>
        </w:rPr>
        <w:t>не</w:t>
      </w:r>
      <w:r>
        <w:rPr>
          <w:rFonts w:ascii="Times New Roman" w:hAnsi="Times New Roman"/>
          <w:sz w:val="23"/>
          <w:szCs w:val="23"/>
        </w:rPr>
        <w:t xml:space="preserve"> превышающий 45 (сорок пять ) дней.</w:t>
      </w:r>
    </w:p>
    <w:p w14:paraId="5FC8D3C3" w14:textId="77777777" w:rsidR="009B60A5" w:rsidRDefault="009B60A5" w:rsidP="001B25D0">
      <w:pPr>
        <w:tabs>
          <w:tab w:val="left" w:pos="426"/>
        </w:tabs>
        <w:spacing w:after="0"/>
        <w:ind w:firstLine="567"/>
        <w:jc w:val="both"/>
        <w:rPr>
          <w:rFonts w:ascii="Times New Roman" w:hAnsi="Times New Roman"/>
          <w:sz w:val="23"/>
          <w:szCs w:val="23"/>
        </w:rPr>
      </w:pPr>
    </w:p>
    <w:p w14:paraId="74022BDE" w14:textId="77777777" w:rsidR="009B60A5" w:rsidRPr="00E027FF" w:rsidRDefault="009B60A5" w:rsidP="001B25D0">
      <w:pPr>
        <w:tabs>
          <w:tab w:val="left" w:pos="426"/>
        </w:tabs>
        <w:spacing w:after="0"/>
        <w:ind w:firstLine="567"/>
        <w:jc w:val="both"/>
        <w:rPr>
          <w:rFonts w:ascii="Times New Roman" w:hAnsi="Times New Roman"/>
          <w:sz w:val="23"/>
          <w:szCs w:val="23"/>
        </w:rPr>
      </w:pP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279FC82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4E142A" w:rsidRPr="00E027FF">
        <w:rPr>
          <w:rFonts w:ascii="Times New Roman" w:hAnsi="Times New Roman"/>
          <w:sz w:val="23"/>
          <w:szCs w:val="23"/>
        </w:rPr>
        <w:t>.</w:t>
      </w:r>
    </w:p>
    <w:p w14:paraId="7D69498F" w14:textId="77777777" w:rsidR="00BC49A1"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4B37DEC5" w14:textId="77777777" w:rsidR="00BC49A1" w:rsidRPr="00E027FF"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363567B7" w14:textId="77777777" w:rsidR="008B2594" w:rsidRDefault="008B2594" w:rsidP="001B25D0">
      <w:pPr>
        <w:pStyle w:val="a4"/>
        <w:tabs>
          <w:tab w:val="left" w:pos="426"/>
        </w:tabs>
        <w:spacing w:after="0"/>
        <w:ind w:left="0" w:firstLine="567"/>
        <w:jc w:val="center"/>
        <w:rPr>
          <w:rFonts w:ascii="Times New Roman" w:hAnsi="Times New Roman"/>
          <w:b/>
          <w:sz w:val="23"/>
          <w:szCs w:val="23"/>
        </w:rPr>
      </w:pPr>
    </w:p>
    <w:p w14:paraId="67810DF2" w14:textId="5681375A"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63768FF2"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642BA9">
        <w:rPr>
          <w:rFonts w:ascii="Times New Roman" w:hAnsi="Times New Roman"/>
          <w:sz w:val="23"/>
          <w:szCs w:val="23"/>
        </w:rPr>
        <w:t>машино-места</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BC49A1">
        <w:rPr>
          <w:rFonts w:ascii="Times New Roman" w:hAnsi="Times New Roman"/>
          <w:sz w:val="23"/>
          <w:szCs w:val="23"/>
        </w:rPr>
        <w:t xml:space="preserve">а в случае, если Участником долевого строительства является гражданин – неустойка (пени) </w:t>
      </w:r>
      <w:r w:rsidR="00BC49A1">
        <w:rPr>
          <w:rFonts w:ascii="Times New Roman" w:hAnsi="Times New Roman"/>
          <w:sz w:val="23"/>
          <w:szCs w:val="23"/>
        </w:rPr>
        <w:lastRenderedPageBreak/>
        <w:t xml:space="preserve">уплачиваются Застройщиком в двойном размере, </w:t>
      </w:r>
      <w:r w:rsidR="009E1947" w:rsidRPr="00E027FF">
        <w:rPr>
          <w:rFonts w:ascii="Times New Roman" w:hAnsi="Times New Roman"/>
          <w:sz w:val="23"/>
          <w:szCs w:val="23"/>
        </w:rPr>
        <w:t xml:space="preserve">но не более 10% от цены </w:t>
      </w:r>
      <w:r w:rsidR="00BA29F6">
        <w:rPr>
          <w:rFonts w:ascii="Times New Roman" w:hAnsi="Times New Roman"/>
          <w:sz w:val="23"/>
          <w:szCs w:val="23"/>
        </w:rPr>
        <w:t>машино-места</w:t>
      </w:r>
      <w:r w:rsidR="009E1947" w:rsidRPr="00E027FF">
        <w:rPr>
          <w:rFonts w:ascii="Times New Roman" w:hAnsi="Times New Roman"/>
          <w:sz w:val="23"/>
          <w:szCs w:val="23"/>
        </w:rPr>
        <w:t xml:space="preserve"> по настоящему договору.</w:t>
      </w:r>
    </w:p>
    <w:p w14:paraId="2DB399DE" w14:textId="7D6E88BF"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в случае причинения Участником долевого строительства ущерба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490BD6F5"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w:t>
      </w:r>
      <w:r w:rsidR="007009C0" w:rsidRPr="00E027FF">
        <w:rPr>
          <w:rFonts w:ascii="Times New Roman" w:hAnsi="Times New Roman"/>
          <w:sz w:val="23"/>
          <w:szCs w:val="23"/>
        </w:rPr>
        <w:lastRenderedPageBreak/>
        <w:t xml:space="preserve">Участника долевого строительства или третьих лиц на </w:t>
      </w:r>
      <w:r w:rsidR="00DA18F9">
        <w:rPr>
          <w:rFonts w:ascii="Times New Roman" w:hAnsi="Times New Roman"/>
          <w:sz w:val="23"/>
          <w:szCs w:val="23"/>
        </w:rPr>
        <w:t>машино-место</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13EDFCB9" w14:textId="77777777" w:rsidR="001D6D6A" w:rsidRDefault="004F493B" w:rsidP="001D6D6A">
      <w:pPr>
        <w:tabs>
          <w:tab w:val="left" w:pos="142"/>
        </w:tabs>
        <w:spacing w:after="0" w:line="264" w:lineRule="auto"/>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1D6D6A">
        <w:rPr>
          <w:rFonts w:ascii="Times New Roman" w:hAnsi="Times New Roman"/>
          <w:sz w:val="23"/>
          <w:szCs w:val="23"/>
          <w:u w:val="single"/>
        </w:rPr>
        <w:t>25:28:050033:542</w:t>
      </w:r>
      <w:r w:rsidR="00851BA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1D6D6A">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75247D76"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254A4C22"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ООО «СЗ Ренессанс СИТИ», </w:t>
      </w:r>
    </w:p>
    <w:p w14:paraId="2E577EFB"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6DAF39B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w:t>
      </w:r>
    </w:p>
    <w:p w14:paraId="7646668A"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ИНН/КПП 2537143423 /253701001</w:t>
      </w:r>
    </w:p>
    <w:p w14:paraId="05D8B18D"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Тел./факс: 8(423)278-89-51</w:t>
      </w:r>
    </w:p>
    <w:p w14:paraId="6520139C"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1A9D3A04"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1CC765F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К/счет 301 018 106 000 000 006 08</w:t>
      </w:r>
    </w:p>
    <w:p w14:paraId="289FD5FA" w14:textId="77777777" w:rsidR="001D6D6A" w:rsidRDefault="001D6D6A" w:rsidP="001D6D6A">
      <w:pPr>
        <w:tabs>
          <w:tab w:val="left" w:pos="142"/>
        </w:tabs>
        <w:spacing w:after="0" w:line="264" w:lineRule="auto"/>
        <w:rPr>
          <w:rFonts w:ascii="Times New Roman" w:hAnsi="Times New Roman"/>
          <w:b/>
          <w:sz w:val="23"/>
          <w:szCs w:val="23"/>
          <w:u w:val="single"/>
        </w:rPr>
      </w:pPr>
      <w:r>
        <w:rPr>
          <w:rFonts w:ascii="Times New Roman" w:hAnsi="Times New Roman"/>
          <w:b/>
          <w:sz w:val="23"/>
          <w:szCs w:val="23"/>
          <w:u w:val="single"/>
        </w:rPr>
        <w:lastRenderedPageBreak/>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w:t>
      </w:r>
      <w:r>
        <w:rPr>
          <w:rFonts w:ascii="Times New Roman" w:hAnsi="Times New Roman"/>
          <w:b/>
          <w:sz w:val="23"/>
          <w:szCs w:val="23"/>
          <w:highlight w:val="yellow"/>
          <w:u w:val="single"/>
        </w:rPr>
        <w:t>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29C6A92A" w:rsidR="007441DA"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455487B3" w14:textId="77777777" w:rsidR="00642BA9" w:rsidRPr="00E027FF" w:rsidRDefault="00642BA9" w:rsidP="007441DA">
      <w:pPr>
        <w:tabs>
          <w:tab w:val="left" w:pos="142"/>
        </w:tabs>
        <w:spacing w:after="0"/>
        <w:rPr>
          <w:rFonts w:ascii="Times New Roman" w:hAnsi="Times New Roman"/>
          <w:sz w:val="23"/>
          <w:szCs w:val="23"/>
        </w:rPr>
      </w:pP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0BA478E4" w14:textId="77777777" w:rsidTr="00CE3271">
        <w:trPr>
          <w:trHeight w:val="851"/>
        </w:trPr>
        <w:tc>
          <w:tcPr>
            <w:tcW w:w="5097" w:type="dxa"/>
          </w:tcPr>
          <w:p w14:paraId="4D544C73" w14:textId="77777777" w:rsidR="00642BA9" w:rsidRPr="00642BA9" w:rsidRDefault="00642BA9" w:rsidP="00D312B0">
            <w:pPr>
              <w:rPr>
                <w:rFonts w:ascii="Times New Roman" w:eastAsiaTheme="minorHAnsi" w:hAnsi="Times New Roman"/>
                <w:noProof/>
                <w:lang w:eastAsia="ru-RU"/>
              </w:rPr>
            </w:pPr>
          </w:p>
        </w:tc>
        <w:tc>
          <w:tcPr>
            <w:tcW w:w="5108" w:type="dxa"/>
          </w:tcPr>
          <w:p w14:paraId="3605C720"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1</w:t>
            </w:r>
          </w:p>
          <w:p w14:paraId="16B4D558"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326945B8" w14:textId="0B665FEC" w:rsidR="00642BA9" w:rsidRPr="00642BA9" w:rsidRDefault="00642BA9" w:rsidP="00D312B0">
            <w:pPr>
              <w:jc w:val="right"/>
              <w:rPr>
                <w:rFonts w:ascii="Times New Roman" w:eastAsiaTheme="minorHAnsi" w:hAnsi="Times New Roman"/>
                <w:noProof/>
                <w:lang w:eastAsia="ru-RU"/>
              </w:rPr>
            </w:pPr>
            <w:r w:rsidRPr="00642BA9">
              <w:rPr>
                <w:rFonts w:ascii="Times New Roman" w:hAnsi="Times New Roman"/>
                <w:b/>
                <w:sz w:val="23"/>
                <w:szCs w:val="23"/>
              </w:rPr>
              <w:t xml:space="preserve">№ </w:t>
            </w:r>
            <w:r w:rsidR="001D6D6A">
              <w:rPr>
                <w:rFonts w:ascii="Times New Roman" w:hAnsi="Times New Roman"/>
                <w:b/>
                <w:sz w:val="23"/>
                <w:szCs w:val="23"/>
              </w:rPr>
              <w:t>1</w:t>
            </w:r>
            <w:r w:rsidR="000C0E6E">
              <w:rPr>
                <w:rFonts w:ascii="Times New Roman" w:hAnsi="Times New Roman"/>
                <w:b/>
                <w:sz w:val="23"/>
                <w:szCs w:val="23"/>
              </w:rPr>
              <w:t>7</w:t>
            </w:r>
            <w:r w:rsidR="00CF7527" w:rsidRPr="00CF7527">
              <w:rPr>
                <w:rFonts w:ascii="Times New Roman" w:hAnsi="Times New Roman"/>
                <w:b/>
                <w:sz w:val="23"/>
                <w:szCs w:val="23"/>
              </w:rPr>
              <w:t>/</w:t>
            </w:r>
            <w:r w:rsidR="000C0E6E">
              <w:rPr>
                <w:rFonts w:ascii="Times New Roman" w:hAnsi="Times New Roman"/>
                <w:b/>
                <w:sz w:val="23"/>
                <w:szCs w:val="23"/>
              </w:rPr>
              <w:t>С.1.1-</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этажа </w:t>
      </w:r>
    </w:p>
    <w:p w14:paraId="40D8B49A" w14:textId="77777777" w:rsidR="001D6D6A" w:rsidRDefault="001D6D6A" w:rsidP="001D6D6A">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54956005" w14:textId="180EF242" w:rsidR="001D6D6A" w:rsidRDefault="001D6D6A" w:rsidP="001D6D6A">
      <w:pPr>
        <w:jc w:val="center"/>
        <w:rPr>
          <w:rFonts w:ascii="Times New Roman" w:eastAsiaTheme="minorHAnsi" w:hAnsi="Times New Roman"/>
          <w:noProof/>
          <w:lang w:eastAsia="ru-RU"/>
        </w:rPr>
      </w:pPr>
      <w:r>
        <w:rPr>
          <w:noProof/>
        </w:rPr>
        <w:drawing>
          <wp:inline distT="0" distB="0" distL="0" distR="0" wp14:anchorId="38521ABE" wp14:editId="7D1B36B6">
            <wp:extent cx="1438275" cy="1310005"/>
            <wp:effectExtent l="0" t="0" r="952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310005"/>
                    </a:xfrm>
                    <a:prstGeom prst="rect">
                      <a:avLst/>
                    </a:prstGeom>
                    <a:noFill/>
                    <a:ln>
                      <a:noFill/>
                    </a:ln>
                  </pic:spPr>
                </pic:pic>
              </a:graphicData>
            </a:graphic>
          </wp:inline>
        </w:drawing>
      </w:r>
    </w:p>
    <w:p w14:paraId="01918520" w14:textId="77777777" w:rsidR="001D6D6A" w:rsidRDefault="001D6D6A" w:rsidP="001D6D6A">
      <w:pPr>
        <w:rPr>
          <w:rFonts w:ascii="Times New Roman" w:eastAsiaTheme="minorHAnsi" w:hAnsi="Times New Roman"/>
          <w:b/>
        </w:rPr>
      </w:pPr>
      <w:r>
        <w:rPr>
          <w:rFonts w:ascii="Times New Roman" w:eastAsiaTheme="minorHAnsi" w:hAnsi="Times New Roman"/>
          <w:b/>
        </w:rPr>
        <w:t xml:space="preserve">  Подписи сторон:</w:t>
      </w:r>
    </w:p>
    <w:p w14:paraId="46ACBFEB" w14:textId="77777777" w:rsidR="001D6D6A" w:rsidRDefault="001D6D6A" w:rsidP="001D6D6A">
      <w:pPr>
        <w:spacing w:after="0" w:line="240" w:lineRule="auto"/>
        <w:jc w:val="both"/>
        <w:rPr>
          <w:rFonts w:ascii="Times New Roman" w:hAnsi="Times New Roman"/>
          <w:b/>
          <w:sz w:val="23"/>
          <w:szCs w:val="23"/>
        </w:rPr>
      </w:pPr>
      <w:r>
        <w:rPr>
          <w:rFonts w:ascii="Times New Roman" w:hAnsi="Times New Roman"/>
          <w:b/>
          <w:sz w:val="23"/>
          <w:szCs w:val="23"/>
        </w:rPr>
        <w:t xml:space="preserve">  ЗАСТРОЙЩИК:</w:t>
      </w:r>
    </w:p>
    <w:tbl>
      <w:tblPr>
        <w:tblStyle w:val="3"/>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1D6D6A" w14:paraId="2BC39419" w14:textId="77777777" w:rsidTr="001D6D6A">
        <w:tc>
          <w:tcPr>
            <w:tcW w:w="4928" w:type="dxa"/>
          </w:tcPr>
          <w:p w14:paraId="6C4B630D" w14:textId="19AD0B9C" w:rsidR="001D6D6A" w:rsidRDefault="00A64070">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Генеральный директор</w:t>
            </w:r>
          </w:p>
          <w:p w14:paraId="2323D65F" w14:textId="77777777" w:rsidR="001D6D6A" w:rsidRDefault="001D6D6A">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30E3BCAD" w14:textId="77777777" w:rsidR="001D6D6A" w:rsidRDefault="001D6D6A">
            <w:pPr>
              <w:spacing w:after="0" w:line="240" w:lineRule="auto"/>
              <w:rPr>
                <w:rFonts w:ascii="Times New Roman" w:eastAsiaTheme="minorHAnsi" w:hAnsi="Times New Roman"/>
                <w:noProof/>
                <w:sz w:val="23"/>
                <w:szCs w:val="23"/>
                <w:lang w:eastAsia="ru-RU"/>
              </w:rPr>
            </w:pPr>
          </w:p>
          <w:p w14:paraId="2BC9FB3C" w14:textId="77777777" w:rsidR="001D6D6A" w:rsidRDefault="001D6D6A">
            <w:pPr>
              <w:jc w:val="both"/>
              <w:rPr>
                <w:rFonts w:ascii="Times New Roman" w:eastAsiaTheme="minorHAnsi" w:hAnsi="Times New Roman"/>
              </w:rPr>
            </w:pPr>
            <w:r>
              <w:rPr>
                <w:rFonts w:ascii="Times New Roman" w:hAnsi="Times New Roman"/>
                <w:sz w:val="23"/>
                <w:szCs w:val="23"/>
              </w:rPr>
              <w:t xml:space="preserve">____________________________/А.Е. </w:t>
            </w:r>
            <w:proofErr w:type="spellStart"/>
            <w:r>
              <w:rPr>
                <w:rFonts w:ascii="Times New Roman" w:hAnsi="Times New Roman"/>
                <w:sz w:val="23"/>
                <w:szCs w:val="23"/>
              </w:rPr>
              <w:t>Дещенко</w:t>
            </w:r>
            <w:proofErr w:type="spellEnd"/>
            <w:r>
              <w:rPr>
                <w:rFonts w:ascii="Times New Roman" w:hAnsi="Times New Roman"/>
                <w:sz w:val="23"/>
                <w:szCs w:val="23"/>
              </w:rPr>
              <w:t>/</w:t>
            </w:r>
          </w:p>
        </w:tc>
        <w:tc>
          <w:tcPr>
            <w:tcW w:w="425" w:type="dxa"/>
          </w:tcPr>
          <w:p w14:paraId="7EB80416" w14:textId="77777777" w:rsidR="001D6D6A" w:rsidRDefault="001D6D6A">
            <w:pPr>
              <w:rPr>
                <w:rFonts w:ascii="Times New Roman" w:eastAsiaTheme="minorHAnsi" w:hAnsi="Times New Roman"/>
              </w:rPr>
            </w:pPr>
          </w:p>
        </w:tc>
        <w:tc>
          <w:tcPr>
            <w:tcW w:w="5103" w:type="dxa"/>
          </w:tcPr>
          <w:p w14:paraId="7481B148" w14:textId="77777777" w:rsidR="001D6D6A" w:rsidRDefault="001D6D6A">
            <w:pPr>
              <w:rPr>
                <w:rFonts w:ascii="Times New Roman" w:eastAsiaTheme="minorHAnsi" w:hAnsi="Times New Roman"/>
                <w:b/>
              </w:rPr>
            </w:pPr>
            <w:r>
              <w:rPr>
                <w:rFonts w:ascii="Times New Roman" w:eastAsiaTheme="minorHAnsi" w:hAnsi="Times New Roman"/>
                <w:b/>
              </w:rPr>
              <w:t>УЧАСТНИК ДОЛЕВОГО СТРОИТЕЛЬСТВА:</w:t>
            </w:r>
          </w:p>
          <w:p w14:paraId="2E7B0993" w14:textId="77777777" w:rsidR="001D6D6A" w:rsidRDefault="001D6D6A">
            <w:pPr>
              <w:rPr>
                <w:rFonts w:ascii="Times New Roman" w:eastAsiaTheme="minorHAnsi" w:hAnsi="Times New Roman"/>
              </w:rPr>
            </w:pPr>
          </w:p>
          <w:p w14:paraId="412B0DF7" w14:textId="77777777" w:rsidR="001D6D6A" w:rsidRDefault="001D6D6A">
            <w:pPr>
              <w:rPr>
                <w:rFonts w:ascii="Times New Roman" w:eastAsiaTheme="minorHAnsi" w:hAnsi="Times New Roman"/>
              </w:rPr>
            </w:pPr>
            <w:r>
              <w:rPr>
                <w:rFonts w:ascii="Times New Roman" w:eastAsiaTheme="minorHAnsi" w:hAnsi="Times New Roman"/>
              </w:rPr>
              <w:t>________</w:t>
            </w:r>
            <w:r>
              <w:rPr>
                <w:rFonts w:ascii="Times New Roman" w:eastAsiaTheme="minorHAnsi" w:hAnsi="Times New Roman"/>
              </w:rPr>
              <w:softHyphen/>
            </w:r>
            <w:r>
              <w:rPr>
                <w:rFonts w:ascii="Times New Roman" w:eastAsiaTheme="minorHAnsi" w:hAnsi="Times New Roman"/>
              </w:rPr>
              <w:softHyphen/>
            </w:r>
            <w:r>
              <w:rPr>
                <w:rFonts w:ascii="Times New Roman" w:eastAsiaTheme="minorHAnsi" w:hAnsi="Times New Roman"/>
              </w:rPr>
              <w:softHyphen/>
              <w:t>__________________ /_________/</w:t>
            </w:r>
          </w:p>
        </w:tc>
      </w:tr>
    </w:tbl>
    <w:p w14:paraId="0ABD5B0B" w14:textId="646E426A" w:rsidR="00642BA9" w:rsidRDefault="00642BA9" w:rsidP="00642BA9">
      <w:pPr>
        <w:jc w:val="center"/>
        <w:rPr>
          <w:rFonts w:ascii="Times New Roman" w:eastAsiaTheme="minorHAnsi" w:hAnsi="Times New Roman"/>
          <w:b/>
          <w:noProof/>
          <w:sz w:val="28"/>
          <w:szCs w:val="28"/>
          <w:lang w:eastAsia="ru-RU"/>
        </w:rPr>
      </w:pPr>
    </w:p>
    <w:p w14:paraId="74F6BC57" w14:textId="38A43BA9" w:rsidR="001D6D6A" w:rsidRDefault="001D6D6A" w:rsidP="00642BA9">
      <w:pPr>
        <w:jc w:val="center"/>
        <w:rPr>
          <w:rFonts w:ascii="Times New Roman" w:eastAsiaTheme="minorHAnsi" w:hAnsi="Times New Roman"/>
          <w:b/>
          <w:noProof/>
          <w:sz w:val="28"/>
          <w:szCs w:val="28"/>
          <w:lang w:eastAsia="ru-RU"/>
        </w:rPr>
      </w:pPr>
    </w:p>
    <w:p w14:paraId="0F918529" w14:textId="5CAE234D" w:rsidR="001D6D6A" w:rsidRDefault="001D6D6A" w:rsidP="00642BA9">
      <w:pPr>
        <w:jc w:val="center"/>
        <w:rPr>
          <w:rFonts w:ascii="Times New Roman" w:eastAsiaTheme="minorHAnsi" w:hAnsi="Times New Roman"/>
          <w:b/>
          <w:noProof/>
          <w:sz w:val="28"/>
          <w:szCs w:val="28"/>
          <w:lang w:eastAsia="ru-RU"/>
        </w:rPr>
      </w:pPr>
    </w:p>
    <w:p w14:paraId="1F8D1DA9" w14:textId="03B7AA53" w:rsidR="001D6D6A" w:rsidRDefault="001D6D6A" w:rsidP="00642BA9">
      <w:pPr>
        <w:jc w:val="center"/>
        <w:rPr>
          <w:rFonts w:ascii="Times New Roman" w:eastAsiaTheme="minorHAnsi" w:hAnsi="Times New Roman"/>
          <w:b/>
          <w:noProof/>
          <w:sz w:val="28"/>
          <w:szCs w:val="28"/>
          <w:lang w:eastAsia="ru-RU"/>
        </w:rPr>
      </w:pPr>
    </w:p>
    <w:p w14:paraId="380DE208" w14:textId="07A5295F" w:rsidR="001D6D6A" w:rsidRDefault="001D6D6A" w:rsidP="00642BA9">
      <w:pPr>
        <w:jc w:val="center"/>
        <w:rPr>
          <w:rFonts w:ascii="Times New Roman" w:eastAsiaTheme="minorHAnsi" w:hAnsi="Times New Roman"/>
          <w:b/>
          <w:noProof/>
          <w:sz w:val="28"/>
          <w:szCs w:val="28"/>
          <w:lang w:eastAsia="ru-RU"/>
        </w:rPr>
      </w:pPr>
    </w:p>
    <w:p w14:paraId="6630DA88" w14:textId="7B3C7602" w:rsidR="001D6D6A" w:rsidRDefault="001D6D6A" w:rsidP="00642BA9">
      <w:pPr>
        <w:jc w:val="center"/>
        <w:rPr>
          <w:rFonts w:ascii="Times New Roman" w:eastAsiaTheme="minorHAnsi" w:hAnsi="Times New Roman"/>
          <w:b/>
          <w:noProof/>
          <w:sz w:val="28"/>
          <w:szCs w:val="28"/>
          <w:lang w:eastAsia="ru-RU"/>
        </w:rPr>
      </w:pPr>
    </w:p>
    <w:p w14:paraId="59882C6D" w14:textId="581D3B9F" w:rsidR="001D6D6A" w:rsidRDefault="001D6D6A" w:rsidP="00642BA9">
      <w:pPr>
        <w:jc w:val="center"/>
        <w:rPr>
          <w:rFonts w:ascii="Times New Roman" w:eastAsiaTheme="minorHAnsi" w:hAnsi="Times New Roman"/>
          <w:b/>
          <w:noProof/>
          <w:sz w:val="28"/>
          <w:szCs w:val="28"/>
          <w:lang w:eastAsia="ru-RU"/>
        </w:rPr>
      </w:pPr>
    </w:p>
    <w:p w14:paraId="74851D6C" w14:textId="31C6B032" w:rsidR="001D6D6A" w:rsidRDefault="001D6D6A" w:rsidP="00642BA9">
      <w:pPr>
        <w:jc w:val="center"/>
        <w:rPr>
          <w:rFonts w:ascii="Times New Roman" w:eastAsiaTheme="minorHAnsi" w:hAnsi="Times New Roman"/>
          <w:b/>
          <w:noProof/>
          <w:sz w:val="28"/>
          <w:szCs w:val="28"/>
          <w:lang w:eastAsia="ru-RU"/>
        </w:rPr>
      </w:pPr>
    </w:p>
    <w:p w14:paraId="2E6240A9" w14:textId="77777777" w:rsidR="001D6D6A" w:rsidRDefault="001D6D6A" w:rsidP="00642BA9">
      <w:pPr>
        <w:jc w:val="center"/>
        <w:rPr>
          <w:rFonts w:ascii="Times New Roman" w:eastAsiaTheme="minorHAnsi" w:hAnsi="Times New Roman"/>
          <w:b/>
          <w:noProof/>
          <w:sz w:val="28"/>
          <w:szCs w:val="28"/>
          <w:lang w:eastAsia="ru-RU"/>
        </w:rPr>
      </w:pPr>
    </w:p>
    <w:tbl>
      <w:tblPr>
        <w:tblStyle w:val="a3"/>
        <w:tblpPr w:leftFromText="180" w:rightFromText="180" w:vertAnchor="text" w:horzAnchor="margin" w:tblpY="65"/>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E84AC6" w:rsidRPr="00642BA9" w14:paraId="1C8B91AE" w14:textId="77777777" w:rsidTr="00E84AC6">
        <w:tc>
          <w:tcPr>
            <w:tcW w:w="5097" w:type="dxa"/>
          </w:tcPr>
          <w:p w14:paraId="4FA70B49" w14:textId="77777777" w:rsidR="00E84AC6" w:rsidRPr="00642BA9" w:rsidRDefault="00E84AC6" w:rsidP="001D6D6A">
            <w:pPr>
              <w:spacing w:after="0" w:line="240" w:lineRule="auto"/>
              <w:rPr>
                <w:rFonts w:ascii="Times New Roman" w:eastAsiaTheme="minorHAnsi" w:hAnsi="Times New Roman"/>
                <w:noProof/>
                <w:lang w:eastAsia="ru-RU"/>
              </w:rPr>
            </w:pPr>
          </w:p>
        </w:tc>
        <w:tc>
          <w:tcPr>
            <w:tcW w:w="5108" w:type="dxa"/>
          </w:tcPr>
          <w:p w14:paraId="760B51CF" w14:textId="77777777" w:rsidR="00CE3271" w:rsidRDefault="00CE3271" w:rsidP="00E84AC6">
            <w:pPr>
              <w:jc w:val="right"/>
              <w:rPr>
                <w:rFonts w:ascii="Times New Roman" w:eastAsiaTheme="minorHAnsi" w:hAnsi="Times New Roman"/>
                <w:noProof/>
                <w:lang w:eastAsia="ru-RU"/>
              </w:rPr>
            </w:pPr>
          </w:p>
          <w:p w14:paraId="7B98EA63" w14:textId="77777777" w:rsidR="00CE3271" w:rsidRDefault="00CE3271" w:rsidP="00E84AC6">
            <w:pPr>
              <w:jc w:val="right"/>
              <w:rPr>
                <w:rFonts w:ascii="Times New Roman" w:eastAsiaTheme="minorHAnsi" w:hAnsi="Times New Roman"/>
                <w:noProof/>
                <w:lang w:eastAsia="ru-RU"/>
              </w:rPr>
            </w:pPr>
          </w:p>
          <w:p w14:paraId="5668C623" w14:textId="2B4E72DA"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2</w:t>
            </w:r>
          </w:p>
          <w:p w14:paraId="0C8605A8" w14:textId="77777777"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0C93C8D0" w14:textId="4F1E3E9B"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 xml:space="preserve">№ </w:t>
            </w:r>
            <w:r w:rsidR="001D6D6A">
              <w:rPr>
                <w:rFonts w:ascii="Times New Roman" w:eastAsiaTheme="minorHAnsi" w:hAnsi="Times New Roman"/>
                <w:noProof/>
              </w:rPr>
              <w:t>1</w:t>
            </w:r>
            <w:r w:rsidR="000C0E6E">
              <w:rPr>
                <w:rFonts w:ascii="Times New Roman" w:eastAsiaTheme="minorHAnsi" w:hAnsi="Times New Roman"/>
                <w:noProof/>
              </w:rPr>
              <w:t>7</w:t>
            </w:r>
            <w:r w:rsidRPr="00642BA9">
              <w:rPr>
                <w:rFonts w:ascii="Times New Roman" w:hAnsi="Times New Roman"/>
                <w:b/>
                <w:sz w:val="23"/>
                <w:szCs w:val="23"/>
              </w:rPr>
              <w:t>/</w:t>
            </w:r>
            <w:r w:rsidR="000C0E6E">
              <w:rPr>
                <w:rFonts w:ascii="Times New Roman" w:hAnsi="Times New Roman"/>
                <w:b/>
                <w:sz w:val="23"/>
                <w:szCs w:val="23"/>
              </w:rPr>
              <w:t>С.1.1-</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60FB2489" w14:textId="77777777" w:rsidR="00642BA9" w:rsidRPr="00642BA9" w:rsidRDefault="00642BA9" w:rsidP="009002BA">
      <w:pPr>
        <w:rPr>
          <w:rFonts w:ascii="Times New Roman" w:hAnsi="Times New Roman"/>
          <w:sz w:val="23"/>
          <w:szCs w:val="23"/>
        </w:rPr>
      </w:pPr>
    </w:p>
    <w:p w14:paraId="75016C89" w14:textId="77777777" w:rsidR="00642BA9" w:rsidRPr="00642BA9" w:rsidRDefault="00642BA9" w:rsidP="00642BA9">
      <w:pPr>
        <w:jc w:val="center"/>
        <w:rPr>
          <w:rFonts w:ascii="Times New Roman" w:eastAsiaTheme="minorHAnsi" w:hAnsi="Times New Roman"/>
          <w:b/>
          <w:noProof/>
          <w:sz w:val="16"/>
          <w:szCs w:val="16"/>
          <w:lang w:eastAsia="ru-RU"/>
        </w:rPr>
      </w:pPr>
    </w:p>
    <w:p w14:paraId="52ADA88C" w14:textId="77777777" w:rsidR="00642BA9" w:rsidRPr="00642BA9" w:rsidRDefault="00642BA9" w:rsidP="00642BA9">
      <w:pPr>
        <w:jc w:val="center"/>
        <w:rPr>
          <w:rFonts w:ascii="Times New Roman" w:eastAsiaTheme="minorHAnsi" w:hAnsi="Times New Roman"/>
          <w:b/>
          <w:noProof/>
          <w:sz w:val="16"/>
          <w:szCs w:val="16"/>
          <w:lang w:eastAsia="ru-RU"/>
        </w:rPr>
      </w:pPr>
    </w:p>
    <w:p w14:paraId="6B27E889" w14:textId="0DDDF51C"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w:t>
      </w:r>
      <w:r w:rsidR="005124B7">
        <w:rPr>
          <w:rFonts w:ascii="Times New Roman" w:eastAsiaTheme="minorHAnsi" w:hAnsi="Times New Roman"/>
          <w:b/>
          <w:noProof/>
          <w:sz w:val="28"/>
          <w:szCs w:val="28"/>
          <w:lang w:eastAsia="ru-RU"/>
        </w:rPr>
        <w:t>машино-места</w:t>
      </w:r>
      <w:r w:rsidRPr="00642BA9">
        <w:rPr>
          <w:rFonts w:ascii="Times New Roman" w:eastAsiaTheme="minorHAnsi" w:hAnsi="Times New Roman"/>
          <w:b/>
          <w:noProof/>
          <w:sz w:val="28"/>
          <w:szCs w:val="28"/>
          <w:lang w:eastAsia="ru-RU"/>
        </w:rPr>
        <w:t xml:space="preserve"> № ____</w:t>
      </w:r>
    </w:p>
    <w:p w14:paraId="7510BC43" w14:textId="77777777" w:rsidR="00642BA9" w:rsidRPr="00642BA9" w:rsidRDefault="00642BA9" w:rsidP="00642BA9">
      <w:pPr>
        <w:jc w:val="center"/>
        <w:rPr>
          <w:rFonts w:ascii="Times New Roman" w:eastAsiaTheme="minorHAnsi" w:hAnsi="Times New Roman"/>
          <w:b/>
          <w:noProof/>
          <w:sz w:val="28"/>
          <w:szCs w:val="28"/>
          <w:lang w:eastAsia="ru-RU"/>
        </w:rPr>
      </w:pPr>
    </w:p>
    <w:p w14:paraId="1E135725" w14:textId="77777777" w:rsidR="00642BA9" w:rsidRPr="00642BA9" w:rsidRDefault="00642BA9" w:rsidP="00642BA9">
      <w:pPr>
        <w:jc w:val="center"/>
        <w:rPr>
          <w:rFonts w:ascii="Times New Roman" w:eastAsiaTheme="minorHAnsi" w:hAnsi="Times New Roman"/>
          <w:noProof/>
          <w:lang w:eastAsia="ru-RU"/>
        </w:rPr>
      </w:pPr>
    </w:p>
    <w:p w14:paraId="6702E335" w14:textId="77777777" w:rsidR="00642BA9" w:rsidRPr="00642BA9" w:rsidRDefault="00642BA9" w:rsidP="00642BA9">
      <w:pPr>
        <w:jc w:val="center"/>
        <w:rPr>
          <w:rFonts w:ascii="Times New Roman" w:eastAsiaTheme="minorHAnsi" w:hAnsi="Times New Roman"/>
          <w:noProof/>
          <w:lang w:eastAsia="ru-RU"/>
        </w:rPr>
      </w:pPr>
    </w:p>
    <w:p w14:paraId="74D34E01" w14:textId="77777777" w:rsidR="00642BA9" w:rsidRPr="00642BA9" w:rsidRDefault="00642BA9" w:rsidP="00642BA9">
      <w:pPr>
        <w:jc w:val="center"/>
        <w:rPr>
          <w:rFonts w:ascii="Times New Roman" w:eastAsiaTheme="minorHAnsi" w:hAnsi="Times New Roman"/>
          <w:noProof/>
          <w:lang w:eastAsia="ru-RU"/>
        </w:rPr>
      </w:pPr>
    </w:p>
    <w:p w14:paraId="69646FD3" w14:textId="77777777" w:rsidR="00642BA9" w:rsidRPr="00642BA9" w:rsidRDefault="00642BA9" w:rsidP="00642BA9">
      <w:pPr>
        <w:jc w:val="center"/>
        <w:rPr>
          <w:rFonts w:ascii="Times New Roman" w:eastAsiaTheme="minorHAnsi" w:hAnsi="Times New Roman"/>
          <w:noProof/>
          <w:lang w:eastAsia="ru-RU"/>
        </w:rPr>
      </w:pPr>
    </w:p>
    <w:p w14:paraId="4D22EE68" w14:textId="77777777" w:rsidR="00642BA9" w:rsidRPr="00642BA9" w:rsidRDefault="00642BA9" w:rsidP="00642BA9">
      <w:pPr>
        <w:jc w:val="center"/>
        <w:rPr>
          <w:rFonts w:ascii="Times New Roman" w:eastAsiaTheme="minorHAnsi" w:hAnsi="Times New Roman"/>
          <w:noProof/>
          <w:lang w:eastAsia="ru-RU"/>
        </w:rPr>
      </w:pPr>
    </w:p>
    <w:p w14:paraId="5020F62E" w14:textId="77777777" w:rsidR="00642BA9" w:rsidRPr="00642BA9" w:rsidRDefault="00642BA9" w:rsidP="00642BA9">
      <w:pPr>
        <w:jc w:val="center"/>
        <w:rPr>
          <w:rFonts w:ascii="Times New Roman" w:eastAsiaTheme="minorHAnsi" w:hAnsi="Times New Roman"/>
          <w:noProof/>
          <w:lang w:eastAsia="ru-RU"/>
        </w:rPr>
      </w:pPr>
    </w:p>
    <w:p w14:paraId="1B9119DB" w14:textId="77777777" w:rsidR="00642BA9" w:rsidRPr="00642BA9" w:rsidRDefault="00642BA9" w:rsidP="00642BA9">
      <w:pPr>
        <w:jc w:val="center"/>
        <w:rPr>
          <w:rFonts w:ascii="Times New Roman" w:eastAsiaTheme="minorHAnsi" w:hAnsi="Times New Roman"/>
          <w:noProof/>
          <w:lang w:eastAsia="ru-RU"/>
        </w:rPr>
      </w:pPr>
    </w:p>
    <w:p w14:paraId="2899A38D" w14:textId="316089F1" w:rsidR="00642BA9" w:rsidRDefault="00642BA9" w:rsidP="00642BA9">
      <w:pPr>
        <w:jc w:val="center"/>
        <w:rPr>
          <w:rFonts w:ascii="Times New Roman" w:eastAsiaTheme="minorHAnsi" w:hAnsi="Times New Roman"/>
          <w:noProof/>
          <w:lang w:eastAsia="ru-RU"/>
        </w:rPr>
      </w:pPr>
    </w:p>
    <w:p w14:paraId="5F98B233" w14:textId="7FF92B96" w:rsidR="00E84AC6" w:rsidRDefault="00E84AC6" w:rsidP="00642BA9">
      <w:pPr>
        <w:jc w:val="center"/>
        <w:rPr>
          <w:rFonts w:ascii="Times New Roman" w:eastAsiaTheme="minorHAnsi" w:hAnsi="Times New Roman"/>
          <w:noProof/>
          <w:lang w:eastAsia="ru-RU"/>
        </w:rPr>
      </w:pPr>
    </w:p>
    <w:p w14:paraId="38E2CE07" w14:textId="7006AC32" w:rsidR="00E84AC6" w:rsidRDefault="00E84AC6" w:rsidP="00642BA9">
      <w:pPr>
        <w:jc w:val="center"/>
        <w:rPr>
          <w:rFonts w:ascii="Times New Roman" w:eastAsiaTheme="minorHAnsi" w:hAnsi="Times New Roman"/>
          <w:noProof/>
          <w:lang w:eastAsia="ru-RU"/>
        </w:rPr>
      </w:pPr>
    </w:p>
    <w:p w14:paraId="4B08E935" w14:textId="2FE77796" w:rsidR="00E84AC6" w:rsidRDefault="00E84AC6" w:rsidP="00642BA9">
      <w:pPr>
        <w:jc w:val="center"/>
        <w:rPr>
          <w:rFonts w:ascii="Times New Roman" w:eastAsiaTheme="minorHAnsi" w:hAnsi="Times New Roman"/>
          <w:noProof/>
          <w:lang w:eastAsia="ru-RU"/>
        </w:rPr>
      </w:pPr>
    </w:p>
    <w:p w14:paraId="5DE38D75" w14:textId="7DB6A4C8" w:rsidR="00E84AC6" w:rsidRDefault="00E84AC6" w:rsidP="00642BA9">
      <w:pPr>
        <w:jc w:val="center"/>
        <w:rPr>
          <w:rFonts w:ascii="Times New Roman" w:eastAsiaTheme="minorHAnsi" w:hAnsi="Times New Roman"/>
          <w:noProof/>
          <w:lang w:eastAsia="ru-RU"/>
        </w:rPr>
      </w:pPr>
    </w:p>
    <w:p w14:paraId="62DC8058" w14:textId="40349B31" w:rsidR="00E84AC6" w:rsidRDefault="00E84AC6" w:rsidP="00642BA9">
      <w:pPr>
        <w:jc w:val="center"/>
        <w:rPr>
          <w:rFonts w:ascii="Times New Roman" w:eastAsiaTheme="minorHAnsi" w:hAnsi="Times New Roman"/>
          <w:noProof/>
          <w:lang w:eastAsia="ru-RU"/>
        </w:rPr>
      </w:pPr>
    </w:p>
    <w:p w14:paraId="3D327DDE" w14:textId="55138A09" w:rsidR="00E84AC6" w:rsidRDefault="00E84AC6" w:rsidP="00642BA9">
      <w:pPr>
        <w:jc w:val="center"/>
        <w:rPr>
          <w:rFonts w:ascii="Times New Roman" w:eastAsiaTheme="minorHAnsi" w:hAnsi="Times New Roman"/>
          <w:noProof/>
          <w:lang w:eastAsia="ru-RU"/>
        </w:rPr>
      </w:pPr>
    </w:p>
    <w:p w14:paraId="29242C85" w14:textId="77777777" w:rsidR="00642BA9" w:rsidRPr="00642BA9" w:rsidRDefault="00642BA9" w:rsidP="00E84AC6">
      <w:pPr>
        <w:rPr>
          <w:rFonts w:ascii="Times New Roman" w:eastAsiaTheme="minorHAnsi" w:hAnsi="Times New Roman"/>
          <w:noProof/>
          <w:lang w:eastAsia="ru-RU"/>
        </w:rPr>
      </w:pPr>
    </w:p>
    <w:p w14:paraId="6BCCAB0D"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lastRenderedPageBreak/>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4DB741DE" w14:textId="77777777" w:rsidR="001E5D71" w:rsidRDefault="001E5D71" w:rsidP="001E5D71">
            <w:pPr>
              <w:spacing w:after="0" w:line="240" w:lineRule="auto"/>
              <w:jc w:val="both"/>
              <w:rPr>
                <w:rFonts w:ascii="Times New Roman" w:hAnsi="Times New Roman"/>
                <w:b/>
                <w:sz w:val="23"/>
                <w:szCs w:val="23"/>
              </w:rPr>
            </w:pPr>
            <w:r>
              <w:rPr>
                <w:rFonts w:ascii="Times New Roman" w:hAnsi="Times New Roman"/>
                <w:b/>
                <w:sz w:val="23"/>
                <w:szCs w:val="23"/>
              </w:rPr>
              <w:t>ЗАСТРОЙЩИК:</w:t>
            </w:r>
          </w:p>
          <w:p w14:paraId="0A66C53B" w14:textId="77777777"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Генеральный директор </w:t>
            </w:r>
          </w:p>
          <w:p w14:paraId="23A92B46" w14:textId="22D841E5"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ООО «СЗ Ренессанс </w:t>
            </w:r>
            <w:r w:rsidR="009318DE">
              <w:rPr>
                <w:rFonts w:ascii="Times New Roman" w:hAnsi="Times New Roman"/>
                <w:sz w:val="23"/>
                <w:szCs w:val="23"/>
              </w:rPr>
              <w:t>СИТИ</w:t>
            </w:r>
            <w:r>
              <w:rPr>
                <w:rFonts w:ascii="Times New Roman" w:hAnsi="Times New Roman"/>
                <w:sz w:val="23"/>
                <w:szCs w:val="23"/>
              </w:rPr>
              <w:t>»</w:t>
            </w:r>
          </w:p>
          <w:p w14:paraId="2BEDD0CE" w14:textId="77777777" w:rsidR="001E5D71" w:rsidRDefault="001E5D71" w:rsidP="001E5D71">
            <w:pPr>
              <w:spacing w:after="0" w:line="240" w:lineRule="auto"/>
              <w:jc w:val="both"/>
              <w:rPr>
                <w:rFonts w:ascii="Times New Roman" w:hAnsi="Times New Roman"/>
                <w:sz w:val="23"/>
                <w:szCs w:val="23"/>
              </w:rPr>
            </w:pPr>
          </w:p>
          <w:p w14:paraId="4AAB7052" w14:textId="559E70A9" w:rsidR="00642BA9" w:rsidRPr="00642BA9" w:rsidRDefault="001E5D71" w:rsidP="004A1572">
            <w:pPr>
              <w:jc w:val="both"/>
              <w:rPr>
                <w:rFonts w:ascii="Times New Roman" w:eastAsiaTheme="minorHAnsi" w:hAnsi="Times New Roman"/>
                <w:b/>
              </w:rPr>
            </w:pPr>
            <w:r>
              <w:rPr>
                <w:rFonts w:ascii="Times New Roman" w:hAnsi="Times New Roman"/>
                <w:sz w:val="23"/>
                <w:szCs w:val="23"/>
              </w:rPr>
              <w:t>____________________________/А.Е. Дещенко/</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0019A34" w14:textId="77777777" w:rsidR="00642BA9" w:rsidRPr="00642BA9" w:rsidRDefault="00642BA9" w:rsidP="00D312B0">
            <w:pPr>
              <w:rPr>
                <w:rFonts w:ascii="Times New Roman" w:eastAsiaTheme="minorHAnsi" w:hAnsi="Times New Roman"/>
              </w:rPr>
            </w:pPr>
          </w:p>
          <w:p w14:paraId="48857BC1" w14:textId="77777777" w:rsidR="00642BA9" w:rsidRPr="00642BA9" w:rsidRDefault="00642BA9" w:rsidP="00D312B0">
            <w:pPr>
              <w:rPr>
                <w:rFonts w:ascii="Times New Roman" w:eastAsiaTheme="minorHAnsi" w:hAnsi="Times New Roman"/>
              </w:rPr>
            </w:pPr>
          </w:p>
          <w:p w14:paraId="43E9842A" w14:textId="77777777" w:rsidR="00642BA9" w:rsidRPr="00642BA9" w:rsidRDefault="00642BA9" w:rsidP="00D312B0">
            <w:pPr>
              <w:rPr>
                <w:rFonts w:ascii="Times New Roman" w:eastAsiaTheme="minorHAnsi" w:hAnsi="Times New Roman"/>
              </w:rPr>
            </w:pPr>
          </w:p>
          <w:p w14:paraId="7B5B7C41" w14:textId="4145033C" w:rsidR="00642BA9" w:rsidRPr="00E84AC6" w:rsidRDefault="00642BA9" w:rsidP="00E84AC6">
            <w:pPr>
              <w:rPr>
                <w:rFonts w:ascii="Times New Roman" w:eastAsiaTheme="minorHAnsi" w:hAnsi="Times New Roman"/>
              </w:rPr>
            </w:pPr>
            <w:r w:rsidRPr="00642BA9">
              <w:rPr>
                <w:rFonts w:ascii="Times New Roman" w:eastAsiaTheme="minorHAnsi" w:hAnsi="Times New Roman"/>
              </w:rPr>
              <w:t xml:space="preserve">____________________________ / ___________ </w:t>
            </w:r>
            <w:r w:rsidR="00E84AC6">
              <w:rPr>
                <w:rFonts w:ascii="Times New Roman" w:eastAsiaTheme="minorHAnsi" w:hAnsi="Times New Roman"/>
              </w:rPr>
              <w:t>/</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4AE9" w14:textId="77777777" w:rsidR="00790B8D" w:rsidRDefault="00790B8D" w:rsidP="00C72D6A">
      <w:pPr>
        <w:spacing w:after="0" w:line="240" w:lineRule="auto"/>
      </w:pPr>
      <w:r>
        <w:separator/>
      </w:r>
    </w:p>
  </w:endnote>
  <w:endnote w:type="continuationSeparator" w:id="0">
    <w:p w14:paraId="766C9E08" w14:textId="77777777" w:rsidR="00790B8D" w:rsidRDefault="00790B8D"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A59F" w14:textId="77777777" w:rsidR="00790B8D" w:rsidRDefault="00790B8D" w:rsidP="00C72D6A">
      <w:pPr>
        <w:spacing w:after="0" w:line="240" w:lineRule="auto"/>
      </w:pPr>
      <w:r>
        <w:separator/>
      </w:r>
    </w:p>
  </w:footnote>
  <w:footnote w:type="continuationSeparator" w:id="0">
    <w:p w14:paraId="11740622" w14:textId="77777777" w:rsidR="00790B8D" w:rsidRDefault="00790B8D"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D14864">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D63EA"/>
    <w:multiLevelType w:val="multilevel"/>
    <w:tmpl w:val="0C965242"/>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2E64AF3"/>
    <w:multiLevelType w:val="multilevel"/>
    <w:tmpl w:val="33DE3F76"/>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7" w15:restartNumberingAfterBreak="0">
    <w:nsid w:val="661F0DEB"/>
    <w:multiLevelType w:val="multilevel"/>
    <w:tmpl w:val="156A012E"/>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b w:val="0"/>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B80F90"/>
    <w:multiLevelType w:val="multilevel"/>
    <w:tmpl w:val="99F61E12"/>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15"/>
  </w:num>
  <w:num w:numId="2">
    <w:abstractNumId w:val="4"/>
  </w:num>
  <w:num w:numId="3">
    <w:abstractNumId w:val="10"/>
  </w:num>
  <w:num w:numId="4">
    <w:abstractNumId w:val="12"/>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4"/>
  </w:num>
  <w:num w:numId="12">
    <w:abstractNumId w:val="0"/>
  </w:num>
  <w:num w:numId="13">
    <w:abstractNumId w:val="11"/>
  </w:num>
  <w:num w:numId="14">
    <w:abstractNumId w:val="13"/>
  </w:num>
  <w:num w:numId="15">
    <w:abstractNumId w:val="9"/>
  </w:num>
  <w:num w:numId="16">
    <w:abstractNumId w:val="8"/>
  </w:num>
  <w:num w:numId="17">
    <w:abstractNumId w:val="7"/>
  </w:num>
  <w:num w:numId="18">
    <w:abstractNumId w:val="18"/>
  </w:num>
  <w:num w:numId="19">
    <w:abstractNumId w:val="2"/>
  </w:num>
  <w:num w:numId="20">
    <w:abstractNumId w:val="17"/>
  </w:num>
  <w:num w:numId="2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2C7A"/>
    <w:rsid w:val="00013FC3"/>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0E6E"/>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319F"/>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4F6E"/>
    <w:rsid w:val="001A5759"/>
    <w:rsid w:val="001A639A"/>
    <w:rsid w:val="001B0998"/>
    <w:rsid w:val="001B254B"/>
    <w:rsid w:val="001B25D0"/>
    <w:rsid w:val="001B6815"/>
    <w:rsid w:val="001C40CD"/>
    <w:rsid w:val="001C4D49"/>
    <w:rsid w:val="001D6D6A"/>
    <w:rsid w:val="001D73C4"/>
    <w:rsid w:val="001D7FB8"/>
    <w:rsid w:val="001E1033"/>
    <w:rsid w:val="001E5456"/>
    <w:rsid w:val="001E5A21"/>
    <w:rsid w:val="001E5D7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2512"/>
    <w:rsid w:val="00254245"/>
    <w:rsid w:val="002542EF"/>
    <w:rsid w:val="00254681"/>
    <w:rsid w:val="00255552"/>
    <w:rsid w:val="0026216C"/>
    <w:rsid w:val="002636F7"/>
    <w:rsid w:val="00266E6D"/>
    <w:rsid w:val="00266F68"/>
    <w:rsid w:val="00270F25"/>
    <w:rsid w:val="00271496"/>
    <w:rsid w:val="0027423D"/>
    <w:rsid w:val="00276656"/>
    <w:rsid w:val="0027685E"/>
    <w:rsid w:val="002802F7"/>
    <w:rsid w:val="0028148A"/>
    <w:rsid w:val="002823E2"/>
    <w:rsid w:val="002859E5"/>
    <w:rsid w:val="002879B0"/>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87D8E"/>
    <w:rsid w:val="00393928"/>
    <w:rsid w:val="0039472F"/>
    <w:rsid w:val="00395894"/>
    <w:rsid w:val="003A4533"/>
    <w:rsid w:val="003A5387"/>
    <w:rsid w:val="003A57D0"/>
    <w:rsid w:val="003A7620"/>
    <w:rsid w:val="003B0CB6"/>
    <w:rsid w:val="003B110D"/>
    <w:rsid w:val="003B257F"/>
    <w:rsid w:val="003B5EA2"/>
    <w:rsid w:val="003B629E"/>
    <w:rsid w:val="003C38D2"/>
    <w:rsid w:val="003C3D76"/>
    <w:rsid w:val="003C5CCC"/>
    <w:rsid w:val="003C76CA"/>
    <w:rsid w:val="003D129E"/>
    <w:rsid w:val="003E1C7D"/>
    <w:rsid w:val="003E1FC4"/>
    <w:rsid w:val="003E38BA"/>
    <w:rsid w:val="003E4D00"/>
    <w:rsid w:val="003E71F7"/>
    <w:rsid w:val="003F123B"/>
    <w:rsid w:val="00401061"/>
    <w:rsid w:val="004041CD"/>
    <w:rsid w:val="0040733B"/>
    <w:rsid w:val="0041391A"/>
    <w:rsid w:val="00420AFF"/>
    <w:rsid w:val="00420BB4"/>
    <w:rsid w:val="00422A70"/>
    <w:rsid w:val="00430849"/>
    <w:rsid w:val="0043221D"/>
    <w:rsid w:val="0043469D"/>
    <w:rsid w:val="004414C5"/>
    <w:rsid w:val="00446BD9"/>
    <w:rsid w:val="004524F1"/>
    <w:rsid w:val="004542B8"/>
    <w:rsid w:val="004602BA"/>
    <w:rsid w:val="0046212D"/>
    <w:rsid w:val="00472BD1"/>
    <w:rsid w:val="00473AE8"/>
    <w:rsid w:val="00480CB5"/>
    <w:rsid w:val="0048148A"/>
    <w:rsid w:val="00481F1C"/>
    <w:rsid w:val="00484A99"/>
    <w:rsid w:val="004855D3"/>
    <w:rsid w:val="00485631"/>
    <w:rsid w:val="00490434"/>
    <w:rsid w:val="0049419D"/>
    <w:rsid w:val="00496F41"/>
    <w:rsid w:val="004A1338"/>
    <w:rsid w:val="004A1572"/>
    <w:rsid w:val="004A4103"/>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062"/>
    <w:rsid w:val="005769D5"/>
    <w:rsid w:val="00577830"/>
    <w:rsid w:val="00582ECF"/>
    <w:rsid w:val="00587465"/>
    <w:rsid w:val="00593138"/>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42BA9"/>
    <w:rsid w:val="00644ABD"/>
    <w:rsid w:val="00645E56"/>
    <w:rsid w:val="00646437"/>
    <w:rsid w:val="00651141"/>
    <w:rsid w:val="00652021"/>
    <w:rsid w:val="0067667F"/>
    <w:rsid w:val="006805AA"/>
    <w:rsid w:val="006819EF"/>
    <w:rsid w:val="006869BD"/>
    <w:rsid w:val="006934A4"/>
    <w:rsid w:val="0069651B"/>
    <w:rsid w:val="00697680"/>
    <w:rsid w:val="006A1705"/>
    <w:rsid w:val="006A1D96"/>
    <w:rsid w:val="006A3313"/>
    <w:rsid w:val="006B091D"/>
    <w:rsid w:val="006B1585"/>
    <w:rsid w:val="006B6835"/>
    <w:rsid w:val="006C07A6"/>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6353"/>
    <w:rsid w:val="00783FB5"/>
    <w:rsid w:val="0078469B"/>
    <w:rsid w:val="00786CAA"/>
    <w:rsid w:val="00790B8D"/>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37954"/>
    <w:rsid w:val="00840382"/>
    <w:rsid w:val="008453C1"/>
    <w:rsid w:val="00847DD6"/>
    <w:rsid w:val="00851BAF"/>
    <w:rsid w:val="00853018"/>
    <w:rsid w:val="00854DA1"/>
    <w:rsid w:val="008563E8"/>
    <w:rsid w:val="00860A66"/>
    <w:rsid w:val="00862F80"/>
    <w:rsid w:val="00862FB4"/>
    <w:rsid w:val="00865509"/>
    <w:rsid w:val="0087037A"/>
    <w:rsid w:val="00870641"/>
    <w:rsid w:val="00870718"/>
    <w:rsid w:val="0087155B"/>
    <w:rsid w:val="00873E31"/>
    <w:rsid w:val="00876434"/>
    <w:rsid w:val="00876658"/>
    <w:rsid w:val="00883CC4"/>
    <w:rsid w:val="00895D61"/>
    <w:rsid w:val="008971FA"/>
    <w:rsid w:val="008A1043"/>
    <w:rsid w:val="008B13C7"/>
    <w:rsid w:val="008B2594"/>
    <w:rsid w:val="008B4C0D"/>
    <w:rsid w:val="008B7715"/>
    <w:rsid w:val="008C3401"/>
    <w:rsid w:val="008C3FF7"/>
    <w:rsid w:val="008C4854"/>
    <w:rsid w:val="008C60D1"/>
    <w:rsid w:val="008C7046"/>
    <w:rsid w:val="008D1457"/>
    <w:rsid w:val="008D1B3D"/>
    <w:rsid w:val="008D3A3D"/>
    <w:rsid w:val="008D4B6A"/>
    <w:rsid w:val="008D5781"/>
    <w:rsid w:val="008D7AA7"/>
    <w:rsid w:val="008E156B"/>
    <w:rsid w:val="008E2F41"/>
    <w:rsid w:val="008E6E78"/>
    <w:rsid w:val="008E74E5"/>
    <w:rsid w:val="008F28AC"/>
    <w:rsid w:val="008F3114"/>
    <w:rsid w:val="008F4A14"/>
    <w:rsid w:val="008F59DB"/>
    <w:rsid w:val="009002BA"/>
    <w:rsid w:val="00902C43"/>
    <w:rsid w:val="00902FE3"/>
    <w:rsid w:val="009062B2"/>
    <w:rsid w:val="009113EB"/>
    <w:rsid w:val="00914931"/>
    <w:rsid w:val="00920187"/>
    <w:rsid w:val="009318DE"/>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592"/>
    <w:rsid w:val="00982D03"/>
    <w:rsid w:val="00984024"/>
    <w:rsid w:val="0098538D"/>
    <w:rsid w:val="0099013E"/>
    <w:rsid w:val="009910BE"/>
    <w:rsid w:val="00991403"/>
    <w:rsid w:val="009A33D3"/>
    <w:rsid w:val="009B60A5"/>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6ADC"/>
    <w:rsid w:val="00A51857"/>
    <w:rsid w:val="00A52B2D"/>
    <w:rsid w:val="00A52C51"/>
    <w:rsid w:val="00A54CB7"/>
    <w:rsid w:val="00A55A42"/>
    <w:rsid w:val="00A61A5C"/>
    <w:rsid w:val="00A62C0F"/>
    <w:rsid w:val="00A64070"/>
    <w:rsid w:val="00A648A5"/>
    <w:rsid w:val="00A67837"/>
    <w:rsid w:val="00A81BFB"/>
    <w:rsid w:val="00A9113E"/>
    <w:rsid w:val="00A92A5E"/>
    <w:rsid w:val="00A93AF4"/>
    <w:rsid w:val="00A9708B"/>
    <w:rsid w:val="00A970C9"/>
    <w:rsid w:val="00A97749"/>
    <w:rsid w:val="00AA1374"/>
    <w:rsid w:val="00AA3A77"/>
    <w:rsid w:val="00AA6B80"/>
    <w:rsid w:val="00AB3BAE"/>
    <w:rsid w:val="00AB5B31"/>
    <w:rsid w:val="00AC0B0F"/>
    <w:rsid w:val="00AC2A7B"/>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1B95"/>
    <w:rsid w:val="00B23B97"/>
    <w:rsid w:val="00B27D6B"/>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1743"/>
    <w:rsid w:val="00BB4BB6"/>
    <w:rsid w:val="00BB7D25"/>
    <w:rsid w:val="00BC1F7F"/>
    <w:rsid w:val="00BC49A1"/>
    <w:rsid w:val="00BC5B29"/>
    <w:rsid w:val="00BD0804"/>
    <w:rsid w:val="00BD7EF4"/>
    <w:rsid w:val="00BE3C67"/>
    <w:rsid w:val="00BE4019"/>
    <w:rsid w:val="00BE5734"/>
    <w:rsid w:val="00BF1229"/>
    <w:rsid w:val="00BF67EF"/>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488"/>
    <w:rsid w:val="00C92A2C"/>
    <w:rsid w:val="00C93E03"/>
    <w:rsid w:val="00C94AD0"/>
    <w:rsid w:val="00C94C46"/>
    <w:rsid w:val="00CA004E"/>
    <w:rsid w:val="00CA2599"/>
    <w:rsid w:val="00CB3C25"/>
    <w:rsid w:val="00CB740C"/>
    <w:rsid w:val="00CC29AE"/>
    <w:rsid w:val="00CC70D5"/>
    <w:rsid w:val="00CD09F4"/>
    <w:rsid w:val="00CE3271"/>
    <w:rsid w:val="00CE5758"/>
    <w:rsid w:val="00CE6D6E"/>
    <w:rsid w:val="00CF1FF2"/>
    <w:rsid w:val="00CF5DA6"/>
    <w:rsid w:val="00CF7527"/>
    <w:rsid w:val="00D14864"/>
    <w:rsid w:val="00D162FE"/>
    <w:rsid w:val="00D164F6"/>
    <w:rsid w:val="00D20395"/>
    <w:rsid w:val="00D23874"/>
    <w:rsid w:val="00D254EC"/>
    <w:rsid w:val="00D26061"/>
    <w:rsid w:val="00D27D50"/>
    <w:rsid w:val="00D3171C"/>
    <w:rsid w:val="00D31BDD"/>
    <w:rsid w:val="00D33669"/>
    <w:rsid w:val="00D34962"/>
    <w:rsid w:val="00D42E47"/>
    <w:rsid w:val="00D44041"/>
    <w:rsid w:val="00D460F3"/>
    <w:rsid w:val="00D516EB"/>
    <w:rsid w:val="00D60442"/>
    <w:rsid w:val="00D709FA"/>
    <w:rsid w:val="00D72281"/>
    <w:rsid w:val="00D7289D"/>
    <w:rsid w:val="00D73553"/>
    <w:rsid w:val="00D749B0"/>
    <w:rsid w:val="00D77E55"/>
    <w:rsid w:val="00D8012E"/>
    <w:rsid w:val="00D9697D"/>
    <w:rsid w:val="00D97949"/>
    <w:rsid w:val="00DA18F9"/>
    <w:rsid w:val="00DA2FDB"/>
    <w:rsid w:val="00DA3631"/>
    <w:rsid w:val="00DA5F62"/>
    <w:rsid w:val="00DA5F82"/>
    <w:rsid w:val="00DA6BB3"/>
    <w:rsid w:val="00DB506C"/>
    <w:rsid w:val="00DB6EFF"/>
    <w:rsid w:val="00DC0C44"/>
    <w:rsid w:val="00DC563B"/>
    <w:rsid w:val="00DC6111"/>
    <w:rsid w:val="00DC6E44"/>
    <w:rsid w:val="00DC7933"/>
    <w:rsid w:val="00DD6DE4"/>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6781F"/>
    <w:rsid w:val="00E7011F"/>
    <w:rsid w:val="00E74E91"/>
    <w:rsid w:val="00E8010A"/>
    <w:rsid w:val="00E80FBE"/>
    <w:rsid w:val="00E84865"/>
    <w:rsid w:val="00E84AC6"/>
    <w:rsid w:val="00E909F5"/>
    <w:rsid w:val="00EA00E2"/>
    <w:rsid w:val="00EA484A"/>
    <w:rsid w:val="00EA7928"/>
    <w:rsid w:val="00EB1C4A"/>
    <w:rsid w:val="00EB7ACB"/>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2175"/>
    <w:rsid w:val="00F474F6"/>
    <w:rsid w:val="00F47BFD"/>
    <w:rsid w:val="00F50841"/>
    <w:rsid w:val="00F555B3"/>
    <w:rsid w:val="00F57368"/>
    <w:rsid w:val="00F64AA0"/>
    <w:rsid w:val="00F668AE"/>
    <w:rsid w:val="00F71FB3"/>
    <w:rsid w:val="00F80D30"/>
    <w:rsid w:val="00F8391A"/>
    <w:rsid w:val="00F87423"/>
    <w:rsid w:val="00F909FA"/>
    <w:rsid w:val="00F96C29"/>
    <w:rsid w:val="00F97D57"/>
    <w:rsid w:val="00F97F98"/>
    <w:rsid w:val="00FA310E"/>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 w:type="paragraph" w:customStyle="1" w:styleId="ConsPlusNormal">
    <w:name w:val="ConsPlusNormal"/>
    <w:rsid w:val="00E84AC6"/>
    <w:pPr>
      <w:widowControl w:val="0"/>
      <w:autoSpaceDE w:val="0"/>
      <w:autoSpaceDN w:val="0"/>
      <w:adjustRightInd w:val="0"/>
    </w:pPr>
    <w:rPr>
      <w:rFonts w:ascii="Arial" w:eastAsiaTheme="minorEastAsia" w:hAnsi="Arial" w:cs="Arial"/>
    </w:rPr>
  </w:style>
  <w:style w:type="table" w:customStyle="1" w:styleId="3">
    <w:name w:val="Сетка таблицы3"/>
    <w:basedOn w:val="a1"/>
    <w:uiPriority w:val="59"/>
    <w:rsid w:val="001D6D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389">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339116010">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46647525">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587691590">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04213995">
      <w:bodyDiv w:val="1"/>
      <w:marLeft w:val="0"/>
      <w:marRight w:val="0"/>
      <w:marTop w:val="0"/>
      <w:marBottom w:val="0"/>
      <w:divBdr>
        <w:top w:val="none" w:sz="0" w:space="0" w:color="auto"/>
        <w:left w:val="none" w:sz="0" w:space="0" w:color="auto"/>
        <w:bottom w:val="none" w:sz="0" w:space="0" w:color="auto"/>
        <w:right w:val="none" w:sz="0" w:space="0" w:color="auto"/>
      </w:divBdr>
    </w:div>
    <w:div w:id="72715030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16432595">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384982251">
      <w:bodyDiv w:val="1"/>
      <w:marLeft w:val="0"/>
      <w:marRight w:val="0"/>
      <w:marTop w:val="0"/>
      <w:marBottom w:val="0"/>
      <w:divBdr>
        <w:top w:val="none" w:sz="0" w:space="0" w:color="auto"/>
        <w:left w:val="none" w:sz="0" w:space="0" w:color="auto"/>
        <w:bottom w:val="none" w:sz="0" w:space="0" w:color="auto"/>
        <w:right w:val="none" w:sz="0" w:space="0" w:color="auto"/>
      </w:divBdr>
    </w:div>
    <w:div w:id="1477182874">
      <w:bodyDiv w:val="1"/>
      <w:marLeft w:val="0"/>
      <w:marRight w:val="0"/>
      <w:marTop w:val="0"/>
      <w:marBottom w:val="0"/>
      <w:divBdr>
        <w:top w:val="none" w:sz="0" w:space="0" w:color="auto"/>
        <w:left w:val="none" w:sz="0" w:space="0" w:color="auto"/>
        <w:bottom w:val="none" w:sz="0" w:space="0" w:color="auto"/>
        <w:right w:val="none" w:sz="0" w:space="0" w:color="auto"/>
      </w:divBdr>
    </w:div>
    <w:div w:id="1516647625">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680497203">
      <w:bodyDiv w:val="1"/>
      <w:marLeft w:val="0"/>
      <w:marRight w:val="0"/>
      <w:marTop w:val="0"/>
      <w:marBottom w:val="0"/>
      <w:divBdr>
        <w:top w:val="none" w:sz="0" w:space="0" w:color="auto"/>
        <w:left w:val="none" w:sz="0" w:space="0" w:color="auto"/>
        <w:bottom w:val="none" w:sz="0" w:space="0" w:color="auto"/>
        <w:right w:val="none" w:sz="0" w:space="0" w:color="auto"/>
      </w:divBdr>
    </w:div>
    <w:div w:id="1869179045">
      <w:bodyDiv w:val="1"/>
      <w:marLeft w:val="0"/>
      <w:marRight w:val="0"/>
      <w:marTop w:val="0"/>
      <w:marBottom w:val="0"/>
      <w:divBdr>
        <w:top w:val="none" w:sz="0" w:space="0" w:color="auto"/>
        <w:left w:val="none" w:sz="0" w:space="0" w:color="auto"/>
        <w:bottom w:val="none" w:sz="0" w:space="0" w:color="auto"/>
        <w:right w:val="none" w:sz="0" w:space="0" w:color="auto"/>
      </w:divBdr>
    </w:div>
    <w:div w:id="2029871795">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16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2B78FA-581C-4F1C-8781-DD2C7FC6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6460</Words>
  <Characters>36826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43200</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5</cp:revision>
  <cp:lastPrinted>2019-06-13T06:00:00Z</cp:lastPrinted>
  <dcterms:created xsi:type="dcterms:W3CDTF">2023-05-10T00:49:00Z</dcterms:created>
  <dcterms:modified xsi:type="dcterms:W3CDTF">2023-05-10T01:16:00Z</dcterms:modified>
</cp:coreProperties>
</file>