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5E23AE" w:rsidRPr="00442AC6" w:rsidRDefault="00442AC6" w:rsidP="00442AC6">
      <w:pPr>
        <w:ind w:firstLine="709"/>
        <w:jc w:val="both"/>
        <w:rPr>
          <w:rFonts w:cs="Times New Roman"/>
          <w:szCs w:val="24"/>
        </w:rPr>
      </w:pPr>
      <w:r>
        <w:rPr>
          <w:rFonts w:cs="Times New Roman"/>
          <w:b/>
          <w:bCs/>
          <w:szCs w:val="24"/>
        </w:rPr>
        <w:t xml:space="preserve">Общество с ограниченной ответственностью </w:t>
      </w:r>
      <w:r w:rsidR="00871CF6">
        <w:rPr>
          <w:rFonts w:cs="Times New Roman"/>
          <w:b/>
          <w:bCs/>
          <w:szCs w:val="24"/>
        </w:rPr>
        <w:t>Специализированный застройщик «Просторная Долина</w:t>
      </w:r>
      <w:r>
        <w:rPr>
          <w:rFonts w:cs="Times New Roman"/>
          <w:b/>
          <w:bCs/>
          <w:szCs w:val="24"/>
        </w:rPr>
        <w:t>»</w:t>
      </w:r>
      <w:r w:rsidRPr="00BF24E7">
        <w:rPr>
          <w:rFonts w:cs="Times New Roman"/>
          <w:szCs w:val="24"/>
        </w:rPr>
        <w:t xml:space="preserve">, ОГРН </w:t>
      </w:r>
      <w:r w:rsidRPr="004B1370">
        <w:rPr>
          <w:rFonts w:cs="Times New Roman"/>
          <w:szCs w:val="24"/>
        </w:rPr>
        <w:t>5157746142901</w:t>
      </w:r>
      <w:r w:rsidR="005E23AE" w:rsidRPr="00BF24E7">
        <w:rPr>
          <w:rFonts w:cs="Times New Roman"/>
          <w:szCs w:val="24"/>
        </w:rPr>
        <w:t xml:space="preserve">, именуемое в дальнейшем </w:t>
      </w:r>
      <w:r w:rsidR="005E23AE" w:rsidRPr="00BF24E7">
        <w:rPr>
          <w:rFonts w:cs="Times New Roman"/>
          <w:b/>
          <w:szCs w:val="24"/>
        </w:rPr>
        <w:t>Застройщик</w:t>
      </w:r>
      <w:r w:rsidR="005E23AE" w:rsidRPr="00BF24E7">
        <w:rPr>
          <w:rFonts w:cs="Times New Roman"/>
          <w:szCs w:val="24"/>
        </w:rPr>
        <w:t xml:space="preserve">, в лице </w:t>
      </w:r>
      <w:r w:rsidR="005E23AE">
        <w:rPr>
          <w:rFonts w:cs="Times New Roman"/>
          <w:szCs w:val="24"/>
        </w:rPr>
        <w:t>____________</w:t>
      </w:r>
      <w:r w:rsidR="005E23AE" w:rsidRPr="00BF24E7">
        <w:rPr>
          <w:rFonts w:cs="Times New Roman"/>
          <w:szCs w:val="24"/>
        </w:rPr>
        <w:t xml:space="preserve">, действующего на основании </w:t>
      </w:r>
      <w:r w:rsidR="005E23AE">
        <w:rPr>
          <w:rFonts w:cs="Times New Roman"/>
          <w:szCs w:val="24"/>
        </w:rPr>
        <w:t>___________</w:t>
      </w:r>
      <w:r w:rsidR="005E23AE" w:rsidRPr="00BF24E7">
        <w:rPr>
          <w:rFonts w:cs="Times New Roman"/>
          <w:szCs w:val="24"/>
        </w:rPr>
        <w:t>, с одной стороны</w:t>
      </w:r>
      <w:r w:rsidR="005E23AE">
        <w:rPr>
          <w:rFonts w:cs="Times New Roman"/>
          <w:szCs w:val="24"/>
        </w:rPr>
        <w:t>,</w:t>
      </w:r>
      <w:r w:rsidR="005E23AE" w:rsidRPr="00BF24E7">
        <w:rPr>
          <w:rFonts w:cs="Times New Roman"/>
          <w:szCs w:val="24"/>
        </w:rPr>
        <w:t xml:space="preserve"> и</w:t>
      </w:r>
      <w:r w:rsidR="005E23AE">
        <w:rPr>
          <w:rFonts w:cs="Times New Roman"/>
          <w:szCs w:val="24"/>
        </w:rPr>
        <w:t xml:space="preserve">___________, </w:t>
      </w:r>
      <w:r w:rsidR="005E23AE">
        <w:rPr>
          <w:color w:val="000000" w:themeColor="text1"/>
          <w:szCs w:val="24"/>
        </w:rPr>
        <w:t>и</w:t>
      </w:r>
      <w:r w:rsidR="005E23AE" w:rsidRPr="00501AA6">
        <w:rPr>
          <w:color w:val="000000" w:themeColor="text1"/>
          <w:szCs w:val="24"/>
        </w:rPr>
        <w:t>менуемый</w:t>
      </w:r>
      <w:r w:rsidR="005E23AE" w:rsidRPr="00BF24E7">
        <w:rPr>
          <w:rFonts w:cs="Times New Roman"/>
          <w:szCs w:val="24"/>
        </w:rPr>
        <w:t xml:space="preserve"> в дальнейшем </w:t>
      </w:r>
      <w:r w:rsidR="005E23AE" w:rsidRPr="00BF24E7">
        <w:rPr>
          <w:rFonts w:cs="Times New Roman"/>
          <w:b/>
          <w:szCs w:val="24"/>
        </w:rPr>
        <w:t>Участник долевого строительства</w:t>
      </w:r>
      <w:r w:rsidR="005E23AE" w:rsidRPr="00BF24E7">
        <w:rPr>
          <w:rFonts w:cs="Times New Roman"/>
          <w:szCs w:val="24"/>
        </w:rPr>
        <w:t xml:space="preserve">, с другой стороны, вместе именуемые по тексту </w:t>
      </w:r>
      <w:r w:rsidR="005E23AE" w:rsidRPr="00BF24E7">
        <w:rPr>
          <w:rFonts w:cs="Times New Roman"/>
          <w:b/>
          <w:szCs w:val="24"/>
        </w:rPr>
        <w:t>Стороны</w:t>
      </w:r>
      <w:r w:rsidR="005E23AE" w:rsidRPr="00BF24E7">
        <w:rPr>
          <w:rFonts w:cs="Times New Roman"/>
          <w:szCs w:val="24"/>
        </w:rPr>
        <w:t xml:space="preserve">, подписали настоящий Договор участия в долевом строительстве (далее - </w:t>
      </w:r>
      <w:r w:rsidR="005E23AE" w:rsidRPr="00BF24E7">
        <w:rPr>
          <w:rFonts w:cs="Times New Roman"/>
          <w:b/>
          <w:szCs w:val="24"/>
        </w:rPr>
        <w:t>Договор</w:t>
      </w:r>
      <w:r w:rsidR="005E23AE" w:rsidRPr="00BF24E7">
        <w:rPr>
          <w:rFonts w:cs="Times New Roman"/>
          <w:szCs w:val="24"/>
        </w:rPr>
        <w:t>) о нижеследующем</w:t>
      </w:r>
      <w:r w:rsidR="005E23AE"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 xml:space="preserve">Объекта долевого строительства - площадь по проекту, рассчитанная в соответствии с Приказом Минстроя России от 25 ноября 2016 г. N 854/пр,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854/пр,</w:t>
      </w:r>
      <w:r w:rsidRPr="001D4E8E">
        <w:rPr>
          <w:rFonts w:cs="Times New Roman"/>
          <w:szCs w:val="24"/>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lastRenderedPageBreak/>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442AC6" w:rsidRPr="00BF24E7" w:rsidRDefault="00442AC6" w:rsidP="00442AC6">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lang w:val="en-US"/>
        </w:rPr>
        <w:t>RU</w:t>
      </w:r>
      <w:r w:rsidR="00D3720E">
        <w:rPr>
          <w:rFonts w:cs="Times New Roman"/>
          <w:iCs/>
          <w:szCs w:val="24"/>
        </w:rPr>
        <w:t>50-20-20419-2021</w:t>
      </w:r>
      <w:r w:rsidRPr="00BF24E7">
        <w:rPr>
          <w:rFonts w:cs="Times New Roman"/>
          <w:iCs/>
          <w:szCs w:val="24"/>
        </w:rPr>
        <w:t xml:space="preserve"> от</w:t>
      </w:r>
      <w:r>
        <w:rPr>
          <w:rFonts w:cs="Times New Roman"/>
          <w:iCs/>
          <w:szCs w:val="24"/>
        </w:rPr>
        <w:t xml:space="preserve"> </w:t>
      </w:r>
      <w:r w:rsidR="00D3720E">
        <w:rPr>
          <w:rFonts w:cs="Times New Roman"/>
          <w:iCs/>
          <w:szCs w:val="24"/>
        </w:rPr>
        <w:t>28.12.2021</w:t>
      </w:r>
      <w:r>
        <w:rPr>
          <w:rFonts w:cs="Times New Roman"/>
          <w:iCs/>
          <w:szCs w:val="24"/>
        </w:rPr>
        <w:t xml:space="preserve"> </w:t>
      </w:r>
      <w:r w:rsidRPr="00BF24E7">
        <w:rPr>
          <w:rFonts w:cs="Times New Roman"/>
          <w:iCs/>
          <w:szCs w:val="24"/>
        </w:rPr>
        <w:t xml:space="preserve">г., выданное </w:t>
      </w:r>
      <w:r>
        <w:rPr>
          <w:rFonts w:cs="Times New Roman"/>
          <w:iCs/>
          <w:szCs w:val="24"/>
        </w:rPr>
        <w:t>Министерством строительного комплекса Московской области;</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r>
        <w:rPr>
          <w:bCs/>
          <w:iCs/>
          <w:szCs w:val="24"/>
        </w:rPr>
        <w:t xml:space="preserve">кв.м,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кв.</w:t>
      </w:r>
      <w:r w:rsidRPr="00BF24E7">
        <w:rPr>
          <w:rFonts w:cs="Times New Roman"/>
          <w:bCs/>
          <w:iCs/>
          <w:szCs w:val="24"/>
        </w:rPr>
        <w:t xml:space="preserve">м,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r w:rsidRPr="00A10698">
        <w:rPr>
          <w:rFonts w:cs="Times New Roman"/>
          <w:b/>
          <w:iCs/>
          <w:szCs w:val="24"/>
        </w:rPr>
        <w:t>ХХ,ХХ</w:t>
      </w:r>
      <w:r w:rsidRPr="00A10698">
        <w:rPr>
          <w:rFonts w:cs="Times New Roman"/>
          <w:iCs/>
          <w:szCs w:val="24"/>
        </w:rPr>
        <w:t xml:space="preserve"> кв.м:</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r w:rsidRPr="00A10698">
        <w:rPr>
          <w:rFonts w:cs="Times New Roman"/>
          <w:b/>
          <w:iCs/>
          <w:szCs w:val="24"/>
        </w:rPr>
        <w:t>ХХ,ХХ</w:t>
      </w:r>
      <w:r w:rsidRPr="00A10698">
        <w:rPr>
          <w:rFonts w:cs="Times New Roman"/>
          <w:iCs/>
          <w:szCs w:val="24"/>
        </w:rPr>
        <w:t xml:space="preserve"> кв.м,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r w:rsidRPr="009E2E69">
        <w:rPr>
          <w:rFonts w:cs="Times New Roman"/>
          <w:b/>
          <w:iCs/>
          <w:szCs w:val="24"/>
        </w:rPr>
        <w:t>ХХ</w:t>
      </w:r>
      <w:r w:rsidRPr="00A10698">
        <w:rPr>
          <w:rFonts w:cs="Times New Roman"/>
          <w:b/>
          <w:iCs/>
          <w:szCs w:val="24"/>
        </w:rPr>
        <w:t>,ХХ</w:t>
      </w:r>
      <w:r>
        <w:rPr>
          <w:rFonts w:cs="Times New Roman"/>
          <w:iCs/>
          <w:szCs w:val="24"/>
        </w:rPr>
        <w:t xml:space="preserve"> </w:t>
      </w:r>
      <w:r w:rsidRPr="00BF24E7">
        <w:rPr>
          <w:rFonts w:cs="Times New Roman"/>
          <w:bCs/>
          <w:iCs/>
          <w:szCs w:val="24"/>
        </w:rPr>
        <w:t xml:space="preserve"> </w:t>
      </w:r>
      <w:r w:rsidRPr="00BF24E7">
        <w:rPr>
          <w:rFonts w:cs="Times New Roman"/>
          <w:iCs/>
          <w:szCs w:val="24"/>
        </w:rPr>
        <w:t xml:space="preserve">кв.м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кв.м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7A3D4A">
        <w:rPr>
          <w:szCs w:val="24"/>
        </w:rPr>
        <w:lastRenderedPageBreak/>
        <w:t>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lastRenderedPageBreak/>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F02F77"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sidR="00F146EE">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lastRenderedPageBreak/>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442AC6" w:rsidRPr="004721C8" w:rsidRDefault="00442AC6" w:rsidP="00442AC6">
      <w:pPr>
        <w:pStyle w:val="a9"/>
        <w:ind w:left="480" w:firstLine="228"/>
        <w:jc w:val="both"/>
        <w:rPr>
          <w:rFonts w:cs="Times New Roman"/>
          <w:b/>
          <w:bCs/>
          <w:szCs w:val="24"/>
        </w:rPr>
      </w:pPr>
      <w:r w:rsidRPr="004721C8">
        <w:rPr>
          <w:rFonts w:cs="Times New Roman"/>
          <w:b/>
          <w:bCs/>
          <w:szCs w:val="24"/>
        </w:rPr>
        <w:t>ООО «</w:t>
      </w:r>
      <w:r w:rsidR="00D3720E">
        <w:rPr>
          <w:rFonts w:cs="Times New Roman"/>
          <w:b/>
          <w:bCs/>
          <w:szCs w:val="24"/>
        </w:rPr>
        <w:t>Специализированный застройщик «Просторная Долина»</w:t>
      </w:r>
    </w:p>
    <w:p w:rsidR="00442AC6" w:rsidRDefault="00442AC6" w:rsidP="00442AC6">
      <w:pPr>
        <w:pStyle w:val="a9"/>
        <w:ind w:left="708"/>
        <w:jc w:val="both"/>
        <w:rPr>
          <w:szCs w:val="24"/>
        </w:rPr>
      </w:pPr>
      <w:r w:rsidRPr="004721C8">
        <w:rPr>
          <w:szCs w:val="24"/>
        </w:rPr>
        <w:t>Адрес: 143002, Московская обл., Одинцовский р-н, г. Одинцово, ул. Акуловская</w:t>
      </w:r>
      <w:bookmarkStart w:id="0" w:name="_GoBack"/>
      <w:bookmarkEnd w:id="0"/>
      <w:r w:rsidRPr="004721C8">
        <w:rPr>
          <w:szCs w:val="24"/>
        </w:rPr>
        <w:t xml:space="preserve">, д. 2А, </w:t>
      </w:r>
      <w:proofErr w:type="spellStart"/>
      <w:r w:rsidRPr="004721C8">
        <w:rPr>
          <w:szCs w:val="24"/>
        </w:rPr>
        <w:t>эт</w:t>
      </w:r>
      <w:proofErr w:type="spellEnd"/>
      <w:r w:rsidRPr="004721C8">
        <w:rPr>
          <w:szCs w:val="24"/>
        </w:rPr>
        <w:t>/лит/</w:t>
      </w:r>
      <w:proofErr w:type="spellStart"/>
      <w:r w:rsidRPr="004721C8">
        <w:rPr>
          <w:szCs w:val="24"/>
        </w:rPr>
        <w:t>пом</w:t>
      </w:r>
      <w:proofErr w:type="spellEnd"/>
      <w:r w:rsidRPr="004721C8">
        <w:rPr>
          <w:szCs w:val="24"/>
        </w:rPr>
        <w:t xml:space="preserve"> 3/Б2/313, ИНН 7725299158, КПП 503201001, ОГРН 5157746142901</w:t>
      </w:r>
    </w:p>
    <w:p w:rsidR="005E23AE" w:rsidRDefault="00442AC6" w:rsidP="00442AC6">
      <w:pPr>
        <w:pStyle w:val="a9"/>
        <w:ind w:left="480" w:firstLine="228"/>
        <w:jc w:val="both"/>
        <w:rPr>
          <w:szCs w:val="24"/>
        </w:rPr>
      </w:pPr>
      <w:r w:rsidRPr="00442AC6">
        <w:rPr>
          <w:b/>
          <w:szCs w:val="24"/>
        </w:rPr>
        <w:t xml:space="preserve">Адрес для направления корреспонденции: </w:t>
      </w:r>
      <w:r w:rsidRPr="00442AC6">
        <w:rPr>
          <w:szCs w:val="24"/>
        </w:rPr>
        <w:t>ХХХХХ</w:t>
      </w:r>
    </w:p>
    <w:p w:rsidR="00442AC6" w:rsidRPr="00442AC6" w:rsidRDefault="00442AC6" w:rsidP="00442AC6">
      <w:pPr>
        <w:pStyle w:val="a9"/>
        <w:ind w:left="480"/>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871CF6">
                  <w:pPr>
                    <w:framePr w:hSpace="180" w:wrap="around" w:vAnchor="text" w:hAnchor="text" w:x="-284" w:y="269"/>
                    <w:ind w:left="-47"/>
                    <w:rPr>
                      <w:b/>
                      <w:bCs/>
                      <w:sz w:val="24"/>
                      <w:szCs w:val="24"/>
                    </w:rPr>
                  </w:pPr>
                </w:p>
                <w:p w:rsidR="005E23AE" w:rsidRPr="00BF24E7" w:rsidRDefault="005E23AE" w:rsidP="00871CF6">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871CF6">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871CF6">
                  <w:pPr>
                    <w:framePr w:hSpace="180" w:wrap="around" w:vAnchor="text" w:hAnchor="text" w:x="-284" w:y="269"/>
                    <w:ind w:left="-47"/>
                    <w:rPr>
                      <w:b/>
                      <w:bCs/>
                      <w:sz w:val="24"/>
                      <w:szCs w:val="24"/>
                    </w:rPr>
                  </w:pPr>
                </w:p>
                <w:p w:rsidR="005E23AE" w:rsidRPr="00BF24E7" w:rsidRDefault="005E23AE" w:rsidP="00871CF6">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871CF6">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056" w:rsidRDefault="001B0056" w:rsidP="00FD37B4">
      <w:r>
        <w:separator/>
      </w:r>
    </w:p>
  </w:endnote>
  <w:endnote w:type="continuationSeparator" w:id="0">
    <w:p w:rsidR="001B0056" w:rsidRDefault="001B0056"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D3720E">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056" w:rsidRDefault="001B0056" w:rsidP="00FD37B4">
      <w:r>
        <w:separator/>
      </w:r>
    </w:p>
  </w:footnote>
  <w:footnote w:type="continuationSeparator" w:id="0">
    <w:p w:rsidR="001B0056" w:rsidRDefault="001B0056"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1B0056">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1B0056">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1B0056">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0056"/>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786C"/>
    <w:rsid w:val="004200E1"/>
    <w:rsid w:val="004223E9"/>
    <w:rsid w:val="004239C4"/>
    <w:rsid w:val="004265A4"/>
    <w:rsid w:val="0043285F"/>
    <w:rsid w:val="00442AC6"/>
    <w:rsid w:val="004432EA"/>
    <w:rsid w:val="00445633"/>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71CF6"/>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3720E"/>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B8C1C9"/>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 w:type="character" w:styleId="af7">
    <w:name w:val="Intense Emphasis"/>
    <w:basedOn w:val="a0"/>
    <w:uiPriority w:val="21"/>
    <w:qFormat/>
    <w:rsid w:val="0044563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20844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D19D9C-7D63-47D1-B849-ACFB1541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4506</Words>
  <Characters>25686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Нерсисян Анна Масисовна</cp:lastModifiedBy>
  <cp:revision>5</cp:revision>
  <dcterms:created xsi:type="dcterms:W3CDTF">2020-09-24T12:06:00Z</dcterms:created>
  <dcterms:modified xsi:type="dcterms:W3CDTF">2022-01-12T07:56:00Z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