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A5B23F" w14:textId="77777777" w:rsidR="00E03EE9" w:rsidRDefault="00E03EE9">
      <w:pPr>
        <w:pStyle w:val="af5"/>
        <w:spacing w:line="200" w:lineRule="atLeast"/>
        <w:ind w:right="150" w:firstLine="15"/>
        <w:jc w:val="center"/>
        <w:rPr>
          <w:rFonts w:ascii="Tahoma" w:hAnsi="Tahoma" w:cs="Tahoma"/>
          <w:b/>
          <w:sz w:val="18"/>
          <w:szCs w:val="18"/>
        </w:rPr>
      </w:pPr>
    </w:p>
    <w:p w14:paraId="7962CBAE" w14:textId="77777777" w:rsidR="00CA02C1" w:rsidRDefault="00CA02C1">
      <w:pPr>
        <w:pStyle w:val="af5"/>
        <w:spacing w:line="200" w:lineRule="atLeast"/>
        <w:ind w:right="150" w:firstLine="15"/>
        <w:jc w:val="center"/>
        <w:rPr>
          <w:rFonts w:ascii="Tahoma" w:hAnsi="Tahoma" w:cs="Tahoma"/>
          <w:color w:val="00000A"/>
          <w:sz w:val="18"/>
          <w:szCs w:val="18"/>
        </w:rPr>
      </w:pPr>
      <w:r>
        <w:rPr>
          <w:rFonts w:ascii="Tahoma" w:hAnsi="Tahoma" w:cs="Tahoma"/>
          <w:b/>
          <w:sz w:val="18"/>
          <w:szCs w:val="18"/>
        </w:rPr>
        <w:t>Договор</w:t>
      </w:r>
      <w:r>
        <w:rPr>
          <w:rFonts w:ascii="Tahoma" w:hAnsi="Tahoma" w:cs="Tahoma"/>
          <w:sz w:val="18"/>
          <w:szCs w:val="18"/>
        </w:rPr>
        <w:t xml:space="preserve"> </w:t>
      </w:r>
      <w:r>
        <w:rPr>
          <w:rFonts w:ascii="Tahoma" w:hAnsi="Tahoma" w:cs="Tahoma"/>
          <w:b/>
          <w:bCs/>
          <w:sz w:val="18"/>
          <w:szCs w:val="18"/>
        </w:rPr>
        <w:t>участия в долевом строительстве</w:t>
      </w:r>
    </w:p>
    <w:p w14:paraId="5E2CDB2E" w14:textId="77777777" w:rsidR="00CA02C1" w:rsidRDefault="00CA02C1">
      <w:pPr>
        <w:pStyle w:val="1"/>
        <w:spacing w:before="0" w:after="0" w:line="200" w:lineRule="atLeast"/>
        <w:ind w:left="0" w:right="150" w:firstLine="0"/>
        <w:rPr>
          <w:rFonts w:ascii="Tahoma" w:hAnsi="Tahoma" w:cs="Tahoma"/>
          <w:sz w:val="18"/>
          <w:szCs w:val="18"/>
        </w:rPr>
      </w:pPr>
      <w:r>
        <w:rPr>
          <w:rFonts w:ascii="Tahoma" w:hAnsi="Tahoma" w:cs="Tahoma"/>
          <w:color w:val="00000A"/>
          <w:sz w:val="18"/>
          <w:szCs w:val="18"/>
        </w:rPr>
        <w:t>№________</w:t>
      </w:r>
    </w:p>
    <w:p w14:paraId="79E14F0C" w14:textId="77777777" w:rsidR="00CA02C1" w:rsidRDefault="00CA02C1">
      <w:pPr>
        <w:pStyle w:val="a1"/>
        <w:spacing w:line="200" w:lineRule="atLeast"/>
        <w:ind w:right="142" w:firstLine="720"/>
        <w:rPr>
          <w:rFonts w:ascii="Tahoma" w:hAnsi="Tahoma" w:cs="Tahoma"/>
          <w:sz w:val="18"/>
          <w:szCs w:val="18"/>
        </w:rPr>
      </w:pPr>
    </w:p>
    <w:tbl>
      <w:tblPr>
        <w:tblW w:w="0" w:type="auto"/>
        <w:tblInd w:w="108" w:type="dxa"/>
        <w:tblLayout w:type="fixed"/>
        <w:tblLook w:val="0000" w:firstRow="0" w:lastRow="0" w:firstColumn="0" w:lastColumn="0" w:noHBand="0" w:noVBand="0"/>
      </w:tblPr>
      <w:tblGrid>
        <w:gridCol w:w="4816"/>
        <w:gridCol w:w="4821"/>
      </w:tblGrid>
      <w:tr w:rsidR="00CA02C1" w14:paraId="055CEB28" w14:textId="77777777">
        <w:tc>
          <w:tcPr>
            <w:tcW w:w="4816" w:type="dxa"/>
            <w:shd w:val="clear" w:color="auto" w:fill="auto"/>
          </w:tcPr>
          <w:p w14:paraId="53A2694F" w14:textId="77777777" w:rsidR="00CA02C1" w:rsidRDefault="00CA02C1">
            <w:pPr>
              <w:spacing w:line="200" w:lineRule="atLeast"/>
              <w:ind w:left="-15" w:right="885"/>
              <w:rPr>
                <w:rFonts w:ascii="Tahoma" w:hAnsi="Tahoma" w:cs="Tahoma"/>
                <w:bCs/>
                <w:sz w:val="18"/>
                <w:szCs w:val="18"/>
              </w:rPr>
            </w:pPr>
            <w:r>
              <w:rPr>
                <w:rFonts w:ascii="Tahoma" w:hAnsi="Tahoma" w:cs="Tahoma"/>
                <w:sz w:val="18"/>
                <w:szCs w:val="18"/>
              </w:rPr>
              <w:t>г. Тюмень</w:t>
            </w:r>
          </w:p>
        </w:tc>
        <w:tc>
          <w:tcPr>
            <w:tcW w:w="4821" w:type="dxa"/>
            <w:shd w:val="clear" w:color="auto" w:fill="auto"/>
          </w:tcPr>
          <w:p w14:paraId="18AECF8C" w14:textId="77777777" w:rsidR="00CA02C1" w:rsidRDefault="00CA02C1">
            <w:pPr>
              <w:spacing w:line="200" w:lineRule="atLeast"/>
              <w:ind w:left="105" w:right="30"/>
              <w:jc w:val="right"/>
            </w:pPr>
            <w:r>
              <w:rPr>
                <w:rFonts w:ascii="Tahoma" w:hAnsi="Tahoma" w:cs="Tahoma"/>
                <w:bCs/>
                <w:sz w:val="18"/>
                <w:szCs w:val="18"/>
              </w:rPr>
              <w:t>«_____»______________2021 г.</w:t>
            </w:r>
          </w:p>
        </w:tc>
      </w:tr>
    </w:tbl>
    <w:p w14:paraId="58B600F9" w14:textId="77777777" w:rsidR="00CA02C1" w:rsidRDefault="00CA02C1">
      <w:pPr>
        <w:spacing w:line="200" w:lineRule="atLeast"/>
        <w:ind w:right="142" w:firstLine="720"/>
        <w:rPr>
          <w:rFonts w:ascii="Tahoma" w:hAnsi="Tahoma" w:cs="Tahoma"/>
          <w:sz w:val="18"/>
          <w:szCs w:val="18"/>
        </w:rPr>
      </w:pPr>
    </w:p>
    <w:p w14:paraId="59502713" w14:textId="77777777" w:rsidR="00CA02C1" w:rsidRPr="007A600D" w:rsidRDefault="00CA02C1">
      <w:pPr>
        <w:spacing w:line="200" w:lineRule="atLeast"/>
        <w:ind w:firstLine="585"/>
        <w:jc w:val="both"/>
        <w:rPr>
          <w:rFonts w:ascii="Tahoma" w:hAnsi="Tahoma" w:cs="Tahoma"/>
          <w:b/>
          <w:sz w:val="18"/>
          <w:szCs w:val="18"/>
        </w:rPr>
      </w:pPr>
      <w:r w:rsidRPr="007A600D">
        <w:rPr>
          <w:rFonts w:ascii="Tahoma" w:hAnsi="Tahoma" w:cs="Tahoma"/>
          <w:b/>
          <w:bCs/>
          <w:sz w:val="18"/>
          <w:szCs w:val="18"/>
        </w:rPr>
        <w:t>Общество с ограниченной ответственностью «СПЕЦИАЛИЗИРОВАННЫЙ ЗАСТРОЙЩИК «СКАНДИА</w:t>
      </w:r>
      <w:r w:rsidR="00917134" w:rsidRPr="007A600D">
        <w:rPr>
          <w:rFonts w:ascii="Tahoma" w:hAnsi="Tahoma" w:cs="Tahoma"/>
          <w:b/>
          <w:bCs/>
          <w:sz w:val="18"/>
          <w:szCs w:val="18"/>
        </w:rPr>
        <w:t xml:space="preserve"> У ОЗЕРА</w:t>
      </w:r>
      <w:r w:rsidRPr="007A600D">
        <w:rPr>
          <w:rFonts w:ascii="Tahoma" w:hAnsi="Tahoma" w:cs="Tahoma"/>
          <w:b/>
          <w:bCs/>
          <w:sz w:val="18"/>
          <w:szCs w:val="18"/>
        </w:rPr>
        <w:t xml:space="preserve">», </w:t>
      </w:r>
      <w:r w:rsidRPr="007A600D">
        <w:rPr>
          <w:rFonts w:ascii="Tahoma" w:hAnsi="Tahoma" w:cs="Tahoma"/>
          <w:sz w:val="18"/>
          <w:szCs w:val="18"/>
        </w:rPr>
        <w:t xml:space="preserve">именуемое в дальнейшем «Застройщик», в лице Меняйловой Надежды Олеговны, действующей на основании Доверенности от </w:t>
      </w:r>
      <w:r w:rsidR="00917134" w:rsidRPr="007A600D">
        <w:rPr>
          <w:rFonts w:ascii="Tahoma" w:hAnsi="Tahoma" w:cs="Tahoma"/>
          <w:sz w:val="18"/>
          <w:szCs w:val="18"/>
        </w:rPr>
        <w:t>26</w:t>
      </w:r>
      <w:r w:rsidRPr="007A600D">
        <w:rPr>
          <w:rFonts w:ascii="Tahoma" w:hAnsi="Tahoma" w:cs="Tahoma"/>
          <w:sz w:val="18"/>
          <w:szCs w:val="18"/>
        </w:rPr>
        <w:t xml:space="preserve"> </w:t>
      </w:r>
      <w:r w:rsidR="00917134" w:rsidRPr="007A600D">
        <w:rPr>
          <w:rFonts w:ascii="Tahoma" w:hAnsi="Tahoma" w:cs="Tahoma"/>
          <w:sz w:val="18"/>
          <w:szCs w:val="18"/>
        </w:rPr>
        <w:t>октября</w:t>
      </w:r>
      <w:r w:rsidRPr="007A600D">
        <w:rPr>
          <w:rFonts w:ascii="Tahoma" w:hAnsi="Tahoma" w:cs="Tahoma"/>
          <w:sz w:val="18"/>
          <w:szCs w:val="18"/>
        </w:rPr>
        <w:t xml:space="preserve"> 2021 года, зарегистрированной </w:t>
      </w:r>
      <w:r w:rsidR="00917134" w:rsidRPr="007A600D">
        <w:rPr>
          <w:rFonts w:ascii="Tahoma" w:hAnsi="Tahoma" w:cs="Tahoma"/>
          <w:sz w:val="18"/>
          <w:szCs w:val="18"/>
        </w:rPr>
        <w:t>в реестре за № 72/57-н/72-2021-2</w:t>
      </w:r>
      <w:r w:rsidRPr="007A600D">
        <w:rPr>
          <w:rFonts w:ascii="Tahoma" w:hAnsi="Tahoma" w:cs="Tahoma"/>
          <w:sz w:val="18"/>
          <w:szCs w:val="18"/>
        </w:rPr>
        <w:t>-</w:t>
      </w:r>
      <w:r w:rsidR="00917134" w:rsidRPr="007A600D">
        <w:rPr>
          <w:rFonts w:ascii="Tahoma" w:hAnsi="Tahoma" w:cs="Tahoma"/>
          <w:sz w:val="18"/>
          <w:szCs w:val="18"/>
        </w:rPr>
        <w:t>1114</w:t>
      </w:r>
      <w:r w:rsidRPr="007A600D">
        <w:rPr>
          <w:rFonts w:ascii="Tahoma" w:hAnsi="Tahoma" w:cs="Tahoma"/>
          <w:sz w:val="18"/>
          <w:szCs w:val="18"/>
        </w:rPr>
        <w:t xml:space="preserve">, удостоверенной </w:t>
      </w:r>
      <w:r w:rsidR="00917134" w:rsidRPr="007A600D">
        <w:rPr>
          <w:rFonts w:ascii="Tahoma" w:hAnsi="Tahoma" w:cs="Tahoma"/>
          <w:sz w:val="18"/>
          <w:szCs w:val="18"/>
        </w:rPr>
        <w:t>Кулешовой Еленой Валентиновной</w:t>
      </w:r>
      <w:r w:rsidRPr="007A600D">
        <w:rPr>
          <w:rFonts w:ascii="Tahoma" w:hAnsi="Tahoma" w:cs="Tahoma"/>
          <w:sz w:val="18"/>
          <w:szCs w:val="18"/>
        </w:rPr>
        <w:t xml:space="preserve">, </w:t>
      </w:r>
      <w:r w:rsidR="00917134" w:rsidRPr="007A600D">
        <w:rPr>
          <w:rFonts w:ascii="Tahoma" w:hAnsi="Tahoma" w:cs="Tahoma"/>
          <w:sz w:val="18"/>
          <w:szCs w:val="18"/>
        </w:rPr>
        <w:t>нотариусом</w:t>
      </w:r>
      <w:r w:rsidRPr="007A600D">
        <w:rPr>
          <w:rFonts w:ascii="Tahoma" w:hAnsi="Tahoma" w:cs="Tahoma"/>
          <w:sz w:val="18"/>
          <w:szCs w:val="18"/>
        </w:rPr>
        <w:t xml:space="preserve"> нотариального округа </w:t>
      </w:r>
      <w:r w:rsidRPr="007A600D">
        <w:rPr>
          <w:rFonts w:ascii="Tahoma" w:hAnsi="Tahoma" w:cs="Tahoma"/>
          <w:bCs/>
          <w:sz w:val="18"/>
          <w:szCs w:val="18"/>
        </w:rPr>
        <w:t>города</w:t>
      </w:r>
      <w:r w:rsidRPr="007A600D">
        <w:rPr>
          <w:rFonts w:ascii="Tahoma" w:hAnsi="Tahoma" w:cs="Tahoma"/>
          <w:sz w:val="18"/>
          <w:szCs w:val="18"/>
        </w:rPr>
        <w:t xml:space="preserve"> Тюмени Тюменско</w:t>
      </w:r>
      <w:r w:rsidR="00917134" w:rsidRPr="007A600D">
        <w:rPr>
          <w:rFonts w:ascii="Tahoma" w:hAnsi="Tahoma" w:cs="Tahoma"/>
          <w:sz w:val="18"/>
          <w:szCs w:val="18"/>
        </w:rPr>
        <w:t>й области</w:t>
      </w:r>
      <w:r w:rsidRPr="007A600D">
        <w:rPr>
          <w:rFonts w:ascii="Tahoma" w:hAnsi="Tahoma" w:cs="Tahoma"/>
          <w:sz w:val="18"/>
          <w:szCs w:val="18"/>
        </w:rPr>
        <w:t>, с одной стороны, и</w:t>
      </w:r>
    </w:p>
    <w:p w14:paraId="0C4CB2D1" w14:textId="2FCD7C74" w:rsidR="008F54FF" w:rsidRPr="007A600D" w:rsidRDefault="009200DA" w:rsidP="008F54FF">
      <w:pPr>
        <w:ind w:right="140" w:firstLine="696"/>
        <w:jc w:val="both"/>
        <w:rPr>
          <w:rFonts w:ascii="Tahoma" w:hAnsi="Tahoma" w:cs="Tahoma"/>
          <w:sz w:val="18"/>
          <w:szCs w:val="18"/>
        </w:rPr>
      </w:pPr>
      <w:r>
        <w:rPr>
          <w:rFonts w:ascii="Tahoma" w:hAnsi="Tahoma" w:cs="Tahoma"/>
          <w:b/>
          <w:sz w:val="18"/>
          <w:szCs w:val="18"/>
        </w:rPr>
        <w:t>ФИО</w:t>
      </w:r>
      <w:r w:rsidR="008F54FF" w:rsidRPr="007A600D">
        <w:rPr>
          <w:rFonts w:ascii="Tahoma" w:hAnsi="Tahoma" w:cs="Tahoma"/>
          <w:b/>
          <w:sz w:val="18"/>
          <w:szCs w:val="18"/>
        </w:rPr>
        <w:t xml:space="preserve">, </w:t>
      </w:r>
      <w:r w:rsidR="008F54FF" w:rsidRPr="007A600D">
        <w:rPr>
          <w:rFonts w:ascii="Tahoma" w:hAnsi="Tahoma" w:cs="Tahoma"/>
          <w:sz w:val="18"/>
          <w:szCs w:val="18"/>
        </w:rPr>
        <w:t>именуемый (-ая) в дальнейшем «Участник долевого строительства», с другой стороны, вместе именуемые «Стороны», заключили настоящий договор о нижеследующем:</w:t>
      </w:r>
    </w:p>
    <w:p w14:paraId="29E01540" w14:textId="77777777" w:rsidR="00CA02C1" w:rsidRPr="007A600D" w:rsidRDefault="00CA02C1">
      <w:pPr>
        <w:spacing w:line="200" w:lineRule="atLeast"/>
        <w:jc w:val="both"/>
        <w:rPr>
          <w:rFonts w:ascii="Tahoma" w:hAnsi="Tahoma" w:cs="Tahoma"/>
          <w:sz w:val="18"/>
          <w:szCs w:val="18"/>
        </w:rPr>
      </w:pPr>
    </w:p>
    <w:p w14:paraId="149BF685" w14:textId="77777777" w:rsidR="001668C7" w:rsidRPr="007A600D" w:rsidRDefault="001668C7" w:rsidP="001668C7">
      <w:pPr>
        <w:spacing w:line="200" w:lineRule="atLeast"/>
        <w:jc w:val="center"/>
        <w:rPr>
          <w:rFonts w:ascii="Tahoma" w:hAnsi="Tahoma" w:cs="Tahoma"/>
          <w:sz w:val="18"/>
          <w:szCs w:val="18"/>
        </w:rPr>
      </w:pPr>
      <w:r w:rsidRPr="007A600D">
        <w:rPr>
          <w:rFonts w:ascii="Tahoma" w:hAnsi="Tahoma" w:cs="Tahoma"/>
          <w:b/>
          <w:bCs/>
          <w:sz w:val="18"/>
          <w:szCs w:val="18"/>
        </w:rPr>
        <w:t>1. Общие положения</w:t>
      </w:r>
    </w:p>
    <w:p w14:paraId="3E4CFD9F" w14:textId="77777777" w:rsidR="001668C7" w:rsidRPr="007A600D" w:rsidRDefault="001668C7" w:rsidP="001668C7">
      <w:pPr>
        <w:spacing w:line="200" w:lineRule="atLeast"/>
        <w:ind w:firstLine="630"/>
        <w:jc w:val="both"/>
        <w:rPr>
          <w:rFonts w:ascii="Tahoma" w:hAnsi="Tahoma" w:cs="Tahoma"/>
          <w:color w:val="000000"/>
          <w:sz w:val="18"/>
          <w:szCs w:val="18"/>
        </w:rPr>
      </w:pPr>
      <w:r w:rsidRPr="007A600D">
        <w:rPr>
          <w:rFonts w:ascii="Tahoma" w:hAnsi="Tahoma" w:cs="Tahoma"/>
          <w:sz w:val="18"/>
          <w:szCs w:val="18"/>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w:t>
      </w:r>
    </w:p>
    <w:p w14:paraId="2AAA842C" w14:textId="77777777" w:rsidR="001668C7" w:rsidRPr="007A600D" w:rsidRDefault="001668C7" w:rsidP="001668C7">
      <w:pPr>
        <w:spacing w:line="200" w:lineRule="atLeast"/>
        <w:ind w:firstLine="630"/>
        <w:jc w:val="both"/>
        <w:rPr>
          <w:rFonts w:ascii="Tahoma" w:hAnsi="Tahoma" w:cs="Tahoma"/>
          <w:color w:val="000000"/>
          <w:sz w:val="18"/>
          <w:szCs w:val="18"/>
          <w:shd w:val="clear" w:color="auto" w:fill="FFFFFF"/>
        </w:rPr>
      </w:pPr>
      <w:r w:rsidRPr="007A600D">
        <w:rPr>
          <w:rFonts w:ascii="Tahoma" w:hAnsi="Tahoma" w:cs="Tahoma"/>
          <w:color w:val="000000"/>
          <w:sz w:val="18"/>
          <w:szCs w:val="18"/>
        </w:rPr>
        <w:t>1.2. Основанием для заключения настоящего договора является:</w:t>
      </w:r>
    </w:p>
    <w:p w14:paraId="6A9D436E" w14:textId="77777777" w:rsidR="001668C7" w:rsidRPr="007A600D" w:rsidRDefault="001668C7" w:rsidP="001668C7">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1.2.1. Разре</w:t>
      </w:r>
      <w:r w:rsidR="00D47CAB" w:rsidRPr="007A600D">
        <w:rPr>
          <w:rFonts w:ascii="Tahoma" w:hAnsi="Tahoma" w:cs="Tahoma"/>
          <w:color w:val="000000"/>
          <w:sz w:val="18"/>
          <w:szCs w:val="18"/>
          <w:shd w:val="clear" w:color="auto" w:fill="FFFFFF"/>
        </w:rPr>
        <w:t>шение на строительство №</w:t>
      </w:r>
      <w:r w:rsidR="00917134" w:rsidRPr="007A600D">
        <w:rPr>
          <w:rFonts w:ascii="Tahoma" w:hAnsi="Tahoma" w:cs="Tahoma"/>
          <w:color w:val="000000"/>
          <w:sz w:val="18"/>
          <w:szCs w:val="18"/>
          <w:shd w:val="clear" w:color="auto" w:fill="FFFFFF"/>
        </w:rPr>
        <w:t>72-304-234-2021</w:t>
      </w:r>
      <w:r w:rsidR="00D47CAB" w:rsidRPr="007A600D">
        <w:rPr>
          <w:rFonts w:ascii="Tahoma" w:hAnsi="Tahoma" w:cs="Tahoma"/>
          <w:color w:val="000000"/>
          <w:sz w:val="18"/>
          <w:szCs w:val="18"/>
          <w:shd w:val="clear" w:color="auto" w:fill="FFFFFF"/>
        </w:rPr>
        <w:t>от 1</w:t>
      </w:r>
      <w:r w:rsidR="00917134" w:rsidRPr="007A600D">
        <w:rPr>
          <w:rFonts w:ascii="Tahoma" w:hAnsi="Tahoma" w:cs="Tahoma"/>
          <w:color w:val="000000"/>
          <w:sz w:val="18"/>
          <w:szCs w:val="18"/>
          <w:shd w:val="clear" w:color="auto" w:fill="FFFFFF"/>
        </w:rPr>
        <w:t>7.11</w:t>
      </w:r>
      <w:r w:rsidRPr="007A600D">
        <w:rPr>
          <w:rFonts w:ascii="Tahoma" w:hAnsi="Tahoma" w:cs="Tahoma"/>
          <w:color w:val="000000"/>
          <w:sz w:val="18"/>
          <w:szCs w:val="18"/>
          <w:shd w:val="clear" w:color="auto" w:fill="FFFFFF"/>
        </w:rPr>
        <w:t>.2021.</w:t>
      </w:r>
    </w:p>
    <w:p w14:paraId="2E30BCB0" w14:textId="77777777" w:rsidR="001668C7" w:rsidRPr="007A600D" w:rsidRDefault="001668C7" w:rsidP="001668C7">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1.2.2. </w:t>
      </w:r>
      <w:r w:rsidR="00917134" w:rsidRPr="007A600D">
        <w:rPr>
          <w:rFonts w:ascii="Tahoma" w:hAnsi="Tahoma" w:cs="Tahoma"/>
          <w:sz w:val="18"/>
          <w:szCs w:val="18"/>
        </w:rPr>
        <w:t xml:space="preserve">Земельный участок с кадастровым номером </w:t>
      </w:r>
      <w:r w:rsidR="00917134" w:rsidRPr="007A600D">
        <w:rPr>
          <w:rFonts w:ascii="Tahoma" w:hAnsi="Tahoma" w:cs="Tahoma"/>
          <w:color w:val="000000"/>
          <w:sz w:val="18"/>
          <w:szCs w:val="18"/>
          <w:shd w:val="clear" w:color="auto" w:fill="FFFFFF"/>
        </w:rPr>
        <w:t>72:23:0222001:8906</w:t>
      </w:r>
      <w:r w:rsidR="00917134" w:rsidRPr="007A600D">
        <w:rPr>
          <w:rFonts w:ascii="Tahoma" w:hAnsi="Tahoma" w:cs="Tahoma"/>
          <w:sz w:val="18"/>
          <w:szCs w:val="18"/>
        </w:rPr>
        <w:t>, предоставлен Застройщику в субаренду</w:t>
      </w:r>
      <w:r w:rsidRPr="007A600D">
        <w:rPr>
          <w:rFonts w:ascii="Tahoma" w:hAnsi="Tahoma" w:cs="Tahoma"/>
          <w:color w:val="000000"/>
          <w:sz w:val="18"/>
          <w:szCs w:val="18"/>
          <w:shd w:val="clear" w:color="auto" w:fill="FFFFFF"/>
        </w:rPr>
        <w:t>.</w:t>
      </w:r>
    </w:p>
    <w:p w14:paraId="1EC36ABB" w14:textId="77777777" w:rsidR="001668C7" w:rsidRPr="007A600D" w:rsidRDefault="001668C7" w:rsidP="001668C7">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1.2.3. Проектная декларация, размещенная на сайте Единой информационной системы жилищного строительства.</w:t>
      </w:r>
    </w:p>
    <w:p w14:paraId="49E243A7" w14:textId="77777777" w:rsidR="001668C7" w:rsidRPr="007A600D" w:rsidRDefault="001668C7" w:rsidP="001668C7">
      <w:pPr>
        <w:shd w:val="clear" w:color="auto" w:fill="FFFFFF"/>
        <w:tabs>
          <w:tab w:val="left" w:pos="930"/>
        </w:tabs>
        <w:spacing w:line="200" w:lineRule="atLeast"/>
        <w:ind w:right="-30" w:firstLine="696"/>
        <w:jc w:val="both"/>
        <w:rPr>
          <w:rFonts w:ascii="Tahoma" w:hAnsi="Tahoma" w:cs="Tahoma"/>
          <w:sz w:val="18"/>
          <w:szCs w:val="18"/>
        </w:rPr>
      </w:pPr>
    </w:p>
    <w:p w14:paraId="084A2E98" w14:textId="77777777" w:rsidR="001668C7" w:rsidRPr="007A600D" w:rsidRDefault="001668C7" w:rsidP="001668C7">
      <w:pPr>
        <w:spacing w:line="200" w:lineRule="atLeast"/>
        <w:jc w:val="center"/>
        <w:rPr>
          <w:rFonts w:ascii="Tahoma" w:hAnsi="Tahoma" w:cs="Tahoma"/>
          <w:sz w:val="18"/>
          <w:szCs w:val="18"/>
        </w:rPr>
      </w:pPr>
      <w:r w:rsidRPr="007A600D">
        <w:rPr>
          <w:rFonts w:ascii="Tahoma" w:hAnsi="Tahoma" w:cs="Tahoma"/>
          <w:b/>
          <w:bCs/>
          <w:sz w:val="18"/>
          <w:szCs w:val="18"/>
        </w:rPr>
        <w:t>2. Предмет договора</w:t>
      </w:r>
    </w:p>
    <w:p w14:paraId="20EA374A" w14:textId="77777777" w:rsidR="001668C7" w:rsidRPr="007A600D" w:rsidRDefault="001668C7" w:rsidP="001668C7">
      <w:pPr>
        <w:spacing w:line="200" w:lineRule="atLeast"/>
        <w:ind w:firstLine="630"/>
        <w:jc w:val="both"/>
        <w:rPr>
          <w:rFonts w:ascii="Tahoma" w:hAnsi="Tahoma" w:cs="Tahoma"/>
          <w:sz w:val="18"/>
          <w:szCs w:val="18"/>
        </w:rPr>
      </w:pPr>
      <w:r w:rsidRPr="007A600D">
        <w:rPr>
          <w:rFonts w:ascii="Tahoma" w:hAnsi="Tahoma" w:cs="Tahoma"/>
          <w:sz w:val="18"/>
          <w:szCs w:val="18"/>
        </w:rPr>
        <w:t xml:space="preserve">2.1. По настоящему договору Застройщик обязуется в предусмотренный договором срок своими и привлеченными силами построить </w:t>
      </w:r>
      <w:r w:rsidR="00917134" w:rsidRPr="007A600D">
        <w:rPr>
          <w:rFonts w:ascii="Tahoma" w:hAnsi="Tahoma" w:cs="Tahoma"/>
          <w:b/>
          <w:bCs/>
          <w:color w:val="000000"/>
          <w:sz w:val="18"/>
          <w:szCs w:val="18"/>
          <w:shd w:val="clear" w:color="auto" w:fill="FFFFFF"/>
        </w:rPr>
        <w:t>Комплекс малоэтажных жилых домов с нежилыми помещениями, Тюменская область, г. Тюмень, район оз. Песьяное. Этапы 10, 11, 12. Этап 10 (ГП-1, 2, 3, 4, Котельная). Этап 10</w:t>
      </w:r>
      <w:r w:rsidR="00A218A1" w:rsidRPr="007A600D">
        <w:rPr>
          <w:rFonts w:ascii="Tahoma" w:hAnsi="Tahoma" w:cs="Tahoma"/>
          <w:b/>
          <w:bCs/>
          <w:color w:val="000000"/>
          <w:sz w:val="18"/>
          <w:szCs w:val="18"/>
          <w:shd w:val="clear" w:color="auto" w:fill="FFFFFF"/>
        </w:rPr>
        <w:t>, ГП-1</w:t>
      </w:r>
      <w:r w:rsidRPr="007A600D">
        <w:rPr>
          <w:rFonts w:ascii="Tahoma" w:hAnsi="Tahoma" w:cs="Tahoma"/>
          <w:b/>
          <w:bCs/>
          <w:color w:val="FF3333"/>
          <w:sz w:val="18"/>
          <w:szCs w:val="18"/>
        </w:rPr>
        <w:t xml:space="preserve"> </w:t>
      </w:r>
      <w:r w:rsidRPr="007A600D">
        <w:rPr>
          <w:rFonts w:ascii="Tahoma" w:hAnsi="Tahoma" w:cs="Tahoma"/>
          <w:sz w:val="18"/>
          <w:szCs w:val="18"/>
        </w:rPr>
        <w:t>(далее – Объект) 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5457E2F4" w14:textId="77777777" w:rsidR="001668C7" w:rsidRPr="007A600D" w:rsidRDefault="001668C7" w:rsidP="001668C7">
      <w:pPr>
        <w:spacing w:line="200" w:lineRule="atLeast"/>
        <w:ind w:firstLine="630"/>
        <w:jc w:val="both"/>
        <w:rPr>
          <w:rFonts w:ascii="Tahoma" w:hAnsi="Tahoma" w:cs="Tahoma"/>
          <w:sz w:val="18"/>
          <w:szCs w:val="18"/>
        </w:rPr>
      </w:pPr>
      <w:r w:rsidRPr="007A600D">
        <w:rPr>
          <w:rFonts w:ascii="Tahoma" w:hAnsi="Tahoma" w:cs="Tahoma"/>
          <w:sz w:val="18"/>
          <w:szCs w:val="18"/>
        </w:rPr>
        <w:t xml:space="preserve">2.1.1. Строительство Объекта Застройщик ведет на </w:t>
      </w:r>
      <w:r w:rsidRPr="007A600D">
        <w:rPr>
          <w:rFonts w:ascii="Tahoma" w:hAnsi="Tahoma" w:cs="Tahoma"/>
          <w:b/>
          <w:sz w:val="18"/>
          <w:szCs w:val="18"/>
        </w:rPr>
        <w:t xml:space="preserve">земельном участке с кадастровым номером </w:t>
      </w:r>
      <w:r w:rsidR="00A218A1" w:rsidRPr="007A600D">
        <w:rPr>
          <w:rFonts w:ascii="Tahoma" w:hAnsi="Tahoma" w:cs="Tahoma"/>
          <w:b/>
          <w:color w:val="000000"/>
          <w:sz w:val="18"/>
          <w:szCs w:val="18"/>
          <w:shd w:val="clear" w:color="auto" w:fill="FFFFFF"/>
        </w:rPr>
        <w:t>72:23:0222001:8906</w:t>
      </w:r>
      <w:r w:rsidRPr="007A600D">
        <w:rPr>
          <w:rFonts w:ascii="Tahoma" w:hAnsi="Tahoma" w:cs="Tahoma"/>
          <w:b/>
          <w:color w:val="000000"/>
          <w:sz w:val="18"/>
          <w:szCs w:val="18"/>
        </w:rPr>
        <w:t xml:space="preserve"> (далее — Земельный участок).</w:t>
      </w:r>
    </w:p>
    <w:p w14:paraId="4AAA9902" w14:textId="77777777" w:rsidR="001668C7" w:rsidRPr="007A600D" w:rsidRDefault="001668C7" w:rsidP="001668C7">
      <w:pPr>
        <w:spacing w:line="200" w:lineRule="atLeast"/>
        <w:ind w:firstLine="630"/>
        <w:jc w:val="both"/>
        <w:rPr>
          <w:rFonts w:ascii="Tahoma" w:hAnsi="Tahoma" w:cs="Tahoma"/>
          <w:sz w:val="18"/>
          <w:szCs w:val="18"/>
        </w:rPr>
      </w:pPr>
      <w:r w:rsidRPr="007A600D">
        <w:rPr>
          <w:rFonts w:ascii="Tahoma" w:hAnsi="Tahoma" w:cs="Tahoma"/>
          <w:sz w:val="18"/>
          <w:szCs w:val="18"/>
        </w:rPr>
        <w:t>2.1.2. Основные характеристики Объекта:</w:t>
      </w:r>
    </w:p>
    <w:tbl>
      <w:tblPr>
        <w:tblW w:w="0" w:type="auto"/>
        <w:tblInd w:w="19" w:type="dxa"/>
        <w:tblLayout w:type="fixed"/>
        <w:tblLook w:val="0000" w:firstRow="0" w:lastRow="0" w:firstColumn="0" w:lastColumn="0" w:noHBand="0" w:noVBand="0"/>
      </w:tblPr>
      <w:tblGrid>
        <w:gridCol w:w="2776"/>
        <w:gridCol w:w="6923"/>
      </w:tblGrid>
      <w:tr w:rsidR="001668C7" w:rsidRPr="007A600D" w14:paraId="0010C191" w14:textId="77777777" w:rsidTr="00ED06B1">
        <w:tc>
          <w:tcPr>
            <w:tcW w:w="2776" w:type="dxa"/>
            <w:tcBorders>
              <w:top w:val="single" w:sz="4" w:space="0" w:color="000000"/>
              <w:left w:val="single" w:sz="4" w:space="0" w:color="000000"/>
              <w:bottom w:val="single" w:sz="4" w:space="0" w:color="000000"/>
            </w:tcBorders>
            <w:shd w:val="clear" w:color="auto" w:fill="auto"/>
          </w:tcPr>
          <w:p w14:paraId="0DBCD0EC" w14:textId="77777777" w:rsidR="001668C7" w:rsidRPr="007A600D" w:rsidRDefault="001668C7" w:rsidP="00ED06B1">
            <w:pPr>
              <w:spacing w:line="200" w:lineRule="atLeast"/>
              <w:ind w:right="140"/>
              <w:jc w:val="both"/>
              <w:rPr>
                <w:rFonts w:ascii="Tahoma" w:hAnsi="Tahoma" w:cs="Tahoma"/>
                <w:sz w:val="18"/>
                <w:szCs w:val="18"/>
              </w:rPr>
            </w:pPr>
            <w:r w:rsidRPr="007A600D">
              <w:rPr>
                <w:rFonts w:ascii="Tahoma" w:hAnsi="Tahoma" w:cs="Tahoma"/>
                <w:sz w:val="18"/>
                <w:szCs w:val="18"/>
              </w:rPr>
              <w:t>вид</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FA7B67E" w14:textId="77777777" w:rsidR="001668C7" w:rsidRPr="007A600D" w:rsidRDefault="001668C7" w:rsidP="00ED06B1">
            <w:pPr>
              <w:spacing w:line="200" w:lineRule="atLeast"/>
              <w:ind w:right="140"/>
              <w:jc w:val="both"/>
            </w:pPr>
            <w:r w:rsidRPr="007A600D">
              <w:rPr>
                <w:rFonts w:ascii="Tahoma" w:hAnsi="Tahoma" w:cs="Tahoma"/>
                <w:sz w:val="18"/>
                <w:szCs w:val="18"/>
              </w:rPr>
              <w:t>многоквартирный дом</w:t>
            </w:r>
          </w:p>
        </w:tc>
      </w:tr>
      <w:tr w:rsidR="001668C7" w:rsidRPr="007A600D" w14:paraId="163AA038" w14:textId="77777777" w:rsidTr="00ED06B1">
        <w:trPr>
          <w:trHeight w:val="354"/>
        </w:trPr>
        <w:tc>
          <w:tcPr>
            <w:tcW w:w="2776" w:type="dxa"/>
            <w:tcBorders>
              <w:top w:val="single" w:sz="4" w:space="0" w:color="000000"/>
              <w:left w:val="single" w:sz="4" w:space="0" w:color="000000"/>
              <w:bottom w:val="single" w:sz="4" w:space="0" w:color="000000"/>
            </w:tcBorders>
            <w:shd w:val="clear" w:color="auto" w:fill="auto"/>
          </w:tcPr>
          <w:p w14:paraId="1DDE7739" w14:textId="77777777" w:rsidR="001668C7" w:rsidRPr="007A600D" w:rsidRDefault="001668C7" w:rsidP="00ED06B1">
            <w:pPr>
              <w:spacing w:line="200" w:lineRule="atLeast"/>
              <w:ind w:right="140"/>
              <w:jc w:val="both"/>
              <w:rPr>
                <w:rFonts w:ascii="Tahoma" w:hAnsi="Tahoma" w:cs="Tahoma"/>
                <w:sz w:val="18"/>
                <w:szCs w:val="18"/>
              </w:rPr>
            </w:pPr>
            <w:r w:rsidRPr="007A600D">
              <w:rPr>
                <w:rFonts w:ascii="Tahoma" w:hAnsi="Tahoma" w:cs="Tahoma"/>
                <w:sz w:val="18"/>
                <w:szCs w:val="18"/>
              </w:rPr>
              <w:t>назначение</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A908B3D"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жилое</w:t>
            </w:r>
          </w:p>
        </w:tc>
      </w:tr>
      <w:tr w:rsidR="001668C7" w:rsidRPr="007A600D" w14:paraId="7A5B55CA" w14:textId="77777777" w:rsidTr="00ED06B1">
        <w:tc>
          <w:tcPr>
            <w:tcW w:w="2776" w:type="dxa"/>
            <w:tcBorders>
              <w:top w:val="single" w:sz="4" w:space="0" w:color="000000"/>
              <w:left w:val="single" w:sz="4" w:space="0" w:color="000000"/>
              <w:bottom w:val="single" w:sz="4" w:space="0" w:color="000000"/>
            </w:tcBorders>
            <w:shd w:val="clear" w:color="auto" w:fill="auto"/>
          </w:tcPr>
          <w:p w14:paraId="62213DF6" w14:textId="77777777" w:rsidR="001668C7" w:rsidRPr="007A600D" w:rsidRDefault="00D47CAB"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Количество этажей</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Pr>
          <w:p w14:paraId="3052FA5C" w14:textId="77777777" w:rsidR="001668C7" w:rsidRPr="007A600D" w:rsidRDefault="00917134"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4 этажа</w:t>
            </w:r>
          </w:p>
        </w:tc>
      </w:tr>
      <w:tr w:rsidR="001668C7" w:rsidRPr="007A600D" w14:paraId="0E9E087E" w14:textId="77777777" w:rsidTr="00ED06B1">
        <w:tc>
          <w:tcPr>
            <w:tcW w:w="2776" w:type="dxa"/>
            <w:tcBorders>
              <w:top w:val="single" w:sz="4" w:space="0" w:color="000000"/>
              <w:left w:val="single" w:sz="4" w:space="0" w:color="000000"/>
              <w:bottom w:val="single" w:sz="4" w:space="0" w:color="000000"/>
            </w:tcBorders>
            <w:shd w:val="clear" w:color="auto" w:fill="auto"/>
          </w:tcPr>
          <w:p w14:paraId="1CF71355"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sz w:val="18"/>
                <w:szCs w:val="18"/>
              </w:rPr>
              <w:t>общая площадь</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Pr>
          <w:p w14:paraId="4DAD5B8D" w14:textId="77777777" w:rsidR="001668C7" w:rsidRPr="007A600D" w:rsidRDefault="00917134" w:rsidP="00F542D7">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8153,6</w:t>
            </w:r>
          </w:p>
        </w:tc>
      </w:tr>
      <w:tr w:rsidR="001668C7" w:rsidRPr="007A600D" w14:paraId="5D0D59A7" w14:textId="77777777" w:rsidTr="00ED06B1">
        <w:tc>
          <w:tcPr>
            <w:tcW w:w="2776" w:type="dxa"/>
            <w:tcBorders>
              <w:top w:val="single" w:sz="4" w:space="0" w:color="000000"/>
              <w:left w:val="single" w:sz="4" w:space="0" w:color="000000"/>
              <w:bottom w:val="single" w:sz="4" w:space="0" w:color="000000"/>
            </w:tcBorders>
            <w:shd w:val="clear" w:color="auto" w:fill="auto"/>
          </w:tcPr>
          <w:p w14:paraId="5FB87C33"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sz w:val="18"/>
                <w:szCs w:val="18"/>
              </w:rPr>
              <w:t>материал наружных стен</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38193BC" w14:textId="77777777" w:rsidR="001668C7" w:rsidRPr="007A600D" w:rsidRDefault="00A218A1" w:rsidP="00A218A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С монолитным железобетонным каркасом и стенами из мелко штучных каменных материалов (кирпич, керамические камни, блоки и др.)</w:t>
            </w:r>
          </w:p>
        </w:tc>
      </w:tr>
      <w:tr w:rsidR="001668C7" w:rsidRPr="007A600D" w14:paraId="630B4090" w14:textId="77777777" w:rsidTr="00ED06B1">
        <w:tc>
          <w:tcPr>
            <w:tcW w:w="2776" w:type="dxa"/>
            <w:tcBorders>
              <w:top w:val="single" w:sz="4" w:space="0" w:color="000000"/>
              <w:left w:val="single" w:sz="4" w:space="0" w:color="000000"/>
              <w:bottom w:val="single" w:sz="4" w:space="0" w:color="000000"/>
            </w:tcBorders>
            <w:shd w:val="clear" w:color="auto" w:fill="auto"/>
          </w:tcPr>
          <w:p w14:paraId="64354B02" w14:textId="77777777" w:rsidR="001668C7" w:rsidRPr="007A600D" w:rsidRDefault="001668C7" w:rsidP="00ED06B1">
            <w:pPr>
              <w:spacing w:line="200" w:lineRule="atLeast"/>
              <w:ind w:right="140"/>
              <w:rPr>
                <w:rFonts w:ascii="Tahoma" w:hAnsi="Tahoma" w:cs="Tahoma"/>
                <w:color w:val="000000"/>
                <w:sz w:val="18"/>
                <w:szCs w:val="18"/>
              </w:rPr>
            </w:pPr>
            <w:r w:rsidRPr="007A600D">
              <w:rPr>
                <w:rFonts w:ascii="Tahoma" w:hAnsi="Tahoma" w:cs="Tahoma"/>
                <w:sz w:val="18"/>
                <w:szCs w:val="18"/>
              </w:rPr>
              <w:t>материал поэтажных перекрытий</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B8B88C8"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монолитные железобетонные</w:t>
            </w:r>
          </w:p>
        </w:tc>
      </w:tr>
      <w:tr w:rsidR="001668C7" w:rsidRPr="007A600D" w14:paraId="40EAF881" w14:textId="77777777" w:rsidTr="00ED06B1">
        <w:tc>
          <w:tcPr>
            <w:tcW w:w="2776" w:type="dxa"/>
            <w:tcBorders>
              <w:top w:val="single" w:sz="4" w:space="0" w:color="000000"/>
              <w:left w:val="single" w:sz="4" w:space="0" w:color="000000"/>
              <w:bottom w:val="single" w:sz="4" w:space="0" w:color="000000"/>
            </w:tcBorders>
            <w:shd w:val="clear" w:color="auto" w:fill="auto"/>
          </w:tcPr>
          <w:p w14:paraId="41B8C155"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sz w:val="18"/>
                <w:szCs w:val="18"/>
              </w:rPr>
              <w:t>класс энергоэффективности</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7DDBEBB" w14:textId="77777777" w:rsidR="001668C7" w:rsidRPr="007A600D" w:rsidRDefault="00A218A1"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А</w:t>
            </w:r>
          </w:p>
        </w:tc>
      </w:tr>
      <w:tr w:rsidR="001668C7" w:rsidRPr="007A600D" w14:paraId="00FEBB2A" w14:textId="77777777" w:rsidTr="00ED06B1">
        <w:tc>
          <w:tcPr>
            <w:tcW w:w="2776" w:type="dxa"/>
            <w:tcBorders>
              <w:top w:val="single" w:sz="4" w:space="0" w:color="000000"/>
              <w:left w:val="single" w:sz="4" w:space="0" w:color="000000"/>
              <w:bottom w:val="single" w:sz="4" w:space="0" w:color="000000"/>
            </w:tcBorders>
            <w:shd w:val="clear" w:color="auto" w:fill="auto"/>
          </w:tcPr>
          <w:p w14:paraId="114C4E46"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sz w:val="18"/>
                <w:szCs w:val="18"/>
              </w:rPr>
              <w:t>сейсмостойкость</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638C00"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данный показатель регионом не предусматривается</w:t>
            </w:r>
          </w:p>
        </w:tc>
      </w:tr>
      <w:tr w:rsidR="001668C7" w:rsidRPr="007A600D" w14:paraId="37960AA9" w14:textId="77777777" w:rsidTr="00ED06B1">
        <w:tc>
          <w:tcPr>
            <w:tcW w:w="2776" w:type="dxa"/>
            <w:tcBorders>
              <w:left w:val="single" w:sz="4" w:space="0" w:color="000000"/>
              <w:bottom w:val="single" w:sz="4" w:space="0" w:color="000000"/>
            </w:tcBorders>
            <w:shd w:val="clear" w:color="auto" w:fill="auto"/>
          </w:tcPr>
          <w:p w14:paraId="475EE198" w14:textId="77777777" w:rsidR="001668C7" w:rsidRPr="007A600D" w:rsidRDefault="001668C7" w:rsidP="00ED06B1">
            <w:pPr>
              <w:spacing w:line="200" w:lineRule="atLeast"/>
              <w:ind w:right="140"/>
              <w:jc w:val="both"/>
              <w:rPr>
                <w:rFonts w:ascii="Tahoma" w:hAnsi="Tahoma" w:cs="Tahoma"/>
                <w:color w:val="000000"/>
                <w:sz w:val="18"/>
                <w:szCs w:val="18"/>
              </w:rPr>
            </w:pPr>
            <w:r w:rsidRPr="007A600D">
              <w:rPr>
                <w:rFonts w:ascii="Tahoma" w:hAnsi="Tahoma" w:cs="Tahoma"/>
                <w:sz w:val="18"/>
                <w:szCs w:val="18"/>
              </w:rPr>
              <w:t>Адрес (местоположение) объекта</w:t>
            </w:r>
          </w:p>
        </w:tc>
        <w:tc>
          <w:tcPr>
            <w:tcW w:w="6923" w:type="dxa"/>
            <w:tcBorders>
              <w:left w:val="single" w:sz="4" w:space="0" w:color="000000"/>
              <w:bottom w:val="single" w:sz="4" w:space="0" w:color="000000"/>
              <w:right w:val="single" w:sz="4" w:space="0" w:color="000000"/>
            </w:tcBorders>
            <w:shd w:val="clear" w:color="auto" w:fill="auto"/>
          </w:tcPr>
          <w:p w14:paraId="1E016BEC" w14:textId="77777777" w:rsidR="001668C7" w:rsidRPr="007A600D" w:rsidRDefault="00A218A1" w:rsidP="00ED06B1">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Российская Федерация, Тюменская область, городской окр</w:t>
            </w:r>
            <w:r w:rsidR="004A7080" w:rsidRPr="007A600D">
              <w:rPr>
                <w:rFonts w:ascii="Tahoma" w:hAnsi="Tahoma" w:cs="Tahoma"/>
                <w:color w:val="000000"/>
                <w:sz w:val="18"/>
                <w:szCs w:val="18"/>
              </w:rPr>
              <w:t xml:space="preserve">уг город Тюмень, город Тюмень, </w:t>
            </w:r>
            <w:r w:rsidRPr="007A600D">
              <w:rPr>
                <w:rFonts w:ascii="Tahoma" w:hAnsi="Tahoma" w:cs="Tahoma"/>
                <w:color w:val="000000"/>
                <w:sz w:val="18"/>
                <w:szCs w:val="18"/>
              </w:rPr>
              <w:t>дом 660</w:t>
            </w:r>
          </w:p>
        </w:tc>
      </w:tr>
    </w:tbl>
    <w:p w14:paraId="1223CBA4" w14:textId="77777777" w:rsidR="004A7080" w:rsidRPr="007A600D" w:rsidRDefault="004A7080">
      <w:pPr>
        <w:spacing w:line="200" w:lineRule="atLeast"/>
        <w:ind w:left="15" w:firstLine="660"/>
        <w:jc w:val="both"/>
        <w:rPr>
          <w:rFonts w:ascii="Tahoma" w:hAnsi="Tahoma" w:cs="Tahoma"/>
          <w:sz w:val="18"/>
          <w:szCs w:val="18"/>
        </w:rPr>
      </w:pPr>
    </w:p>
    <w:p w14:paraId="1A199B43" w14:textId="30F7EF32" w:rsidR="00CA02C1" w:rsidRPr="007A600D" w:rsidRDefault="009200DA">
      <w:pPr>
        <w:spacing w:line="200" w:lineRule="atLeast"/>
        <w:ind w:left="15" w:firstLine="660"/>
        <w:jc w:val="both"/>
        <w:rPr>
          <w:rFonts w:ascii="Tahoma" w:hAnsi="Tahoma" w:cs="Tahoma"/>
          <w:sz w:val="18"/>
          <w:szCs w:val="18"/>
        </w:rPr>
      </w:pPr>
      <w:r>
        <w:rPr>
          <w:rFonts w:ascii="Tahoma" w:hAnsi="Tahoma" w:cs="Tahoma"/>
          <w:sz w:val="18"/>
          <w:szCs w:val="18"/>
        </w:rPr>
        <w:t>2</w:t>
      </w:r>
      <w:r w:rsidR="00CA02C1" w:rsidRPr="007A600D">
        <w:rPr>
          <w:rFonts w:ascii="Tahoma" w:hAnsi="Tahoma" w:cs="Tahoma"/>
          <w:sz w:val="18"/>
          <w:szCs w:val="18"/>
        </w:rPr>
        <w:t>.2. Объект долевого строительства:</w:t>
      </w:r>
    </w:p>
    <w:p w14:paraId="636621B8"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____</w:t>
      </w:r>
      <w:r w:rsidRPr="007A600D">
        <w:rPr>
          <w:rFonts w:ascii="Tahoma" w:hAnsi="Tahoma" w:cs="Tahoma"/>
          <w:b/>
          <w:sz w:val="18"/>
          <w:szCs w:val="18"/>
        </w:rPr>
        <w:t>комнатная квартира</w:t>
      </w:r>
      <w:r w:rsidRPr="007A600D">
        <w:rPr>
          <w:rFonts w:ascii="Tahoma" w:hAnsi="Tahoma" w:cs="Tahoma"/>
          <w:sz w:val="18"/>
          <w:szCs w:val="18"/>
        </w:rPr>
        <w:t xml:space="preserve">, </w:t>
      </w:r>
      <w:r w:rsidR="00D47CAB" w:rsidRPr="007A600D">
        <w:rPr>
          <w:rFonts w:ascii="Tahoma" w:hAnsi="Tahoma" w:cs="Tahoma"/>
          <w:sz w:val="18"/>
          <w:szCs w:val="18"/>
        </w:rPr>
        <w:t>условный</w:t>
      </w:r>
      <w:r w:rsidRPr="007A600D">
        <w:rPr>
          <w:rFonts w:ascii="Tahoma" w:hAnsi="Tahoma" w:cs="Tahoma"/>
          <w:sz w:val="18"/>
          <w:szCs w:val="18"/>
        </w:rPr>
        <w:t xml:space="preserve"> </w:t>
      </w:r>
      <w:r w:rsidRPr="007A600D">
        <w:rPr>
          <w:rFonts w:ascii="Tahoma" w:hAnsi="Tahoma" w:cs="Tahoma"/>
          <w:b/>
          <w:sz w:val="18"/>
          <w:szCs w:val="18"/>
        </w:rPr>
        <w:t>№___</w:t>
      </w:r>
      <w:r w:rsidRPr="007A600D">
        <w:rPr>
          <w:rFonts w:ascii="Tahoma" w:hAnsi="Tahoma" w:cs="Tahoma"/>
          <w:b/>
          <w:bCs/>
          <w:sz w:val="18"/>
          <w:szCs w:val="18"/>
        </w:rPr>
        <w:t>,</w:t>
      </w:r>
      <w:r w:rsidRPr="007A600D">
        <w:rPr>
          <w:rFonts w:ascii="Tahoma" w:hAnsi="Tahoma" w:cs="Tahoma"/>
          <w:color w:val="000000"/>
          <w:sz w:val="18"/>
          <w:szCs w:val="18"/>
        </w:rPr>
        <w:t xml:space="preserve"> </w:t>
      </w:r>
      <w:r w:rsidRPr="007A600D">
        <w:rPr>
          <w:rFonts w:ascii="Tahoma" w:hAnsi="Tahoma" w:cs="Tahoma"/>
          <w:color w:val="000000"/>
          <w:sz w:val="18"/>
          <w:szCs w:val="18"/>
          <w:shd w:val="clear" w:color="auto" w:fill="FFFFFF"/>
        </w:rPr>
        <w:t xml:space="preserve">общей проектной площадью </w:t>
      </w:r>
      <w:r w:rsidRPr="007A600D">
        <w:rPr>
          <w:rFonts w:ascii="Tahoma" w:hAnsi="Tahoma" w:cs="Tahoma"/>
          <w:b/>
          <w:bCs/>
          <w:color w:val="000000"/>
          <w:sz w:val="18"/>
          <w:szCs w:val="18"/>
        </w:rPr>
        <w:t>________</w:t>
      </w:r>
      <w:r w:rsidRPr="007A600D">
        <w:rPr>
          <w:rFonts w:ascii="Tahoma" w:hAnsi="Tahoma" w:cs="Tahoma"/>
          <w:color w:val="000000"/>
          <w:sz w:val="18"/>
          <w:szCs w:val="18"/>
        </w:rPr>
        <w:t xml:space="preserve"> кв.м., расположенная на ____</w:t>
      </w:r>
      <w:r w:rsidRPr="007A600D">
        <w:rPr>
          <w:rFonts w:ascii="Tahoma" w:hAnsi="Tahoma" w:cs="Tahoma"/>
          <w:b/>
          <w:bCs/>
          <w:color w:val="000000"/>
          <w:sz w:val="18"/>
          <w:szCs w:val="18"/>
        </w:rPr>
        <w:t xml:space="preserve"> </w:t>
      </w:r>
      <w:r w:rsidRPr="007A600D">
        <w:rPr>
          <w:rFonts w:ascii="Tahoma" w:hAnsi="Tahoma" w:cs="Tahoma"/>
          <w:color w:val="000000"/>
          <w:sz w:val="18"/>
          <w:szCs w:val="18"/>
        </w:rPr>
        <w:t xml:space="preserve">этаже; </w:t>
      </w:r>
      <w:r w:rsidRPr="007A600D">
        <w:rPr>
          <w:rFonts w:ascii="Tahoma" w:hAnsi="Tahoma" w:cs="Tahoma"/>
          <w:b/>
          <w:color w:val="000000"/>
          <w:sz w:val="18"/>
          <w:szCs w:val="18"/>
        </w:rPr>
        <w:t>_________</w:t>
      </w:r>
      <w:r w:rsidRPr="007A600D">
        <w:rPr>
          <w:rFonts w:ascii="Tahoma" w:hAnsi="Tahoma" w:cs="Tahoma"/>
          <w:sz w:val="18"/>
          <w:szCs w:val="18"/>
        </w:rPr>
        <w:t xml:space="preserve"> </w:t>
      </w:r>
      <w:r w:rsidRPr="007A600D">
        <w:rPr>
          <w:rFonts w:ascii="Tahoma" w:hAnsi="Tahoma" w:cs="Tahoma"/>
          <w:color w:val="000000"/>
          <w:sz w:val="18"/>
          <w:szCs w:val="18"/>
        </w:rPr>
        <w:t xml:space="preserve">на лестничной площадке, </w:t>
      </w:r>
      <w:r w:rsidR="00A218A1" w:rsidRPr="007A600D">
        <w:rPr>
          <w:rFonts w:ascii="Tahoma" w:hAnsi="Tahoma" w:cs="Tahoma"/>
          <w:color w:val="000000"/>
          <w:sz w:val="18"/>
          <w:szCs w:val="18"/>
        </w:rPr>
        <w:t>подъезд___</w:t>
      </w:r>
      <w:r w:rsidRPr="007A600D">
        <w:rPr>
          <w:rFonts w:ascii="Tahoma" w:hAnsi="Tahoma" w:cs="Tahoma"/>
          <w:b/>
          <w:color w:val="000000"/>
          <w:sz w:val="18"/>
          <w:szCs w:val="18"/>
        </w:rPr>
        <w:t>.</w:t>
      </w:r>
    </w:p>
    <w:p w14:paraId="60287B84"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Объект долевого строительства передается Участнику долевого строительства вместе с долей в общем имуществе Объекта, пропорциональной общей площади Объекта долевого строительства. Состав общего имущества Объекта определяется в соответствии с ч.1. ст. 36 Жилищного кодекса Российской Федерации.</w:t>
      </w:r>
    </w:p>
    <w:p w14:paraId="0C175178"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 xml:space="preserve">2.3. </w:t>
      </w:r>
      <w:r w:rsidRPr="007A600D">
        <w:rPr>
          <w:rFonts w:ascii="Tahoma" w:hAnsi="Tahoma" w:cs="Tahoma"/>
          <w:sz w:val="18"/>
          <w:szCs w:val="18"/>
          <w:shd w:val="clear" w:color="auto" w:fill="C0C0C0"/>
        </w:rPr>
        <w:t>(Тип ремонта: Базовая отделка)</w:t>
      </w:r>
      <w:r w:rsidRPr="007A600D">
        <w:rPr>
          <w:rFonts w:ascii="Tahoma" w:hAnsi="Tahoma" w:cs="Tahoma"/>
          <w:sz w:val="18"/>
          <w:szCs w:val="18"/>
        </w:rPr>
        <w:t xml:space="preserve"> Объект долевого строительства передается Участнику долевого строительства с</w:t>
      </w:r>
      <w:r w:rsidR="00895E3C" w:rsidRPr="007A600D">
        <w:rPr>
          <w:rFonts w:ascii="Tahoma" w:hAnsi="Tahoma" w:cs="Tahoma"/>
          <w:sz w:val="18"/>
          <w:szCs w:val="18"/>
        </w:rPr>
        <w:t xml:space="preserve"> черновой отделкой</w:t>
      </w:r>
      <w:r w:rsidRPr="007A600D">
        <w:rPr>
          <w:rFonts w:ascii="Tahoma" w:hAnsi="Tahoma" w:cs="Tahoma"/>
          <w:sz w:val="18"/>
          <w:szCs w:val="18"/>
        </w:rPr>
        <w:t xml:space="preserve"> и выполнением следующих видов работ: </w:t>
      </w:r>
    </w:p>
    <w:p w14:paraId="759D2C40"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цементно-песчаная и гипсовая штукатурка стен, ниши под канализацию и водопровод без штукатурки; </w:t>
      </w:r>
    </w:p>
    <w:p w14:paraId="29B79447"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цементно-песчаная стяжка полов с шумоизоляцией, за исключением санузлов;</w:t>
      </w:r>
    </w:p>
    <w:p w14:paraId="02C0398B"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цементно-песчаная стяжка с гидроизоляцией в санузлах; </w:t>
      </w:r>
    </w:p>
    <w:p w14:paraId="236C437E"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 потолок без отделки;</w:t>
      </w:r>
    </w:p>
    <w:p w14:paraId="0B6602E2"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пластиковые окна с двойным стеклопакетом, без установки подоконников и устройства откосов;</w:t>
      </w:r>
    </w:p>
    <w:p w14:paraId="638954DE"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стальная входная дверь; </w:t>
      </w:r>
    </w:p>
    <w:p w14:paraId="2689AE67"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радиаторы отопления​</w:t>
      </w:r>
      <w:r w:rsidR="00A218A1" w:rsidRPr="007A600D">
        <w:rPr>
          <w:rFonts w:ascii="Tahoma" w:hAnsi="Tahoma" w:cs="Tahoma"/>
          <w:color w:val="000000"/>
          <w:sz w:val="18"/>
          <w:szCs w:val="18"/>
        </w:rPr>
        <w:t>/</w:t>
      </w:r>
      <w:r w:rsidR="00A218A1" w:rsidRPr="007A600D">
        <w:rPr>
          <w:rFonts w:ascii="Tahoma" w:hAnsi="Tahoma" w:cs="Tahoma"/>
          <w:sz w:val="18"/>
          <w:szCs w:val="18"/>
        </w:rPr>
        <w:t>монтаж напольного отопления</w:t>
      </w:r>
      <w:r w:rsidRPr="007A600D">
        <w:rPr>
          <w:rFonts w:ascii="Tahoma" w:hAnsi="Tahoma" w:cs="Tahoma"/>
          <w:color w:val="000000"/>
          <w:sz w:val="18"/>
          <w:szCs w:val="18"/>
        </w:rPr>
        <w:t xml:space="preserve">; </w:t>
      </w:r>
    </w:p>
    <w:p w14:paraId="0AF47286"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разводка электропроводки по помещениям объекта долевого строительства с установкой розеток и выключателей; </w:t>
      </w:r>
    </w:p>
    <w:p w14:paraId="5EDA2EA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rPr>
        <w:t>- в объект долевого строительства заведены точки подключения к инженерным сетям холодного и горячего водоснабжени</w:t>
      </w:r>
      <w:r w:rsidRPr="007A600D">
        <w:rPr>
          <w:rFonts w:ascii="Tahoma" w:hAnsi="Tahoma" w:cs="Tahoma"/>
          <w:color w:val="000000"/>
          <w:sz w:val="18"/>
          <w:szCs w:val="18"/>
          <w:shd w:val="clear" w:color="auto" w:fill="FFFFFF"/>
        </w:rPr>
        <w:t>я, канализации (без разводки по помещениям объекта долевого строительства, без установки смесителей, санфаянса (ванны, раковины, мойки, унитаза и т.п.));</w:t>
      </w:r>
    </w:p>
    <w:p w14:paraId="733BE047" w14:textId="77777777" w:rsidR="00CA02C1" w:rsidRPr="007A600D" w:rsidRDefault="00CA02C1">
      <w:pPr>
        <w:spacing w:line="200" w:lineRule="atLeast"/>
        <w:ind w:left="15" w:firstLine="660"/>
        <w:jc w:val="both"/>
        <w:rPr>
          <w:rFonts w:ascii="Tahoma" w:eastAsia="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w:t>
      </w:r>
      <w:r w:rsidRPr="007A600D">
        <w:rPr>
          <w:rFonts w:ascii="Tahoma" w:eastAsia="Tahoma" w:hAnsi="Tahoma" w:cs="Tahoma"/>
          <w:color w:val="000000"/>
          <w:sz w:val="18"/>
          <w:szCs w:val="18"/>
          <w:shd w:val="clear" w:color="auto" w:fill="FFFFFF"/>
        </w:rPr>
        <w:t xml:space="preserve">сантехника и полотенцесушитель отсутствуют; </w:t>
      </w:r>
    </w:p>
    <w:p w14:paraId="5B18056B" w14:textId="77777777" w:rsidR="00CA02C1" w:rsidRPr="007A600D" w:rsidRDefault="00CA02C1">
      <w:pPr>
        <w:spacing w:line="200" w:lineRule="atLeast"/>
        <w:ind w:left="15" w:firstLine="660"/>
        <w:jc w:val="both"/>
        <w:rPr>
          <w:rFonts w:ascii="Tahoma" w:hAnsi="Tahoma" w:cs="Tahoma"/>
          <w:sz w:val="18"/>
          <w:szCs w:val="18"/>
          <w:shd w:val="clear" w:color="auto" w:fill="FFFFFF"/>
        </w:rPr>
      </w:pPr>
      <w:r w:rsidRPr="007A600D">
        <w:rPr>
          <w:rFonts w:ascii="Tahoma" w:eastAsia="Tahoma" w:hAnsi="Tahoma" w:cs="Tahoma"/>
          <w:color w:val="000000"/>
          <w:sz w:val="18"/>
          <w:szCs w:val="18"/>
          <w:shd w:val="clear" w:color="auto" w:fill="FFFFFF"/>
        </w:rPr>
        <w:lastRenderedPageBreak/>
        <w:t xml:space="preserve">- </w:t>
      </w:r>
      <w:r w:rsidRPr="007A600D">
        <w:rPr>
          <w:rFonts w:ascii="Tahoma" w:hAnsi="Tahoma" w:cs="Tahoma"/>
          <w:color w:val="000000"/>
          <w:sz w:val="18"/>
          <w:szCs w:val="18"/>
          <w:shd w:val="clear" w:color="auto" w:fill="FFFFFF"/>
        </w:rPr>
        <w:t xml:space="preserve">приборы учета (счетчики) горячей и холодной воды, электрической энергии и отопления </w:t>
      </w:r>
      <w:r w:rsidRPr="007A600D">
        <w:rPr>
          <w:rFonts w:ascii="Tahoma" w:eastAsia="Tahoma" w:hAnsi="Tahoma" w:cs="Tahoma"/>
          <w:color w:val="000000"/>
          <w:sz w:val="18"/>
          <w:szCs w:val="18"/>
          <w:shd w:val="clear" w:color="auto" w:fill="FFFFFF"/>
        </w:rPr>
        <w:t>у</w:t>
      </w:r>
      <w:r w:rsidRPr="007A600D">
        <w:rPr>
          <w:rFonts w:ascii="Tahoma" w:hAnsi="Tahoma" w:cs="Tahoma"/>
          <w:color w:val="000000"/>
          <w:sz w:val="18"/>
          <w:szCs w:val="18"/>
          <w:shd w:val="clear" w:color="auto" w:fill="FFFFFF"/>
        </w:rPr>
        <w:t>становлены в соответствии с проектными решениями. Приборы учета и отсекающая арматура устанавливаются в местах общего пользования. В квартирах выделены точки подключения с заглушками. Отсекающей арматуры в квартирах не предусмотрено.</w:t>
      </w:r>
    </w:p>
    <w:p w14:paraId="4394BD00" w14:textId="77777777" w:rsidR="00CA02C1" w:rsidRPr="007A600D" w:rsidRDefault="00CA02C1">
      <w:pPr>
        <w:spacing w:line="200" w:lineRule="atLeast"/>
        <w:ind w:left="15" w:firstLine="660"/>
        <w:jc w:val="both"/>
        <w:rPr>
          <w:rFonts w:ascii="Tahoma" w:hAnsi="Tahoma" w:cs="Tahoma"/>
          <w:sz w:val="18"/>
          <w:szCs w:val="18"/>
          <w:shd w:val="clear" w:color="auto" w:fill="FFFFFF"/>
        </w:rPr>
      </w:pPr>
      <w:r w:rsidRPr="007A600D">
        <w:rPr>
          <w:rFonts w:ascii="Tahoma" w:hAnsi="Tahoma" w:cs="Tahoma"/>
          <w:sz w:val="18"/>
          <w:szCs w:val="18"/>
          <w:shd w:val="clear" w:color="auto" w:fill="FFFFFF"/>
        </w:rPr>
        <w:t>Перегородки и конструкции из гипсокартона без отделки и заделки стыков.</w:t>
      </w:r>
    </w:p>
    <w:p w14:paraId="3C238EC1"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shd w:val="clear" w:color="auto" w:fill="FFFFFF"/>
        </w:rPr>
        <w:t>Расположение дверных и оконных проемов, инженерного и иного оборудов</w:t>
      </w:r>
      <w:r w:rsidRPr="007A600D">
        <w:rPr>
          <w:rFonts w:ascii="Tahoma" w:hAnsi="Tahoma" w:cs="Tahoma"/>
          <w:sz w:val="18"/>
          <w:szCs w:val="18"/>
        </w:rPr>
        <w:t>ания в Объекте долевого строительства указаны на плане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только в рамках проектной документации; указанные на прилагаемом плане (Приложение №1) пунктирные линии на плане не являются линиями перегородок и не возводятся.</w:t>
      </w:r>
    </w:p>
    <w:p w14:paraId="3B284F37"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2.3. (</w:t>
      </w:r>
      <w:r w:rsidRPr="007A600D">
        <w:rPr>
          <w:rFonts w:ascii="Tahoma" w:hAnsi="Tahoma" w:cs="Tahoma"/>
          <w:sz w:val="18"/>
          <w:szCs w:val="18"/>
          <w:shd w:val="clear" w:color="auto" w:fill="C0C0C0"/>
        </w:rPr>
        <w:t>Тип ремонта: Чистовая отделка</w:t>
      </w:r>
      <w:r w:rsidRPr="007A600D">
        <w:rPr>
          <w:rFonts w:ascii="Tahoma" w:hAnsi="Tahoma" w:cs="Tahoma"/>
          <w:sz w:val="18"/>
          <w:szCs w:val="18"/>
        </w:rPr>
        <w:t xml:space="preserve">) Объект долевого строительства передается Участнику долевого строительства с чистовой отделкой, которая включает: </w:t>
      </w:r>
    </w:p>
    <w:p w14:paraId="1473C74D"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ламинат 32 класса с фаской; </w:t>
      </w:r>
    </w:p>
    <w:p w14:paraId="38B1920A" w14:textId="77777777" w:rsidR="00CA02C1" w:rsidRPr="007A600D" w:rsidRDefault="00CA02C1">
      <w:pPr>
        <w:spacing w:line="200" w:lineRule="atLeast"/>
        <w:ind w:left="15" w:firstLine="660"/>
        <w:jc w:val="both"/>
        <w:rPr>
          <w:rFonts w:ascii="Tahoma" w:hAnsi="Tahoma" w:cs="Tahoma"/>
          <w:sz w:val="18"/>
          <w:szCs w:val="18"/>
          <w:shd w:val="clear" w:color="auto" w:fill="FFFFFF"/>
        </w:rPr>
      </w:pPr>
      <w:r w:rsidRPr="007A600D">
        <w:rPr>
          <w:rFonts w:ascii="Tahoma" w:hAnsi="Tahoma" w:cs="Tahoma"/>
          <w:color w:val="000000"/>
          <w:sz w:val="18"/>
          <w:szCs w:val="18"/>
        </w:rPr>
        <w:t>- межкомнатные двери с фу</w:t>
      </w:r>
      <w:r w:rsidRPr="007A600D">
        <w:rPr>
          <w:rFonts w:ascii="Tahoma" w:hAnsi="Tahoma" w:cs="Tahoma"/>
          <w:color w:val="000000"/>
          <w:sz w:val="18"/>
          <w:szCs w:val="18"/>
          <w:shd w:val="clear" w:color="auto" w:fill="FFFFFF"/>
        </w:rPr>
        <w:t xml:space="preserve">рнитурой; </w:t>
      </w:r>
    </w:p>
    <w:p w14:paraId="0F3C64E6"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sz w:val="18"/>
          <w:szCs w:val="18"/>
          <w:shd w:val="clear" w:color="auto" w:fill="FFFFFF"/>
        </w:rPr>
        <w:t xml:space="preserve">- обои на флизелиновой основе, </w:t>
      </w:r>
      <w:r w:rsidRPr="007A600D">
        <w:rPr>
          <w:rFonts w:ascii="Tahoma" w:eastAsia="Arial" w:hAnsi="Tahoma" w:cs="Tahoma"/>
          <w:color w:val="000000"/>
          <w:sz w:val="18"/>
          <w:szCs w:val="18"/>
          <w:shd w:val="clear" w:color="auto" w:fill="FFFFFF"/>
        </w:rPr>
        <w:t>выкрашенные</w:t>
      </w:r>
      <w:r w:rsidRPr="007A600D">
        <w:rPr>
          <w:rFonts w:ascii="Tahoma" w:hAnsi="Tahoma" w:cs="Tahoma"/>
          <w:sz w:val="18"/>
          <w:szCs w:val="18"/>
          <w:shd w:val="clear" w:color="auto" w:fill="FFFFFF"/>
        </w:rPr>
        <w:t xml:space="preserve"> в </w:t>
      </w:r>
      <w:r w:rsidRPr="007A600D">
        <w:rPr>
          <w:rFonts w:ascii="Tahoma" w:hAnsi="Tahoma" w:cs="Tahoma"/>
          <w:sz w:val="18"/>
          <w:szCs w:val="18"/>
        </w:rPr>
        <w:t xml:space="preserve">светлый цвет; </w:t>
      </w:r>
    </w:p>
    <w:p w14:paraId="1AF7882D"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плинтус ПВХ с кабель-каналом (без стыковочных элементов); </w:t>
      </w:r>
    </w:p>
    <w:p w14:paraId="252FD7CD"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керамическую плитка в санузле на полу и по периметру ванны (с отступом от потолка); </w:t>
      </w:r>
    </w:p>
    <w:p w14:paraId="3776A8D1"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в санузле акриловая ванна, унитаз и раковина с тумбой (если в объекте долевого строительства два санузла, то второй передается с окрашенными стенами и керамической плиткой на полу); </w:t>
      </w:r>
    </w:p>
    <w:p w14:paraId="5E372F7E"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вывод для подключения стиральной машины; </w:t>
      </w:r>
    </w:p>
    <w:p w14:paraId="0625DF40"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белый матовый натяжной потолок во всей квартире; </w:t>
      </w:r>
    </w:p>
    <w:p w14:paraId="75F251FE"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потолочные светильники;</w:t>
      </w:r>
    </w:p>
    <w:p w14:paraId="6C4082DE"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розетки и выключатели; </w:t>
      </w:r>
    </w:p>
    <w:p w14:paraId="01E979C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пластиковый профиль оконной рамы с двухкамерным стеклопакетом с подоконниками и откосами; </w:t>
      </w:r>
    </w:p>
    <w:p w14:paraId="74F0CBBC"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стальную входную дверь; </w:t>
      </w:r>
    </w:p>
    <w:p w14:paraId="54C4D758"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радиаторы отопления</w:t>
      </w:r>
      <w:r w:rsidR="00A218A1" w:rsidRPr="007A600D">
        <w:rPr>
          <w:rFonts w:ascii="Tahoma" w:hAnsi="Tahoma" w:cs="Tahoma"/>
          <w:color w:val="000000"/>
          <w:sz w:val="18"/>
          <w:szCs w:val="18"/>
          <w:shd w:val="clear" w:color="auto" w:fill="FFFFFF"/>
        </w:rPr>
        <w:t>/</w:t>
      </w:r>
      <w:r w:rsidR="00A218A1" w:rsidRPr="007A600D">
        <w:rPr>
          <w:rFonts w:ascii="Tahoma" w:hAnsi="Tahoma" w:cs="Tahoma"/>
          <w:sz w:val="18"/>
          <w:szCs w:val="18"/>
        </w:rPr>
        <w:t xml:space="preserve"> монтаж напольного отопления</w:t>
      </w:r>
      <w:r w:rsidRPr="007A600D">
        <w:rPr>
          <w:rFonts w:ascii="Tahoma" w:hAnsi="Tahoma" w:cs="Tahoma"/>
          <w:color w:val="000000"/>
          <w:sz w:val="18"/>
          <w:szCs w:val="18"/>
          <w:shd w:val="clear" w:color="auto" w:fill="FFFFFF"/>
        </w:rPr>
        <w:t xml:space="preserve">; </w:t>
      </w:r>
    </w:p>
    <w:p w14:paraId="1E86390A" w14:textId="77777777" w:rsidR="00CA02C1" w:rsidRPr="007A600D" w:rsidRDefault="00CA02C1">
      <w:pPr>
        <w:spacing w:line="200" w:lineRule="atLeast"/>
        <w:ind w:left="15" w:firstLine="660"/>
        <w:jc w:val="both"/>
        <w:rPr>
          <w:rFonts w:ascii="Tahoma" w:eastAsia="Tahoma" w:hAnsi="Tahoma" w:cs="Tahoma"/>
          <w:color w:val="000000"/>
          <w:sz w:val="18"/>
          <w:szCs w:val="18"/>
          <w:shd w:val="clear" w:color="auto" w:fill="FFFFFF"/>
        </w:rPr>
      </w:pPr>
      <w:r w:rsidRPr="007A600D">
        <w:rPr>
          <w:rFonts w:ascii="Tahoma" w:hAnsi="Tahoma" w:cs="Tahoma"/>
          <w:color w:val="000000"/>
          <w:sz w:val="18"/>
          <w:szCs w:val="18"/>
          <w:shd w:val="clear" w:color="auto" w:fill="FFFFFF"/>
        </w:rPr>
        <w:t>- в объект доле</w:t>
      </w:r>
      <w:r w:rsidRPr="007A600D">
        <w:rPr>
          <w:rFonts w:ascii="Tahoma" w:hAnsi="Tahoma" w:cs="Tahoma"/>
          <w:sz w:val="18"/>
          <w:szCs w:val="18"/>
          <w:shd w:val="clear" w:color="auto" w:fill="FFFFFF"/>
        </w:rPr>
        <w:t>вого строительства заведены точки подключени</w:t>
      </w:r>
      <w:r w:rsidRPr="007A600D">
        <w:rPr>
          <w:rFonts w:ascii="Tahoma" w:hAnsi="Tahoma" w:cs="Tahoma"/>
          <w:color w:val="000000"/>
          <w:sz w:val="18"/>
          <w:szCs w:val="18"/>
          <w:shd w:val="clear" w:color="auto" w:fill="FFFFFF"/>
        </w:rPr>
        <w:t>я к инженерным сетям холодного, горячего водоснабжения, канализации, без установки смесителей;</w:t>
      </w:r>
    </w:p>
    <w:p w14:paraId="1E4707F5"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eastAsia="Tahoma" w:hAnsi="Tahoma" w:cs="Tahoma"/>
          <w:color w:val="000000"/>
          <w:sz w:val="18"/>
          <w:szCs w:val="18"/>
          <w:shd w:val="clear" w:color="auto" w:fill="FFFFFF"/>
        </w:rPr>
        <w:t xml:space="preserve">- </w:t>
      </w:r>
      <w:r w:rsidRPr="007A600D">
        <w:rPr>
          <w:rFonts w:ascii="Tahoma" w:hAnsi="Tahoma" w:cs="Tahoma"/>
          <w:color w:val="000000"/>
          <w:sz w:val="18"/>
          <w:szCs w:val="18"/>
          <w:shd w:val="clear" w:color="auto" w:fill="FFFFFF"/>
        </w:rPr>
        <w:t>приборы учета (счетчики) горячей и холодной воды, электрической энергии и отопления</w:t>
      </w:r>
      <w:r w:rsidRPr="007A600D">
        <w:rPr>
          <w:rFonts w:ascii="Tahoma" w:eastAsia="Tahoma" w:hAnsi="Tahoma" w:cs="Tahoma"/>
          <w:color w:val="000000"/>
          <w:sz w:val="18"/>
          <w:szCs w:val="18"/>
          <w:shd w:val="clear" w:color="auto" w:fill="FFFFFF"/>
        </w:rPr>
        <w:t xml:space="preserve"> у</w:t>
      </w:r>
      <w:r w:rsidRPr="007A600D">
        <w:rPr>
          <w:rFonts w:ascii="Tahoma" w:hAnsi="Tahoma" w:cs="Tahoma"/>
          <w:color w:val="000000"/>
          <w:sz w:val="18"/>
          <w:szCs w:val="18"/>
          <w:shd w:val="clear" w:color="auto" w:fill="FFFFFF"/>
        </w:rPr>
        <w:t>становлены в соответствии с проектными решениями. Приборы учета и отсекающая арматура устанавливаются в местах общего пользования. В квартирах выделены точки подключения с заглушками. Отсекающей арматуры в квартирах не предусмотрено.</w:t>
      </w:r>
    </w:p>
    <w:p w14:paraId="2608F4E2" w14:textId="557BB77D"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2.4. Общая проектная площадь Объекта Долевого строительства, указанная в п.2.2. настоящего Договора, состоит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7A600D">
        <w:rPr>
          <w:rFonts w:ascii="Tahoma" w:hAnsi="Tahoma" w:cs="Tahoma"/>
          <w:b/>
          <w:color w:val="000000"/>
          <w:sz w:val="18"/>
          <w:szCs w:val="18"/>
          <w:shd w:val="clear" w:color="auto" w:fill="FFFFFF"/>
        </w:rPr>
        <w:t>за исклю</w:t>
      </w:r>
      <w:r w:rsidR="00126ABB" w:rsidRPr="007A600D">
        <w:rPr>
          <w:rFonts w:ascii="Tahoma" w:hAnsi="Tahoma" w:cs="Tahoma"/>
          <w:b/>
          <w:color w:val="000000"/>
          <w:sz w:val="18"/>
          <w:szCs w:val="18"/>
          <w:shd w:val="clear" w:color="auto" w:fill="FFFFFF"/>
        </w:rPr>
        <w:t xml:space="preserve">чением балконов, лоджий </w:t>
      </w:r>
      <w:r w:rsidRPr="007A600D">
        <w:rPr>
          <w:rFonts w:ascii="Tahoma" w:hAnsi="Tahoma" w:cs="Tahoma"/>
          <w:b/>
          <w:color w:val="000000"/>
          <w:sz w:val="18"/>
          <w:szCs w:val="18"/>
          <w:shd w:val="clear" w:color="auto" w:fill="FFFFFF"/>
        </w:rPr>
        <w:t>и террас.</w:t>
      </w:r>
    </w:p>
    <w:p w14:paraId="40A74264" w14:textId="0192882F"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Общая проектная площадь Объекта долевого строительства, состоящая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7A600D">
        <w:rPr>
          <w:rFonts w:ascii="Tahoma" w:hAnsi="Tahoma" w:cs="Tahoma"/>
          <w:b/>
          <w:color w:val="000000"/>
          <w:sz w:val="18"/>
          <w:szCs w:val="18"/>
          <w:shd w:val="clear" w:color="auto" w:fill="FFFFFF"/>
        </w:rPr>
        <w:t>включая площадь балконов, лоджий, террас</w:t>
      </w:r>
      <w:r w:rsidR="00C30925" w:rsidRPr="007A600D">
        <w:rPr>
          <w:rFonts w:ascii="Tahoma" w:hAnsi="Tahoma" w:cs="Tahoma"/>
          <w:b/>
          <w:color w:val="000000"/>
          <w:sz w:val="18"/>
          <w:szCs w:val="18"/>
          <w:shd w:val="clear" w:color="auto" w:fill="FFFFFF"/>
        </w:rPr>
        <w:t xml:space="preserve"> и кабинетов</w:t>
      </w:r>
      <w:r w:rsidRPr="007A600D">
        <w:rPr>
          <w:rFonts w:ascii="Tahoma" w:hAnsi="Tahoma" w:cs="Tahoma"/>
          <w:color w:val="000000"/>
          <w:sz w:val="18"/>
          <w:szCs w:val="18"/>
          <w:shd w:val="clear" w:color="auto" w:fill="FFFFFF"/>
        </w:rPr>
        <w:t>, указанная в Проектной декларации на строительство Объекта, составляет _____ кв.м.</w:t>
      </w:r>
    </w:p>
    <w:p w14:paraId="4645FC29" w14:textId="49CA31BA" w:rsidR="008F54FF" w:rsidRPr="007A600D" w:rsidRDefault="008F54FF" w:rsidP="008F54FF">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Общая </w:t>
      </w:r>
      <w:r w:rsidR="00C30925" w:rsidRPr="007A600D">
        <w:rPr>
          <w:rFonts w:ascii="Tahoma" w:hAnsi="Tahoma" w:cs="Tahoma"/>
          <w:color w:val="000000"/>
          <w:sz w:val="18"/>
          <w:szCs w:val="18"/>
          <w:shd w:val="clear" w:color="auto" w:fill="FFFFFF"/>
        </w:rPr>
        <w:t>жилая</w:t>
      </w:r>
      <w:r w:rsidRPr="007A600D">
        <w:rPr>
          <w:rFonts w:ascii="Tahoma" w:hAnsi="Tahoma" w:cs="Tahoma"/>
          <w:color w:val="000000"/>
          <w:sz w:val="18"/>
          <w:szCs w:val="18"/>
          <w:shd w:val="clear" w:color="auto" w:fill="FFFFFF"/>
        </w:rPr>
        <w:t xml:space="preserve"> проектная площадь Объекта долевого строительства, </w:t>
      </w:r>
      <w:r w:rsidRPr="007A600D">
        <w:rPr>
          <w:rFonts w:ascii="Tahoma" w:hAnsi="Tahoma" w:cs="Tahoma"/>
          <w:sz w:val="18"/>
          <w:szCs w:val="18"/>
        </w:rPr>
        <w:t xml:space="preserve">состоящая из суммы площади всех частей Объекта долевого строительства, </w:t>
      </w:r>
      <w:r w:rsidR="00C30925" w:rsidRPr="007A600D">
        <w:rPr>
          <w:rFonts w:ascii="Tahoma" w:hAnsi="Tahoma" w:cs="Tahoma"/>
          <w:sz w:val="18"/>
          <w:szCs w:val="18"/>
        </w:rPr>
        <w:t>не</w:t>
      </w:r>
      <w:r w:rsidR="00E03EE9" w:rsidRPr="007A600D">
        <w:rPr>
          <w:rFonts w:ascii="Tahoma" w:hAnsi="Tahoma" w:cs="Tahoma"/>
          <w:sz w:val="18"/>
          <w:szCs w:val="18"/>
        </w:rPr>
        <w:t xml:space="preserve"> </w:t>
      </w:r>
      <w:r w:rsidRPr="007A600D">
        <w:rPr>
          <w:rFonts w:ascii="Tahoma" w:hAnsi="Tahoma" w:cs="Tahoma"/>
          <w:sz w:val="18"/>
          <w:szCs w:val="18"/>
        </w:rPr>
        <w:t xml:space="preserve">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00E03EE9" w:rsidRPr="007A600D">
        <w:rPr>
          <w:rFonts w:ascii="Tahoma" w:hAnsi="Tahoma" w:cs="Tahoma"/>
          <w:b/>
          <w:sz w:val="18"/>
          <w:szCs w:val="18"/>
        </w:rPr>
        <w:t>не включая</w:t>
      </w:r>
      <w:r w:rsidRPr="007A600D">
        <w:rPr>
          <w:rFonts w:ascii="Tahoma" w:hAnsi="Tahoma" w:cs="Tahoma"/>
          <w:b/>
          <w:sz w:val="18"/>
          <w:szCs w:val="18"/>
        </w:rPr>
        <w:t xml:space="preserve"> пл</w:t>
      </w:r>
      <w:r w:rsidR="00C30925" w:rsidRPr="007A600D">
        <w:rPr>
          <w:rFonts w:ascii="Tahoma" w:hAnsi="Tahoma" w:cs="Tahoma"/>
          <w:b/>
          <w:sz w:val="18"/>
          <w:szCs w:val="18"/>
        </w:rPr>
        <w:t>ощадь балконов, лоджий,</w:t>
      </w:r>
      <w:r w:rsidRPr="007A600D">
        <w:rPr>
          <w:rFonts w:ascii="Tahoma" w:hAnsi="Tahoma" w:cs="Tahoma"/>
          <w:b/>
          <w:sz w:val="18"/>
          <w:szCs w:val="18"/>
        </w:rPr>
        <w:t xml:space="preserve"> террас</w:t>
      </w:r>
      <w:r w:rsidR="00C30925" w:rsidRPr="007A600D">
        <w:rPr>
          <w:rFonts w:ascii="Tahoma" w:hAnsi="Tahoma" w:cs="Tahoma"/>
          <w:b/>
          <w:sz w:val="18"/>
          <w:szCs w:val="18"/>
        </w:rPr>
        <w:t xml:space="preserve"> и кабинетов</w:t>
      </w:r>
      <w:r w:rsidRPr="007A600D">
        <w:rPr>
          <w:rFonts w:ascii="Tahoma" w:hAnsi="Tahoma" w:cs="Tahoma"/>
          <w:sz w:val="18"/>
          <w:szCs w:val="18"/>
        </w:rPr>
        <w:t xml:space="preserve">, указанная в Проектной декларации на строительство Объекта, составляет </w:t>
      </w:r>
      <w:r w:rsidR="00C30925" w:rsidRPr="007A600D">
        <w:rPr>
          <w:rFonts w:ascii="Tahoma" w:hAnsi="Tahoma" w:cs="Tahoma"/>
          <w:b/>
          <w:sz w:val="18"/>
          <w:szCs w:val="18"/>
        </w:rPr>
        <w:t>_____</w:t>
      </w:r>
      <w:r w:rsidRPr="007A600D">
        <w:rPr>
          <w:rFonts w:ascii="Tahoma" w:hAnsi="Tahoma" w:cs="Tahoma"/>
          <w:sz w:val="18"/>
          <w:szCs w:val="18"/>
        </w:rPr>
        <w:t xml:space="preserve"> кв. м</w:t>
      </w:r>
      <w:r w:rsidRPr="007A600D">
        <w:rPr>
          <w:rFonts w:ascii="Tahoma" w:hAnsi="Tahoma" w:cs="Tahoma"/>
          <w:color w:val="000000"/>
          <w:sz w:val="18"/>
          <w:szCs w:val="18"/>
          <w:shd w:val="clear" w:color="auto" w:fill="FFFFFF"/>
        </w:rPr>
        <w:t>.</w:t>
      </w:r>
    </w:p>
    <w:p w14:paraId="6BAACA5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Участник долевого строительства уведомлен, что после ввода Объекта в эксплуатацию, при постановке Объекта долевого строительства на кадастровый учет, общая площадь Объекта долевого строительства, вносимая в государственный кадастр недвижимости (фактическая площадь), </w:t>
      </w:r>
      <w:r w:rsidRPr="007A600D">
        <w:rPr>
          <w:rFonts w:ascii="Tahoma" w:hAnsi="Tahoma" w:cs="Tahoma"/>
          <w:b/>
          <w:color w:val="000000"/>
          <w:sz w:val="18"/>
          <w:szCs w:val="18"/>
          <w:shd w:val="clear" w:color="auto" w:fill="FFFFFF"/>
        </w:rPr>
        <w:t>не включает</w:t>
      </w:r>
      <w:r w:rsidRPr="007A600D">
        <w:rPr>
          <w:rFonts w:ascii="Tahoma" w:hAnsi="Tahoma" w:cs="Tahoma"/>
          <w:color w:val="000000"/>
          <w:sz w:val="18"/>
          <w:szCs w:val="18"/>
          <w:shd w:val="clear" w:color="auto" w:fill="FFFFFF"/>
        </w:rPr>
        <w:t xml:space="preserve"> площадь таких помещений вспомогательного использования, как балконы, лоджии, веранды и террасы.</w:t>
      </w:r>
    </w:p>
    <w:p w14:paraId="12209D6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В случае изменения фактической площади Объекта долевого строительства по данным кадастрового учета менее чем на 5% Стороны взаимных претензий не имеют, а цена договора перерасчету не подлежит. </w:t>
      </w:r>
    </w:p>
    <w:p w14:paraId="08427A2B"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Если в результате строительства фактическая площадь Объекта долевого строительства по данным кадастрового учета уменьшится более чем на 5%, то Участник долевого строительства вправе обратиться к Застройщику с заявлением о соразмерном уменьшении цены настоящего договора. В этом случае последняя подлежит уменьшению с возвратом Участнику долевого строительства разницы в цене договора в срок не более 20 (двадцати) дней. </w:t>
      </w:r>
    </w:p>
    <w:p w14:paraId="7955749F"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Если в результате строительства фактическая площадь Объекта долевого строительства по данным кадастрового учета увеличится более чем на 5%, то Застройщик вправе обратиться к Участнику долевого строительства с заявлением о соразмерном увеличении цены настоящего договора. В этом случае последняя подлежит увеличению с доплатой Застройщику разницы в цене договора в срок не более 20 (двадцати) дней. </w:t>
      </w:r>
    </w:p>
    <w:p w14:paraId="5E67F005"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color w:val="000000"/>
          <w:sz w:val="18"/>
          <w:szCs w:val="18"/>
          <w:shd w:val="clear" w:color="auto" w:fill="FFFFFF"/>
        </w:rPr>
        <w:t xml:space="preserve">Доплата и возврат средств соответствующей Стороной в порядке, предусмотренном настоящим пунктом, производится в части превышающей 5%. </w:t>
      </w:r>
    </w:p>
    <w:p w14:paraId="546FDE2F"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2.5. Подписанный Сторонами План Объекта долевого строительства, подлежащего передаче Участнику долевого строительства по окончании строительства Объекта, является Приложением № 1 к настоящему договору.</w:t>
      </w:r>
    </w:p>
    <w:p w14:paraId="62ABA044"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2.6. Срок получения разрешения на </w:t>
      </w:r>
      <w:r w:rsidRPr="007A600D">
        <w:rPr>
          <w:rFonts w:ascii="Tahoma" w:hAnsi="Tahoma" w:cs="Tahoma"/>
          <w:b/>
          <w:sz w:val="18"/>
          <w:szCs w:val="18"/>
        </w:rPr>
        <w:t xml:space="preserve">ввод Объекта в эксплуатацию </w:t>
      </w:r>
      <w:r w:rsidR="004A7080" w:rsidRPr="007A600D">
        <w:rPr>
          <w:rFonts w:ascii="Tahoma" w:hAnsi="Tahoma" w:cs="Tahoma"/>
          <w:b/>
          <w:sz w:val="18"/>
          <w:szCs w:val="18"/>
        </w:rPr>
        <w:t>2 квартал 2024</w:t>
      </w:r>
      <w:r w:rsidRPr="007A600D">
        <w:rPr>
          <w:rFonts w:ascii="Tahoma" w:hAnsi="Tahoma" w:cs="Tahoma"/>
          <w:b/>
          <w:sz w:val="18"/>
          <w:szCs w:val="18"/>
        </w:rPr>
        <w:t xml:space="preserve"> года</w:t>
      </w:r>
      <w:r w:rsidRPr="007A600D">
        <w:rPr>
          <w:rFonts w:ascii="Tahoma" w:hAnsi="Tahoma" w:cs="Tahoma"/>
          <w:sz w:val="18"/>
          <w:szCs w:val="18"/>
        </w:rPr>
        <w:t xml:space="preserve">. </w:t>
      </w:r>
    </w:p>
    <w:p w14:paraId="6D303FD2"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 xml:space="preserve">2.7. </w:t>
      </w:r>
      <w:r w:rsidRPr="007A600D">
        <w:rPr>
          <w:rFonts w:ascii="Tahoma" w:hAnsi="Tahoma" w:cs="Tahoma"/>
          <w:b/>
          <w:sz w:val="18"/>
          <w:szCs w:val="18"/>
        </w:rPr>
        <w:t>Срок передачи</w:t>
      </w:r>
      <w:r w:rsidRPr="007A600D">
        <w:rPr>
          <w:rFonts w:ascii="Tahoma" w:hAnsi="Tahoma" w:cs="Tahoma"/>
          <w:sz w:val="18"/>
          <w:szCs w:val="18"/>
        </w:rPr>
        <w:t xml:space="preserve"> Объекта долевого строительства: в течение 3 (трех) месяцев с момента получения разрешения на ввод Объекта в эксплуатацию, но </w:t>
      </w:r>
      <w:r w:rsidRPr="007A600D">
        <w:rPr>
          <w:rFonts w:ascii="Tahoma" w:hAnsi="Tahoma" w:cs="Tahoma"/>
          <w:b/>
          <w:sz w:val="18"/>
          <w:szCs w:val="18"/>
        </w:rPr>
        <w:t xml:space="preserve">не позднее 30 </w:t>
      </w:r>
      <w:r w:rsidR="004A7080" w:rsidRPr="007A600D">
        <w:rPr>
          <w:rFonts w:ascii="Tahoma" w:hAnsi="Tahoma" w:cs="Tahoma"/>
          <w:b/>
          <w:sz w:val="18"/>
          <w:szCs w:val="18"/>
        </w:rPr>
        <w:t>сентября 2024</w:t>
      </w:r>
      <w:r w:rsidRPr="007A600D">
        <w:rPr>
          <w:rFonts w:ascii="Tahoma" w:hAnsi="Tahoma" w:cs="Tahoma"/>
          <w:b/>
          <w:sz w:val="18"/>
          <w:szCs w:val="18"/>
        </w:rPr>
        <w:t xml:space="preserve"> года</w:t>
      </w:r>
      <w:r w:rsidRPr="007A600D">
        <w:rPr>
          <w:rFonts w:ascii="Tahoma" w:hAnsi="Tahoma" w:cs="Tahoma"/>
          <w:sz w:val="18"/>
          <w:szCs w:val="18"/>
        </w:rPr>
        <w:t xml:space="preserve">. </w:t>
      </w:r>
    </w:p>
    <w:p w14:paraId="6F0D4370"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color w:val="000000"/>
          <w:sz w:val="18"/>
          <w:szCs w:val="18"/>
        </w:rPr>
        <w:t xml:space="preserve">2.8.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Дополнительное согласие Участника долевого строительства на досрочное исполнение указанных </w:t>
      </w:r>
      <w:r w:rsidRPr="007A600D">
        <w:rPr>
          <w:rFonts w:ascii="Tahoma" w:hAnsi="Tahoma" w:cs="Tahoma"/>
          <w:color w:val="000000"/>
          <w:sz w:val="18"/>
          <w:szCs w:val="18"/>
        </w:rPr>
        <w:lastRenderedPageBreak/>
        <w:t xml:space="preserve">обязательств не требуется. При этом при досрочной передаче Объекта долевого строительства Стороны применяют предусмотренные настоящим договором сроки, порядок передачи и исполнения обязательств, предусмотренные для передачи Объекта долевого строительства в установленный настоящим договором срок. </w:t>
      </w:r>
    </w:p>
    <w:p w14:paraId="6AE10C1B" w14:textId="77777777" w:rsidR="00CA02C1" w:rsidRPr="007A600D" w:rsidRDefault="00CA02C1">
      <w:pPr>
        <w:spacing w:line="200" w:lineRule="atLeast"/>
        <w:ind w:left="15" w:firstLine="660"/>
        <w:jc w:val="both"/>
        <w:rPr>
          <w:rFonts w:ascii="Tahoma" w:hAnsi="Tahoma" w:cs="Tahoma"/>
          <w:sz w:val="18"/>
          <w:szCs w:val="18"/>
        </w:rPr>
      </w:pPr>
    </w:p>
    <w:p w14:paraId="569A61B7" w14:textId="77777777" w:rsidR="00CA02C1" w:rsidRPr="007A600D" w:rsidRDefault="00CA02C1">
      <w:pPr>
        <w:spacing w:line="200" w:lineRule="atLeast"/>
        <w:ind w:left="15"/>
        <w:jc w:val="center"/>
        <w:rPr>
          <w:rFonts w:ascii="Tahoma" w:hAnsi="Tahoma" w:cs="Tahoma"/>
          <w:sz w:val="18"/>
          <w:szCs w:val="18"/>
        </w:rPr>
      </w:pPr>
      <w:r w:rsidRPr="007A600D">
        <w:rPr>
          <w:rFonts w:ascii="Tahoma" w:hAnsi="Tahoma" w:cs="Tahoma"/>
          <w:b/>
          <w:bCs/>
          <w:sz w:val="18"/>
          <w:szCs w:val="18"/>
        </w:rPr>
        <w:t>3. Цена договора и порядок расчетов</w:t>
      </w:r>
    </w:p>
    <w:p w14:paraId="7BA397B2"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3.1. Цена договора, то есть размер денежных средств, подлежащих уплате Участником долевого строительства для строительства Объекта долевого строительства, составляет ________ (сумма прописью) рублей 00 копеек. НДС не облагается. </w:t>
      </w:r>
    </w:p>
    <w:p w14:paraId="4DFF8F49"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3.2. 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6028B4AA"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 8 8-800-200-86-03</w:t>
      </w:r>
    </w:p>
    <w:p w14:paraId="14A7D319"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Депонент: ________________</w:t>
      </w:r>
    </w:p>
    <w:p w14:paraId="055A2ACC" w14:textId="2D5B7530"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Бенефициар: ООО «СЗ «СКАНДИА</w:t>
      </w:r>
      <w:r w:rsidR="00176B14" w:rsidRPr="007A600D">
        <w:rPr>
          <w:rFonts w:ascii="Tahoma" w:hAnsi="Tahoma" w:cs="Tahoma"/>
          <w:sz w:val="18"/>
          <w:szCs w:val="18"/>
        </w:rPr>
        <w:t xml:space="preserve"> У ОЗЕРА</w:t>
      </w:r>
      <w:r w:rsidRPr="007A600D">
        <w:rPr>
          <w:rFonts w:ascii="Tahoma" w:hAnsi="Tahoma" w:cs="Tahoma"/>
          <w:sz w:val="18"/>
          <w:szCs w:val="18"/>
        </w:rPr>
        <w:t>»</w:t>
      </w:r>
    </w:p>
    <w:p w14:paraId="6F2876E0"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Депонируемая сумма: __________ (сумма прописью) рублей 00 копеек </w:t>
      </w:r>
    </w:p>
    <w:p w14:paraId="7E655400"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Срок перечисления Депонентом Суммы депонирования: в соответствии с п.3.4. настоящего договора.</w:t>
      </w:r>
    </w:p>
    <w:p w14:paraId="1054821C" w14:textId="67CF5EB3"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Срок условного депо</w:t>
      </w:r>
      <w:r w:rsidR="00DB02CC">
        <w:rPr>
          <w:rFonts w:ascii="Tahoma" w:hAnsi="Tahoma" w:cs="Tahoma"/>
          <w:sz w:val="18"/>
          <w:szCs w:val="18"/>
        </w:rPr>
        <w:t>нирования денежных средств: 2024</w:t>
      </w:r>
      <w:r w:rsidRPr="007A600D">
        <w:rPr>
          <w:rFonts w:ascii="Tahoma" w:hAnsi="Tahoma" w:cs="Tahoma"/>
          <w:sz w:val="18"/>
          <w:szCs w:val="18"/>
        </w:rPr>
        <w:t xml:space="preserve"> год. </w:t>
      </w:r>
    </w:p>
    <w:p w14:paraId="15101443"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3.3. Основание перечисления застройщику (бенефициару) депонированной суммы: </w:t>
      </w:r>
    </w:p>
    <w:p w14:paraId="24E608A3"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представление в банк разрешения на ввод Объекта в эксплуатацию, полученного Застройщиком в соответствии с Законом №214-ФЗ и Градостроительным кодексом РФ.</w:t>
      </w:r>
    </w:p>
    <w:p w14:paraId="27E614D5"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3.4. Уплата цены договора производится Участником долевого строительства путём внесения денежных средств на счёт эскроу, открытый в уполномоченном банке — Эскроу-агенте, в течение 3 (трех) дней </w:t>
      </w:r>
      <w:r w:rsidRPr="007A600D">
        <w:rPr>
          <w:rFonts w:ascii="Tahoma" w:hAnsi="Tahoma" w:cs="Tahoma"/>
          <w:b/>
          <w:sz w:val="18"/>
          <w:szCs w:val="18"/>
        </w:rPr>
        <w:t>с даты государственной регистрации</w:t>
      </w:r>
      <w:r w:rsidRPr="007A600D">
        <w:rPr>
          <w:rFonts w:ascii="Tahoma" w:hAnsi="Tahoma" w:cs="Tahoma"/>
          <w:sz w:val="18"/>
          <w:szCs w:val="18"/>
        </w:rPr>
        <w:t xml:space="preserve"> настоящего договора.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счёт эскроу. </w:t>
      </w:r>
    </w:p>
    <w:p w14:paraId="40B9EB06"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3.5.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эскроу) по договору является лицо, указанное в п. 3.2. настоящего договора. Все участники долевого строительства по настоящему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363764BE" w14:textId="77777777" w:rsidR="00357CC7" w:rsidRPr="007A600D" w:rsidRDefault="00357CC7">
      <w:pPr>
        <w:spacing w:line="200" w:lineRule="atLeast"/>
        <w:ind w:left="15" w:firstLine="660"/>
        <w:jc w:val="both"/>
        <w:rPr>
          <w:rFonts w:ascii="Tahoma" w:hAnsi="Tahoma" w:cs="Tahoma"/>
          <w:sz w:val="18"/>
          <w:szCs w:val="18"/>
        </w:rPr>
      </w:pPr>
    </w:p>
    <w:p w14:paraId="60A36FE7" w14:textId="77777777" w:rsidR="00CA02C1" w:rsidRPr="007A600D" w:rsidRDefault="00CA02C1">
      <w:pPr>
        <w:spacing w:line="200" w:lineRule="atLeast"/>
        <w:ind w:left="15"/>
        <w:jc w:val="center"/>
        <w:rPr>
          <w:rFonts w:ascii="Tahoma" w:hAnsi="Tahoma" w:cs="Tahoma"/>
          <w:sz w:val="18"/>
          <w:szCs w:val="18"/>
        </w:rPr>
      </w:pPr>
      <w:r w:rsidRPr="007A600D">
        <w:rPr>
          <w:rFonts w:ascii="Tahoma" w:hAnsi="Tahoma" w:cs="Tahoma"/>
          <w:b/>
          <w:bCs/>
          <w:sz w:val="18"/>
          <w:szCs w:val="18"/>
        </w:rPr>
        <w:t>4. Обязательства Застройщика</w:t>
      </w:r>
    </w:p>
    <w:p w14:paraId="7908E7FA"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4.1. Застройщик обязан:</w:t>
      </w:r>
    </w:p>
    <w:p w14:paraId="65B853B6"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4.1.1. Осуществлять строительство многоквартирного дома в соответствии с проектной документацией, техническими регламентами, проектной декларацией и настоящим договором.</w:t>
      </w:r>
    </w:p>
    <w:p w14:paraId="6B704A8D"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4.1.2. Осуществить действия по вводу Объекта в эксплуатацию и получить разрешение на ввод объекта в эксплуатацию в срок, указанный в п. 2.6. настоящего договора.</w:t>
      </w:r>
    </w:p>
    <w:p w14:paraId="4DE8F078" w14:textId="77777777" w:rsidR="00CA02C1" w:rsidRPr="007A600D" w:rsidRDefault="00CA02C1">
      <w:pPr>
        <w:spacing w:line="200" w:lineRule="atLeast"/>
        <w:ind w:left="15" w:firstLine="660"/>
        <w:jc w:val="both"/>
        <w:rPr>
          <w:rFonts w:ascii="Tahoma" w:hAnsi="Tahoma" w:cs="Tahoma"/>
          <w:b/>
          <w:bCs/>
          <w:sz w:val="18"/>
          <w:szCs w:val="18"/>
        </w:rPr>
      </w:pPr>
      <w:r w:rsidRPr="007A600D">
        <w:rPr>
          <w:rFonts w:ascii="Tahoma" w:hAnsi="Tahoma" w:cs="Tahoma"/>
          <w:sz w:val="18"/>
          <w:szCs w:val="18"/>
        </w:rPr>
        <w:t>4.1.3. Передать Участнику долевого строительства Объект долевого строительства по Передаточному акту в порядке и сроки, установленные п. 2.7. и разделом 6 настоящего договора.</w:t>
      </w:r>
    </w:p>
    <w:p w14:paraId="7C5DFF23" w14:textId="77777777" w:rsidR="00CA02C1" w:rsidRPr="007A600D" w:rsidRDefault="00CA02C1">
      <w:pPr>
        <w:spacing w:line="200" w:lineRule="atLeast"/>
        <w:ind w:left="15"/>
        <w:jc w:val="center"/>
        <w:rPr>
          <w:rFonts w:ascii="Tahoma" w:hAnsi="Tahoma" w:cs="Tahoma"/>
          <w:b/>
          <w:bCs/>
          <w:sz w:val="18"/>
          <w:szCs w:val="18"/>
        </w:rPr>
      </w:pPr>
    </w:p>
    <w:p w14:paraId="3D11CFDC" w14:textId="77777777" w:rsidR="00CA02C1" w:rsidRPr="007A600D" w:rsidRDefault="00CA02C1">
      <w:pPr>
        <w:numPr>
          <w:ilvl w:val="0"/>
          <w:numId w:val="5"/>
        </w:numPr>
        <w:spacing w:line="200" w:lineRule="atLeast"/>
        <w:jc w:val="center"/>
        <w:rPr>
          <w:rFonts w:ascii="Tahoma" w:hAnsi="Tahoma" w:cs="Tahoma"/>
          <w:color w:val="000000"/>
          <w:sz w:val="18"/>
          <w:szCs w:val="18"/>
        </w:rPr>
      </w:pPr>
      <w:r w:rsidRPr="007A600D">
        <w:rPr>
          <w:rFonts w:ascii="Tahoma" w:hAnsi="Tahoma" w:cs="Tahoma"/>
          <w:b/>
          <w:color w:val="000000"/>
          <w:sz w:val="18"/>
          <w:szCs w:val="18"/>
        </w:rPr>
        <w:t>Обязательства Участника долевого строительства</w:t>
      </w:r>
    </w:p>
    <w:p w14:paraId="6F60055C" w14:textId="77777777" w:rsidR="00CA02C1" w:rsidRPr="007A600D" w:rsidRDefault="00CA02C1">
      <w:pPr>
        <w:numPr>
          <w:ilvl w:val="1"/>
          <w:numId w:val="5"/>
        </w:numPr>
        <w:tabs>
          <w:tab w:val="left" w:pos="0"/>
        </w:tabs>
        <w:spacing w:line="200" w:lineRule="atLeast"/>
        <w:ind w:left="0" w:firstLine="720"/>
        <w:jc w:val="both"/>
        <w:rPr>
          <w:rFonts w:ascii="Tahoma" w:hAnsi="Tahoma" w:cs="Tahoma"/>
          <w:color w:val="000000"/>
          <w:sz w:val="18"/>
          <w:szCs w:val="18"/>
        </w:rPr>
      </w:pPr>
      <w:r w:rsidRPr="007A600D">
        <w:rPr>
          <w:rFonts w:ascii="Tahoma" w:hAnsi="Tahoma" w:cs="Tahoma"/>
          <w:color w:val="000000"/>
          <w:sz w:val="18"/>
          <w:szCs w:val="18"/>
        </w:rPr>
        <w:t>Участник долевого строительства обязан:</w:t>
      </w:r>
    </w:p>
    <w:p w14:paraId="51BA7D7A"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5.1.1. В течение 1 (одного) рабочего дня с момента подписания настоящего договора предоставить Эскроу-агенту необходимые документы для открытия счета эскроу, предусмотренного разделом 3 настоящего договора.</w:t>
      </w:r>
    </w:p>
    <w:p w14:paraId="7A6C9040"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5.1.2. Подать документы на государственную регистрацию настоящего договора в течение 5 (Пяти) рабочих дней с даты подписания настоящего договора.</w:t>
      </w:r>
    </w:p>
    <w:p w14:paraId="31E6ECC6"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5.1.3. Внести денежные средства в счет уплаты цены договора участия в долевом строительстве на счет эскроу в объеме и порядке, определенном в разделе 3 настоящего Договора. </w:t>
      </w:r>
    </w:p>
    <w:p w14:paraId="031635C9"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5.1.4. Принять Объект долевого строительства в порядке и сроки, установленные п. 2.7. и разделом 6 настоящего договора.</w:t>
      </w:r>
    </w:p>
    <w:p w14:paraId="061A08EF"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5.1.5. Нести в полном объеме все расходы, связанные с регистрацией настоящего договора, регистрацией изменений настоящего договора и уступки прав требований по настоящему договору в регистрирующем органе.</w:t>
      </w:r>
    </w:p>
    <w:p w14:paraId="2FD5730C"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5.1.6. В случае расторжения настоящего договора по инициативе Участника долевого строительства, он обязан компенсировать Застройщику сумму государственной пошлины, уплаченной Застройщиком за государственную регистрацию настоящего договора, в срок не позднее 10 (Десяти) дней с даты получения требования Застройщика путем перечисления денежных средств на расчетный счет Застройщика, указанный в настоящем договоре.</w:t>
      </w:r>
    </w:p>
    <w:p w14:paraId="2AAB6300"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5.1.7. После подписания Передаточного акта в течение 14 (Четырнадцати) дней самостоятельно выполнить все действия, необходимые для осуществления регистрации права собственности на Объект долевого строительства.</w:t>
      </w:r>
    </w:p>
    <w:p w14:paraId="0C01C4D1" w14:textId="2C9ED093"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5.1.8. </w:t>
      </w:r>
      <w:r w:rsidR="00CA02C1" w:rsidRPr="007A600D">
        <w:rPr>
          <w:rFonts w:ascii="Tahoma" w:hAnsi="Tahoma" w:cs="Tahoma"/>
          <w:color w:val="000000"/>
          <w:sz w:val="18"/>
          <w:szCs w:val="18"/>
        </w:rPr>
        <w:t>При необходимости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3AE83E89" w14:textId="6093BB76"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lastRenderedPageBreak/>
        <w:t xml:space="preserve">5.1.9. </w:t>
      </w:r>
      <w:r w:rsidR="00CA02C1" w:rsidRPr="007A600D">
        <w:rPr>
          <w:rFonts w:ascii="Tahoma" w:hAnsi="Tahoma" w:cs="Tahoma"/>
          <w:color w:val="000000"/>
          <w:sz w:val="18"/>
          <w:szCs w:val="18"/>
        </w:rPr>
        <w:t>После подписания Передаточного акта и до выбора способа управления Объектом вносить плату за содержание Объекта долевого участия и коммунальные услуги в течение десяти календарных дней с даты выставления счета Застройщиком.</w:t>
      </w:r>
    </w:p>
    <w:p w14:paraId="7AB3DD3A" w14:textId="6BD77A3F"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5.2. </w:t>
      </w:r>
      <w:r w:rsidR="00CA02C1" w:rsidRPr="007A600D">
        <w:rPr>
          <w:rFonts w:ascii="Tahoma" w:hAnsi="Tahoma" w:cs="Tahoma"/>
          <w:color w:val="000000"/>
          <w:sz w:val="18"/>
          <w:szCs w:val="18"/>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13AFF4B" w14:textId="77777777" w:rsidR="00CA02C1" w:rsidRPr="007A600D" w:rsidRDefault="00CA02C1"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В случае уступки права требования по настоящему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5 (пяти) рабочих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настоящим договором. Участник долевого строительства самостоятельно уведомляет Правопреемника о его обязанности переоформить счет эскроу.</w:t>
      </w:r>
    </w:p>
    <w:p w14:paraId="2F60B896" w14:textId="77777777" w:rsidR="00CA02C1" w:rsidRPr="007A600D" w:rsidRDefault="00CA02C1"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Не допускается уступка прав требований по неустойке и иным штрафным санкциям по настоящему договору без предварительного письменного согласия Застройщика.</w:t>
      </w:r>
    </w:p>
    <w:p w14:paraId="2C963241" w14:textId="0A4488E3"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5.3. </w:t>
      </w:r>
      <w:r w:rsidR="00CA02C1" w:rsidRPr="007A600D">
        <w:rPr>
          <w:rFonts w:ascii="Tahoma" w:hAnsi="Tahoma" w:cs="Tahoma"/>
          <w:color w:val="000000"/>
          <w:sz w:val="18"/>
          <w:szCs w:val="18"/>
        </w:rPr>
        <w:t xml:space="preserve">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 </w:t>
      </w:r>
    </w:p>
    <w:p w14:paraId="562A2E92" w14:textId="7101C517" w:rsidR="00AD7386" w:rsidRPr="007A600D" w:rsidRDefault="00CA02C1" w:rsidP="00185E52">
      <w:pPr>
        <w:spacing w:line="200" w:lineRule="atLeast"/>
        <w:ind w:firstLine="720"/>
        <w:jc w:val="both"/>
        <w:rPr>
          <w:rStyle w:val="afc"/>
        </w:rPr>
      </w:pPr>
      <w:r w:rsidRPr="007A600D">
        <w:rPr>
          <w:rFonts w:ascii="Tahoma" w:hAnsi="Tahoma" w:cs="Tahoma"/>
          <w:color w:val="000000"/>
          <w:sz w:val="18"/>
          <w:szCs w:val="18"/>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 </w:t>
      </w:r>
    </w:p>
    <w:p w14:paraId="6BF30880" w14:textId="77777777" w:rsidR="00185E52" w:rsidRPr="007A600D" w:rsidRDefault="00185E52" w:rsidP="00185E52">
      <w:pPr>
        <w:spacing w:line="200" w:lineRule="atLeast"/>
        <w:ind w:firstLine="720"/>
        <w:jc w:val="both"/>
        <w:rPr>
          <w:rFonts w:ascii="Tahoma" w:hAnsi="Tahoma" w:cs="Tahoma"/>
          <w:b/>
          <w:bCs/>
          <w:color w:val="000000"/>
          <w:sz w:val="18"/>
          <w:szCs w:val="18"/>
        </w:rPr>
      </w:pPr>
    </w:p>
    <w:p w14:paraId="125A4148" w14:textId="77777777" w:rsidR="00CA02C1" w:rsidRPr="007A600D" w:rsidRDefault="00CA02C1">
      <w:pPr>
        <w:spacing w:line="200" w:lineRule="atLeast"/>
        <w:jc w:val="center"/>
        <w:rPr>
          <w:rFonts w:ascii="Tahoma" w:hAnsi="Tahoma" w:cs="Tahoma"/>
          <w:color w:val="000000"/>
          <w:sz w:val="18"/>
          <w:szCs w:val="18"/>
        </w:rPr>
      </w:pPr>
      <w:r w:rsidRPr="007A600D">
        <w:rPr>
          <w:rFonts w:ascii="Tahoma" w:hAnsi="Tahoma" w:cs="Tahoma"/>
          <w:b/>
          <w:color w:val="000000"/>
          <w:sz w:val="18"/>
          <w:szCs w:val="18"/>
        </w:rPr>
        <w:t>6. Срок и порядок передачи объекта долевого строительства</w:t>
      </w:r>
    </w:p>
    <w:p w14:paraId="2B872952" w14:textId="33A82C4E" w:rsidR="000E4DE7" w:rsidRPr="007A600D" w:rsidRDefault="003A36C4" w:rsidP="003A36C4">
      <w:pPr>
        <w:tabs>
          <w:tab w:val="left" w:pos="1134"/>
        </w:tabs>
        <w:spacing w:line="200" w:lineRule="atLeast"/>
        <w:ind w:firstLine="720"/>
        <w:jc w:val="both"/>
        <w:rPr>
          <w:rFonts w:ascii="Tahoma" w:hAnsi="Tahoma" w:cs="Tahoma"/>
          <w:sz w:val="18"/>
          <w:szCs w:val="18"/>
        </w:rPr>
      </w:pPr>
      <w:r w:rsidRPr="007A600D">
        <w:rPr>
          <w:rFonts w:ascii="Tahoma" w:hAnsi="Tahoma" w:cs="Tahoma"/>
          <w:sz w:val="18"/>
          <w:szCs w:val="18"/>
        </w:rPr>
        <w:t xml:space="preserve">6.1. </w:t>
      </w:r>
      <w:r w:rsidR="00CA02C1" w:rsidRPr="007A600D">
        <w:rPr>
          <w:rFonts w:ascii="Tahoma" w:hAnsi="Tahoma" w:cs="Tahoma"/>
          <w:sz w:val="18"/>
          <w:szCs w:val="18"/>
        </w:rPr>
        <w:t xml:space="preserve">Застройщик обязуется в течение 14 (Четырнадцати) рабочих дней с момента получения Разрешения на ввод объекта в эксплуатацию направить Участнику долевого строительства </w:t>
      </w:r>
      <w:r w:rsidR="000E4DE7" w:rsidRPr="007A600D">
        <w:rPr>
          <w:rFonts w:ascii="Tahoma" w:hAnsi="Tahoma" w:cs="Tahoma"/>
          <w:sz w:val="18"/>
          <w:szCs w:val="18"/>
        </w:rPr>
        <w:t>Уведомление</w:t>
      </w:r>
      <w:r w:rsidR="00CA02C1" w:rsidRPr="007A600D">
        <w:rPr>
          <w:rFonts w:ascii="Tahoma" w:hAnsi="Tahoma" w:cs="Tahoma"/>
          <w:sz w:val="18"/>
          <w:szCs w:val="18"/>
        </w:rPr>
        <w:t xml:space="preserve"> о завершении строительства и о </w:t>
      </w:r>
      <w:r w:rsidR="000E4DE7" w:rsidRPr="007A600D">
        <w:rPr>
          <w:rFonts w:ascii="Tahoma" w:hAnsi="Tahoma" w:cs="Tahoma"/>
          <w:sz w:val="18"/>
          <w:szCs w:val="18"/>
        </w:rPr>
        <w:t xml:space="preserve">дате </w:t>
      </w:r>
      <w:r w:rsidR="00CA02C1" w:rsidRPr="007A600D">
        <w:rPr>
          <w:rFonts w:ascii="Tahoma" w:hAnsi="Tahoma" w:cs="Tahoma"/>
          <w:sz w:val="18"/>
          <w:szCs w:val="18"/>
        </w:rPr>
        <w:t xml:space="preserve">готовности Объекта долевого строительства к передаче (далее — </w:t>
      </w:r>
      <w:r w:rsidR="000E4DE7" w:rsidRPr="007A600D">
        <w:rPr>
          <w:rFonts w:ascii="Tahoma" w:hAnsi="Tahoma" w:cs="Tahoma"/>
          <w:sz w:val="18"/>
          <w:szCs w:val="18"/>
        </w:rPr>
        <w:t>Уведомление</w:t>
      </w:r>
      <w:r w:rsidR="00CA02C1" w:rsidRPr="007A600D">
        <w:rPr>
          <w:rFonts w:ascii="Tahoma" w:hAnsi="Tahoma" w:cs="Tahoma"/>
          <w:sz w:val="18"/>
          <w:szCs w:val="18"/>
        </w:rPr>
        <w:t>)</w:t>
      </w:r>
      <w:r w:rsidR="000E4DE7" w:rsidRPr="007A600D">
        <w:rPr>
          <w:rFonts w:ascii="Tahoma" w:hAnsi="Tahoma" w:cs="Tahoma"/>
          <w:sz w:val="18"/>
          <w:szCs w:val="18"/>
        </w:rPr>
        <w:t>.</w:t>
      </w:r>
    </w:p>
    <w:p w14:paraId="27240412" w14:textId="22E815CA" w:rsidR="00126ABB" w:rsidRPr="007A600D" w:rsidRDefault="00126ABB" w:rsidP="00126ABB">
      <w:pPr>
        <w:pStyle w:val="afe"/>
        <w:shd w:val="clear" w:color="auto" w:fill="FFFFFF"/>
        <w:spacing w:line="200" w:lineRule="atLeast"/>
        <w:ind w:left="0" w:firstLine="709"/>
        <w:jc w:val="both"/>
        <w:rPr>
          <w:rFonts w:ascii="Calibri" w:hAnsi="Calibri" w:cs="Calibri"/>
          <w:color w:val="000000"/>
          <w:shd w:val="clear" w:color="auto" w:fill="FFFFFF"/>
          <w:lang w:eastAsia="ru-RU"/>
        </w:rPr>
      </w:pPr>
      <w:r w:rsidRPr="007A600D">
        <w:rPr>
          <w:rFonts w:ascii="Tahoma" w:hAnsi="Tahoma" w:cs="Tahoma"/>
          <w:color w:val="000000"/>
          <w:sz w:val="18"/>
          <w:szCs w:val="18"/>
          <w:shd w:val="clear" w:color="auto" w:fill="FFFFFF"/>
          <w:lang w:eastAsia="ru-RU"/>
        </w:rPr>
        <w:t>6.2. Участник долевого строительства обязуется приступить к приемке Объекта долевого строительства в течение 7 (Семи) рабочих дней с даты готовности Объекта долевого строительства к передаче, обозначенной Застройщиком в Уведомлении.</w:t>
      </w:r>
    </w:p>
    <w:p w14:paraId="385922A4" w14:textId="7BABCB37" w:rsidR="00CA02C1" w:rsidRPr="007A600D" w:rsidRDefault="00126ABB" w:rsidP="00126ABB">
      <w:pPr>
        <w:pStyle w:val="afe"/>
        <w:tabs>
          <w:tab w:val="left" w:pos="1134"/>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lang w:eastAsia="ru-RU"/>
        </w:rPr>
        <w:t>При уклонении Участника долевого строительства от подписания Передаточного акта (в том числе при неявке Участника долевого строительства в квартиру с целью ее принятия, необоснованное неподписание Передаточного акта, иное бездействие Участника долевого строительства) Застройщик по истечении двух месяцев с даты готовности Объекта долевого строительства к передаче, обозначенной Застройщиком в Уведомлении,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 Объекта долевого строительства. В этом случае, согласно пунктам 2 и З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Заявлении об устранении замечаний и лишается права в последующем отказываться от приемки Объекта долевого строительства со ссылкой на новые недостатки, не зафиксированные ранее в Заявлении об устранении замечаний.</w:t>
      </w:r>
    </w:p>
    <w:p w14:paraId="4E92B895" w14:textId="089FFD7C" w:rsidR="00CA02C1" w:rsidRPr="007A600D" w:rsidRDefault="00126ABB" w:rsidP="00126ABB">
      <w:pPr>
        <w:tabs>
          <w:tab w:val="left" w:pos="1134"/>
        </w:tabs>
        <w:spacing w:line="200" w:lineRule="atLeast"/>
        <w:ind w:firstLine="720"/>
        <w:jc w:val="both"/>
        <w:rPr>
          <w:rFonts w:ascii="Tahoma" w:hAnsi="Tahoma" w:cs="Tahoma"/>
          <w:sz w:val="18"/>
          <w:szCs w:val="18"/>
        </w:rPr>
      </w:pPr>
      <w:r w:rsidRPr="007A600D">
        <w:rPr>
          <w:rFonts w:ascii="Tahoma" w:hAnsi="Tahoma" w:cs="Tahoma"/>
          <w:sz w:val="18"/>
          <w:szCs w:val="18"/>
        </w:rPr>
        <w:t xml:space="preserve">6.3. </w:t>
      </w:r>
      <w:r w:rsidR="00CA02C1" w:rsidRPr="007A600D">
        <w:rPr>
          <w:rFonts w:ascii="Tahoma" w:hAnsi="Tahoma" w:cs="Tahoma"/>
          <w:sz w:val="18"/>
          <w:szCs w:val="18"/>
        </w:rPr>
        <w:t xml:space="preserve">В случае выявления недостатков Объекта долевого строительства, Участник долевого строительства обязан составить перечень выявленных недостатков в Заявлении об устранении замечаний и представить его Застройщику для устранения выявленных недостатков. После устранения Застройщиком таких недостатков, Участник обязан принять Объект долевого строительства в течение 7 (семи) рабочих дней с момента получения </w:t>
      </w:r>
      <w:r w:rsidR="000E4DE7" w:rsidRPr="007A600D">
        <w:rPr>
          <w:rFonts w:ascii="Tahoma" w:hAnsi="Tahoma" w:cs="Tahoma"/>
          <w:sz w:val="18"/>
          <w:szCs w:val="18"/>
        </w:rPr>
        <w:t>Уведомления</w:t>
      </w:r>
      <w:r w:rsidR="00CA02C1" w:rsidRPr="007A600D">
        <w:rPr>
          <w:rFonts w:ascii="Tahoma" w:hAnsi="Tahoma" w:cs="Tahoma"/>
          <w:sz w:val="18"/>
          <w:szCs w:val="18"/>
        </w:rPr>
        <w:t xml:space="preserve"> от Застройщика об устранении недостатков. Последствия уклонения Участником долевого строительства от приемки Объекта долевого строительства после устранения Застройщиком выявленных недостатков аналогичен последствиям, указанным в п. 6.2. настоящего договора.</w:t>
      </w:r>
    </w:p>
    <w:p w14:paraId="6DBFFF26" w14:textId="26333FFC" w:rsidR="00CA02C1" w:rsidRPr="007A600D" w:rsidRDefault="00126ABB" w:rsidP="00126ABB">
      <w:pPr>
        <w:tabs>
          <w:tab w:val="left" w:pos="1134"/>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6.4. </w:t>
      </w:r>
      <w:r w:rsidR="00CA02C1" w:rsidRPr="007A600D">
        <w:rPr>
          <w:rFonts w:ascii="Tahoma" w:hAnsi="Tahoma" w:cs="Tahoma"/>
          <w:color w:val="000000"/>
          <w:sz w:val="18"/>
          <w:szCs w:val="18"/>
        </w:rPr>
        <w:t xml:space="preserve">Застройщик направляет </w:t>
      </w:r>
      <w:r w:rsidR="000E4DE7" w:rsidRPr="007A600D">
        <w:rPr>
          <w:rFonts w:ascii="Tahoma" w:hAnsi="Tahoma" w:cs="Tahoma"/>
          <w:color w:val="000000"/>
          <w:sz w:val="18"/>
          <w:szCs w:val="18"/>
        </w:rPr>
        <w:t>Уведомления</w:t>
      </w:r>
      <w:r w:rsidR="00CA02C1" w:rsidRPr="007A600D">
        <w:rPr>
          <w:rFonts w:ascii="Tahoma" w:hAnsi="Tahoma" w:cs="Tahoma"/>
          <w:color w:val="000000"/>
          <w:sz w:val="18"/>
          <w:szCs w:val="18"/>
        </w:rPr>
        <w:t xml:space="preserve"> Участнику долевого строительства в соответствии с п. 6.1., </w:t>
      </w:r>
      <w:r w:rsidR="00CA02C1" w:rsidRPr="007A600D">
        <w:rPr>
          <w:rFonts w:ascii="Tahoma" w:hAnsi="Tahoma" w:cs="Tahoma"/>
          <w:sz w:val="18"/>
          <w:szCs w:val="18"/>
        </w:rPr>
        <w:t>6.3.</w:t>
      </w:r>
      <w:r w:rsidR="00CA02C1" w:rsidRPr="007A600D">
        <w:rPr>
          <w:rFonts w:ascii="Tahoma" w:hAnsi="Tahoma" w:cs="Tahoma"/>
          <w:color w:val="000000"/>
          <w:sz w:val="18"/>
          <w:szCs w:val="18"/>
        </w:rPr>
        <w:t xml:space="preserve"> настоящего Договора заказным письмом с уведомлением. </w:t>
      </w:r>
    </w:p>
    <w:p w14:paraId="79AC3888" w14:textId="5FCF8332" w:rsidR="00CA02C1" w:rsidRPr="007A600D" w:rsidRDefault="00126ABB" w:rsidP="00126ABB">
      <w:pPr>
        <w:tabs>
          <w:tab w:val="left" w:pos="1134"/>
        </w:tabs>
        <w:spacing w:line="200" w:lineRule="atLeast"/>
        <w:ind w:firstLine="710"/>
        <w:jc w:val="both"/>
        <w:rPr>
          <w:rFonts w:ascii="Tahoma" w:hAnsi="Tahoma" w:cs="Tahoma"/>
          <w:color w:val="000000"/>
          <w:sz w:val="18"/>
          <w:szCs w:val="18"/>
        </w:rPr>
      </w:pPr>
      <w:r w:rsidRPr="007A600D">
        <w:rPr>
          <w:rFonts w:ascii="Tahoma" w:hAnsi="Tahoma" w:cs="Tahoma"/>
          <w:color w:val="000000"/>
          <w:sz w:val="18"/>
          <w:szCs w:val="18"/>
        </w:rPr>
        <w:t xml:space="preserve">6.5. </w:t>
      </w:r>
      <w:r w:rsidR="00CA02C1" w:rsidRPr="007A600D">
        <w:rPr>
          <w:rFonts w:ascii="Tahoma" w:hAnsi="Tahoma" w:cs="Tahoma"/>
          <w:color w:val="000000"/>
          <w:sz w:val="18"/>
          <w:szCs w:val="18"/>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01B09E" w14:textId="206A8B79" w:rsidR="00CA02C1" w:rsidRPr="007A600D" w:rsidRDefault="00126ABB" w:rsidP="00126ABB">
      <w:pPr>
        <w:tabs>
          <w:tab w:val="left" w:pos="1134"/>
        </w:tabs>
        <w:spacing w:line="200" w:lineRule="atLeast"/>
        <w:ind w:left="142" w:firstLine="568"/>
        <w:jc w:val="both"/>
        <w:rPr>
          <w:rFonts w:ascii="Tahoma" w:hAnsi="Tahoma" w:cs="Tahoma"/>
          <w:color w:val="000000"/>
          <w:sz w:val="18"/>
          <w:szCs w:val="18"/>
        </w:rPr>
      </w:pPr>
      <w:r w:rsidRPr="007A600D">
        <w:rPr>
          <w:rFonts w:ascii="Tahoma" w:hAnsi="Tahoma" w:cs="Tahoma"/>
          <w:color w:val="000000"/>
          <w:sz w:val="18"/>
          <w:szCs w:val="18"/>
        </w:rPr>
        <w:t xml:space="preserve">6.6. </w:t>
      </w:r>
      <w:r w:rsidR="00CA02C1" w:rsidRPr="007A600D">
        <w:rPr>
          <w:rFonts w:ascii="Tahoma" w:hAnsi="Tahoma" w:cs="Tahoma"/>
          <w:color w:val="000000"/>
          <w:sz w:val="18"/>
          <w:szCs w:val="18"/>
        </w:rPr>
        <w:t>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w:t>
      </w:r>
    </w:p>
    <w:p w14:paraId="5EE176F0" w14:textId="218D08A4" w:rsidR="00CA02C1" w:rsidRPr="007A600D" w:rsidRDefault="00126ABB" w:rsidP="00126ABB">
      <w:pPr>
        <w:tabs>
          <w:tab w:val="left" w:pos="1134"/>
        </w:tabs>
        <w:spacing w:line="200" w:lineRule="atLeast"/>
        <w:ind w:firstLine="710"/>
        <w:jc w:val="both"/>
        <w:rPr>
          <w:rFonts w:ascii="Tahoma" w:hAnsi="Tahoma" w:cs="Tahoma"/>
          <w:color w:val="000000"/>
          <w:sz w:val="18"/>
          <w:szCs w:val="18"/>
          <w:shd w:val="clear" w:color="auto" w:fill="FFFF00"/>
        </w:rPr>
      </w:pPr>
      <w:r w:rsidRPr="007A600D">
        <w:rPr>
          <w:rFonts w:ascii="Tahoma" w:hAnsi="Tahoma" w:cs="Tahoma"/>
          <w:color w:val="000000"/>
          <w:sz w:val="18"/>
          <w:szCs w:val="18"/>
        </w:rPr>
        <w:t xml:space="preserve">6.7. </w:t>
      </w:r>
      <w:r w:rsidR="00CA02C1" w:rsidRPr="007A600D">
        <w:rPr>
          <w:rFonts w:ascii="Tahoma" w:hAnsi="Tahoma" w:cs="Tahoma"/>
          <w:color w:val="000000"/>
          <w:sz w:val="18"/>
          <w:szCs w:val="18"/>
        </w:rPr>
        <w:t>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w:t>
      </w:r>
    </w:p>
    <w:p w14:paraId="0A9CB15A" w14:textId="1FAD2BDC" w:rsidR="00CA02C1" w:rsidRPr="007A600D" w:rsidRDefault="00126ABB" w:rsidP="00126ABB">
      <w:pPr>
        <w:tabs>
          <w:tab w:val="left" w:pos="1134"/>
        </w:tabs>
        <w:spacing w:line="200" w:lineRule="atLeast"/>
        <w:ind w:firstLine="710"/>
        <w:jc w:val="both"/>
        <w:rPr>
          <w:rFonts w:ascii="Tahoma" w:hAnsi="Tahoma" w:cs="Tahoma"/>
          <w:color w:val="000000"/>
          <w:sz w:val="18"/>
          <w:szCs w:val="18"/>
        </w:rPr>
      </w:pPr>
      <w:r w:rsidRPr="007A600D">
        <w:rPr>
          <w:rFonts w:ascii="Tahoma" w:hAnsi="Tahoma" w:cs="Tahoma"/>
          <w:color w:val="000000"/>
          <w:sz w:val="18"/>
          <w:szCs w:val="18"/>
        </w:rPr>
        <w:t xml:space="preserve">6.8. </w:t>
      </w:r>
      <w:r w:rsidR="00CA02C1" w:rsidRPr="007A600D">
        <w:rPr>
          <w:rFonts w:ascii="Tahoma" w:hAnsi="Tahoma" w:cs="Tahoma"/>
          <w:color w:val="000000"/>
          <w:sz w:val="18"/>
          <w:szCs w:val="18"/>
        </w:rPr>
        <w:t>Несущественные замечания не являются основанием для неприемки Объекта долевого строительства (например: сколы, царапины, скрип дверей; отсутствие накладок на замке; царапины на стеклопакетах, отсутствие пластиковых накладок на фурнитуре; видимые следы ремонта после исправления замечаний (замазанные трещины); и другие замечания, которые не мешают выполнению отделочных работ).</w:t>
      </w:r>
    </w:p>
    <w:p w14:paraId="384C8D35" w14:textId="77777777" w:rsidR="000E3E6B" w:rsidRPr="007A600D" w:rsidRDefault="000E3E6B" w:rsidP="000E3E6B">
      <w:pPr>
        <w:tabs>
          <w:tab w:val="left" w:pos="1134"/>
        </w:tabs>
        <w:spacing w:line="200" w:lineRule="atLeast"/>
        <w:ind w:left="705"/>
        <w:jc w:val="both"/>
        <w:rPr>
          <w:rFonts w:ascii="Tahoma" w:hAnsi="Tahoma" w:cs="Tahoma"/>
          <w:color w:val="000000"/>
          <w:sz w:val="18"/>
          <w:szCs w:val="18"/>
        </w:rPr>
      </w:pPr>
    </w:p>
    <w:p w14:paraId="70FCD505" w14:textId="77777777" w:rsidR="00CA02C1" w:rsidRPr="007A600D" w:rsidRDefault="00CA02C1">
      <w:pPr>
        <w:spacing w:line="200" w:lineRule="atLeast"/>
        <w:jc w:val="center"/>
        <w:rPr>
          <w:rStyle w:val="13"/>
          <w:rFonts w:ascii="Tahoma" w:eastAsia="Tahoma" w:hAnsi="Tahoma" w:cs="Tahoma"/>
          <w:color w:val="000000"/>
          <w:sz w:val="18"/>
          <w:szCs w:val="18"/>
        </w:rPr>
      </w:pPr>
      <w:r w:rsidRPr="007A600D">
        <w:rPr>
          <w:rFonts w:ascii="Tahoma" w:hAnsi="Tahoma" w:cs="Tahoma"/>
          <w:b/>
          <w:bCs/>
          <w:sz w:val="18"/>
          <w:szCs w:val="18"/>
        </w:rPr>
        <w:t xml:space="preserve">7. Гарантии. </w:t>
      </w:r>
      <w:r w:rsidRPr="007A600D">
        <w:rPr>
          <w:rFonts w:ascii="Tahoma" w:hAnsi="Tahoma" w:cs="Tahoma"/>
          <w:b/>
          <w:bCs/>
          <w:sz w:val="18"/>
          <w:szCs w:val="18"/>
          <w:shd w:val="clear" w:color="auto" w:fill="C0C0C0"/>
        </w:rPr>
        <w:t>Вариант при типе отделки: Базовая отделка</w:t>
      </w:r>
    </w:p>
    <w:p w14:paraId="2E8518EE" w14:textId="77777777" w:rsidR="00895E3C" w:rsidRPr="007A600D" w:rsidRDefault="00CA02C1" w:rsidP="00895E3C">
      <w:pPr>
        <w:spacing w:line="200" w:lineRule="atLeast"/>
        <w:ind w:firstLine="705"/>
        <w:jc w:val="both"/>
        <w:rPr>
          <w:rFonts w:ascii="Tahoma" w:hAnsi="Tahoma" w:cs="Tahoma"/>
          <w:color w:val="000000"/>
          <w:sz w:val="18"/>
          <w:szCs w:val="18"/>
        </w:rPr>
      </w:pPr>
      <w:r w:rsidRPr="007A600D">
        <w:rPr>
          <w:rStyle w:val="13"/>
          <w:rFonts w:ascii="Tahoma" w:eastAsia="Tahoma" w:hAnsi="Tahoma" w:cs="Tahoma"/>
          <w:color w:val="000000"/>
          <w:sz w:val="18"/>
          <w:szCs w:val="18"/>
        </w:rPr>
        <w:lastRenderedPageBreak/>
        <w:t>7.1.</w:t>
      </w:r>
      <w:r w:rsidRPr="007A600D">
        <w:rPr>
          <w:rStyle w:val="13"/>
          <w:rFonts w:ascii="Tahoma" w:eastAsia="Tahoma" w:hAnsi="Tahoma" w:cs="Tahoma"/>
          <w:sz w:val="18"/>
          <w:szCs w:val="18"/>
        </w:rPr>
        <w:t xml:space="preserve"> Гарантийный срок для Объекта долевого строительства, за исключением технологического и </w:t>
      </w:r>
      <w:r w:rsidRPr="007A600D">
        <w:rPr>
          <w:rFonts w:ascii="Tahoma" w:hAnsi="Tahoma" w:cs="Tahoma"/>
          <w:color w:val="000000"/>
          <w:sz w:val="18"/>
          <w:szCs w:val="18"/>
        </w:rPr>
        <w:t>инженерного оборудования, входящего в состав такого объекта долевого строительства, составляет 5 (Пять) лет с момента передачи его Участнику долевого строительства в соответствии с р</w:t>
      </w:r>
      <w:r w:rsidR="00895E3C" w:rsidRPr="007A600D">
        <w:rPr>
          <w:rFonts w:ascii="Tahoma" w:hAnsi="Tahoma" w:cs="Tahoma"/>
          <w:color w:val="000000"/>
          <w:sz w:val="18"/>
          <w:szCs w:val="18"/>
        </w:rPr>
        <w:t>азделом 6. настоящего Договора.</w:t>
      </w:r>
    </w:p>
    <w:p w14:paraId="431A1C88"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7.2. </w:t>
      </w:r>
      <w:r w:rsidR="00CA02C1" w:rsidRPr="007A600D">
        <w:rPr>
          <w:rFonts w:ascii="Tahoma" w:hAnsi="Tahoma" w:cs="Tahoma"/>
          <w:color w:val="000000"/>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w:t>
      </w:r>
      <w:r w:rsidRPr="007A600D">
        <w:rPr>
          <w:rFonts w:ascii="Tahoma" w:hAnsi="Tahoma" w:cs="Tahoma"/>
          <w:color w:val="000000"/>
          <w:sz w:val="18"/>
          <w:szCs w:val="18"/>
        </w:rPr>
        <w:t>рок меньшей продолжительностью.</w:t>
      </w:r>
    </w:p>
    <w:p w14:paraId="5BC55E7A"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7.3. </w:t>
      </w:r>
      <w:r w:rsidR="00CA02C1" w:rsidRPr="007A600D">
        <w:rPr>
          <w:rFonts w:ascii="Tahoma" w:hAnsi="Tahoma" w:cs="Tahoma"/>
          <w:color w:val="000000"/>
          <w:sz w:val="18"/>
          <w:szCs w:val="18"/>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DC65CB1"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7.4. </w:t>
      </w:r>
      <w:r w:rsidR="00CA02C1" w:rsidRPr="007A600D">
        <w:rPr>
          <w:rFonts w:ascii="Tahoma" w:hAnsi="Tahoma" w:cs="Tahoma"/>
          <w:color w:val="000000"/>
          <w:sz w:val="18"/>
          <w:szCs w:val="18"/>
        </w:rPr>
        <w:t xml:space="preserve">Недостатки, обнаруженные в течение гарантийного срока, которые не могли быть выявлены при осмотре Объекта долевого строительства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w:t>
      </w:r>
      <w:r w:rsidRPr="007A600D">
        <w:rPr>
          <w:rFonts w:ascii="Tahoma" w:hAnsi="Tahoma" w:cs="Tahoma"/>
          <w:color w:val="000000"/>
          <w:sz w:val="18"/>
          <w:szCs w:val="18"/>
        </w:rPr>
        <w:t>о выявленных недостатках.</w:t>
      </w:r>
    </w:p>
    <w:p w14:paraId="7DDEBB21"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7.5. </w:t>
      </w:r>
      <w:r w:rsidR="00CA02C1" w:rsidRPr="007A600D">
        <w:rPr>
          <w:rFonts w:ascii="Tahoma" w:hAnsi="Tahoma" w:cs="Tahoma"/>
          <w:color w:val="000000"/>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Передаточного акта на объект долевого строительства или выписку из единого государственного реестра недвижимости о праве собственности на Объект долевого строительства.</w:t>
      </w:r>
    </w:p>
    <w:p w14:paraId="64BDD01B"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7.6. </w:t>
      </w:r>
      <w:r w:rsidR="00CA02C1" w:rsidRPr="007A600D">
        <w:rPr>
          <w:rFonts w:ascii="Tahoma" w:hAnsi="Tahoma" w:cs="Tahoma"/>
          <w:color w:val="000000"/>
          <w:sz w:val="18"/>
          <w:szCs w:val="18"/>
          <w:shd w:val="clear" w:color="auto" w:fill="FFFFFF"/>
        </w:rPr>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горизонтальной разводки в стяжке пола,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чьи технические характеристики не соответствуют тем, что были предусмотрены проектом строительства многоквартирного дома. </w:t>
      </w:r>
    </w:p>
    <w:p w14:paraId="60E58408" w14:textId="77777777" w:rsidR="00CA02C1"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7.7. </w:t>
      </w:r>
      <w:r w:rsidR="00CA02C1" w:rsidRPr="007A600D">
        <w:rPr>
          <w:rFonts w:ascii="Tahoma" w:hAnsi="Tahoma" w:cs="Tahoma"/>
          <w:color w:val="000000"/>
          <w:sz w:val="18"/>
          <w:szCs w:val="18"/>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60071A25"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непосредственно не затрагивающие Объект долевого строительства;</w:t>
      </w:r>
    </w:p>
    <w:p w14:paraId="0B82E538"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37A05EC6"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изменение цвета и/или материала наружной отделки фасадов Объекта недвижимости;</w:t>
      </w:r>
    </w:p>
    <w:p w14:paraId="1E60AC12"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изменение проекта благоустройства прилегающей территории;</w:t>
      </w:r>
    </w:p>
    <w:p w14:paraId="7DB5F5B8" w14:textId="77777777" w:rsidR="00895E3C"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shd w:val="clear" w:color="auto" w:fill="FFFFFF"/>
        </w:rPr>
      </w:pPr>
      <w:r w:rsidRPr="007A600D">
        <w:rPr>
          <w:rFonts w:ascii="Tahoma" w:hAnsi="Tahoma" w:cs="Tahoma"/>
          <w:color w:val="000000"/>
          <w:sz w:val="18"/>
          <w:szCs w:val="18"/>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48A0831D" w14:textId="77777777" w:rsidR="00CA02C1" w:rsidRPr="007A600D" w:rsidRDefault="00CA02C1" w:rsidP="00895E3C">
      <w:pPr>
        <w:numPr>
          <w:ilvl w:val="1"/>
          <w:numId w:val="18"/>
        </w:numPr>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Участнику долевого строительства после подписания передаточного акта необходимо следовать инструкции по эксплуатации квартиры и проводить ремонтные работы, учитывая схемы квартир с указанием материалов стен:</w:t>
      </w:r>
    </w:p>
    <w:p w14:paraId="50D2BF55" w14:textId="77777777" w:rsidR="00895E3C" w:rsidRPr="007A600D" w:rsidRDefault="00CA02C1"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согласно схемы не проводить работы по штроблению ниш в вентканалах, т.к. это нарушает их целостность, а падающий в шахту мусор перекрывает сам канал, что в последствии приводит к некорректной работе вентиляции (например, вентиляция начинае</w:t>
      </w:r>
      <w:r w:rsidR="00895E3C" w:rsidRPr="007A600D">
        <w:rPr>
          <w:rFonts w:ascii="Tahoma" w:hAnsi="Tahoma" w:cs="Tahoma"/>
          <w:color w:val="000000"/>
          <w:sz w:val="18"/>
          <w:szCs w:val="18"/>
          <w:shd w:val="clear" w:color="auto" w:fill="FFFFFF"/>
        </w:rPr>
        <w:t>т работать в обратную сторону);</w:t>
      </w:r>
    </w:p>
    <w:p w14:paraId="40030AE0" w14:textId="77777777" w:rsidR="00CA02C1" w:rsidRPr="007A600D" w:rsidRDefault="00895E3C"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w:t>
      </w:r>
      <w:r w:rsidR="00CA02C1" w:rsidRPr="007A600D">
        <w:rPr>
          <w:rFonts w:ascii="Tahoma" w:hAnsi="Tahoma" w:cs="Tahoma"/>
          <w:color w:val="000000"/>
          <w:sz w:val="18"/>
          <w:szCs w:val="18"/>
          <w:shd w:val="clear" w:color="auto" w:fill="FFFFFF"/>
        </w:rPr>
        <w:t>е штробить монолитные стены, т.к. они являются несущим каркасом здания, не перерезать арматуру в бетонных стенах. Это напрямую влияет на несущую способность здания;</w:t>
      </w:r>
    </w:p>
    <w:p w14:paraId="4FC51BE6" w14:textId="77777777" w:rsidR="00CA02C1" w:rsidRPr="007A600D" w:rsidRDefault="00895E3C"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б</w:t>
      </w:r>
      <w:r w:rsidR="00CA02C1" w:rsidRPr="007A600D">
        <w:rPr>
          <w:rFonts w:ascii="Tahoma" w:hAnsi="Tahoma" w:cs="Tahoma"/>
          <w:color w:val="000000"/>
          <w:sz w:val="18"/>
          <w:szCs w:val="18"/>
          <w:shd w:val="clear" w:color="auto" w:fill="FFFFFF"/>
        </w:rPr>
        <w:t>локи кондиционера на фасаде монтировать в соответствии с паспортом фасада и в соответствии с рекомендованными узлами;</w:t>
      </w:r>
    </w:p>
    <w:p w14:paraId="57CC2F4E" w14:textId="77777777" w:rsidR="00CA02C1" w:rsidRPr="007A600D" w:rsidRDefault="00CA02C1"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не вносит изменения в облик фасада: при замене окон строго соблюдать их предыдущий </w:t>
      </w:r>
      <w:r w:rsidR="00895E3C" w:rsidRPr="007A600D">
        <w:rPr>
          <w:rFonts w:ascii="Tahoma" w:hAnsi="Tahoma" w:cs="Tahoma"/>
          <w:color w:val="000000"/>
          <w:sz w:val="18"/>
          <w:szCs w:val="18"/>
          <w:shd w:val="clear" w:color="auto" w:fill="FFFFFF"/>
        </w:rPr>
        <w:t>внешний вид</w:t>
      </w:r>
      <w:r w:rsidRPr="007A600D">
        <w:rPr>
          <w:rFonts w:ascii="Tahoma" w:hAnsi="Tahoma" w:cs="Tahoma"/>
          <w:color w:val="000000"/>
          <w:sz w:val="18"/>
          <w:szCs w:val="18"/>
          <w:shd w:val="clear" w:color="auto" w:fill="FFFFFF"/>
        </w:rPr>
        <w:t>.</w:t>
      </w:r>
    </w:p>
    <w:p w14:paraId="4F3F9AA0" w14:textId="77777777" w:rsidR="00CA02C1" w:rsidRPr="007A600D" w:rsidRDefault="00CA02C1"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не менять входные двери в квартиру. Если замена происходит, входные двери должны иметь такой же внешний вид. </w:t>
      </w:r>
    </w:p>
    <w:p w14:paraId="561BDD6A" w14:textId="77777777" w:rsidR="00CA02C1" w:rsidRPr="007A600D" w:rsidRDefault="00CA02C1">
      <w:pPr>
        <w:spacing w:line="200" w:lineRule="atLeast"/>
        <w:ind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Нарушение данных пунктов ведет к отмене гарантийных обязательств в отношении того элемента / составной части квартиры, который был изменен (перепланирован, заменен, подвергнут иным изменениям) Участником долевого строительства.</w:t>
      </w:r>
    </w:p>
    <w:p w14:paraId="4CF91099" w14:textId="77777777" w:rsidR="000E4DE7" w:rsidRPr="007A600D" w:rsidRDefault="000E4DE7">
      <w:pPr>
        <w:spacing w:line="200" w:lineRule="atLeast"/>
        <w:jc w:val="both"/>
        <w:rPr>
          <w:rFonts w:ascii="Tahoma" w:hAnsi="Tahoma" w:cs="Tahoma"/>
          <w:color w:val="000000"/>
          <w:sz w:val="18"/>
          <w:szCs w:val="18"/>
        </w:rPr>
      </w:pPr>
    </w:p>
    <w:p w14:paraId="09FEA37D" w14:textId="77777777" w:rsidR="00CA02C1" w:rsidRPr="007A600D" w:rsidRDefault="00CA02C1" w:rsidP="00895E3C">
      <w:pPr>
        <w:numPr>
          <w:ilvl w:val="0"/>
          <w:numId w:val="9"/>
        </w:numPr>
        <w:spacing w:line="200" w:lineRule="atLeast"/>
        <w:jc w:val="center"/>
        <w:rPr>
          <w:rFonts w:ascii="Tahoma" w:hAnsi="Tahoma" w:cs="Tahoma"/>
          <w:b/>
          <w:bCs/>
          <w:color w:val="000000"/>
          <w:sz w:val="18"/>
          <w:szCs w:val="18"/>
          <w:shd w:val="clear" w:color="auto" w:fill="C0C0C0"/>
        </w:rPr>
      </w:pPr>
      <w:r w:rsidRPr="007A600D">
        <w:rPr>
          <w:rFonts w:ascii="Tahoma" w:hAnsi="Tahoma" w:cs="Tahoma"/>
          <w:b/>
          <w:bCs/>
          <w:color w:val="000000"/>
          <w:sz w:val="18"/>
          <w:szCs w:val="18"/>
        </w:rPr>
        <w:t xml:space="preserve">Гарантии. </w:t>
      </w:r>
      <w:r w:rsidRPr="007A600D">
        <w:rPr>
          <w:rFonts w:ascii="Tahoma" w:hAnsi="Tahoma" w:cs="Tahoma"/>
          <w:b/>
          <w:bCs/>
          <w:color w:val="000000"/>
          <w:sz w:val="18"/>
          <w:szCs w:val="18"/>
          <w:shd w:val="clear" w:color="auto" w:fill="C0C0C0"/>
        </w:rPr>
        <w:t>Вариант при типе отделки: Чистовая отделка</w:t>
      </w:r>
    </w:p>
    <w:p w14:paraId="1460C512" w14:textId="77777777" w:rsidR="00CA02C1" w:rsidRPr="007A600D" w:rsidRDefault="00CA02C1">
      <w:pPr>
        <w:spacing w:line="200" w:lineRule="atLeast"/>
        <w:ind w:firstLine="709"/>
        <w:jc w:val="both"/>
        <w:rPr>
          <w:rFonts w:ascii="Tahoma" w:hAnsi="Tahoma" w:cs="Tahoma"/>
          <w:color w:val="000000"/>
          <w:sz w:val="18"/>
          <w:szCs w:val="18"/>
        </w:rPr>
      </w:pPr>
      <w:r w:rsidRPr="007A600D">
        <w:rPr>
          <w:rStyle w:val="13"/>
          <w:rFonts w:ascii="Tahoma" w:eastAsia="Tahoma" w:hAnsi="Tahoma" w:cs="Tahoma"/>
          <w:color w:val="000000"/>
          <w:sz w:val="18"/>
          <w:szCs w:val="18"/>
        </w:rPr>
        <w:t xml:space="preserve">7.1.   Гарантийный срок для Объекта долевого строительства, за исключением технологического и </w:t>
      </w:r>
      <w:r w:rsidRPr="007A600D">
        <w:rPr>
          <w:rFonts w:ascii="Tahoma" w:hAnsi="Tahoma" w:cs="Tahoma"/>
          <w:color w:val="000000"/>
          <w:sz w:val="18"/>
          <w:szCs w:val="18"/>
        </w:rPr>
        <w:t>инженерного оборудования, входящего в состав такого объекта долевого строительства, составляет 5 (Пять) лет с момента передачи его Участнику долевого строительства в соответствии с разделом 6 настоящего Договора.</w:t>
      </w:r>
    </w:p>
    <w:p w14:paraId="5F75015A" w14:textId="77777777" w:rsidR="00CA02C1" w:rsidRPr="007A600D" w:rsidRDefault="00CA02C1">
      <w:pPr>
        <w:numPr>
          <w:ilvl w:val="1"/>
          <w:numId w:val="8"/>
        </w:numPr>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26C1D448" w14:textId="77777777" w:rsidR="00CA02C1" w:rsidRPr="007A600D" w:rsidRDefault="00CA02C1">
      <w:pPr>
        <w:numPr>
          <w:ilvl w:val="1"/>
          <w:numId w:val="8"/>
        </w:numPr>
        <w:spacing w:line="200" w:lineRule="atLeast"/>
        <w:ind w:left="0" w:firstLine="709"/>
        <w:jc w:val="both"/>
        <w:rPr>
          <w:rFonts w:ascii="Tahoma" w:hAnsi="Tahoma" w:cs="Tahoma"/>
          <w:color w:val="000000"/>
          <w:sz w:val="18"/>
          <w:szCs w:val="18"/>
          <w:shd w:val="clear" w:color="auto" w:fill="FFFF00"/>
        </w:rPr>
      </w:pPr>
      <w:r w:rsidRPr="007A600D">
        <w:rPr>
          <w:rFonts w:ascii="Tahoma" w:hAnsi="Tahoma" w:cs="Tahoma"/>
          <w:color w:val="000000"/>
          <w:sz w:val="18"/>
          <w:szCs w:val="18"/>
        </w:rPr>
        <w:lastRenderedPageBreak/>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4F987EC"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Гарантийный срок, указанный в п. 7.1 настоящего договора, распространяется только на общестроительные работы на Объекте долевого строительства; гарантийный срок на работы, перечень которых изложен в пункте 2.3. Договора, составляет два года с момента передачи Объекта долевого строительства Участнику долевого строительства.</w:t>
      </w:r>
    </w:p>
    <w:p w14:paraId="23E06AA9"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Гарантийный срок на товары и материалы, указанные в п. 2.3. настоящего договора, устанавливается их производителем. Претензии по качеству указанных товаров Участник долевого строительства обязуется предъявлять непосредственно производителю через его официальных представителей и сервисные центры.</w:t>
      </w:r>
    </w:p>
    <w:p w14:paraId="7368AE08"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Недостатки, обнаруженные в течение гарантийного срока, которые не могли быть выявлены при осмотре Объекта долевого строительства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11E9648B"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Передаточного акта на объект долевого строительства или выписку из единого государственного реестра недвижимости о праве собственности на Объект долевого строительства.</w:t>
      </w:r>
    </w:p>
    <w:p w14:paraId="41C2D0E2"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горизонтальной разводки в стяжке пола,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 </w:t>
      </w:r>
    </w:p>
    <w:p w14:paraId="69D44444" w14:textId="77777777" w:rsidR="00CA02C1" w:rsidRPr="007A600D" w:rsidRDefault="00CA02C1">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7.9. 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0F4BE090"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непосредственно не затрагивающие Объект долевого строительства;</w:t>
      </w:r>
    </w:p>
    <w:p w14:paraId="6CF2B174"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358E915F"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изменение цвета и/или материала наружной отделки фасадов Объекта недвижимости;</w:t>
      </w:r>
    </w:p>
    <w:p w14:paraId="396BC872"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изменение проекта благоустройства прилегающей территории;</w:t>
      </w:r>
    </w:p>
    <w:p w14:paraId="76F59C92"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4784811A" w14:textId="77777777" w:rsidR="00CA02C1" w:rsidRPr="007A600D" w:rsidRDefault="00CA02C1">
      <w:pPr>
        <w:spacing w:line="200" w:lineRule="atLeast"/>
        <w:ind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7.10.     Участнику долевого строительства после подписания передаточного акта необходимо следовать инструкции по эксплуатации квартиры и проводить ремонтные работы, учитывая схемы квартир с указанием материалов стен:</w:t>
      </w:r>
    </w:p>
    <w:p w14:paraId="4159AA39"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согласно схемы не проводить работы по штроблению ниш в вентканалах, т.к. это нарушает их целостность, а падающий в шахту мусор перекрывает сам канал, что в последствии приводит к некорректной работе вентиляции (например, вентиляция начинает работать в обратную сторону);</w:t>
      </w:r>
    </w:p>
    <w:p w14:paraId="27E41623"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не штробить монолитные стены, т.к. они являются несущим каркасом здания, не перерезать арматуру в бетонных стенах. Это напрямую влияет на несущую способность здания;</w:t>
      </w:r>
    </w:p>
    <w:p w14:paraId="743216DA"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блоки кондиционера на фасаде монтировать в соответствии с паспортом фасада и в соответствии с рекомендованными узлами;</w:t>
      </w:r>
    </w:p>
    <w:p w14:paraId="40A396BE"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не вносит изменения в облик фасада: при замене окон строго соблюдать их предыдущий цвет.</w:t>
      </w:r>
    </w:p>
    <w:p w14:paraId="5EDAC014"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не менять входные двери в квартиру. Если замена происходит, входные двери должны иметь такой же внешний вид. </w:t>
      </w:r>
    </w:p>
    <w:p w14:paraId="09079CEE" w14:textId="77777777" w:rsidR="00CA02C1" w:rsidRPr="007A600D" w:rsidRDefault="00CA02C1">
      <w:pPr>
        <w:spacing w:line="200" w:lineRule="atLeast"/>
        <w:ind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Нарушение данных пунктов ведет к отмене гарантийных обязательств в отношении того элемента / составной части квартиры, который был изменен (перепланирован, заменен, подвергнут иным изменениям) Участником долевого строительства.</w:t>
      </w:r>
    </w:p>
    <w:p w14:paraId="3CAC6755" w14:textId="77777777" w:rsidR="00176B14" w:rsidRPr="007A600D" w:rsidRDefault="00176B14">
      <w:pPr>
        <w:spacing w:line="200" w:lineRule="atLeast"/>
        <w:ind w:firstLine="709"/>
        <w:jc w:val="both"/>
        <w:rPr>
          <w:rFonts w:ascii="Tahoma" w:hAnsi="Tahoma" w:cs="Tahoma"/>
          <w:b/>
          <w:bCs/>
          <w:sz w:val="18"/>
          <w:szCs w:val="18"/>
        </w:rPr>
      </w:pPr>
    </w:p>
    <w:p w14:paraId="041C0BE4"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8. Ответственность сторон</w:t>
      </w:r>
    </w:p>
    <w:p w14:paraId="4300CA7F" w14:textId="77777777" w:rsidR="00CA02C1" w:rsidRPr="007A600D" w:rsidRDefault="00CA02C1">
      <w:pPr>
        <w:numPr>
          <w:ilvl w:val="1"/>
          <w:numId w:val="10"/>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14:paraId="10654B79" w14:textId="77777777" w:rsidR="00CA02C1" w:rsidRPr="007A600D" w:rsidRDefault="00CA02C1">
      <w:pPr>
        <w:numPr>
          <w:ilvl w:val="1"/>
          <w:numId w:val="10"/>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физическое лицо, предусмотренная настоящим пунктом неустойка (пени) </w:t>
      </w:r>
      <w:r w:rsidRPr="007A600D">
        <w:rPr>
          <w:rFonts w:ascii="Tahoma" w:hAnsi="Tahoma" w:cs="Tahoma"/>
          <w:sz w:val="18"/>
          <w:szCs w:val="18"/>
        </w:rPr>
        <w:lastRenderedPageBreak/>
        <w:t>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неустойки (пени) при условии надлежащего исполнения Застройщиком своих обязательств по настоящему договору.</w:t>
      </w:r>
    </w:p>
    <w:p w14:paraId="190D1290" w14:textId="77777777" w:rsidR="00CA02C1" w:rsidRPr="007A600D" w:rsidRDefault="00CA02C1">
      <w:pPr>
        <w:numPr>
          <w:ilvl w:val="1"/>
          <w:numId w:val="10"/>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258DDB3B" w14:textId="77777777" w:rsidR="00CA02C1" w:rsidRPr="007A600D" w:rsidRDefault="00CA02C1">
      <w:pPr>
        <w:spacing w:line="200" w:lineRule="atLeast"/>
        <w:ind w:firstLine="567"/>
        <w:jc w:val="both"/>
        <w:rPr>
          <w:rFonts w:ascii="Tahoma" w:hAnsi="Tahoma" w:cs="Tahoma"/>
          <w:sz w:val="18"/>
          <w:szCs w:val="18"/>
        </w:rPr>
      </w:pPr>
    </w:p>
    <w:p w14:paraId="4E2033C2"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9. Обстоятельства непреодолимой силы</w:t>
      </w:r>
    </w:p>
    <w:p w14:paraId="446E84B3" w14:textId="77777777" w:rsidR="00CA02C1" w:rsidRPr="007A600D" w:rsidRDefault="00CA02C1">
      <w:pPr>
        <w:numPr>
          <w:ilvl w:val="1"/>
          <w:numId w:val="2"/>
        </w:numPr>
        <w:spacing w:line="200" w:lineRule="atLeast"/>
        <w:ind w:left="0" w:firstLine="705"/>
        <w:jc w:val="both"/>
        <w:rPr>
          <w:rFonts w:ascii="Tahoma" w:hAnsi="Tahoma" w:cs="Tahoma"/>
          <w:sz w:val="18"/>
          <w:szCs w:val="18"/>
        </w:rPr>
      </w:pPr>
      <w:r w:rsidRPr="007A600D">
        <w:rPr>
          <w:rFonts w:ascii="Tahoma" w:hAnsi="Tahoma" w:cs="Tahoma"/>
          <w:sz w:val="18"/>
          <w:szCs w:val="18"/>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Стороны признают, что к обстоятельствам непреодолимой силы относятся включая, но не ограничиваясь любые вспышки вирусной инфекции, массовые заболевания (эпидемии, эпизоотии), и другие, не зависящие от воли сторон договора обстоятельства, а также принятые в связи с этим ограничения, в том числе распространение новой коронавирусной инфекции.</w:t>
      </w:r>
    </w:p>
    <w:p w14:paraId="5EE59E18" w14:textId="77777777" w:rsidR="00CA02C1" w:rsidRPr="007A600D" w:rsidRDefault="00CA02C1">
      <w:pPr>
        <w:numPr>
          <w:ilvl w:val="1"/>
          <w:numId w:val="2"/>
        </w:numPr>
        <w:spacing w:line="200" w:lineRule="atLeast"/>
        <w:ind w:left="0" w:firstLine="705"/>
        <w:jc w:val="both"/>
        <w:rPr>
          <w:rFonts w:ascii="Tahoma" w:hAnsi="Tahoma" w:cs="Tahoma"/>
          <w:sz w:val="18"/>
          <w:szCs w:val="18"/>
        </w:rPr>
      </w:pPr>
      <w:r w:rsidRPr="007A600D">
        <w:rPr>
          <w:rFonts w:ascii="Tahoma" w:hAnsi="Tahoma" w:cs="Tahoma"/>
          <w:sz w:val="18"/>
          <w:szCs w:val="18"/>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В случае продления сроков режима чрезвычайной ситуации и режима повышенной готовности, в том числе продление сроков режима повышенной готовности в связи с угрозой распространения в Тюменской области и г. Тюмени новой коронавирусной инфекции, в случае запретов и ограничений по выполнению работ по строительству Объекта, сроки выполнения работ переносятся (пролонгируются) на период, в течение которого действуют указанные обстоятельства, и не требуют дополнительного уведомления от одной из Сторон.</w:t>
      </w:r>
    </w:p>
    <w:p w14:paraId="29EEDB1B"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В том числе к обстоятельствам непреодолимой силы относится введение режимов функционирования органов управления единой государственной системы предупреждения и ликвидации чрезвычайных ситуаций, установленных п. б), в) ч. 6 ст. 4.1. Федерального закона от 21.12.1994 № 68-ФЗ «О защите населения и территорий от чрезвычайных ситуаций природного и техногенного характера", а именно:</w:t>
      </w:r>
    </w:p>
    <w:p w14:paraId="4B587339" w14:textId="77777777" w:rsidR="00CA02C1" w:rsidRPr="007A600D" w:rsidRDefault="00CA02C1">
      <w:pPr>
        <w:pStyle w:val="a1"/>
        <w:spacing w:line="200" w:lineRule="atLeast"/>
        <w:ind w:firstLine="705"/>
        <w:rPr>
          <w:rFonts w:ascii="Tahoma" w:hAnsi="Tahoma" w:cs="Tahoma"/>
          <w:sz w:val="18"/>
          <w:szCs w:val="18"/>
        </w:rPr>
      </w:pPr>
      <w:r w:rsidRPr="007A600D">
        <w:rPr>
          <w:rFonts w:ascii="Tahoma" w:hAnsi="Tahoma" w:cs="Tahoma"/>
          <w:sz w:val="18"/>
          <w:szCs w:val="18"/>
        </w:rPr>
        <w:t>- введения режима повышенной готовности;</w:t>
      </w:r>
    </w:p>
    <w:p w14:paraId="1B493870" w14:textId="77777777" w:rsidR="00CA02C1" w:rsidRPr="007A600D" w:rsidRDefault="00CA02C1">
      <w:pPr>
        <w:pStyle w:val="a1"/>
        <w:spacing w:line="200" w:lineRule="atLeast"/>
        <w:ind w:firstLine="720"/>
        <w:rPr>
          <w:rFonts w:ascii="Tahoma" w:hAnsi="Tahoma" w:cs="Tahoma"/>
          <w:sz w:val="18"/>
          <w:szCs w:val="18"/>
        </w:rPr>
      </w:pPr>
      <w:r w:rsidRPr="007A600D">
        <w:rPr>
          <w:rFonts w:ascii="Tahoma" w:hAnsi="Tahoma" w:cs="Tahoma"/>
          <w:sz w:val="18"/>
          <w:szCs w:val="18"/>
        </w:rPr>
        <w:t>- режима чрезвычайной ситуации.</w:t>
      </w:r>
    </w:p>
    <w:p w14:paraId="6306D549"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 xml:space="preserve">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18313EFE"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 xml:space="preserve">В случае издания актов уполномоченных государственных органов о введении режима чрезвычайной ситуации, режима повышенной готовности, а также публикации иных сведений, включая информацию в СМИ и в других публичных источниках, данные обстоятельства не требуют уведомления одной из Сторон настоящего договора. Стороны установили, что об указанных в п. 9.3. настоящего договора обстоятельствах, они вправе, но не обязаны уведомить другую Сторону. При наличие уведомления, Сторона, получившая уведомление вправе направить ответ об урегулировании вопроса о возможности дальнейшего исполнении обязательств, не урегулированных настоящим соглашением, в том числе: приостановить исполнение обязательств, перенести сроки исполнения, изменить способ исполнения или согласовать иные меры в течение 10 (Десяти) рабочих дней. </w:t>
      </w:r>
    </w:p>
    <w:p w14:paraId="344A5836"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В случае отсутствия возможности направления уведомления в связи с приостановкой работы отделений почтовой связи и служб курьерской доставки Стороны также вправе уведомить посредством направления письма на электронную почту, по указанным в настоящем договора адресам электронной почты.</w:t>
      </w:r>
    </w:p>
    <w:p w14:paraId="2326E377" w14:textId="77777777" w:rsidR="00CA02C1" w:rsidRPr="007A600D" w:rsidRDefault="00CA02C1">
      <w:pPr>
        <w:numPr>
          <w:ilvl w:val="1"/>
          <w:numId w:val="2"/>
        </w:numPr>
        <w:spacing w:line="200" w:lineRule="atLeast"/>
        <w:ind w:left="15" w:firstLine="690"/>
        <w:jc w:val="both"/>
        <w:rPr>
          <w:rFonts w:ascii="Tahoma" w:hAnsi="Tahoma" w:cs="Tahoma"/>
          <w:b/>
          <w:bCs/>
          <w:sz w:val="18"/>
          <w:szCs w:val="18"/>
        </w:rPr>
      </w:pPr>
      <w:r w:rsidRPr="007A600D">
        <w:rPr>
          <w:rFonts w:ascii="Tahoma" w:hAnsi="Tahoma" w:cs="Tahoma"/>
          <w:sz w:val="18"/>
          <w:szCs w:val="18"/>
        </w:rPr>
        <w:t xml:space="preserve"> Неуведомление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25F10986" w14:textId="77777777" w:rsidR="00CA02C1" w:rsidRPr="007A600D" w:rsidRDefault="00CA02C1">
      <w:pPr>
        <w:spacing w:line="200" w:lineRule="atLeast"/>
        <w:jc w:val="both"/>
        <w:rPr>
          <w:rFonts w:ascii="Tahoma" w:hAnsi="Tahoma" w:cs="Tahoma"/>
          <w:b/>
          <w:bCs/>
          <w:sz w:val="18"/>
          <w:szCs w:val="18"/>
        </w:rPr>
      </w:pPr>
    </w:p>
    <w:p w14:paraId="2B07237C"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10. Особые условия</w:t>
      </w:r>
    </w:p>
    <w:p w14:paraId="4BE922AA" w14:textId="77777777" w:rsidR="00CA02C1" w:rsidRPr="007A600D" w:rsidRDefault="00CA02C1">
      <w:pPr>
        <w:numPr>
          <w:ilvl w:val="1"/>
          <w:numId w:val="3"/>
        </w:numPr>
        <w:tabs>
          <w:tab w:val="left" w:pos="1245"/>
        </w:tabs>
        <w:spacing w:line="200" w:lineRule="atLeast"/>
        <w:ind w:left="0" w:firstLine="750"/>
        <w:jc w:val="both"/>
        <w:rPr>
          <w:rFonts w:ascii="Tahoma" w:hAnsi="Tahoma" w:cs="Tahoma"/>
          <w:sz w:val="18"/>
          <w:szCs w:val="18"/>
        </w:rPr>
      </w:pPr>
      <w:r w:rsidRPr="007A600D">
        <w:rPr>
          <w:rFonts w:ascii="Tahoma" w:hAnsi="Tahoma" w:cs="Tahoma"/>
          <w:sz w:val="18"/>
          <w:szCs w:val="18"/>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или права аренды (субаренды) на земельный участок, объекта незавершенного строительства, расположенного на указанном земельном участке,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Объекта.</w:t>
      </w:r>
    </w:p>
    <w:p w14:paraId="49E3ACB3" w14:textId="77777777" w:rsidR="00CA02C1" w:rsidRPr="007A600D" w:rsidRDefault="00CA02C1">
      <w:pPr>
        <w:numPr>
          <w:ilvl w:val="1"/>
          <w:numId w:val="3"/>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14:paraId="3E6519CE" w14:textId="77777777" w:rsidR="00CA02C1" w:rsidRPr="007A600D" w:rsidRDefault="00CA02C1">
      <w:pPr>
        <w:numPr>
          <w:ilvl w:val="1"/>
          <w:numId w:val="3"/>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 Финансируемые за счет средств Участника долевого строительства расходы Застройщика включают в себя следующие виды расходов:</w:t>
      </w:r>
    </w:p>
    <w:p w14:paraId="479BD851"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 xml:space="preserve">расходы по строительству (созданию) указанного в п. 2.1. настоящего договора Объекта, в соответствии с проектной документацией; </w:t>
      </w:r>
    </w:p>
    <w:p w14:paraId="40C66528"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 xml:space="preserve">расходы по приобретению земельного участка (участков), на котором (которых) осуществляется строительство (создание) указанного в п. 2.1.настоящего договора Объекта; </w:t>
      </w:r>
    </w:p>
    <w:p w14:paraId="16237F2F"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 xml:space="preserve">расходы на подготовку проектной документации и выполнение инженерных изысканий для строительства (создания) указанного в п. 2.1. настоящего договора Объекта, а также проведение экспертизы </w:t>
      </w:r>
      <w:r w:rsidRPr="007A600D">
        <w:rPr>
          <w:rFonts w:ascii="Tahoma" w:hAnsi="Tahoma" w:cs="Tahoma"/>
          <w:sz w:val="18"/>
          <w:szCs w:val="18"/>
        </w:rPr>
        <w:lastRenderedPageBreak/>
        <w:t>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6AD2E4C5"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на подготовку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указанного в п. 2.1 настоящего договора Объекта к данным сетям инженерно-технического обеспечения;</w:t>
      </w:r>
    </w:p>
    <w:p w14:paraId="379F4A56"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на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указанного в п. 2.1.настоящего договора Объекта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14:paraId="74F386F4"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внесению платы за подключение (технологическое присоединение) указанного в п. 2.1. настоящего договора Объекта и (или) иных объектов недвижимости к сетям инженерно-технического обеспечения;</w:t>
      </w:r>
    </w:p>
    <w:p w14:paraId="3D8D23F2"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содержанию службы Застройщика;</w:t>
      </w:r>
    </w:p>
    <w:p w14:paraId="6AA8C491"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уплате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указанного в п. 2.1. настоящего договора Объекта и (или) иных объектов недвижимости, а также строительство (создание) иных объектов недвижимости в случаях, указанных в п.п. 7 - 9 п. 1 ст. 18 Закона № 214-ФЗ</w:t>
      </w:r>
      <w:bookmarkStart w:id="0" w:name="r25"/>
      <w:bookmarkEnd w:id="0"/>
      <w:r w:rsidRPr="007A600D">
        <w:rPr>
          <w:rFonts w:ascii="Tahoma" w:hAnsi="Tahoma" w:cs="Tahoma"/>
          <w:sz w:val="18"/>
          <w:szCs w:val="18"/>
        </w:rPr>
        <w:t>, с учетом требований ст. 18.1 Закона № 214-ФЗ;</w:t>
      </w:r>
    </w:p>
    <w:p w14:paraId="6789DDB8"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платежам, связанным с государственной регистрацией договоров участия в долевом строительстве;</w:t>
      </w:r>
    </w:p>
    <w:p w14:paraId="2F0BBD07"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оплате услуг уполномоченного банка по совершению операций с денежными средствами, находящимися на расчетном счете Застройщика;</w:t>
      </w:r>
    </w:p>
    <w:p w14:paraId="705F7F92"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уплате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w:t>
      </w:r>
    </w:p>
    <w:p w14:paraId="1AADEF90"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маркетинговые расходы и прочие расходы, связанные с реализацией проекта.</w:t>
      </w:r>
    </w:p>
    <w:p w14:paraId="1DCC33F7" w14:textId="77777777" w:rsidR="00CA02C1" w:rsidRPr="007A600D" w:rsidRDefault="00CA02C1">
      <w:pPr>
        <w:numPr>
          <w:ilvl w:val="1"/>
          <w:numId w:val="3"/>
        </w:numPr>
        <w:tabs>
          <w:tab w:val="left" w:pos="720"/>
        </w:tabs>
        <w:spacing w:line="200" w:lineRule="atLeast"/>
        <w:ind w:left="0" w:firstLine="709"/>
        <w:jc w:val="both"/>
        <w:rPr>
          <w:rFonts w:ascii="Tahoma" w:hAnsi="Tahoma" w:cs="Tahoma"/>
          <w:bCs/>
          <w:sz w:val="18"/>
          <w:szCs w:val="18"/>
          <w:shd w:val="clear" w:color="auto" w:fill="FFFF00"/>
        </w:rPr>
      </w:pPr>
      <w:r w:rsidRPr="007A600D">
        <w:rPr>
          <w:rFonts w:ascii="Tahoma" w:hAnsi="Tahoma" w:cs="Tahoma"/>
          <w:sz w:val="18"/>
          <w:szCs w:val="18"/>
        </w:rPr>
        <w:t>Застройщик вправе вносить технически и экономически обоснованные изменения в проектную документацию, проект благоустройства,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w:t>
      </w:r>
    </w:p>
    <w:p w14:paraId="3DF25D9A" w14:textId="77777777" w:rsidR="00CA02C1" w:rsidRPr="007A600D" w:rsidRDefault="00CA02C1" w:rsidP="00F04CE8">
      <w:pPr>
        <w:numPr>
          <w:ilvl w:val="1"/>
          <w:numId w:val="3"/>
        </w:numPr>
        <w:tabs>
          <w:tab w:val="left" w:pos="915"/>
        </w:tabs>
        <w:spacing w:line="200" w:lineRule="atLeast"/>
        <w:jc w:val="both"/>
        <w:rPr>
          <w:rFonts w:ascii="Tahoma" w:hAnsi="Tahoma" w:cs="Tahoma"/>
          <w:b/>
          <w:bCs/>
          <w:sz w:val="18"/>
          <w:szCs w:val="18"/>
        </w:rPr>
      </w:pPr>
      <w:r w:rsidRPr="007A600D">
        <w:rPr>
          <w:rFonts w:ascii="Tahoma" w:hAnsi="Tahoma" w:cs="Tahoma"/>
          <w:sz w:val="18"/>
          <w:szCs w:val="18"/>
        </w:rPr>
        <w:t>Замеры в квартире возможно произвести после подписания передаточного акта на квартиру.</w:t>
      </w:r>
    </w:p>
    <w:p w14:paraId="15FDB2BE" w14:textId="77777777" w:rsidR="00CA02C1" w:rsidRPr="007A600D" w:rsidRDefault="00CA02C1">
      <w:pPr>
        <w:spacing w:line="200" w:lineRule="atLeast"/>
        <w:jc w:val="center"/>
        <w:rPr>
          <w:rFonts w:ascii="Tahoma" w:hAnsi="Tahoma" w:cs="Tahoma"/>
          <w:b/>
          <w:bCs/>
          <w:sz w:val="18"/>
          <w:szCs w:val="18"/>
        </w:rPr>
      </w:pPr>
    </w:p>
    <w:p w14:paraId="40BED5AD"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11. Срок действия договора</w:t>
      </w:r>
    </w:p>
    <w:p w14:paraId="74181F97" w14:textId="77777777" w:rsidR="00CA02C1" w:rsidRPr="007A600D" w:rsidRDefault="00CA02C1">
      <w:pPr>
        <w:numPr>
          <w:ilvl w:val="1"/>
          <w:numId w:val="7"/>
        </w:numPr>
        <w:tabs>
          <w:tab w:val="left" w:pos="0"/>
        </w:tabs>
        <w:spacing w:line="200" w:lineRule="atLeast"/>
        <w:ind w:left="0" w:firstLine="709"/>
        <w:jc w:val="both"/>
        <w:rPr>
          <w:rFonts w:ascii="Tahoma" w:hAnsi="Tahoma" w:cs="Tahoma"/>
          <w:sz w:val="18"/>
          <w:szCs w:val="18"/>
        </w:rPr>
      </w:pPr>
      <w:r w:rsidRPr="007A600D">
        <w:rPr>
          <w:rFonts w:ascii="Tahoma" w:hAnsi="Tahoma" w:cs="Tahoma"/>
          <w:sz w:val="18"/>
          <w:szCs w:val="18"/>
        </w:rPr>
        <w:t>Договор действует до полного выполнения сторонами своих обязательств по договору.</w:t>
      </w:r>
    </w:p>
    <w:p w14:paraId="5C80EA93" w14:textId="77777777" w:rsidR="00CA02C1" w:rsidRPr="007A600D" w:rsidRDefault="00CA02C1">
      <w:pPr>
        <w:numPr>
          <w:ilvl w:val="1"/>
          <w:numId w:val="7"/>
        </w:numPr>
        <w:tabs>
          <w:tab w:val="left" w:pos="0"/>
        </w:tabs>
        <w:spacing w:line="200" w:lineRule="atLeast"/>
        <w:ind w:left="0" w:firstLine="709"/>
        <w:jc w:val="both"/>
        <w:rPr>
          <w:rFonts w:ascii="Tahoma" w:hAnsi="Tahoma" w:cs="Tahoma"/>
          <w:sz w:val="18"/>
          <w:szCs w:val="18"/>
        </w:rPr>
      </w:pPr>
      <w:r w:rsidRPr="007A600D">
        <w:rPr>
          <w:rFonts w:ascii="Tahoma" w:hAnsi="Tahoma" w:cs="Tahoma"/>
          <w:sz w:val="18"/>
          <w:szCs w:val="18"/>
        </w:rPr>
        <w:t>В соответствии с п.2 ст.425 ГК РФ Стороны договорились, что условия настоящего договора, применяются к отношениям, возникшим с даты регистрации настоящего Договора.</w:t>
      </w:r>
    </w:p>
    <w:p w14:paraId="58B3FA05"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Настоящий Договор может быть расторгнут по соглашению Сторон в установленном действующим законодательством порядке. Сторона, являющаяся инициатором такого расторжения, направляет второй Стороне предложение о расторжении настоящего договора вместе с подписанным соглашением о расторжении настоящего договора. Если в течение 30 (тридцати) дней с момента получения предложения о расторжении настоящего договора вторая Сторона не подпишет данное соглашение о расторжении, то Сторона, являющаяся инициатором расторжения настоящего Договора вправе обратиться в суд с иском о расторжении настоящего Договора в судебном порядке. </w:t>
      </w:r>
    </w:p>
    <w:p w14:paraId="0B8B6BE2"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Односторонний отказ от исполнения настоящего договора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7EB67D50"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Застройщик имеет право на односторонний внесудебный отказ от исполнения настоящего договора в случаях:</w:t>
      </w:r>
    </w:p>
    <w:p w14:paraId="39F25974" w14:textId="77777777" w:rsidR="00CA02C1" w:rsidRPr="007A600D" w:rsidRDefault="00CA02C1">
      <w:pPr>
        <w:numPr>
          <w:ilvl w:val="1"/>
          <w:numId w:val="16"/>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просрочка внесения платежа составила более чем 2 (два) месяца;</w:t>
      </w:r>
    </w:p>
    <w:p w14:paraId="215E867E" w14:textId="77777777" w:rsidR="00CA02C1" w:rsidRPr="007A600D" w:rsidRDefault="00CA02C1">
      <w:pPr>
        <w:numPr>
          <w:ilvl w:val="1"/>
          <w:numId w:val="16"/>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если в соответствии с настоящим договором уплата цены договора должна производиться Участником долевого строительства путем внесения платежей частями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12 (двенадцати) месяцев или если просрочка внесения платежа составила более чем 2 (два) месяца</w:t>
      </w:r>
      <w:bookmarkStart w:id="1" w:name="r"/>
      <w:bookmarkEnd w:id="1"/>
      <w:r w:rsidRPr="007A600D">
        <w:rPr>
          <w:rFonts w:ascii="Tahoma" w:hAnsi="Tahoma" w:cs="Tahoma"/>
          <w:sz w:val="18"/>
          <w:szCs w:val="18"/>
        </w:rPr>
        <w:t>;</w:t>
      </w:r>
    </w:p>
    <w:p w14:paraId="425A50F6" w14:textId="77777777" w:rsidR="00CA02C1" w:rsidRPr="007A600D" w:rsidRDefault="00CA02C1">
      <w:pPr>
        <w:numPr>
          <w:ilvl w:val="1"/>
          <w:numId w:val="16"/>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в иных случаях, предусмотренных действующим законодательством.</w:t>
      </w:r>
    </w:p>
    <w:p w14:paraId="1DE0C842"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В случае наличия оснований для одностороннего отказа Застройщика от исполнения настоящего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ч. 4 ст. 8 Закона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w:t>
      </w:r>
      <w:r w:rsidRPr="007A600D">
        <w:rPr>
          <w:rFonts w:ascii="Tahoma" w:hAnsi="Tahoma" w:cs="Tahoma"/>
          <w:sz w:val="18"/>
          <w:szCs w:val="18"/>
        </w:rPr>
        <w:lastRenderedPageBreak/>
        <w:t>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 3, 4 ст. 9 Закона № 214-ФЗ.</w:t>
      </w:r>
    </w:p>
    <w:p w14:paraId="536F4C1D" w14:textId="77777777" w:rsidR="00CA02C1" w:rsidRPr="007A600D" w:rsidRDefault="00CA02C1">
      <w:pPr>
        <w:spacing w:line="200" w:lineRule="atLeast"/>
        <w:ind w:firstLine="568"/>
        <w:jc w:val="both"/>
        <w:rPr>
          <w:rFonts w:ascii="Tahoma" w:hAnsi="Tahoma" w:cs="Tahoma"/>
          <w:sz w:val="18"/>
          <w:szCs w:val="18"/>
        </w:rPr>
      </w:pPr>
      <w:r w:rsidRPr="007A600D">
        <w:rPr>
          <w:rFonts w:ascii="Tahoma" w:hAnsi="Tahoma" w:cs="Tahoma"/>
          <w:sz w:val="18"/>
          <w:szCs w:val="18"/>
        </w:rPr>
        <w:t>В случае одностороннего отказа одной из Сторон от исполнения настоящего договора последний считается расторгнутым со дня направления другой Стороне уведомления об одностороннем отказе от исполнения договора.</w:t>
      </w:r>
    </w:p>
    <w:p w14:paraId="6FC7E0F4" w14:textId="77777777" w:rsidR="00CA02C1" w:rsidRPr="007A600D" w:rsidRDefault="00CA02C1">
      <w:pPr>
        <w:tabs>
          <w:tab w:val="left" w:pos="851"/>
        </w:tabs>
        <w:spacing w:line="200" w:lineRule="atLeast"/>
        <w:ind w:firstLine="567"/>
        <w:jc w:val="both"/>
        <w:rPr>
          <w:rFonts w:ascii="Tahoma" w:hAnsi="Tahoma" w:cs="Tahoma"/>
          <w:sz w:val="18"/>
          <w:szCs w:val="18"/>
        </w:rPr>
      </w:pPr>
      <w:r w:rsidRPr="007A600D">
        <w:rPr>
          <w:rFonts w:ascii="Tahoma" w:hAnsi="Tahoma" w:cs="Tahoma"/>
          <w:sz w:val="18"/>
          <w:szCs w:val="18"/>
        </w:rPr>
        <w:t>11.7. В случае согласия Застройщика на расторжение настоящего договора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Договора, указанной в пункте 3.1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Эскроу-агенту перечислить сумму штрафа Застройщику.</w:t>
      </w:r>
    </w:p>
    <w:p w14:paraId="125586DB" w14:textId="77777777" w:rsidR="00A24BD1" w:rsidRPr="007A600D" w:rsidRDefault="00A24BD1">
      <w:pPr>
        <w:tabs>
          <w:tab w:val="left" w:pos="851"/>
        </w:tabs>
        <w:spacing w:line="200" w:lineRule="atLeast"/>
        <w:ind w:firstLine="567"/>
        <w:jc w:val="both"/>
        <w:rPr>
          <w:rFonts w:ascii="Tahoma" w:hAnsi="Tahoma" w:cs="Tahoma"/>
          <w:sz w:val="18"/>
          <w:szCs w:val="18"/>
        </w:rPr>
      </w:pPr>
    </w:p>
    <w:p w14:paraId="620DEA79" w14:textId="77777777" w:rsidR="00CA02C1" w:rsidRPr="007A600D" w:rsidRDefault="00CA02C1">
      <w:pPr>
        <w:spacing w:line="200" w:lineRule="atLeast"/>
        <w:ind w:firstLine="568"/>
        <w:jc w:val="both"/>
        <w:rPr>
          <w:rFonts w:ascii="Tahoma" w:hAnsi="Tahoma" w:cs="Tahoma"/>
          <w:sz w:val="18"/>
          <w:szCs w:val="18"/>
        </w:rPr>
      </w:pPr>
      <w:r w:rsidRPr="007A600D">
        <w:rPr>
          <w:rFonts w:ascii="Tahoma" w:hAnsi="Tahoma" w:cs="Tahoma"/>
          <w:sz w:val="18"/>
          <w:szCs w:val="18"/>
        </w:rPr>
        <w:t>11.8. В случае прекращения договора счета эскроу по основаниям, предусмотренным ч.7 ст.15.5 Закона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Эскроу-аrентом указания Участника долевого строительства об их выдаче либо переводе при прекращении такого Договора по основаниям, предусмотренным ч. 7 ст. 15.5 Закона № 214-ФЗ.</w:t>
      </w:r>
    </w:p>
    <w:p w14:paraId="4AE90B48" w14:textId="77777777" w:rsidR="00CA02C1" w:rsidRPr="007A600D" w:rsidRDefault="00CA02C1">
      <w:pPr>
        <w:tabs>
          <w:tab w:val="left" w:pos="1170"/>
        </w:tabs>
        <w:spacing w:line="200" w:lineRule="atLeast"/>
        <w:ind w:firstLine="568"/>
        <w:jc w:val="both"/>
        <w:rPr>
          <w:rFonts w:ascii="Tahoma" w:hAnsi="Tahoma" w:cs="Tahoma"/>
          <w:sz w:val="18"/>
          <w:szCs w:val="18"/>
        </w:rPr>
      </w:pPr>
      <w:r w:rsidRPr="007A600D">
        <w:rPr>
          <w:rFonts w:ascii="Tahoma" w:hAnsi="Tahoma" w:cs="Tahoma"/>
          <w:sz w:val="18"/>
          <w:szCs w:val="18"/>
        </w:rPr>
        <w:t>11.9. Участник долевого строительства подтверждает, что предупрежден Застройщиком и согласен с тем, что сроки строительства, ввода в эксплуатацию многоквартирного дома, передачи Объекта долевого строительства могут быть изменены в одностороннем порядке по причине принятия закона, указа, постановления, акта, приказа, распоряжения, письменного указания, предписания, незаконного действия (бездействия) любого государственного или муниципального исполнительного, законодательного органа, учреждения, организации, которые препятствуют строительству/вводу в эксплуатацию многоквартирного дома или устанавливают новые условия (изменяют существующие условия) и сроки, влияющие на строительство многоквартирного дома, в том числе по установлению, изменению технических условий строительства многоквартирного дома и инженерно-технического обеспечения, подключению многоквартирного дома к сетям инженерно-технического обеспечения, порядку получения или продления разрешительной, правоустанавливающей документации на строительство многоквартирного дома или на земельный участок, необходимых для продолжения строительства и/или ввода многоквартирного дома в эксплуатацию.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14:paraId="6962B580" w14:textId="77777777" w:rsidR="00CA02C1" w:rsidRPr="007A600D" w:rsidRDefault="00CA02C1">
      <w:pPr>
        <w:tabs>
          <w:tab w:val="left" w:pos="1170"/>
        </w:tabs>
        <w:spacing w:line="200" w:lineRule="atLeast"/>
        <w:ind w:left="705"/>
        <w:jc w:val="both"/>
        <w:rPr>
          <w:rFonts w:ascii="Tahoma" w:hAnsi="Tahoma" w:cs="Tahoma"/>
          <w:b/>
          <w:sz w:val="18"/>
          <w:szCs w:val="18"/>
        </w:rPr>
      </w:pPr>
    </w:p>
    <w:p w14:paraId="0AD9E25E" w14:textId="77777777" w:rsidR="00CA02C1" w:rsidRPr="007A600D" w:rsidRDefault="00CA02C1">
      <w:pPr>
        <w:tabs>
          <w:tab w:val="left" w:pos="1170"/>
        </w:tabs>
        <w:spacing w:line="200" w:lineRule="atLeast"/>
        <w:ind w:left="705"/>
        <w:jc w:val="center"/>
        <w:rPr>
          <w:rFonts w:ascii="Tahoma" w:hAnsi="Tahoma" w:cs="Tahoma"/>
          <w:sz w:val="18"/>
          <w:szCs w:val="18"/>
        </w:rPr>
      </w:pPr>
      <w:r w:rsidRPr="007A600D">
        <w:rPr>
          <w:rFonts w:ascii="Tahoma" w:hAnsi="Tahoma" w:cs="Tahoma"/>
          <w:b/>
          <w:sz w:val="18"/>
          <w:szCs w:val="18"/>
        </w:rPr>
        <w:t>12. Прочие условия</w:t>
      </w:r>
    </w:p>
    <w:p w14:paraId="63CDF515"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то по истечении претензионного срока, указанного в п. 12.2. настоящего договора, спор передается на рассмотрение: Центрального районного суда г. Тюмени (если Участник долевого строительства является физическим лицом) или Арбитражного суда Тюменской области (если Участник долевого строительства является юридическим лицом или индивидуальным предпринимателем).</w:t>
      </w:r>
    </w:p>
    <w:p w14:paraId="6F4004A9"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Стороны устанавливают обязательный претензионный порядок урегулирования спора. Претензии рассматриваются только в письменном виде в течение 30 (тридцати)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14:paraId="05FFC607"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05CAD1F"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Адресом Участника долевого строительства для направления ему корреспонденции по настоящему договору является: _______________________________, адрес электронной почты: ______________________. </w:t>
      </w:r>
    </w:p>
    <w:p w14:paraId="3E6A490A"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0E80E91D"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Стороны согласились, что Сообщения, направляемые Участнику долевого строительства, отправляются по адресу электронной почты Участника долевого строительства, указанного в п. 12.4. настоящего договора, что приравнивается Сторонами к получению Сообщения лично, или отправляются заказным письмом с описью и уведомлением о вручении по адресу, предусмотренному в настоящем договоре. Сообщения считаются полученными либо с даты его получения получателем, либо с даты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w:t>
      </w:r>
    </w:p>
    <w:p w14:paraId="027BC745" w14:textId="0547D433" w:rsidR="00CA02C1" w:rsidRPr="007A600D" w:rsidRDefault="00176B14">
      <w:pPr>
        <w:tabs>
          <w:tab w:val="left" w:pos="1170"/>
        </w:tabs>
        <w:spacing w:line="200" w:lineRule="atLeast"/>
        <w:ind w:firstLine="705"/>
        <w:jc w:val="both"/>
        <w:rPr>
          <w:rFonts w:ascii="Tahoma" w:hAnsi="Tahoma" w:cs="Tahoma"/>
          <w:sz w:val="18"/>
          <w:szCs w:val="18"/>
        </w:rPr>
      </w:pPr>
      <w:r w:rsidRPr="007A600D">
        <w:rPr>
          <w:rFonts w:ascii="Tahoma" w:hAnsi="Tahoma" w:cs="Tahoma"/>
          <w:sz w:val="18"/>
          <w:szCs w:val="18"/>
        </w:rPr>
        <w:lastRenderedPageBreak/>
        <w:t>12.7</w:t>
      </w:r>
      <w:r w:rsidR="00CA02C1" w:rsidRPr="007A600D">
        <w:rPr>
          <w:rFonts w:ascii="Tahoma" w:hAnsi="Tahoma" w:cs="Tahoma"/>
          <w:sz w:val="18"/>
          <w:szCs w:val="18"/>
        </w:rPr>
        <w:t>. Любая информация, ставшая известной сторонам в ходе исполнения условий настоящего договора, будет считаться конфиденциальной и не подлежащей разглашению третьим лицам.</w:t>
      </w:r>
    </w:p>
    <w:p w14:paraId="61984B5A" w14:textId="4EFA4914" w:rsidR="00CA02C1" w:rsidRPr="007A600D" w:rsidRDefault="00176B14">
      <w:pPr>
        <w:tabs>
          <w:tab w:val="left" w:pos="1170"/>
        </w:tabs>
        <w:spacing w:line="200" w:lineRule="atLeast"/>
        <w:ind w:firstLine="705"/>
        <w:jc w:val="both"/>
        <w:rPr>
          <w:rFonts w:ascii="Tahoma" w:hAnsi="Tahoma" w:cs="Tahoma"/>
          <w:sz w:val="18"/>
          <w:szCs w:val="18"/>
        </w:rPr>
      </w:pPr>
      <w:r w:rsidRPr="007A600D">
        <w:rPr>
          <w:rFonts w:ascii="Tahoma" w:hAnsi="Tahoma" w:cs="Tahoma"/>
          <w:sz w:val="18"/>
          <w:szCs w:val="18"/>
        </w:rPr>
        <w:t>12.8</w:t>
      </w:r>
      <w:r w:rsidR="00CA02C1" w:rsidRPr="007A600D">
        <w:rPr>
          <w:rFonts w:ascii="Tahoma" w:hAnsi="Tahoma" w:cs="Tahoma"/>
          <w:sz w:val="18"/>
          <w:szCs w:val="18"/>
        </w:rPr>
        <w:t>.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свое согласие на обработку своих персональных данных, относящихся к личности Участника долевого строительства, доступной либо известной в любой конкретный момент времени Застройщику, предусмотренной Законом 152 ФЗ РФ «О персональных данных».</w:t>
      </w:r>
    </w:p>
    <w:p w14:paraId="2A8F98C3" w14:textId="77777777" w:rsidR="00CA02C1" w:rsidRPr="007A600D" w:rsidRDefault="00CA02C1">
      <w:pPr>
        <w:spacing w:line="200" w:lineRule="atLeast"/>
        <w:ind w:firstLine="765"/>
        <w:jc w:val="both"/>
        <w:rPr>
          <w:rFonts w:ascii="Tahoma" w:hAnsi="Tahoma" w:cs="Tahoma"/>
          <w:sz w:val="18"/>
          <w:szCs w:val="18"/>
        </w:rPr>
      </w:pPr>
      <w:r w:rsidRPr="007A600D">
        <w:rPr>
          <w:rFonts w:ascii="Tahoma" w:hAnsi="Tahoma" w:cs="Tahoma"/>
          <w:sz w:val="18"/>
          <w:szCs w:val="18"/>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14:paraId="61E42BE2" w14:textId="0C7697B7" w:rsidR="00CA02C1" w:rsidRPr="007A600D" w:rsidRDefault="00176B14">
      <w:pPr>
        <w:spacing w:line="200" w:lineRule="atLeast"/>
        <w:ind w:firstLine="765"/>
        <w:jc w:val="both"/>
        <w:rPr>
          <w:rFonts w:ascii="Tahoma" w:hAnsi="Tahoma" w:cs="Tahoma"/>
          <w:sz w:val="18"/>
          <w:szCs w:val="18"/>
        </w:rPr>
      </w:pPr>
      <w:r w:rsidRPr="007A600D">
        <w:rPr>
          <w:rFonts w:ascii="Tahoma" w:hAnsi="Tahoma" w:cs="Tahoma"/>
          <w:sz w:val="18"/>
          <w:szCs w:val="18"/>
        </w:rPr>
        <w:t>12.9</w:t>
      </w:r>
      <w:r w:rsidR="00CA02C1" w:rsidRPr="007A600D">
        <w:rPr>
          <w:rFonts w:ascii="Tahoma" w:hAnsi="Tahoma" w:cs="Tahoma"/>
          <w:sz w:val="18"/>
          <w:szCs w:val="18"/>
        </w:rPr>
        <w:t xml:space="preserve">. Настоящий договор составлен </w:t>
      </w:r>
      <w:r w:rsidR="00CA02C1" w:rsidRPr="007A600D">
        <w:rPr>
          <w:rFonts w:ascii="Tahoma" w:hAnsi="Tahoma" w:cs="Tahoma"/>
          <w:b/>
          <w:sz w:val="18"/>
          <w:szCs w:val="18"/>
        </w:rPr>
        <w:t>в электронном виде</w:t>
      </w:r>
      <w:r w:rsidR="00CA02C1" w:rsidRPr="007A600D">
        <w:rPr>
          <w:rFonts w:ascii="Tahoma" w:hAnsi="Tahoma" w:cs="Tahoma"/>
          <w:sz w:val="18"/>
          <w:szCs w:val="18"/>
        </w:rPr>
        <w:t>.</w:t>
      </w:r>
    </w:p>
    <w:p w14:paraId="09745C0A" w14:textId="77777777" w:rsidR="00CA02C1" w:rsidRPr="007A600D" w:rsidRDefault="00CA02C1">
      <w:pPr>
        <w:spacing w:line="200" w:lineRule="atLeast"/>
        <w:jc w:val="both"/>
        <w:rPr>
          <w:rFonts w:ascii="Tahoma" w:hAnsi="Tahoma" w:cs="Tahoma"/>
          <w:sz w:val="18"/>
          <w:szCs w:val="18"/>
        </w:rPr>
      </w:pPr>
    </w:p>
    <w:p w14:paraId="12E8B5D6" w14:textId="77777777" w:rsidR="00EE614D" w:rsidRPr="007A600D" w:rsidRDefault="00EE614D" w:rsidP="00EE614D">
      <w:pPr>
        <w:pStyle w:val="1"/>
        <w:spacing w:before="0" w:after="0"/>
        <w:ind w:right="140" w:firstLine="720"/>
        <w:rPr>
          <w:rFonts w:ascii="Tahoma" w:hAnsi="Tahoma" w:cs="Tahoma"/>
          <w:color w:val="auto"/>
          <w:sz w:val="18"/>
          <w:szCs w:val="18"/>
        </w:rPr>
      </w:pPr>
      <w:r w:rsidRPr="007A600D">
        <w:rPr>
          <w:rFonts w:ascii="Tahoma" w:hAnsi="Tahoma" w:cs="Tahoma"/>
          <w:color w:val="auto"/>
          <w:sz w:val="18"/>
          <w:szCs w:val="18"/>
        </w:rPr>
        <w:t>13. Реквизиты и подписи сторон</w:t>
      </w:r>
    </w:p>
    <w:tbl>
      <w:tblPr>
        <w:tblW w:w="4829" w:type="pct"/>
        <w:tblInd w:w="108" w:type="dxa"/>
        <w:tblLook w:val="04A0" w:firstRow="1" w:lastRow="0" w:firstColumn="1" w:lastColumn="0" w:noHBand="0" w:noVBand="1"/>
      </w:tblPr>
      <w:tblGrid>
        <w:gridCol w:w="4581"/>
        <w:gridCol w:w="4727"/>
      </w:tblGrid>
      <w:tr w:rsidR="00EE614D" w:rsidRPr="007A600D" w14:paraId="72FCAC1A" w14:textId="77777777" w:rsidTr="00050835">
        <w:trPr>
          <w:trHeight w:val="240"/>
        </w:trPr>
        <w:tc>
          <w:tcPr>
            <w:tcW w:w="2461" w:type="pct"/>
            <w:shd w:val="clear" w:color="FFFFFF" w:fill="auto"/>
          </w:tcPr>
          <w:p w14:paraId="04947E81" w14:textId="77777777" w:rsidR="00EE614D" w:rsidRPr="007A600D" w:rsidRDefault="00EE614D" w:rsidP="00311485">
            <w:pPr>
              <w:numPr>
                <w:ilvl w:val="0"/>
                <w:numId w:val="1"/>
              </w:numPr>
              <w:spacing w:line="200" w:lineRule="atLeast"/>
              <w:jc w:val="both"/>
              <w:rPr>
                <w:rFonts w:ascii="Tahoma" w:hAnsi="Tahoma" w:cs="Tahoma"/>
                <w:b/>
                <w:sz w:val="18"/>
                <w:szCs w:val="18"/>
              </w:rPr>
            </w:pPr>
            <w:r w:rsidRPr="007A600D">
              <w:rPr>
                <w:rFonts w:ascii="Tahoma" w:hAnsi="Tahoma" w:cs="Tahoma"/>
                <w:b/>
                <w:sz w:val="18"/>
                <w:szCs w:val="18"/>
              </w:rPr>
              <w:t xml:space="preserve">Застройщик: </w:t>
            </w:r>
          </w:p>
        </w:tc>
        <w:tc>
          <w:tcPr>
            <w:tcW w:w="2539" w:type="pct"/>
            <w:shd w:val="clear" w:color="FFFFFF" w:fill="auto"/>
            <w:vAlign w:val="bottom"/>
          </w:tcPr>
          <w:p w14:paraId="4FC5D156" w14:textId="77777777" w:rsidR="00EE614D" w:rsidRPr="007A600D" w:rsidRDefault="00EE614D" w:rsidP="00311485">
            <w:pPr>
              <w:contextualSpacing/>
              <w:jc w:val="both"/>
              <w:rPr>
                <w:rFonts w:ascii="Tahoma" w:hAnsi="Tahoma" w:cs="Tahoma"/>
                <w:sz w:val="18"/>
                <w:szCs w:val="18"/>
              </w:rPr>
            </w:pPr>
            <w:r w:rsidRPr="007A600D">
              <w:rPr>
                <w:rFonts w:ascii="Tahoma" w:hAnsi="Tahoma" w:cs="Tahoma"/>
                <w:b/>
                <w:sz w:val="18"/>
                <w:szCs w:val="18"/>
              </w:rPr>
              <w:t>Участник долевого строительства:</w:t>
            </w:r>
          </w:p>
        </w:tc>
      </w:tr>
      <w:tr w:rsidR="00EE614D" w:rsidRPr="007A600D" w14:paraId="7E5B4B5A" w14:textId="77777777" w:rsidTr="00050835">
        <w:trPr>
          <w:trHeight w:val="240"/>
        </w:trPr>
        <w:tc>
          <w:tcPr>
            <w:tcW w:w="2461" w:type="pct"/>
            <w:shd w:val="clear" w:color="FFFFFF" w:fill="auto"/>
          </w:tcPr>
          <w:p w14:paraId="626355CF" w14:textId="3E59CA0B" w:rsidR="00EE614D" w:rsidRPr="007A600D" w:rsidRDefault="00050835" w:rsidP="00311485">
            <w:pPr>
              <w:spacing w:line="200" w:lineRule="atLeast"/>
              <w:jc w:val="both"/>
              <w:rPr>
                <w:rFonts w:ascii="Tahoma" w:hAnsi="Tahoma" w:cs="Tahoma"/>
                <w:sz w:val="18"/>
                <w:szCs w:val="18"/>
              </w:rPr>
            </w:pPr>
            <w:r w:rsidRPr="007A600D">
              <w:rPr>
                <w:rFonts w:ascii="Tahoma" w:hAnsi="Tahoma" w:cs="Tahoma"/>
                <w:b/>
                <w:sz w:val="18"/>
                <w:szCs w:val="18"/>
              </w:rPr>
              <w:t>ООО «СЗ «</w:t>
            </w:r>
            <w:r w:rsidRPr="007A600D">
              <w:rPr>
                <w:rFonts w:ascii="Tahoma" w:hAnsi="Tahoma" w:cs="Tahoma"/>
                <w:b/>
                <w:bCs/>
                <w:sz w:val="18"/>
                <w:szCs w:val="18"/>
              </w:rPr>
              <w:t>СКАНДИА У ОЗЕРА»</w:t>
            </w:r>
          </w:p>
        </w:tc>
        <w:tc>
          <w:tcPr>
            <w:tcW w:w="2539" w:type="pct"/>
            <w:shd w:val="clear" w:color="FFFFFF" w:fill="auto"/>
            <w:vAlign w:val="bottom"/>
          </w:tcPr>
          <w:p w14:paraId="17DFC37D" w14:textId="0BECA9A0" w:rsidR="00EE614D" w:rsidRPr="007A600D" w:rsidRDefault="009200DA" w:rsidP="00311485">
            <w:pPr>
              <w:contextualSpacing/>
              <w:jc w:val="both"/>
              <w:rPr>
                <w:rFonts w:ascii="Tahoma" w:hAnsi="Tahoma" w:cs="Tahoma"/>
                <w:b/>
                <w:bCs/>
                <w:color w:val="000000"/>
                <w:sz w:val="18"/>
                <w:szCs w:val="18"/>
              </w:rPr>
            </w:pPr>
            <w:r>
              <w:rPr>
                <w:rFonts w:ascii="Tahoma" w:hAnsi="Tahoma" w:cs="Tahoma"/>
                <w:b/>
                <w:sz w:val="18"/>
                <w:szCs w:val="18"/>
              </w:rPr>
              <w:t>ФИО</w:t>
            </w:r>
          </w:p>
        </w:tc>
      </w:tr>
      <w:tr w:rsidR="00EE614D" w:rsidRPr="00B00831" w14:paraId="0176E95C" w14:textId="77777777" w:rsidTr="00050835">
        <w:trPr>
          <w:trHeight w:val="1920"/>
        </w:trPr>
        <w:tc>
          <w:tcPr>
            <w:tcW w:w="2461" w:type="pct"/>
            <w:shd w:val="clear" w:color="FFFFFF" w:fill="auto"/>
          </w:tcPr>
          <w:p w14:paraId="0F66BDB3"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 xml:space="preserve">Адрес: 625000, г. Тюмень, ул. Водопроводная, 36/5, </w:t>
            </w:r>
          </w:p>
          <w:p w14:paraId="73883532"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1 этаж</w:t>
            </w:r>
          </w:p>
          <w:p w14:paraId="0B039F62" w14:textId="77777777" w:rsidR="00050835" w:rsidRPr="007A600D" w:rsidRDefault="00050835" w:rsidP="00050835">
            <w:pPr>
              <w:spacing w:line="200" w:lineRule="atLeast"/>
              <w:jc w:val="both"/>
              <w:rPr>
                <w:rFonts w:ascii="Tahoma" w:hAnsi="Tahoma" w:cs="Tahoma"/>
                <w:sz w:val="18"/>
                <w:szCs w:val="18"/>
              </w:rPr>
            </w:pPr>
            <w:r w:rsidRPr="007A600D">
              <w:rPr>
                <w:rFonts w:ascii="Tahoma" w:hAnsi="Tahoma" w:cs="Tahoma"/>
                <w:sz w:val="18"/>
                <w:szCs w:val="18"/>
              </w:rPr>
              <w:t xml:space="preserve">ОГРН: 1177232028368 </w:t>
            </w:r>
          </w:p>
          <w:p w14:paraId="78AD5666" w14:textId="77777777" w:rsidR="00050835" w:rsidRPr="007A600D" w:rsidRDefault="00050835" w:rsidP="00050835">
            <w:pPr>
              <w:spacing w:line="200" w:lineRule="atLeast"/>
              <w:jc w:val="both"/>
              <w:rPr>
                <w:rFonts w:ascii="Tahoma" w:hAnsi="Tahoma" w:cs="Tahoma"/>
                <w:sz w:val="18"/>
                <w:szCs w:val="18"/>
              </w:rPr>
            </w:pPr>
            <w:r w:rsidRPr="007A600D">
              <w:rPr>
                <w:rFonts w:ascii="Tahoma" w:hAnsi="Tahoma" w:cs="Tahoma"/>
                <w:sz w:val="18"/>
                <w:szCs w:val="18"/>
              </w:rPr>
              <w:t>ИНН: 7203431012</w:t>
            </w:r>
            <w:r w:rsidRPr="007A600D">
              <w:rPr>
                <w:rFonts w:ascii="Tahoma" w:eastAsia="Verdana" w:hAnsi="Tahoma" w:cs="Tahoma"/>
                <w:color w:val="000000"/>
                <w:sz w:val="18"/>
                <w:szCs w:val="18"/>
              </w:rPr>
              <w:t xml:space="preserve">, </w:t>
            </w:r>
            <w:r w:rsidRPr="007A600D">
              <w:rPr>
                <w:rFonts w:ascii="Tahoma" w:hAnsi="Tahoma" w:cs="Tahoma"/>
                <w:sz w:val="18"/>
                <w:szCs w:val="18"/>
              </w:rPr>
              <w:t>КПП: 720301001</w:t>
            </w:r>
          </w:p>
          <w:p w14:paraId="5A8CC1D7"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 xml:space="preserve">в ЗАПАДНО-СИБИРСКОМ ОТДЕЛЕНИИ №8647 </w:t>
            </w:r>
          </w:p>
          <w:p w14:paraId="64F528B9"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ПАО СБЕРБАНК Г. ТЮМЕНЬ</w:t>
            </w:r>
          </w:p>
          <w:p w14:paraId="2C283652"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БИК: 047102651, к/счет: 30101810800000000651</w:t>
            </w:r>
          </w:p>
          <w:p w14:paraId="1DB8BDF6" w14:textId="77777777" w:rsidR="00EE614D" w:rsidRPr="007A600D" w:rsidRDefault="00EE614D" w:rsidP="00311485">
            <w:pPr>
              <w:spacing w:line="200" w:lineRule="atLeast"/>
              <w:jc w:val="both"/>
              <w:rPr>
                <w:rFonts w:ascii="Tahoma" w:hAnsi="Tahoma" w:cs="Tahoma"/>
                <w:sz w:val="18"/>
                <w:szCs w:val="18"/>
              </w:rPr>
            </w:pPr>
          </w:p>
          <w:p w14:paraId="535C357F"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______________ /Меняйлова Н.О./</w:t>
            </w:r>
          </w:p>
          <w:p w14:paraId="137D2CA5" w14:textId="77777777" w:rsidR="00EE614D" w:rsidRPr="007A600D" w:rsidRDefault="00EE614D" w:rsidP="00311485">
            <w:pPr>
              <w:tabs>
                <w:tab w:val="left" w:pos="5416"/>
              </w:tabs>
              <w:ind w:right="34"/>
              <w:contextualSpacing/>
              <w:jc w:val="both"/>
              <w:rPr>
                <w:rFonts w:ascii="Tahoma" w:hAnsi="Tahoma" w:cs="Tahoma"/>
                <w:sz w:val="18"/>
                <w:szCs w:val="18"/>
              </w:rPr>
            </w:pPr>
            <w:r w:rsidRPr="007A600D">
              <w:rPr>
                <w:rFonts w:ascii="Tahoma" w:hAnsi="Tahoma" w:cs="Tahoma"/>
                <w:sz w:val="18"/>
                <w:szCs w:val="18"/>
              </w:rPr>
              <w:t xml:space="preserve">           </w:t>
            </w:r>
            <w:r w:rsidRPr="007A600D">
              <w:rPr>
                <w:rFonts w:ascii="Tahoma" w:hAnsi="Tahoma" w:cs="Tahoma"/>
                <w:sz w:val="16"/>
                <w:szCs w:val="16"/>
              </w:rPr>
              <w:t>мп</w:t>
            </w:r>
          </w:p>
        </w:tc>
        <w:tc>
          <w:tcPr>
            <w:tcW w:w="2539" w:type="pct"/>
            <w:shd w:val="clear" w:color="FFFFFF" w:fill="auto"/>
          </w:tcPr>
          <w:p w14:paraId="442671CF" w14:textId="11341D05" w:rsidR="00EE614D" w:rsidRPr="007A600D" w:rsidRDefault="00EE614D" w:rsidP="00311485">
            <w:pPr>
              <w:tabs>
                <w:tab w:val="left" w:pos="5416"/>
              </w:tabs>
              <w:ind w:right="32"/>
              <w:contextualSpacing/>
              <w:rPr>
                <w:rFonts w:ascii="Tahoma" w:hAnsi="Tahoma" w:cs="Tahoma"/>
                <w:sz w:val="18"/>
                <w:szCs w:val="18"/>
              </w:rPr>
            </w:pPr>
            <w:r w:rsidRPr="007A600D">
              <w:rPr>
                <w:rFonts w:ascii="Tahoma" w:hAnsi="Tahoma" w:cs="Tahoma"/>
                <w:sz w:val="18"/>
                <w:szCs w:val="18"/>
              </w:rPr>
              <w:t xml:space="preserve">дата рождения: </w:t>
            </w:r>
          </w:p>
          <w:p w14:paraId="11E8F110" w14:textId="0D761E5A"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 xml:space="preserve">паспорт гражданина РФ:, </w:t>
            </w:r>
          </w:p>
          <w:p w14:paraId="020CDFF5" w14:textId="77777777" w:rsidR="009200DA" w:rsidRDefault="00EE614D" w:rsidP="00311485">
            <w:pPr>
              <w:ind w:right="29"/>
              <w:contextualSpacing/>
              <w:rPr>
                <w:rFonts w:ascii="Tahoma" w:hAnsi="Tahoma" w:cs="Tahoma"/>
                <w:sz w:val="18"/>
                <w:szCs w:val="18"/>
              </w:rPr>
            </w:pPr>
            <w:r w:rsidRPr="007A600D">
              <w:rPr>
                <w:rFonts w:ascii="Tahoma" w:hAnsi="Tahoma" w:cs="Tahoma"/>
                <w:sz w:val="18"/>
                <w:szCs w:val="18"/>
              </w:rPr>
              <w:t>выдан,</w:t>
            </w:r>
          </w:p>
          <w:p w14:paraId="3074A4A4" w14:textId="10DB79E8"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код подр.,</w:t>
            </w:r>
          </w:p>
          <w:p w14:paraId="05DCF967" w14:textId="77777777" w:rsidR="00EE614D" w:rsidRPr="007A600D" w:rsidRDefault="00EE614D" w:rsidP="00311485">
            <w:pPr>
              <w:spacing w:line="200" w:lineRule="atLeast"/>
              <w:ind w:right="29"/>
              <w:rPr>
                <w:rFonts w:ascii="Tahoma" w:hAnsi="Tahoma" w:cs="Tahoma"/>
                <w:sz w:val="18"/>
                <w:szCs w:val="18"/>
              </w:rPr>
            </w:pPr>
            <w:r w:rsidRPr="007A600D">
              <w:rPr>
                <w:rFonts w:ascii="Tahoma" w:hAnsi="Tahoma" w:cs="Tahoma"/>
                <w:sz w:val="18"/>
                <w:szCs w:val="18"/>
              </w:rPr>
              <w:t xml:space="preserve">место рождения:  </w:t>
            </w:r>
          </w:p>
          <w:p w14:paraId="0958A562" w14:textId="15A75E66"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адрес регистрации:</w:t>
            </w:r>
            <w:r w:rsidR="009200DA" w:rsidRPr="007A600D">
              <w:rPr>
                <w:rFonts w:ascii="Tahoma" w:hAnsi="Tahoma" w:cs="Tahoma"/>
                <w:sz w:val="18"/>
                <w:szCs w:val="18"/>
              </w:rPr>
              <w:t xml:space="preserve"> </w:t>
            </w:r>
            <w:r w:rsidRPr="007A600D">
              <w:rPr>
                <w:rFonts w:ascii="Tahoma" w:hAnsi="Tahoma" w:cs="Tahoma"/>
                <w:sz w:val="18"/>
                <w:szCs w:val="18"/>
              </w:rPr>
              <w:t>телей, д. 38, кв. 2</w:t>
            </w:r>
          </w:p>
          <w:p w14:paraId="28CD6696" w14:textId="77777777"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СНИЛС:</w:t>
            </w:r>
          </w:p>
          <w:p w14:paraId="6AE554FE" w14:textId="50DD20A8" w:rsidR="00EE614D" w:rsidRPr="007A600D" w:rsidRDefault="00EE614D" w:rsidP="00311485">
            <w:pPr>
              <w:tabs>
                <w:tab w:val="left" w:pos="5416"/>
              </w:tabs>
              <w:ind w:right="1544"/>
              <w:contextualSpacing/>
              <w:rPr>
                <w:rFonts w:ascii="Tahoma" w:hAnsi="Tahoma" w:cs="Tahoma"/>
                <w:sz w:val="18"/>
                <w:szCs w:val="18"/>
              </w:rPr>
            </w:pPr>
            <w:r w:rsidRPr="007A600D">
              <w:rPr>
                <w:rFonts w:ascii="Tahoma" w:hAnsi="Tahoma" w:cs="Tahoma"/>
                <w:sz w:val="18"/>
                <w:szCs w:val="18"/>
              </w:rPr>
              <w:t>телефон:</w:t>
            </w:r>
          </w:p>
          <w:p w14:paraId="7AFA7F91" w14:textId="77777777" w:rsidR="00EE614D" w:rsidRPr="007A600D" w:rsidRDefault="00EE614D" w:rsidP="00311485">
            <w:pPr>
              <w:tabs>
                <w:tab w:val="left" w:pos="5416"/>
              </w:tabs>
              <w:ind w:right="1544"/>
              <w:contextualSpacing/>
              <w:rPr>
                <w:rFonts w:ascii="Tahoma" w:hAnsi="Tahoma" w:cs="Tahoma"/>
                <w:sz w:val="18"/>
                <w:szCs w:val="18"/>
              </w:rPr>
            </w:pPr>
          </w:p>
          <w:p w14:paraId="76FCE212" w14:textId="311D5330" w:rsidR="00EE614D" w:rsidRPr="003B6352" w:rsidRDefault="00EE614D" w:rsidP="00311485">
            <w:pPr>
              <w:tabs>
                <w:tab w:val="left" w:pos="5416"/>
              </w:tabs>
              <w:ind w:right="34"/>
              <w:contextualSpacing/>
              <w:rPr>
                <w:rFonts w:ascii="Tahoma" w:hAnsi="Tahoma" w:cs="Tahoma"/>
                <w:sz w:val="18"/>
                <w:szCs w:val="18"/>
              </w:rPr>
            </w:pPr>
            <w:r w:rsidRPr="007A600D">
              <w:rPr>
                <w:rFonts w:ascii="Tahoma" w:hAnsi="Tahoma" w:cs="Tahoma"/>
                <w:sz w:val="18"/>
                <w:szCs w:val="18"/>
              </w:rPr>
              <w:t>______________/</w:t>
            </w:r>
            <w:r w:rsidR="009200DA">
              <w:rPr>
                <w:rFonts w:ascii="Tahoma" w:hAnsi="Tahoma" w:cs="Tahoma"/>
                <w:sz w:val="18"/>
                <w:szCs w:val="18"/>
              </w:rPr>
              <w:t>ФИО</w:t>
            </w:r>
            <w:bookmarkStart w:id="2" w:name="_GoBack"/>
            <w:bookmarkEnd w:id="2"/>
            <w:r w:rsidR="009200DA" w:rsidRPr="007A600D">
              <w:rPr>
                <w:rFonts w:ascii="Tahoma" w:hAnsi="Tahoma" w:cs="Tahoma"/>
                <w:sz w:val="18"/>
                <w:szCs w:val="18"/>
              </w:rPr>
              <w:t xml:space="preserve"> </w:t>
            </w:r>
            <w:r w:rsidRPr="007A600D">
              <w:rPr>
                <w:rFonts w:ascii="Tahoma" w:hAnsi="Tahoma" w:cs="Tahoma"/>
                <w:sz w:val="18"/>
                <w:szCs w:val="18"/>
              </w:rPr>
              <w:t>/</w:t>
            </w:r>
          </w:p>
          <w:p w14:paraId="5E79CB3E" w14:textId="77777777" w:rsidR="00EE614D" w:rsidRPr="003B6352" w:rsidRDefault="00EE614D" w:rsidP="00311485">
            <w:pPr>
              <w:tabs>
                <w:tab w:val="left" w:pos="5416"/>
              </w:tabs>
              <w:ind w:right="34"/>
              <w:contextualSpacing/>
              <w:rPr>
                <w:rFonts w:ascii="Tahoma" w:hAnsi="Tahoma" w:cs="Tahoma"/>
                <w:color w:val="000000"/>
                <w:sz w:val="18"/>
                <w:szCs w:val="18"/>
              </w:rPr>
            </w:pPr>
          </w:p>
        </w:tc>
      </w:tr>
    </w:tbl>
    <w:p w14:paraId="5AD62AF8" w14:textId="77777777" w:rsidR="00EE614D" w:rsidRDefault="00EE614D" w:rsidP="00EE614D">
      <w:pPr>
        <w:spacing w:line="200" w:lineRule="atLeast"/>
        <w:jc w:val="both"/>
      </w:pPr>
    </w:p>
    <w:p w14:paraId="098D75B1" w14:textId="77777777" w:rsidR="00EE614D" w:rsidRDefault="00EE614D">
      <w:pPr>
        <w:spacing w:line="200" w:lineRule="atLeast"/>
        <w:jc w:val="both"/>
      </w:pPr>
    </w:p>
    <w:sectPr w:rsidR="00EE614D">
      <w:footerReference w:type="default" r:id="rId8"/>
      <w:pgSz w:w="11906" w:h="16838"/>
      <w:pgMar w:top="567" w:right="1134" w:bottom="624" w:left="1134" w:header="720"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CEEB" w14:textId="77777777" w:rsidR="00741FF9" w:rsidRDefault="00741FF9">
      <w:pPr>
        <w:spacing w:line="240" w:lineRule="auto"/>
      </w:pPr>
      <w:r>
        <w:separator/>
      </w:r>
    </w:p>
  </w:endnote>
  <w:endnote w:type="continuationSeparator" w:id="0">
    <w:p w14:paraId="7C06D527" w14:textId="77777777" w:rsidR="00741FF9" w:rsidRDefault="00741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21FB" w14:textId="77777777" w:rsidR="00311485" w:rsidRDefault="00311485">
    <w:pPr>
      <w:pStyle w:val="af7"/>
      <w:jc w:val="right"/>
    </w:pPr>
    <w:r>
      <w:fldChar w:fldCharType="begin"/>
    </w:r>
    <w:r>
      <w:instrText xml:space="preserve"> PAGE </w:instrText>
    </w:r>
    <w:r>
      <w:fldChar w:fldCharType="separate"/>
    </w:r>
    <w:r w:rsidR="009200D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F9B48" w14:textId="77777777" w:rsidR="00741FF9" w:rsidRDefault="00741FF9">
      <w:pPr>
        <w:spacing w:line="240" w:lineRule="auto"/>
      </w:pPr>
      <w:r>
        <w:separator/>
      </w:r>
    </w:p>
  </w:footnote>
  <w:footnote w:type="continuationSeparator" w:id="0">
    <w:p w14:paraId="08E41EDB" w14:textId="77777777" w:rsidR="00741FF9" w:rsidRDefault="00741F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9"/>
      <w:numFmt w:val="decimal"/>
      <w:lvlText w:val="%1."/>
      <w:lvlJc w:val="left"/>
      <w:pPr>
        <w:tabs>
          <w:tab w:val="num" w:pos="720"/>
        </w:tabs>
        <w:ind w:left="720" w:hanging="360"/>
      </w:pPr>
      <w:rPr>
        <w:rFonts w:ascii="Tahoma" w:hAnsi="Tahoma" w:cs="OpenSymbol"/>
        <w:sz w:val="18"/>
        <w:szCs w:val="18"/>
      </w:rPr>
    </w:lvl>
    <w:lvl w:ilvl="1">
      <w:start w:val="1"/>
      <w:numFmt w:val="decimal"/>
      <w:lvlText w:val="%1.%2."/>
      <w:lvlJc w:val="left"/>
      <w:pPr>
        <w:tabs>
          <w:tab w:val="num" w:pos="1080"/>
        </w:tabs>
        <w:ind w:left="1080" w:hanging="360"/>
      </w:pPr>
      <w:rPr>
        <w:rFonts w:ascii="Tahoma" w:hAnsi="Tahoma" w:cs="OpenSymbol"/>
        <w:b w:val="0"/>
        <w:bCs/>
        <w:sz w:val="18"/>
        <w:szCs w:val="18"/>
      </w:rPr>
    </w:lvl>
    <w:lvl w:ilvl="2">
      <w:start w:val="1"/>
      <w:numFmt w:val="decimal"/>
      <w:lvlText w:val="%1.%2.%3."/>
      <w:lvlJc w:val="left"/>
      <w:pPr>
        <w:tabs>
          <w:tab w:val="num" w:pos="1440"/>
        </w:tabs>
        <w:ind w:left="1440" w:hanging="360"/>
      </w:pPr>
      <w:rPr>
        <w:rFonts w:ascii="Tahoma" w:hAnsi="Tahoma" w:cs="Tahoma" w:hint="default"/>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rPr>
        <w:rFonts w:ascii="Tahoma" w:eastAsia="Tahoma" w:hAnsi="Tahoma" w:cs="Tahoma"/>
        <w:color w:val="000000"/>
        <w:sz w:val="18"/>
        <w:szCs w:val="18"/>
        <w:shd w:val="clear" w:color="auto" w:fill="FFFFFF"/>
      </w:rPr>
    </w:lvl>
    <w:lvl w:ilvl="1">
      <w:start w:val="1"/>
      <w:numFmt w:val="decimal"/>
      <w:lvlText w:val="%1.%2."/>
      <w:lvlJc w:val="left"/>
      <w:pPr>
        <w:tabs>
          <w:tab w:val="num" w:pos="1080"/>
        </w:tabs>
        <w:ind w:left="1080" w:hanging="360"/>
      </w:pPr>
      <w:rPr>
        <w:rFonts w:ascii="Tahoma" w:eastAsia="Tahoma" w:hAnsi="Tahoma" w:cs="Tahoma"/>
        <w:b w:val="0"/>
        <w:color w:val="000000"/>
        <w:sz w:val="18"/>
        <w:szCs w:val="18"/>
        <w:shd w:val="clear" w:color="auto" w:fill="FFFFFF"/>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Tahoma"/>
        <w:w w:val="105"/>
        <w:sz w:val="18"/>
        <w:szCs w:val="18"/>
      </w:rPr>
    </w:lvl>
    <w:lvl w:ilvl="1">
      <w:start w:val="1"/>
      <w:numFmt w:val="bullet"/>
      <w:lvlText w:val=""/>
      <w:lvlJc w:val="left"/>
      <w:pPr>
        <w:tabs>
          <w:tab w:val="num" w:pos="1080"/>
        </w:tabs>
        <w:ind w:left="1080" w:hanging="360"/>
      </w:pPr>
      <w:rPr>
        <w:rFonts w:ascii="Symbol" w:hAnsi="Symbol" w:cs="Tahoma"/>
        <w:w w:val="105"/>
        <w:sz w:val="18"/>
        <w:szCs w:val="18"/>
      </w:rPr>
    </w:lvl>
    <w:lvl w:ilvl="2">
      <w:start w:val="1"/>
      <w:numFmt w:val="bullet"/>
      <w:lvlText w:val=""/>
      <w:lvlJc w:val="left"/>
      <w:pPr>
        <w:tabs>
          <w:tab w:val="num" w:pos="1440"/>
        </w:tabs>
        <w:ind w:left="1440" w:hanging="360"/>
      </w:pPr>
      <w:rPr>
        <w:rFonts w:ascii="Symbol" w:hAnsi="Symbol" w:cs="Tahoma"/>
        <w:w w:val="105"/>
        <w:sz w:val="18"/>
        <w:szCs w:val="18"/>
      </w:rPr>
    </w:lvl>
    <w:lvl w:ilvl="3">
      <w:start w:val="1"/>
      <w:numFmt w:val="bullet"/>
      <w:lvlText w:val=""/>
      <w:lvlJc w:val="left"/>
      <w:pPr>
        <w:tabs>
          <w:tab w:val="num" w:pos="1800"/>
        </w:tabs>
        <w:ind w:left="1800" w:hanging="360"/>
      </w:pPr>
      <w:rPr>
        <w:rFonts w:ascii="Symbol" w:hAnsi="Symbol" w:cs="Tahoma"/>
        <w:w w:val="105"/>
        <w:sz w:val="18"/>
        <w:szCs w:val="18"/>
      </w:rPr>
    </w:lvl>
    <w:lvl w:ilvl="4">
      <w:start w:val="1"/>
      <w:numFmt w:val="bullet"/>
      <w:lvlText w:val=""/>
      <w:lvlJc w:val="left"/>
      <w:pPr>
        <w:tabs>
          <w:tab w:val="num" w:pos="2160"/>
        </w:tabs>
        <w:ind w:left="2160" w:hanging="360"/>
      </w:pPr>
      <w:rPr>
        <w:rFonts w:ascii="Symbol" w:hAnsi="Symbol" w:cs="Tahoma"/>
        <w:w w:val="105"/>
        <w:sz w:val="18"/>
        <w:szCs w:val="18"/>
      </w:rPr>
    </w:lvl>
    <w:lvl w:ilvl="5">
      <w:start w:val="1"/>
      <w:numFmt w:val="bullet"/>
      <w:lvlText w:val=""/>
      <w:lvlJc w:val="left"/>
      <w:pPr>
        <w:tabs>
          <w:tab w:val="num" w:pos="2520"/>
        </w:tabs>
        <w:ind w:left="2520" w:hanging="360"/>
      </w:pPr>
      <w:rPr>
        <w:rFonts w:ascii="Symbol" w:hAnsi="Symbol" w:cs="Tahoma"/>
        <w:w w:val="105"/>
        <w:sz w:val="18"/>
        <w:szCs w:val="18"/>
      </w:rPr>
    </w:lvl>
    <w:lvl w:ilvl="6">
      <w:start w:val="1"/>
      <w:numFmt w:val="bullet"/>
      <w:lvlText w:val=""/>
      <w:lvlJc w:val="left"/>
      <w:pPr>
        <w:tabs>
          <w:tab w:val="num" w:pos="2880"/>
        </w:tabs>
        <w:ind w:left="2880" w:hanging="360"/>
      </w:pPr>
      <w:rPr>
        <w:rFonts w:ascii="Symbol" w:hAnsi="Symbol" w:cs="Tahoma"/>
        <w:w w:val="105"/>
        <w:sz w:val="18"/>
        <w:szCs w:val="18"/>
      </w:rPr>
    </w:lvl>
    <w:lvl w:ilvl="7">
      <w:start w:val="1"/>
      <w:numFmt w:val="bullet"/>
      <w:lvlText w:val=""/>
      <w:lvlJc w:val="left"/>
      <w:pPr>
        <w:tabs>
          <w:tab w:val="num" w:pos="3240"/>
        </w:tabs>
        <w:ind w:left="3240" w:hanging="360"/>
      </w:pPr>
      <w:rPr>
        <w:rFonts w:ascii="Symbol" w:hAnsi="Symbol" w:cs="Tahoma"/>
        <w:w w:val="105"/>
        <w:sz w:val="18"/>
        <w:szCs w:val="18"/>
      </w:rPr>
    </w:lvl>
    <w:lvl w:ilvl="8">
      <w:start w:val="1"/>
      <w:numFmt w:val="bullet"/>
      <w:lvlText w:val=""/>
      <w:lvlJc w:val="left"/>
      <w:pPr>
        <w:tabs>
          <w:tab w:val="num" w:pos="3600"/>
        </w:tabs>
        <w:ind w:left="3600" w:hanging="360"/>
      </w:pPr>
      <w:rPr>
        <w:rFonts w:ascii="Symbol" w:hAnsi="Symbol" w:cs="Tahoma"/>
        <w:w w:val="105"/>
        <w:sz w:val="18"/>
        <w:szCs w:val="18"/>
      </w:rPr>
    </w:lvl>
  </w:abstractNum>
  <w:abstractNum w:abstractNumId="4">
    <w:nsid w:val="00000005"/>
    <w:multiLevelType w:val="multilevel"/>
    <w:tmpl w:val="B256FB62"/>
    <w:name w:val="WW8Num5"/>
    <w:lvl w:ilvl="0">
      <w:start w:val="5"/>
      <w:numFmt w:val="decimal"/>
      <w:lvlText w:val="%1."/>
      <w:lvlJc w:val="left"/>
      <w:pPr>
        <w:tabs>
          <w:tab w:val="num" w:pos="720"/>
        </w:tabs>
        <w:ind w:left="720" w:hanging="360"/>
      </w:pPr>
      <w:rPr>
        <w:rFonts w:ascii="Tahoma" w:hAnsi="Tahoma" w:cs="Tahoma"/>
        <w:b/>
        <w:caps w:val="0"/>
        <w:smallCaps w:val="0"/>
        <w:w w:val="105"/>
        <w:sz w:val="18"/>
        <w:szCs w:val="18"/>
      </w:rPr>
    </w:lvl>
    <w:lvl w:ilvl="1">
      <w:start w:val="1"/>
      <w:numFmt w:val="decimal"/>
      <w:lvlText w:val="%1.%2."/>
      <w:lvlJc w:val="left"/>
      <w:pPr>
        <w:tabs>
          <w:tab w:val="num" w:pos="1080"/>
        </w:tabs>
        <w:ind w:left="1080" w:hanging="360"/>
      </w:pPr>
      <w:rPr>
        <w:rFonts w:ascii="Tahoma" w:hAnsi="Tahoma" w:cs="Tahoma"/>
        <w:caps w:val="0"/>
        <w:smallCaps w:val="0"/>
        <w:w w:val="105"/>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2"/>
      <w:numFmt w:val="decimal"/>
      <w:lvlText w:val="%1."/>
      <w:lvlJc w:val="left"/>
      <w:pPr>
        <w:tabs>
          <w:tab w:val="num" w:pos="0"/>
        </w:tabs>
        <w:ind w:left="435" w:hanging="435"/>
      </w:pPr>
      <w:rPr>
        <w:rFonts w:ascii="Tahoma" w:eastAsia="Tahoma" w:hAnsi="Tahoma" w:cs="Tahoma"/>
        <w:sz w:val="18"/>
        <w:szCs w:val="18"/>
      </w:rPr>
    </w:lvl>
    <w:lvl w:ilvl="1">
      <w:start w:val="1"/>
      <w:numFmt w:val="decimal"/>
      <w:lvlText w:val="%1.%2."/>
      <w:lvlJc w:val="left"/>
      <w:pPr>
        <w:tabs>
          <w:tab w:val="num" w:pos="0"/>
        </w:tabs>
        <w:ind w:left="1425" w:hanging="720"/>
      </w:pPr>
      <w:rPr>
        <w:rFonts w:ascii="Tahoma" w:eastAsia="Tahoma" w:hAnsi="Tahoma" w:cs="Tahoma"/>
        <w:sz w:val="18"/>
        <w:szCs w:val="18"/>
      </w:rPr>
    </w:lvl>
    <w:lvl w:ilvl="2">
      <w:start w:val="1"/>
      <w:numFmt w:val="decimal"/>
      <w:lvlText w:val="%1.%2.%3."/>
      <w:lvlJc w:val="left"/>
      <w:pPr>
        <w:tabs>
          <w:tab w:val="num" w:pos="0"/>
        </w:tabs>
        <w:ind w:left="2130" w:hanging="720"/>
      </w:pPr>
      <w:rPr>
        <w:rFonts w:ascii="Tahoma" w:eastAsia="Tahoma" w:hAnsi="Tahoma" w:cs="Tahoma"/>
        <w:sz w:val="18"/>
        <w:szCs w:val="18"/>
      </w:rPr>
    </w:lvl>
    <w:lvl w:ilvl="3">
      <w:start w:val="1"/>
      <w:numFmt w:val="decimal"/>
      <w:lvlText w:val="%1.%2.%3.%4."/>
      <w:lvlJc w:val="left"/>
      <w:pPr>
        <w:tabs>
          <w:tab w:val="num" w:pos="0"/>
        </w:tabs>
        <w:ind w:left="3195" w:hanging="1080"/>
      </w:pPr>
      <w:rPr>
        <w:rFonts w:ascii="Tahoma" w:eastAsia="Tahoma" w:hAnsi="Tahoma" w:cs="Tahoma"/>
        <w:sz w:val="18"/>
        <w:szCs w:val="18"/>
      </w:rPr>
    </w:lvl>
    <w:lvl w:ilvl="4">
      <w:start w:val="1"/>
      <w:numFmt w:val="decimal"/>
      <w:lvlText w:val="%1.%2.%3.%4.%5."/>
      <w:lvlJc w:val="left"/>
      <w:pPr>
        <w:tabs>
          <w:tab w:val="num" w:pos="0"/>
        </w:tabs>
        <w:ind w:left="3900" w:hanging="1080"/>
      </w:pPr>
      <w:rPr>
        <w:rFonts w:ascii="Tahoma" w:eastAsia="Tahoma" w:hAnsi="Tahoma" w:cs="Tahoma"/>
        <w:sz w:val="18"/>
        <w:szCs w:val="18"/>
      </w:rPr>
    </w:lvl>
    <w:lvl w:ilvl="5">
      <w:start w:val="1"/>
      <w:numFmt w:val="decimal"/>
      <w:lvlText w:val="%1.%2.%3.%4.%5.%6."/>
      <w:lvlJc w:val="left"/>
      <w:pPr>
        <w:tabs>
          <w:tab w:val="num" w:pos="0"/>
        </w:tabs>
        <w:ind w:left="4965" w:hanging="1440"/>
      </w:pPr>
      <w:rPr>
        <w:rFonts w:ascii="Tahoma" w:eastAsia="Tahoma" w:hAnsi="Tahoma" w:cs="Tahoma"/>
        <w:sz w:val="18"/>
        <w:szCs w:val="18"/>
      </w:rPr>
    </w:lvl>
    <w:lvl w:ilvl="6">
      <w:start w:val="1"/>
      <w:numFmt w:val="decimal"/>
      <w:lvlText w:val="%1.%2.%3.%4.%5.%6.%7."/>
      <w:lvlJc w:val="left"/>
      <w:pPr>
        <w:tabs>
          <w:tab w:val="num" w:pos="0"/>
        </w:tabs>
        <w:ind w:left="5670" w:hanging="1440"/>
      </w:pPr>
      <w:rPr>
        <w:rFonts w:ascii="Tahoma" w:eastAsia="Tahoma" w:hAnsi="Tahoma" w:cs="Tahoma"/>
        <w:sz w:val="18"/>
        <w:szCs w:val="18"/>
      </w:rPr>
    </w:lvl>
    <w:lvl w:ilvl="7">
      <w:start w:val="1"/>
      <w:numFmt w:val="decimal"/>
      <w:lvlText w:val="%1.%2.%3.%4.%5.%6.%7.%8."/>
      <w:lvlJc w:val="left"/>
      <w:pPr>
        <w:tabs>
          <w:tab w:val="num" w:pos="0"/>
        </w:tabs>
        <w:ind w:left="6735" w:hanging="1800"/>
      </w:pPr>
      <w:rPr>
        <w:rFonts w:ascii="Tahoma" w:eastAsia="Tahoma" w:hAnsi="Tahoma" w:cs="Tahoma"/>
        <w:sz w:val="18"/>
        <w:szCs w:val="18"/>
      </w:rPr>
    </w:lvl>
    <w:lvl w:ilvl="8">
      <w:start w:val="1"/>
      <w:numFmt w:val="decimal"/>
      <w:lvlText w:val="%1.%2.%3.%4.%5.%6.%7.%8.%9."/>
      <w:lvlJc w:val="left"/>
      <w:pPr>
        <w:tabs>
          <w:tab w:val="num" w:pos="0"/>
        </w:tabs>
        <w:ind w:left="7440" w:hanging="1800"/>
      </w:pPr>
      <w:rPr>
        <w:rFonts w:ascii="Tahoma" w:eastAsia="Tahoma" w:hAnsi="Tahoma" w:cs="Tahoma"/>
        <w:sz w:val="18"/>
        <w:szCs w:val="18"/>
      </w:rPr>
    </w:lvl>
  </w:abstractNum>
  <w:abstractNum w:abstractNumId="6">
    <w:nsid w:val="00000007"/>
    <w:multiLevelType w:val="multilevel"/>
    <w:tmpl w:val="00000007"/>
    <w:name w:val="WW8Num7"/>
    <w:lvl w:ilvl="0">
      <w:start w:val="11"/>
      <w:numFmt w:val="decimal"/>
      <w:lvlText w:val="%1."/>
      <w:lvlJc w:val="left"/>
      <w:pPr>
        <w:tabs>
          <w:tab w:val="num" w:pos="0"/>
        </w:tabs>
        <w:ind w:left="435" w:hanging="435"/>
      </w:pPr>
      <w:rPr>
        <w:rFonts w:ascii="Tahoma" w:hAnsi="Tahoma" w:cs="Tahoma"/>
        <w:sz w:val="18"/>
        <w:szCs w:val="18"/>
      </w:rPr>
    </w:lvl>
    <w:lvl w:ilvl="1">
      <w:start w:val="1"/>
      <w:numFmt w:val="decimal"/>
      <w:lvlText w:val="%1.%2."/>
      <w:lvlJc w:val="left"/>
      <w:pPr>
        <w:tabs>
          <w:tab w:val="num" w:pos="0"/>
        </w:tabs>
        <w:ind w:left="1288" w:hanging="720"/>
      </w:pPr>
      <w:rPr>
        <w:rFonts w:ascii="Tahoma" w:hAnsi="Tahoma" w:cs="Tahoma"/>
        <w:sz w:val="18"/>
        <w:szCs w:val="18"/>
      </w:rPr>
    </w:lvl>
    <w:lvl w:ilvl="2">
      <w:start w:val="1"/>
      <w:numFmt w:val="decimal"/>
      <w:lvlText w:val="%1.%2.%3."/>
      <w:lvlJc w:val="left"/>
      <w:pPr>
        <w:tabs>
          <w:tab w:val="num" w:pos="0"/>
        </w:tabs>
        <w:ind w:left="720" w:hanging="720"/>
      </w:pPr>
      <w:rPr>
        <w:rFonts w:ascii="Tahoma" w:hAnsi="Tahoma" w:cs="Tahoma"/>
        <w:sz w:val="18"/>
        <w:szCs w:val="18"/>
      </w:rPr>
    </w:lvl>
    <w:lvl w:ilvl="3">
      <w:start w:val="1"/>
      <w:numFmt w:val="decimal"/>
      <w:lvlText w:val="%1.%2.%3.%4."/>
      <w:lvlJc w:val="left"/>
      <w:pPr>
        <w:tabs>
          <w:tab w:val="num" w:pos="0"/>
        </w:tabs>
        <w:ind w:left="1080" w:hanging="1080"/>
      </w:pPr>
      <w:rPr>
        <w:rFonts w:ascii="Tahoma" w:hAnsi="Tahoma" w:cs="Tahoma"/>
        <w:sz w:val="18"/>
        <w:szCs w:val="18"/>
      </w:rPr>
    </w:lvl>
    <w:lvl w:ilvl="4">
      <w:start w:val="1"/>
      <w:numFmt w:val="decimal"/>
      <w:lvlText w:val="%1.%2.%3.%4.%5."/>
      <w:lvlJc w:val="left"/>
      <w:pPr>
        <w:tabs>
          <w:tab w:val="num" w:pos="0"/>
        </w:tabs>
        <w:ind w:left="1080" w:hanging="1080"/>
      </w:pPr>
      <w:rPr>
        <w:rFonts w:ascii="Tahoma" w:hAnsi="Tahoma" w:cs="Tahoma"/>
        <w:sz w:val="18"/>
        <w:szCs w:val="18"/>
      </w:rPr>
    </w:lvl>
    <w:lvl w:ilvl="5">
      <w:start w:val="1"/>
      <w:numFmt w:val="decimal"/>
      <w:lvlText w:val="%1.%2.%3.%4.%5.%6."/>
      <w:lvlJc w:val="left"/>
      <w:pPr>
        <w:tabs>
          <w:tab w:val="num" w:pos="0"/>
        </w:tabs>
        <w:ind w:left="1440" w:hanging="1440"/>
      </w:pPr>
      <w:rPr>
        <w:rFonts w:ascii="Tahoma" w:hAnsi="Tahoma" w:cs="Tahoma"/>
        <w:sz w:val="18"/>
        <w:szCs w:val="18"/>
      </w:rPr>
    </w:lvl>
    <w:lvl w:ilvl="6">
      <w:start w:val="1"/>
      <w:numFmt w:val="decimal"/>
      <w:lvlText w:val="%1.%2.%3.%4.%5.%6.%7."/>
      <w:lvlJc w:val="left"/>
      <w:pPr>
        <w:tabs>
          <w:tab w:val="num" w:pos="0"/>
        </w:tabs>
        <w:ind w:left="1440" w:hanging="1440"/>
      </w:pPr>
      <w:rPr>
        <w:rFonts w:ascii="Tahoma" w:hAnsi="Tahoma" w:cs="Tahoma"/>
        <w:sz w:val="18"/>
        <w:szCs w:val="18"/>
      </w:rPr>
    </w:lvl>
    <w:lvl w:ilvl="7">
      <w:start w:val="1"/>
      <w:numFmt w:val="decimal"/>
      <w:lvlText w:val="%1.%2.%3.%4.%5.%6.%7.%8."/>
      <w:lvlJc w:val="left"/>
      <w:pPr>
        <w:tabs>
          <w:tab w:val="num" w:pos="0"/>
        </w:tabs>
        <w:ind w:left="1800" w:hanging="1800"/>
      </w:pPr>
      <w:rPr>
        <w:rFonts w:ascii="Tahoma" w:hAnsi="Tahoma" w:cs="Tahoma"/>
        <w:sz w:val="18"/>
        <w:szCs w:val="18"/>
      </w:rPr>
    </w:lvl>
    <w:lvl w:ilvl="8">
      <w:start w:val="1"/>
      <w:numFmt w:val="decimal"/>
      <w:lvlText w:val="%1.%2.%3.%4.%5.%6.%7.%8.%9."/>
      <w:lvlJc w:val="left"/>
      <w:pPr>
        <w:tabs>
          <w:tab w:val="num" w:pos="0"/>
        </w:tabs>
        <w:ind w:left="1800" w:hanging="1800"/>
      </w:pPr>
      <w:rPr>
        <w:rFonts w:ascii="Tahoma" w:hAnsi="Tahoma" w:cs="Tahoma"/>
        <w:sz w:val="18"/>
        <w:szCs w:val="18"/>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rPr>
        <w:rFonts w:ascii="Tahoma" w:hAnsi="Tahoma" w:cs="Tahoma"/>
        <w:color w:val="3D3D3D"/>
        <w:sz w:val="18"/>
        <w:szCs w:val="18"/>
      </w:rPr>
    </w:lvl>
    <w:lvl w:ilvl="1">
      <w:start w:val="2"/>
      <w:numFmt w:val="decimal"/>
      <w:lvlText w:val="%1.%2."/>
      <w:lvlJc w:val="left"/>
      <w:pPr>
        <w:tabs>
          <w:tab w:val="num" w:pos="0"/>
        </w:tabs>
        <w:ind w:left="1425" w:hanging="720"/>
      </w:pPr>
      <w:rPr>
        <w:rFonts w:ascii="Tahoma" w:hAnsi="Tahoma" w:cs="Tahoma"/>
        <w:color w:val="auto"/>
        <w:sz w:val="18"/>
        <w:szCs w:val="18"/>
      </w:rPr>
    </w:lvl>
    <w:lvl w:ilvl="2">
      <w:start w:val="1"/>
      <w:numFmt w:val="decimal"/>
      <w:lvlText w:val="%1.%2.%3."/>
      <w:lvlJc w:val="left"/>
      <w:pPr>
        <w:tabs>
          <w:tab w:val="num" w:pos="0"/>
        </w:tabs>
        <w:ind w:left="2130" w:hanging="720"/>
      </w:pPr>
      <w:rPr>
        <w:rFonts w:ascii="Tahoma" w:hAnsi="Tahoma" w:cs="Tahoma"/>
        <w:color w:val="3D3D3D"/>
        <w:sz w:val="18"/>
        <w:szCs w:val="18"/>
      </w:rPr>
    </w:lvl>
    <w:lvl w:ilvl="3">
      <w:start w:val="1"/>
      <w:numFmt w:val="decimal"/>
      <w:lvlText w:val="%1.%2.%3.%4."/>
      <w:lvlJc w:val="left"/>
      <w:pPr>
        <w:tabs>
          <w:tab w:val="num" w:pos="0"/>
        </w:tabs>
        <w:ind w:left="3195" w:hanging="1080"/>
      </w:pPr>
      <w:rPr>
        <w:rFonts w:ascii="Tahoma" w:hAnsi="Tahoma" w:cs="Tahoma"/>
        <w:color w:val="3D3D3D"/>
        <w:sz w:val="18"/>
        <w:szCs w:val="18"/>
      </w:rPr>
    </w:lvl>
    <w:lvl w:ilvl="4">
      <w:start w:val="1"/>
      <w:numFmt w:val="decimal"/>
      <w:lvlText w:val="%1.%2.%3.%4.%5."/>
      <w:lvlJc w:val="left"/>
      <w:pPr>
        <w:tabs>
          <w:tab w:val="num" w:pos="0"/>
        </w:tabs>
        <w:ind w:left="3900" w:hanging="1080"/>
      </w:pPr>
      <w:rPr>
        <w:rFonts w:ascii="Tahoma" w:hAnsi="Tahoma" w:cs="Tahoma"/>
        <w:color w:val="3D3D3D"/>
        <w:sz w:val="18"/>
        <w:szCs w:val="18"/>
      </w:rPr>
    </w:lvl>
    <w:lvl w:ilvl="5">
      <w:start w:val="1"/>
      <w:numFmt w:val="decimal"/>
      <w:lvlText w:val="%1.%2.%3.%4.%5.%6."/>
      <w:lvlJc w:val="left"/>
      <w:pPr>
        <w:tabs>
          <w:tab w:val="num" w:pos="0"/>
        </w:tabs>
        <w:ind w:left="4965" w:hanging="1440"/>
      </w:pPr>
      <w:rPr>
        <w:rFonts w:ascii="Tahoma" w:hAnsi="Tahoma" w:cs="Tahoma"/>
        <w:color w:val="3D3D3D"/>
        <w:sz w:val="18"/>
        <w:szCs w:val="18"/>
      </w:rPr>
    </w:lvl>
    <w:lvl w:ilvl="6">
      <w:start w:val="1"/>
      <w:numFmt w:val="decimal"/>
      <w:lvlText w:val="%1.%2.%3.%4.%5.%6.%7."/>
      <w:lvlJc w:val="left"/>
      <w:pPr>
        <w:tabs>
          <w:tab w:val="num" w:pos="0"/>
        </w:tabs>
        <w:ind w:left="5670" w:hanging="1440"/>
      </w:pPr>
      <w:rPr>
        <w:rFonts w:ascii="Tahoma" w:hAnsi="Tahoma" w:cs="Tahoma"/>
        <w:color w:val="3D3D3D"/>
        <w:sz w:val="18"/>
        <w:szCs w:val="18"/>
      </w:rPr>
    </w:lvl>
    <w:lvl w:ilvl="7">
      <w:start w:val="1"/>
      <w:numFmt w:val="decimal"/>
      <w:lvlText w:val="%1.%2.%3.%4.%5.%6.%7.%8."/>
      <w:lvlJc w:val="left"/>
      <w:pPr>
        <w:tabs>
          <w:tab w:val="num" w:pos="0"/>
        </w:tabs>
        <w:ind w:left="6735" w:hanging="1800"/>
      </w:pPr>
      <w:rPr>
        <w:rFonts w:ascii="Tahoma" w:hAnsi="Tahoma" w:cs="Tahoma"/>
        <w:color w:val="3D3D3D"/>
        <w:sz w:val="18"/>
        <w:szCs w:val="18"/>
      </w:rPr>
    </w:lvl>
    <w:lvl w:ilvl="8">
      <w:start w:val="1"/>
      <w:numFmt w:val="decimal"/>
      <w:lvlText w:val="%1.%2.%3.%4.%5.%6.%7.%8.%9."/>
      <w:lvlJc w:val="left"/>
      <w:pPr>
        <w:tabs>
          <w:tab w:val="num" w:pos="0"/>
        </w:tabs>
        <w:ind w:left="7440" w:hanging="1800"/>
      </w:pPr>
      <w:rPr>
        <w:rFonts w:ascii="Tahoma" w:hAnsi="Tahoma" w:cs="Tahoma"/>
        <w:color w:val="3D3D3D"/>
        <w:sz w:val="18"/>
        <w:szCs w:val="18"/>
      </w:rPr>
    </w:lvl>
  </w:abstractNum>
  <w:abstractNum w:abstractNumId="8">
    <w:nsid w:val="00000009"/>
    <w:multiLevelType w:val="multilevel"/>
    <w:tmpl w:val="24A64B6A"/>
    <w:name w:val="WW8Num13"/>
    <w:lvl w:ilvl="0">
      <w:start w:val="6"/>
      <w:numFmt w:val="decimal"/>
      <w:lvlText w:val="%1."/>
      <w:lvlJc w:val="left"/>
      <w:pPr>
        <w:tabs>
          <w:tab w:val="num" w:pos="0"/>
        </w:tabs>
        <w:ind w:left="360" w:hanging="360"/>
      </w:pPr>
      <w:rPr>
        <w:rFonts w:ascii="Tahoma" w:hAnsi="Tahoma" w:cs="Tahoma"/>
        <w:b/>
        <w:i w:val="0"/>
        <w:caps w:val="0"/>
        <w:smallCaps w:val="0"/>
        <w:color w:val="auto"/>
        <w:spacing w:val="0"/>
        <w:sz w:val="18"/>
        <w:szCs w:val="18"/>
      </w:rPr>
    </w:lvl>
    <w:lvl w:ilvl="1">
      <w:start w:val="1"/>
      <w:numFmt w:val="decimal"/>
      <w:lvlText w:val="%1.%2."/>
      <w:lvlJc w:val="left"/>
      <w:pPr>
        <w:tabs>
          <w:tab w:val="num" w:pos="0"/>
        </w:tabs>
        <w:ind w:left="1430" w:hanging="720"/>
      </w:pPr>
      <w:rPr>
        <w:rFonts w:ascii="Tahoma" w:hAnsi="Tahoma" w:cs="Tahoma"/>
        <w:b w:val="0"/>
        <w:i w:val="0"/>
        <w:caps w:val="0"/>
        <w:smallCaps w:val="0"/>
        <w:color w:val="auto"/>
        <w:spacing w:val="0"/>
        <w:sz w:val="18"/>
        <w:szCs w:val="18"/>
      </w:rPr>
    </w:lvl>
    <w:lvl w:ilvl="2">
      <w:start w:val="1"/>
      <w:numFmt w:val="decimal"/>
      <w:lvlText w:val="%1.%2.%3."/>
      <w:lvlJc w:val="left"/>
      <w:pPr>
        <w:tabs>
          <w:tab w:val="num" w:pos="0"/>
        </w:tabs>
        <w:ind w:left="2160" w:hanging="720"/>
      </w:pPr>
      <w:rPr>
        <w:rFonts w:ascii="Tahoma" w:hAnsi="Tahoma" w:cs="Tahoma"/>
        <w:b w:val="0"/>
        <w:i w:val="0"/>
        <w:caps w:val="0"/>
        <w:smallCaps w:val="0"/>
        <w:color w:val="FF3333"/>
        <w:spacing w:val="0"/>
        <w:sz w:val="18"/>
        <w:szCs w:val="18"/>
      </w:rPr>
    </w:lvl>
    <w:lvl w:ilvl="3">
      <w:start w:val="1"/>
      <w:numFmt w:val="decimal"/>
      <w:lvlText w:val="%1.%2.%3.%4."/>
      <w:lvlJc w:val="left"/>
      <w:pPr>
        <w:tabs>
          <w:tab w:val="num" w:pos="0"/>
        </w:tabs>
        <w:ind w:left="3240" w:hanging="1080"/>
      </w:pPr>
      <w:rPr>
        <w:rFonts w:ascii="Tahoma" w:hAnsi="Tahoma" w:cs="Tahoma"/>
        <w:b w:val="0"/>
        <w:i w:val="0"/>
        <w:caps w:val="0"/>
        <w:smallCaps w:val="0"/>
        <w:color w:val="FF3333"/>
        <w:spacing w:val="0"/>
        <w:sz w:val="18"/>
        <w:szCs w:val="18"/>
      </w:rPr>
    </w:lvl>
    <w:lvl w:ilvl="4">
      <w:start w:val="1"/>
      <w:numFmt w:val="decimal"/>
      <w:lvlText w:val="%1.%2.%3.%4.%5."/>
      <w:lvlJc w:val="left"/>
      <w:pPr>
        <w:tabs>
          <w:tab w:val="num" w:pos="0"/>
        </w:tabs>
        <w:ind w:left="3960" w:hanging="1080"/>
      </w:pPr>
      <w:rPr>
        <w:rFonts w:ascii="Tahoma" w:hAnsi="Tahoma" w:cs="Tahoma"/>
        <w:b w:val="0"/>
        <w:i w:val="0"/>
        <w:caps w:val="0"/>
        <w:smallCaps w:val="0"/>
        <w:color w:val="FF3333"/>
        <w:spacing w:val="0"/>
        <w:sz w:val="18"/>
        <w:szCs w:val="18"/>
      </w:rPr>
    </w:lvl>
    <w:lvl w:ilvl="5">
      <w:start w:val="1"/>
      <w:numFmt w:val="decimal"/>
      <w:lvlText w:val="%1.%2.%3.%4.%5.%6."/>
      <w:lvlJc w:val="left"/>
      <w:pPr>
        <w:tabs>
          <w:tab w:val="num" w:pos="0"/>
        </w:tabs>
        <w:ind w:left="5040" w:hanging="1440"/>
      </w:pPr>
      <w:rPr>
        <w:rFonts w:ascii="Tahoma" w:hAnsi="Tahoma" w:cs="Tahoma"/>
        <w:b w:val="0"/>
        <w:i w:val="0"/>
        <w:caps w:val="0"/>
        <w:smallCaps w:val="0"/>
        <w:color w:val="FF3333"/>
        <w:spacing w:val="0"/>
        <w:sz w:val="18"/>
        <w:szCs w:val="18"/>
      </w:rPr>
    </w:lvl>
    <w:lvl w:ilvl="6">
      <w:start w:val="1"/>
      <w:numFmt w:val="decimal"/>
      <w:lvlText w:val="%1.%2.%3.%4.%5.%6.%7."/>
      <w:lvlJc w:val="left"/>
      <w:pPr>
        <w:tabs>
          <w:tab w:val="num" w:pos="0"/>
        </w:tabs>
        <w:ind w:left="5760" w:hanging="1440"/>
      </w:pPr>
      <w:rPr>
        <w:rFonts w:ascii="Tahoma" w:hAnsi="Tahoma" w:cs="Tahoma"/>
        <w:b w:val="0"/>
        <w:i w:val="0"/>
        <w:caps w:val="0"/>
        <w:smallCaps w:val="0"/>
        <w:color w:val="FF3333"/>
        <w:spacing w:val="0"/>
        <w:sz w:val="18"/>
        <w:szCs w:val="18"/>
      </w:rPr>
    </w:lvl>
    <w:lvl w:ilvl="7">
      <w:start w:val="1"/>
      <w:numFmt w:val="decimal"/>
      <w:lvlText w:val="%1.%2.%3.%4.%5.%6.%7.%8."/>
      <w:lvlJc w:val="left"/>
      <w:pPr>
        <w:tabs>
          <w:tab w:val="num" w:pos="0"/>
        </w:tabs>
        <w:ind w:left="6840" w:hanging="1800"/>
      </w:pPr>
      <w:rPr>
        <w:rFonts w:ascii="Tahoma" w:hAnsi="Tahoma" w:cs="Tahoma"/>
        <w:b w:val="0"/>
        <w:i w:val="0"/>
        <w:caps w:val="0"/>
        <w:smallCaps w:val="0"/>
        <w:color w:val="FF3333"/>
        <w:spacing w:val="0"/>
        <w:sz w:val="18"/>
        <w:szCs w:val="18"/>
      </w:rPr>
    </w:lvl>
    <w:lvl w:ilvl="8">
      <w:start w:val="1"/>
      <w:numFmt w:val="decimal"/>
      <w:lvlText w:val="%1.%2.%3.%4.%5.%6.%7.%8.%9."/>
      <w:lvlJc w:val="left"/>
      <w:pPr>
        <w:tabs>
          <w:tab w:val="num" w:pos="0"/>
        </w:tabs>
        <w:ind w:left="7560" w:hanging="1800"/>
      </w:pPr>
      <w:rPr>
        <w:rFonts w:ascii="Tahoma" w:hAnsi="Tahoma" w:cs="Tahoma"/>
        <w:b w:val="0"/>
        <w:i w:val="0"/>
        <w:caps w:val="0"/>
        <w:smallCaps w:val="0"/>
        <w:color w:val="FF3333"/>
        <w:spacing w:val="0"/>
        <w:sz w:val="18"/>
        <w:szCs w:val="18"/>
      </w:rPr>
    </w:lvl>
  </w:abstractNum>
  <w:abstractNum w:abstractNumId="9">
    <w:nsid w:val="0000000A"/>
    <w:multiLevelType w:val="multilevel"/>
    <w:tmpl w:val="A1407EA2"/>
    <w:name w:val="WW8Num15"/>
    <w:lvl w:ilvl="0">
      <w:start w:val="8"/>
      <w:numFmt w:val="decimal"/>
      <w:lvlText w:val="%1."/>
      <w:lvlJc w:val="left"/>
      <w:pPr>
        <w:tabs>
          <w:tab w:val="num" w:pos="0"/>
        </w:tabs>
        <w:ind w:left="360" w:hanging="360"/>
      </w:pPr>
      <w:rPr>
        <w:rFonts w:ascii="Tahoma" w:hAnsi="Tahoma" w:cs="Tahoma"/>
        <w:color w:val="3D3D3D"/>
        <w:sz w:val="18"/>
        <w:szCs w:val="18"/>
      </w:rPr>
    </w:lvl>
    <w:lvl w:ilvl="1">
      <w:start w:val="1"/>
      <w:numFmt w:val="decimal"/>
      <w:lvlText w:val="%1.%2."/>
      <w:lvlJc w:val="left"/>
      <w:pPr>
        <w:tabs>
          <w:tab w:val="num" w:pos="0"/>
        </w:tabs>
        <w:ind w:left="1410" w:hanging="720"/>
      </w:pPr>
      <w:rPr>
        <w:rFonts w:ascii="Tahoma" w:hAnsi="Tahoma" w:cs="Tahoma"/>
        <w:color w:val="auto"/>
        <w:sz w:val="18"/>
        <w:szCs w:val="18"/>
      </w:rPr>
    </w:lvl>
    <w:lvl w:ilvl="2">
      <w:start w:val="1"/>
      <w:numFmt w:val="decimal"/>
      <w:lvlText w:val="%1.%2.%3."/>
      <w:lvlJc w:val="left"/>
      <w:pPr>
        <w:tabs>
          <w:tab w:val="num" w:pos="0"/>
        </w:tabs>
        <w:ind w:left="2100" w:hanging="720"/>
      </w:pPr>
      <w:rPr>
        <w:rFonts w:ascii="Tahoma" w:hAnsi="Tahoma" w:cs="Tahoma"/>
        <w:color w:val="3D3D3D"/>
        <w:sz w:val="18"/>
        <w:szCs w:val="18"/>
      </w:rPr>
    </w:lvl>
    <w:lvl w:ilvl="3">
      <w:start w:val="1"/>
      <w:numFmt w:val="decimal"/>
      <w:lvlText w:val="%1.%2.%3.%4."/>
      <w:lvlJc w:val="left"/>
      <w:pPr>
        <w:tabs>
          <w:tab w:val="num" w:pos="0"/>
        </w:tabs>
        <w:ind w:left="3150" w:hanging="1080"/>
      </w:pPr>
      <w:rPr>
        <w:rFonts w:ascii="Tahoma" w:hAnsi="Tahoma" w:cs="Tahoma"/>
        <w:color w:val="3D3D3D"/>
        <w:sz w:val="18"/>
        <w:szCs w:val="18"/>
      </w:rPr>
    </w:lvl>
    <w:lvl w:ilvl="4">
      <w:start w:val="1"/>
      <w:numFmt w:val="decimal"/>
      <w:lvlText w:val="%1.%2.%3.%4.%5."/>
      <w:lvlJc w:val="left"/>
      <w:pPr>
        <w:tabs>
          <w:tab w:val="num" w:pos="0"/>
        </w:tabs>
        <w:ind w:left="3840" w:hanging="1080"/>
      </w:pPr>
      <w:rPr>
        <w:rFonts w:ascii="Tahoma" w:hAnsi="Tahoma" w:cs="Tahoma"/>
        <w:color w:val="3D3D3D"/>
        <w:sz w:val="18"/>
        <w:szCs w:val="18"/>
      </w:rPr>
    </w:lvl>
    <w:lvl w:ilvl="5">
      <w:start w:val="1"/>
      <w:numFmt w:val="decimal"/>
      <w:lvlText w:val="%1.%2.%3.%4.%5.%6."/>
      <w:lvlJc w:val="left"/>
      <w:pPr>
        <w:tabs>
          <w:tab w:val="num" w:pos="0"/>
        </w:tabs>
        <w:ind w:left="4890" w:hanging="1440"/>
      </w:pPr>
      <w:rPr>
        <w:rFonts w:ascii="Tahoma" w:hAnsi="Tahoma" w:cs="Tahoma"/>
        <w:color w:val="3D3D3D"/>
        <w:sz w:val="18"/>
        <w:szCs w:val="18"/>
      </w:rPr>
    </w:lvl>
    <w:lvl w:ilvl="6">
      <w:start w:val="1"/>
      <w:numFmt w:val="decimal"/>
      <w:lvlText w:val="%1.%2.%3.%4.%5.%6.%7."/>
      <w:lvlJc w:val="left"/>
      <w:pPr>
        <w:tabs>
          <w:tab w:val="num" w:pos="0"/>
        </w:tabs>
        <w:ind w:left="5580" w:hanging="1440"/>
      </w:pPr>
      <w:rPr>
        <w:rFonts w:ascii="Tahoma" w:hAnsi="Tahoma" w:cs="Tahoma"/>
        <w:color w:val="3D3D3D"/>
        <w:sz w:val="18"/>
        <w:szCs w:val="18"/>
      </w:rPr>
    </w:lvl>
    <w:lvl w:ilvl="7">
      <w:start w:val="1"/>
      <w:numFmt w:val="decimal"/>
      <w:lvlText w:val="%1.%2.%3.%4.%5.%6.%7.%8."/>
      <w:lvlJc w:val="left"/>
      <w:pPr>
        <w:tabs>
          <w:tab w:val="num" w:pos="0"/>
        </w:tabs>
        <w:ind w:left="6630" w:hanging="1800"/>
      </w:pPr>
      <w:rPr>
        <w:rFonts w:ascii="Tahoma" w:hAnsi="Tahoma" w:cs="Tahoma"/>
        <w:color w:val="3D3D3D"/>
        <w:sz w:val="18"/>
        <w:szCs w:val="18"/>
      </w:rPr>
    </w:lvl>
    <w:lvl w:ilvl="8">
      <w:start w:val="1"/>
      <w:numFmt w:val="decimal"/>
      <w:lvlText w:val="%1.%2.%3.%4.%5.%6.%7.%8.%9."/>
      <w:lvlJc w:val="left"/>
      <w:pPr>
        <w:tabs>
          <w:tab w:val="num" w:pos="0"/>
        </w:tabs>
        <w:ind w:left="7320" w:hanging="1800"/>
      </w:pPr>
      <w:rPr>
        <w:rFonts w:ascii="Tahoma" w:hAnsi="Tahoma" w:cs="Tahoma"/>
        <w:color w:val="3D3D3D"/>
        <w:sz w:val="18"/>
        <w:szCs w:val="18"/>
      </w:rPr>
    </w:lvl>
  </w:abstractNum>
  <w:abstractNum w:abstractNumId="10">
    <w:nsid w:val="0000000B"/>
    <w:multiLevelType w:val="singleLevel"/>
    <w:tmpl w:val="0000000B"/>
    <w:name w:val="WW8Num16"/>
    <w:lvl w:ilvl="0">
      <w:start w:val="1"/>
      <w:numFmt w:val="bullet"/>
      <w:lvlText w:val=""/>
      <w:lvlJc w:val="left"/>
      <w:pPr>
        <w:tabs>
          <w:tab w:val="num" w:pos="0"/>
        </w:tabs>
        <w:ind w:left="1429" w:hanging="360"/>
      </w:pPr>
      <w:rPr>
        <w:rFonts w:ascii="Symbol" w:hAnsi="Symbol" w:cs="OpenSymbol"/>
        <w:color w:val="000000"/>
        <w:sz w:val="18"/>
        <w:szCs w:val="18"/>
        <w:shd w:val="clear" w:color="auto" w:fill="FFFF00"/>
      </w:rPr>
    </w:lvl>
  </w:abstractNum>
  <w:abstractNum w:abstractNumId="11">
    <w:nsid w:val="0000000C"/>
    <w:multiLevelType w:val="multilevel"/>
    <w:tmpl w:val="30D484F0"/>
    <w:name w:val="WW8Num17"/>
    <w:lvl w:ilvl="0">
      <w:start w:val="5"/>
      <w:numFmt w:val="decimal"/>
      <w:lvlText w:val="%1."/>
      <w:lvlJc w:val="left"/>
      <w:pPr>
        <w:tabs>
          <w:tab w:val="num" w:pos="0"/>
        </w:tabs>
        <w:ind w:left="495" w:hanging="495"/>
      </w:pPr>
      <w:rPr>
        <w:rFonts w:ascii="Symbol" w:hAnsi="Symbol" w:cs="OpenSymbol"/>
        <w:color w:val="000000"/>
        <w:sz w:val="18"/>
        <w:szCs w:val="18"/>
        <w:shd w:val="clear" w:color="auto" w:fill="FFFFFF"/>
      </w:rPr>
    </w:lvl>
    <w:lvl w:ilvl="1">
      <w:start w:val="1"/>
      <w:numFmt w:val="decimal"/>
      <w:lvlText w:val="%1.%2."/>
      <w:lvlJc w:val="left"/>
      <w:pPr>
        <w:tabs>
          <w:tab w:val="num" w:pos="0"/>
        </w:tabs>
        <w:ind w:left="1080" w:hanging="720"/>
      </w:pPr>
      <w:rPr>
        <w:rFonts w:ascii="Symbol" w:hAnsi="Symbol" w:cs="OpenSymbol"/>
        <w:color w:val="000000"/>
        <w:sz w:val="18"/>
        <w:szCs w:val="18"/>
        <w:shd w:val="clear" w:color="auto" w:fill="FFFFFF"/>
      </w:rPr>
    </w:lvl>
    <w:lvl w:ilvl="2">
      <w:start w:val="8"/>
      <w:numFmt w:val="decimal"/>
      <w:lvlText w:val="%1.%2.%3."/>
      <w:lvlJc w:val="left"/>
      <w:pPr>
        <w:tabs>
          <w:tab w:val="num" w:pos="0"/>
        </w:tabs>
        <w:ind w:left="1440" w:hanging="720"/>
      </w:pPr>
      <w:rPr>
        <w:rFonts w:ascii="Symbol" w:hAnsi="Symbol" w:cs="OpenSymbol" w:hint="default"/>
        <w:color w:val="000000"/>
        <w:sz w:val="18"/>
        <w:szCs w:val="18"/>
        <w:shd w:val="clear" w:color="auto" w:fill="FFFFFF"/>
      </w:rPr>
    </w:lvl>
    <w:lvl w:ilvl="3">
      <w:start w:val="1"/>
      <w:numFmt w:val="decimal"/>
      <w:lvlText w:val="%1.%2.%3.%4."/>
      <w:lvlJc w:val="left"/>
      <w:pPr>
        <w:tabs>
          <w:tab w:val="num" w:pos="0"/>
        </w:tabs>
        <w:ind w:left="2160" w:hanging="1080"/>
      </w:pPr>
      <w:rPr>
        <w:rFonts w:ascii="Symbol" w:hAnsi="Symbol" w:cs="OpenSymbol"/>
        <w:color w:val="000000"/>
        <w:sz w:val="18"/>
        <w:szCs w:val="18"/>
        <w:shd w:val="clear" w:color="auto" w:fill="FFFFFF"/>
      </w:rPr>
    </w:lvl>
    <w:lvl w:ilvl="4">
      <w:start w:val="1"/>
      <w:numFmt w:val="decimal"/>
      <w:lvlText w:val="%1.%2.%3.%4.%5."/>
      <w:lvlJc w:val="left"/>
      <w:pPr>
        <w:tabs>
          <w:tab w:val="num" w:pos="0"/>
        </w:tabs>
        <w:ind w:left="2520" w:hanging="1080"/>
      </w:pPr>
      <w:rPr>
        <w:rFonts w:ascii="Symbol" w:hAnsi="Symbol" w:cs="OpenSymbol"/>
        <w:color w:val="000000"/>
        <w:sz w:val="18"/>
        <w:szCs w:val="18"/>
        <w:shd w:val="clear" w:color="auto" w:fill="FFFFFF"/>
      </w:rPr>
    </w:lvl>
    <w:lvl w:ilvl="5">
      <w:start w:val="1"/>
      <w:numFmt w:val="decimal"/>
      <w:lvlText w:val="%1.%2.%3.%4.%5.%6."/>
      <w:lvlJc w:val="left"/>
      <w:pPr>
        <w:tabs>
          <w:tab w:val="num" w:pos="0"/>
        </w:tabs>
        <w:ind w:left="3240" w:hanging="1440"/>
      </w:pPr>
      <w:rPr>
        <w:rFonts w:ascii="Symbol" w:hAnsi="Symbol" w:cs="OpenSymbol"/>
        <w:color w:val="000000"/>
        <w:sz w:val="18"/>
        <w:szCs w:val="18"/>
        <w:shd w:val="clear" w:color="auto" w:fill="FFFFFF"/>
      </w:rPr>
    </w:lvl>
    <w:lvl w:ilvl="6">
      <w:start w:val="1"/>
      <w:numFmt w:val="decimal"/>
      <w:lvlText w:val="%1.%2.%3.%4.%5.%6.%7."/>
      <w:lvlJc w:val="left"/>
      <w:pPr>
        <w:tabs>
          <w:tab w:val="num" w:pos="0"/>
        </w:tabs>
        <w:ind w:left="3600" w:hanging="1440"/>
      </w:pPr>
      <w:rPr>
        <w:rFonts w:ascii="Symbol" w:hAnsi="Symbol" w:cs="OpenSymbol"/>
        <w:color w:val="000000"/>
        <w:sz w:val="18"/>
        <w:szCs w:val="18"/>
        <w:shd w:val="clear" w:color="auto" w:fill="FFFFFF"/>
      </w:rPr>
    </w:lvl>
    <w:lvl w:ilvl="7">
      <w:start w:val="1"/>
      <w:numFmt w:val="decimal"/>
      <w:lvlText w:val="%1.%2.%3.%4.%5.%6.%7.%8."/>
      <w:lvlJc w:val="left"/>
      <w:pPr>
        <w:tabs>
          <w:tab w:val="num" w:pos="0"/>
        </w:tabs>
        <w:ind w:left="4320" w:hanging="1800"/>
      </w:pPr>
      <w:rPr>
        <w:rFonts w:ascii="Symbol" w:hAnsi="Symbol" w:cs="OpenSymbol"/>
        <w:color w:val="000000"/>
        <w:sz w:val="18"/>
        <w:szCs w:val="18"/>
        <w:shd w:val="clear" w:color="auto" w:fill="FFFFFF"/>
      </w:rPr>
    </w:lvl>
    <w:lvl w:ilvl="8">
      <w:start w:val="1"/>
      <w:numFmt w:val="decimal"/>
      <w:lvlText w:val="%1.%2.%3.%4.%5.%6.%7.%8.%9."/>
      <w:lvlJc w:val="left"/>
      <w:pPr>
        <w:tabs>
          <w:tab w:val="num" w:pos="0"/>
        </w:tabs>
        <w:ind w:left="4680" w:hanging="1800"/>
      </w:pPr>
      <w:rPr>
        <w:rFonts w:ascii="Symbol" w:hAnsi="Symbol" w:cs="OpenSymbol"/>
        <w:color w:val="000000"/>
        <w:sz w:val="18"/>
        <w:szCs w:val="18"/>
        <w:shd w:val="clear" w:color="auto" w:fill="FFFFFF"/>
      </w:rPr>
    </w:lvl>
  </w:abstractNum>
  <w:abstractNum w:abstractNumId="12">
    <w:nsid w:val="0000000D"/>
    <w:multiLevelType w:val="multilevel"/>
    <w:tmpl w:val="DF869424"/>
    <w:name w:val="WW8Num18"/>
    <w:lvl w:ilvl="0">
      <w:start w:val="7"/>
      <w:numFmt w:val="decimal"/>
      <w:lvlText w:val="%1."/>
      <w:lvlJc w:val="left"/>
      <w:pPr>
        <w:tabs>
          <w:tab w:val="num" w:pos="0"/>
        </w:tabs>
        <w:ind w:left="360" w:hanging="360"/>
      </w:pPr>
      <w:rPr>
        <w:rFonts w:ascii="Symbol" w:hAnsi="Symbol" w:cs="OpenSymbol"/>
        <w:color w:val="000000"/>
        <w:sz w:val="18"/>
        <w:szCs w:val="18"/>
      </w:rPr>
    </w:lvl>
    <w:lvl w:ilvl="1">
      <w:start w:val="2"/>
      <w:numFmt w:val="decimal"/>
      <w:lvlText w:val="%1.%2."/>
      <w:lvlJc w:val="left"/>
      <w:pPr>
        <w:tabs>
          <w:tab w:val="num" w:pos="0"/>
        </w:tabs>
        <w:ind w:left="1425" w:hanging="720"/>
      </w:pPr>
      <w:rPr>
        <w:rFonts w:ascii="Symbol" w:hAnsi="Symbol" w:cs="OpenSymbol" w:hint="default"/>
        <w:color w:val="000000"/>
        <w:sz w:val="18"/>
        <w:szCs w:val="18"/>
      </w:rPr>
    </w:lvl>
    <w:lvl w:ilvl="2">
      <w:start w:val="1"/>
      <w:numFmt w:val="decimal"/>
      <w:lvlText w:val="%1.%2.%3."/>
      <w:lvlJc w:val="left"/>
      <w:pPr>
        <w:tabs>
          <w:tab w:val="num" w:pos="0"/>
        </w:tabs>
        <w:ind w:left="2130" w:hanging="720"/>
      </w:pPr>
      <w:rPr>
        <w:rFonts w:ascii="Symbol" w:hAnsi="Symbol" w:cs="OpenSymbol"/>
        <w:color w:val="000000"/>
        <w:sz w:val="18"/>
        <w:szCs w:val="18"/>
      </w:rPr>
    </w:lvl>
    <w:lvl w:ilvl="3">
      <w:start w:val="1"/>
      <w:numFmt w:val="decimal"/>
      <w:lvlText w:val="%1.%2.%3.%4."/>
      <w:lvlJc w:val="left"/>
      <w:pPr>
        <w:tabs>
          <w:tab w:val="num" w:pos="0"/>
        </w:tabs>
        <w:ind w:left="3195" w:hanging="1080"/>
      </w:pPr>
      <w:rPr>
        <w:rFonts w:ascii="Symbol" w:hAnsi="Symbol" w:cs="OpenSymbol"/>
        <w:color w:val="000000"/>
        <w:sz w:val="18"/>
        <w:szCs w:val="18"/>
      </w:rPr>
    </w:lvl>
    <w:lvl w:ilvl="4">
      <w:start w:val="1"/>
      <w:numFmt w:val="decimal"/>
      <w:lvlText w:val="%1.%2.%3.%4.%5."/>
      <w:lvlJc w:val="left"/>
      <w:pPr>
        <w:tabs>
          <w:tab w:val="num" w:pos="0"/>
        </w:tabs>
        <w:ind w:left="3900" w:hanging="1080"/>
      </w:pPr>
      <w:rPr>
        <w:rFonts w:ascii="Symbol" w:hAnsi="Symbol" w:cs="OpenSymbol"/>
        <w:color w:val="000000"/>
        <w:sz w:val="18"/>
        <w:szCs w:val="18"/>
      </w:rPr>
    </w:lvl>
    <w:lvl w:ilvl="5">
      <w:start w:val="1"/>
      <w:numFmt w:val="decimal"/>
      <w:lvlText w:val="%1.%2.%3.%4.%5.%6."/>
      <w:lvlJc w:val="left"/>
      <w:pPr>
        <w:tabs>
          <w:tab w:val="num" w:pos="0"/>
        </w:tabs>
        <w:ind w:left="4965" w:hanging="1440"/>
      </w:pPr>
      <w:rPr>
        <w:rFonts w:ascii="Symbol" w:hAnsi="Symbol" w:cs="OpenSymbol"/>
        <w:color w:val="000000"/>
        <w:sz w:val="18"/>
        <w:szCs w:val="18"/>
      </w:rPr>
    </w:lvl>
    <w:lvl w:ilvl="6">
      <w:start w:val="1"/>
      <w:numFmt w:val="decimal"/>
      <w:lvlText w:val="%1.%2.%3.%4.%5.%6.%7."/>
      <w:lvlJc w:val="left"/>
      <w:pPr>
        <w:tabs>
          <w:tab w:val="num" w:pos="0"/>
        </w:tabs>
        <w:ind w:left="5670" w:hanging="1440"/>
      </w:pPr>
      <w:rPr>
        <w:rFonts w:ascii="Symbol" w:hAnsi="Symbol" w:cs="OpenSymbol"/>
        <w:color w:val="000000"/>
        <w:sz w:val="18"/>
        <w:szCs w:val="18"/>
      </w:rPr>
    </w:lvl>
    <w:lvl w:ilvl="7">
      <w:start w:val="1"/>
      <w:numFmt w:val="decimal"/>
      <w:lvlText w:val="%1.%2.%3.%4.%5.%6.%7.%8."/>
      <w:lvlJc w:val="left"/>
      <w:pPr>
        <w:tabs>
          <w:tab w:val="num" w:pos="0"/>
        </w:tabs>
        <w:ind w:left="6735" w:hanging="1800"/>
      </w:pPr>
      <w:rPr>
        <w:rFonts w:ascii="Symbol" w:hAnsi="Symbol" w:cs="OpenSymbol"/>
        <w:color w:val="000000"/>
        <w:sz w:val="18"/>
        <w:szCs w:val="18"/>
      </w:rPr>
    </w:lvl>
    <w:lvl w:ilvl="8">
      <w:start w:val="1"/>
      <w:numFmt w:val="decimal"/>
      <w:lvlText w:val="%1.%2.%3.%4.%5.%6.%7.%8.%9."/>
      <w:lvlJc w:val="left"/>
      <w:pPr>
        <w:tabs>
          <w:tab w:val="num" w:pos="0"/>
        </w:tabs>
        <w:ind w:left="7440" w:hanging="1800"/>
      </w:pPr>
      <w:rPr>
        <w:rFonts w:ascii="Symbol" w:hAnsi="Symbol" w:cs="OpenSymbol"/>
        <w:color w:val="000000"/>
        <w:sz w:val="18"/>
        <w:szCs w:val="18"/>
      </w:rPr>
    </w:lvl>
  </w:abstractNum>
  <w:abstractNum w:abstractNumId="13">
    <w:nsid w:val="0000000E"/>
    <w:multiLevelType w:val="singleLevel"/>
    <w:tmpl w:val="0000000E"/>
    <w:name w:val="WW8Num19"/>
    <w:lvl w:ilvl="0">
      <w:start w:val="1"/>
      <w:numFmt w:val="bullet"/>
      <w:lvlText w:val=""/>
      <w:lvlJc w:val="left"/>
      <w:pPr>
        <w:tabs>
          <w:tab w:val="num" w:pos="0"/>
        </w:tabs>
        <w:ind w:left="1440" w:hanging="360"/>
      </w:pPr>
      <w:rPr>
        <w:rFonts w:ascii="Symbol" w:hAnsi="Symbol" w:cs="OpenSymbol"/>
      </w:rPr>
    </w:lvl>
  </w:abstractNum>
  <w:abstractNum w:abstractNumId="14">
    <w:nsid w:val="0000000F"/>
    <w:multiLevelType w:val="singleLevel"/>
    <w:tmpl w:val="0000000F"/>
    <w:lvl w:ilvl="0">
      <w:start w:val="1"/>
      <w:numFmt w:val="bullet"/>
      <w:lvlText w:val=""/>
      <w:lvlJc w:val="left"/>
      <w:pPr>
        <w:ind w:left="720" w:hanging="360"/>
      </w:pPr>
      <w:rPr>
        <w:rFonts w:ascii="Symbol" w:hAnsi="Symbol" w:cs="OpenSymbol"/>
        <w:sz w:val="18"/>
        <w:szCs w:val="18"/>
      </w:rPr>
    </w:lvl>
  </w:abstractNum>
  <w:abstractNum w:abstractNumId="15">
    <w:nsid w:val="00000010"/>
    <w:multiLevelType w:val="multilevel"/>
    <w:tmpl w:val="00000010"/>
    <w:name w:val="WW8Num22"/>
    <w:lvl w:ilvl="0">
      <w:start w:val="1"/>
      <w:numFmt w:val="bullet"/>
      <w:lvlText w:val=""/>
      <w:lvlJc w:val="left"/>
      <w:pPr>
        <w:tabs>
          <w:tab w:val="num" w:pos="0"/>
        </w:tabs>
        <w:ind w:left="2149" w:hanging="360"/>
      </w:pPr>
      <w:rPr>
        <w:rFonts w:ascii="Symbol" w:hAnsi="Symbol" w:cs="Tahoma" w:hint="default"/>
        <w:sz w:val="18"/>
        <w:szCs w:val="18"/>
      </w:rPr>
    </w:lvl>
    <w:lvl w:ilvl="1">
      <w:start w:val="1"/>
      <w:numFmt w:val="bullet"/>
      <w:lvlText w:val=""/>
      <w:lvlJc w:val="left"/>
      <w:pPr>
        <w:tabs>
          <w:tab w:val="num" w:pos="0"/>
        </w:tabs>
        <w:ind w:left="2149" w:hanging="360"/>
      </w:pPr>
      <w:rPr>
        <w:rFonts w:ascii="Symbol" w:hAnsi="Symbol" w:cs="Tahoma" w:hint="default"/>
        <w:sz w:val="18"/>
        <w:szCs w:val="18"/>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Tahoma" w:hint="default"/>
        <w:sz w:val="18"/>
        <w:szCs w:val="18"/>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Tahoma" w:hint="default"/>
        <w:sz w:val="18"/>
        <w:szCs w:val="18"/>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nsid w:val="0B7A7C07"/>
    <w:multiLevelType w:val="multilevel"/>
    <w:tmpl w:val="FDECDD78"/>
    <w:lvl w:ilvl="0">
      <w:start w:val="6"/>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E5A33DF"/>
    <w:multiLevelType w:val="hybridMultilevel"/>
    <w:tmpl w:val="56AC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E19D3"/>
    <w:multiLevelType w:val="multilevel"/>
    <w:tmpl w:val="B770D818"/>
    <w:lvl w:ilvl="0">
      <w:start w:val="1"/>
      <w:numFmt w:val="decimal"/>
      <w:pStyle w:val="a"/>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DC7A0D"/>
    <w:multiLevelType w:val="hybridMultilevel"/>
    <w:tmpl w:val="4F0AB338"/>
    <w:lvl w:ilvl="0" w:tplc="0000000F">
      <w:start w:val="1"/>
      <w:numFmt w:val="bullet"/>
      <w:lvlText w:val=""/>
      <w:lvlJc w:val="left"/>
      <w:pPr>
        <w:ind w:left="720" w:hanging="360"/>
      </w:pPr>
      <w:rPr>
        <w:rFonts w:ascii="Symbol" w:hAnsi="Symbol" w:cs="Open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05A81"/>
    <w:multiLevelType w:val="multilevel"/>
    <w:tmpl w:val="FB42DA3E"/>
    <w:lvl w:ilvl="0">
      <w:start w:val="7"/>
      <w:numFmt w:val="decimal"/>
      <w:lvlText w:val="%1."/>
      <w:lvlJc w:val="left"/>
      <w:pPr>
        <w:ind w:left="360" w:hanging="36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7"/>
  </w:num>
  <w:num w:numId="20">
    <w:abstractNumId w:val="19"/>
  </w:num>
  <w:num w:numId="21">
    <w:abstractNumId w:val="18"/>
    <w:lvlOverride w:ilvl="0">
      <w:lvl w:ilvl="0">
        <w:start w:val="1"/>
        <w:numFmt w:val="decimal"/>
        <w:pStyle w:val="a"/>
        <w:suff w:val="space"/>
        <w:lvlText w:val="%1."/>
        <w:lvlJc w:val="left"/>
        <w:pPr>
          <w:ind w:left="502" w:hanging="360"/>
        </w:pPr>
        <w:rPr>
          <w:rFonts w:hint="default"/>
        </w:rPr>
      </w:lvl>
    </w:lvlOverride>
    <w:lvlOverride w:ilvl="1">
      <w:lvl w:ilvl="1">
        <w:start w:val="1"/>
        <w:numFmt w:val="decimal"/>
        <w:suff w:val="space"/>
        <w:lvlText w:val="%1.%2."/>
        <w:lvlJc w:val="left"/>
        <w:pPr>
          <w:ind w:left="142" w:firstLine="288"/>
        </w:pPr>
        <w:rPr>
          <w:rFonts w:hint="default"/>
          <w:b w:val="0"/>
        </w:rPr>
      </w:lvl>
    </w:lvlOverride>
    <w:lvlOverride w:ilvl="2">
      <w:lvl w:ilvl="2">
        <w:start w:val="1"/>
        <w:numFmt w:val="decimal"/>
        <w:lvlText w:val="%1.%2.%3."/>
        <w:lvlJc w:val="left"/>
        <w:pPr>
          <w:ind w:left="1366" w:hanging="504"/>
        </w:pPr>
        <w:rPr>
          <w:rFonts w:hint="default"/>
        </w:rPr>
      </w:lvl>
    </w:lvlOverride>
    <w:lvlOverride w:ilvl="3">
      <w:lvl w:ilvl="3">
        <w:start w:val="1"/>
        <w:numFmt w:val="decimal"/>
        <w:lvlText w:val="%1.%2.%3.%4."/>
        <w:lvlJc w:val="left"/>
        <w:pPr>
          <w:ind w:left="1870" w:hanging="648"/>
        </w:pPr>
        <w:rPr>
          <w:rFonts w:hint="default"/>
        </w:rPr>
      </w:lvl>
    </w:lvlOverride>
    <w:lvlOverride w:ilvl="4">
      <w:lvl w:ilvl="4">
        <w:start w:val="1"/>
        <w:numFmt w:val="decimal"/>
        <w:lvlText w:val="%1.%2.%3.%4.%5."/>
        <w:lvlJc w:val="left"/>
        <w:pPr>
          <w:ind w:left="2374" w:hanging="792"/>
        </w:pPr>
        <w:rPr>
          <w:rFonts w:hint="default"/>
        </w:rPr>
      </w:lvl>
    </w:lvlOverride>
    <w:lvlOverride w:ilvl="5">
      <w:lvl w:ilvl="5">
        <w:start w:val="1"/>
        <w:numFmt w:val="decimal"/>
        <w:lvlText w:val="%1.%2.%3.%4.%5.%6."/>
        <w:lvlJc w:val="left"/>
        <w:pPr>
          <w:ind w:left="2878" w:hanging="936"/>
        </w:pPr>
        <w:rPr>
          <w:rFonts w:hint="default"/>
        </w:rPr>
      </w:lvl>
    </w:lvlOverride>
    <w:lvlOverride w:ilvl="6">
      <w:lvl w:ilvl="6">
        <w:start w:val="1"/>
        <w:numFmt w:val="decimal"/>
        <w:lvlText w:val="%1.%2.%3.%4.%5.%6.%7."/>
        <w:lvlJc w:val="left"/>
        <w:pPr>
          <w:ind w:left="3382" w:hanging="1080"/>
        </w:pPr>
        <w:rPr>
          <w:rFonts w:hint="default"/>
        </w:rPr>
      </w:lvl>
    </w:lvlOverride>
    <w:lvlOverride w:ilvl="7">
      <w:lvl w:ilvl="7">
        <w:start w:val="1"/>
        <w:numFmt w:val="decimal"/>
        <w:lvlText w:val="%1.%2.%3.%4.%5.%6.%7.%8."/>
        <w:lvlJc w:val="left"/>
        <w:pPr>
          <w:ind w:left="3886" w:hanging="1224"/>
        </w:pPr>
        <w:rPr>
          <w:rFonts w:hint="default"/>
        </w:rPr>
      </w:lvl>
    </w:lvlOverride>
    <w:lvlOverride w:ilvl="8">
      <w:lvl w:ilvl="8">
        <w:start w:val="1"/>
        <w:numFmt w:val="decimal"/>
        <w:lvlText w:val="%1.%2.%3.%4.%5.%6.%7.%8.%9."/>
        <w:lvlJc w:val="left"/>
        <w:pPr>
          <w:ind w:left="4462"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E7"/>
    <w:rsid w:val="00050835"/>
    <w:rsid w:val="000E3E6B"/>
    <w:rsid w:val="000E4DE7"/>
    <w:rsid w:val="00126ABB"/>
    <w:rsid w:val="0013353D"/>
    <w:rsid w:val="001668C7"/>
    <w:rsid w:val="00176B14"/>
    <w:rsid w:val="00185E52"/>
    <w:rsid w:val="001D0FD8"/>
    <w:rsid w:val="001D410B"/>
    <w:rsid w:val="0021435C"/>
    <w:rsid w:val="0026045F"/>
    <w:rsid w:val="002811A7"/>
    <w:rsid w:val="00286B0C"/>
    <w:rsid w:val="00311485"/>
    <w:rsid w:val="00357CC7"/>
    <w:rsid w:val="00364131"/>
    <w:rsid w:val="00377D89"/>
    <w:rsid w:val="003A36C4"/>
    <w:rsid w:val="003D0B38"/>
    <w:rsid w:val="003E5AC3"/>
    <w:rsid w:val="0047159F"/>
    <w:rsid w:val="004A7080"/>
    <w:rsid w:val="0051493C"/>
    <w:rsid w:val="00524121"/>
    <w:rsid w:val="005B5935"/>
    <w:rsid w:val="005D0EF8"/>
    <w:rsid w:val="00610DE8"/>
    <w:rsid w:val="0063644A"/>
    <w:rsid w:val="00696467"/>
    <w:rsid w:val="00741FF9"/>
    <w:rsid w:val="007A4282"/>
    <w:rsid w:val="007A600D"/>
    <w:rsid w:val="007D3B05"/>
    <w:rsid w:val="007E3A77"/>
    <w:rsid w:val="0089205F"/>
    <w:rsid w:val="00895E3C"/>
    <w:rsid w:val="00896290"/>
    <w:rsid w:val="008F54FF"/>
    <w:rsid w:val="00917134"/>
    <w:rsid w:val="009200DA"/>
    <w:rsid w:val="00946890"/>
    <w:rsid w:val="009D2525"/>
    <w:rsid w:val="00A05E52"/>
    <w:rsid w:val="00A218A1"/>
    <w:rsid w:val="00A24BD1"/>
    <w:rsid w:val="00A3106B"/>
    <w:rsid w:val="00A52818"/>
    <w:rsid w:val="00A63D2A"/>
    <w:rsid w:val="00A86B67"/>
    <w:rsid w:val="00AD7386"/>
    <w:rsid w:val="00B71245"/>
    <w:rsid w:val="00B8292B"/>
    <w:rsid w:val="00B937C5"/>
    <w:rsid w:val="00BC5016"/>
    <w:rsid w:val="00C30925"/>
    <w:rsid w:val="00C412B7"/>
    <w:rsid w:val="00C42962"/>
    <w:rsid w:val="00C531B6"/>
    <w:rsid w:val="00C538ED"/>
    <w:rsid w:val="00C7332F"/>
    <w:rsid w:val="00C8109B"/>
    <w:rsid w:val="00CA02C1"/>
    <w:rsid w:val="00CA59DC"/>
    <w:rsid w:val="00CB78AA"/>
    <w:rsid w:val="00CC6EAE"/>
    <w:rsid w:val="00CD149F"/>
    <w:rsid w:val="00CE4047"/>
    <w:rsid w:val="00D47CAB"/>
    <w:rsid w:val="00DB02CC"/>
    <w:rsid w:val="00DC2FF3"/>
    <w:rsid w:val="00DE6AEF"/>
    <w:rsid w:val="00E03EE9"/>
    <w:rsid w:val="00E3375A"/>
    <w:rsid w:val="00E448E7"/>
    <w:rsid w:val="00EA207D"/>
    <w:rsid w:val="00ED06B1"/>
    <w:rsid w:val="00ED26BB"/>
    <w:rsid w:val="00EE614D"/>
    <w:rsid w:val="00F04CE8"/>
    <w:rsid w:val="00F542D7"/>
    <w:rsid w:val="00F803F3"/>
    <w:rsid w:val="00FB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E57D83"/>
  <w15:chartTrackingRefBased/>
  <w15:docId w15:val="{CA598761-791B-4346-94BF-C2F71B30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line="100" w:lineRule="atLeast"/>
    </w:pPr>
    <w:rPr>
      <w:lang w:eastAsia="ar-SA"/>
    </w:rPr>
  </w:style>
  <w:style w:type="paragraph" w:styleId="1">
    <w:name w:val="heading 1"/>
    <w:basedOn w:val="a0"/>
    <w:next w:val="a1"/>
    <w:qFormat/>
    <w:pPr>
      <w:numPr>
        <w:numId w:val="1"/>
      </w:numPr>
      <w:spacing w:before="108" w:after="108"/>
      <w:jc w:val="center"/>
      <w:outlineLvl w:val="0"/>
    </w:pPr>
    <w:rPr>
      <w:rFonts w:ascii="Arial" w:hAnsi="Arial" w:cs="Arial"/>
      <w:b/>
      <w:bCs/>
      <w:color w:val="000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OpenSymbol"/>
      <w:sz w:val="18"/>
      <w:szCs w:val="18"/>
    </w:rPr>
  </w:style>
  <w:style w:type="character" w:customStyle="1" w:styleId="WW8Num2z1">
    <w:name w:val="WW8Num2z1"/>
    <w:rPr>
      <w:rFonts w:ascii="Tahoma" w:hAnsi="Tahoma" w:cs="OpenSymbol"/>
      <w:b w:val="0"/>
      <w:bCs/>
      <w:sz w:val="18"/>
      <w:szCs w:val="18"/>
    </w:rPr>
  </w:style>
  <w:style w:type="character" w:customStyle="1" w:styleId="WW8Num2z2">
    <w:name w:val="WW8Num2z2"/>
    <w:rPr>
      <w:rFonts w:ascii="Tahoma" w:hAnsi="Tahoma" w:cs="Tahoma"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ahoma" w:hAnsi="Tahoma" w:cs="Tahoma"/>
      <w:color w:val="000000"/>
      <w:sz w:val="18"/>
      <w:szCs w:val="18"/>
      <w:shd w:val="clear" w:color="auto" w:fill="FFFFFF"/>
    </w:rPr>
  </w:style>
  <w:style w:type="character" w:customStyle="1" w:styleId="WW8Num3z1">
    <w:name w:val="WW8Num3z1"/>
    <w:rPr>
      <w:rFonts w:ascii="Tahoma" w:eastAsia="Tahoma" w:hAnsi="Tahoma" w:cs="Tahoma"/>
      <w:b w:val="0"/>
      <w:color w:val="000000"/>
      <w:sz w:val="18"/>
      <w:szCs w:val="18"/>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w w:val="105"/>
      <w:sz w:val="18"/>
      <w:szCs w:val="18"/>
    </w:rPr>
  </w:style>
  <w:style w:type="character" w:customStyle="1" w:styleId="WW8Num5z0">
    <w:name w:val="WW8Num5z0"/>
    <w:rPr>
      <w:rFonts w:ascii="Tahoma" w:hAnsi="Tahoma" w:cs="Tahoma"/>
      <w:caps w:val="0"/>
      <w:smallCaps w:val="0"/>
      <w:w w:val="105"/>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eastAsia="Tahoma" w:hAnsi="Tahoma" w:cs="Tahoma"/>
      <w:sz w:val="18"/>
      <w:szCs w:val="18"/>
    </w:rPr>
  </w:style>
  <w:style w:type="character" w:customStyle="1" w:styleId="WW8Num7z0">
    <w:name w:val="WW8Num7z0"/>
    <w:rPr>
      <w:rFonts w:ascii="Tahoma" w:hAnsi="Tahoma" w:cs="Tahoma"/>
      <w:sz w:val="18"/>
      <w:szCs w:val="18"/>
    </w:rPr>
  </w:style>
  <w:style w:type="character" w:customStyle="1" w:styleId="WW8Num8z0">
    <w:name w:val="WW8Num8z0"/>
    <w:rPr>
      <w:rFonts w:ascii="Tahoma" w:hAnsi="Tahoma" w:cs="Tahoma"/>
      <w:color w:val="3D3D3D"/>
      <w:sz w:val="18"/>
      <w:szCs w:val="18"/>
    </w:rPr>
  </w:style>
  <w:style w:type="character" w:customStyle="1" w:styleId="WW8Num8z1">
    <w:name w:val="WW8Num8z1"/>
    <w:rPr>
      <w:rFonts w:ascii="Tahoma" w:hAnsi="Tahoma" w:cs="Tahoma"/>
      <w:color w:val="auto"/>
      <w:sz w:val="18"/>
      <w:szCs w:val="18"/>
    </w:rPr>
  </w:style>
  <w:style w:type="character" w:customStyle="1" w:styleId="WW8Num9z0">
    <w:name w:val="WW8Num9z0"/>
    <w:rPr>
      <w:rFonts w:ascii="Tahoma" w:hAnsi="Tahoma" w:cs="Tahoma"/>
      <w:color w:val="3D3D3D"/>
      <w:sz w:val="18"/>
      <w:szCs w:val="18"/>
      <w:shd w:val="clear" w:color="auto" w:fill="FFFFFF"/>
    </w:rPr>
  </w:style>
  <w:style w:type="character" w:customStyle="1" w:styleId="WW8Num10z0">
    <w:name w:val="WW8Num10z0"/>
    <w:rPr>
      <w:rFonts w:ascii="Tahoma" w:eastAsia="Tahoma" w:hAnsi="Tahoma" w:cs="Tahoma"/>
      <w:color w:val="auto"/>
      <w:sz w:val="18"/>
      <w:szCs w:val="18"/>
      <w:shd w:val="clear" w:color="auto" w:fill="FF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i w:val="0"/>
      <w:iCs w:val="0"/>
      <w:caps w:val="0"/>
      <w:smallCaps w:val="0"/>
      <w:color w:val="FF3333"/>
      <w:sz w:val="18"/>
      <w:szCs w:val="18"/>
      <w:u w:val="none"/>
    </w:rPr>
  </w:style>
  <w:style w:type="character" w:customStyle="1" w:styleId="WW8Num12z0">
    <w:name w:val="WW8Num12z0"/>
    <w:rPr>
      <w:rFonts w:ascii="Tahoma" w:hAnsi="Tahoma" w:cs="Tahoma"/>
      <w:caps w:val="0"/>
      <w:smallCaps w:val="0"/>
      <w:color w:val="000000"/>
      <w:sz w:val="18"/>
      <w:szCs w:val="18"/>
    </w:rPr>
  </w:style>
  <w:style w:type="character" w:customStyle="1" w:styleId="WW8Num12z1">
    <w:name w:val="WW8Num12z1"/>
    <w:rPr>
      <w:rFonts w:ascii="Courier New" w:hAnsi="Courier New" w:cs="Courier New" w:hint="default"/>
    </w:rPr>
  </w:style>
  <w:style w:type="character" w:customStyle="1" w:styleId="WW8Num12z2">
    <w:name w:val="WW8Num12z2"/>
  </w:style>
  <w:style w:type="character" w:customStyle="1" w:styleId="WW8Num13z0">
    <w:name w:val="WW8Num13z0"/>
    <w:rPr>
      <w:rFonts w:ascii="Tahoma" w:hAnsi="Tahoma" w:cs="Tahoma"/>
      <w:b w:val="0"/>
      <w:i w:val="0"/>
      <w:caps w:val="0"/>
      <w:smallCaps w:val="0"/>
      <w:color w:val="FF3333"/>
      <w:spacing w:val="0"/>
      <w:sz w:val="18"/>
      <w:szCs w:val="18"/>
    </w:rPr>
  </w:style>
  <w:style w:type="character" w:customStyle="1" w:styleId="WW8Num14z0">
    <w:name w:val="WW8Num14z0"/>
    <w:rPr>
      <w:rFonts w:ascii="Symbol" w:hAnsi="Symbol" w:cs="OpenSymbol"/>
      <w:color w:val="FF3333"/>
      <w:sz w:val="18"/>
      <w:szCs w:val="18"/>
      <w:shd w:val="clear" w:color="auto" w:fill="FFFF00"/>
    </w:rPr>
  </w:style>
  <w:style w:type="character" w:customStyle="1" w:styleId="WW8Num14z1">
    <w:name w:val="WW8Num14z1"/>
    <w:rPr>
      <w:rFonts w:ascii="Courier New" w:hAnsi="Courier New" w:cs="Courier New" w:hint="default"/>
    </w:rPr>
  </w:style>
  <w:style w:type="character" w:customStyle="1" w:styleId="WW8Num14z2">
    <w:name w:val="WW8Num14z2"/>
  </w:style>
  <w:style w:type="character" w:customStyle="1" w:styleId="WW8Num15z0">
    <w:name w:val="WW8Num15z0"/>
    <w:rPr>
      <w:rFonts w:ascii="Tahoma" w:hAnsi="Tahoma" w:cs="Tahoma"/>
      <w:color w:val="3D3D3D"/>
      <w:sz w:val="18"/>
      <w:szCs w:val="18"/>
    </w:rPr>
  </w:style>
  <w:style w:type="character" w:customStyle="1" w:styleId="WW8Num16z0">
    <w:name w:val="WW8Num16z0"/>
    <w:rPr>
      <w:rFonts w:ascii="Symbol" w:hAnsi="Symbol" w:cs="OpenSymbol"/>
      <w:color w:val="000000"/>
      <w:sz w:val="18"/>
      <w:szCs w:val="18"/>
      <w:shd w:val="clear" w:color="auto" w:fill="FFFF00"/>
    </w:rPr>
  </w:style>
  <w:style w:type="character" w:customStyle="1" w:styleId="WW8Num16z1">
    <w:name w:val="WW8Num16z1"/>
    <w:rPr>
      <w:rFonts w:ascii="Courier New" w:hAnsi="Courier New" w:cs="Courier New" w:hint="default"/>
    </w:rPr>
  </w:style>
  <w:style w:type="character" w:customStyle="1" w:styleId="WW8Num16z2">
    <w:name w:val="WW8Num16z2"/>
  </w:style>
  <w:style w:type="character" w:customStyle="1" w:styleId="WW8Num17z0">
    <w:name w:val="WW8Num17z0"/>
    <w:rPr>
      <w:rFonts w:ascii="Symbol" w:hAnsi="Symbol" w:cs="OpenSymbol"/>
      <w:color w:val="000000"/>
      <w:sz w:val="18"/>
      <w:szCs w:val="18"/>
      <w:shd w:val="clear" w:color="auto" w:fill="FFFFFF"/>
    </w:rPr>
  </w:style>
  <w:style w:type="character" w:customStyle="1" w:styleId="WW8Num18z0">
    <w:name w:val="WW8Num18z0"/>
    <w:rPr>
      <w:rFonts w:ascii="Symbol" w:hAnsi="Symbol" w:cs="OpenSymbol"/>
      <w:color w:val="000000"/>
      <w:sz w:val="18"/>
      <w:szCs w:val="18"/>
    </w:rPr>
  </w:style>
  <w:style w:type="character" w:customStyle="1" w:styleId="WW8Num19z0">
    <w:name w:val="WW8Num19z0"/>
    <w:rPr>
      <w:rFonts w:ascii="Symbol" w:hAnsi="Symbol" w:cs="OpenSymbol"/>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ahoma" w:hAnsi="Tahoma" w:cs="OpenSymbol"/>
      <w:sz w:val="18"/>
      <w:szCs w:val="18"/>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ahoma" w:hAnsi="Tahoma" w:cs="Tahoma" w:hint="default"/>
      <w:sz w:val="18"/>
      <w:szCs w:val="18"/>
    </w:rPr>
  </w:style>
  <w:style w:type="character" w:customStyle="1" w:styleId="WW8Num22z0">
    <w:name w:val="WW8Num22z0"/>
    <w:rPr>
      <w:rFonts w:ascii="Tahoma" w:hAnsi="Tahoma" w:cs="Tahoma" w:hint="default"/>
      <w:sz w:val="18"/>
      <w:szCs w:val="18"/>
    </w:rPr>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5">
    <w:name w:val="Основной шрифт абзаца5"/>
  </w:style>
  <w:style w:type="character" w:customStyle="1" w:styleId="WW8Num10z2">
    <w:name w:val="WW8Num10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1z2">
    <w:name w:val="WW8Num11z2"/>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4z0">
    <w:name w:val="WW8Num24z0"/>
    <w:rPr>
      <w:rFonts w:ascii="Tahoma" w:eastAsia="Tahoma" w:hAnsi="Tahoma" w:cs="Tahoma"/>
      <w:color w:val="3D3D3D"/>
      <w:sz w:val="18"/>
      <w:szCs w:val="18"/>
      <w:shd w:val="clear" w:color="auto" w:fill="FF0000"/>
    </w:rPr>
  </w:style>
  <w:style w:type="character" w:customStyle="1" w:styleId="WW8Num24z1">
    <w:name w:val="WW8Num24z1"/>
    <w:rPr>
      <w:rFonts w:ascii="Tahoma" w:eastAsia="Tahoma" w:hAnsi="Tahoma" w:cs="Tahoma" w:hint="default"/>
      <w:color w:val="3D3D3D"/>
      <w:sz w:val="18"/>
      <w:szCs w:val="18"/>
      <w:shd w:val="clear" w:color="auto" w:fill="FF000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Tahoma" w:hAnsi="Tahoma" w:cs="Tahoma" w:hint="default"/>
      <w:sz w:val="18"/>
      <w:szCs w:val="18"/>
    </w:rPr>
  </w:style>
  <w:style w:type="character" w:customStyle="1" w:styleId="4">
    <w:name w:val="Основной шрифт абзаца4"/>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3z1">
    <w:name w:val="WW8Num13z1"/>
    <w:rPr>
      <w:rFonts w:ascii="Symbol" w:hAnsi="Symbol" w:cs="Tahoma"/>
      <w:b w:val="0"/>
      <w:i w:val="0"/>
      <w:caps w:val="0"/>
      <w:smallCaps w:val="0"/>
      <w:color w:val="FF3333"/>
      <w:spacing w:val="0"/>
      <w:sz w:val="18"/>
      <w:szCs w:val="18"/>
    </w:rPr>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customStyle="1" w:styleId="6">
    <w:name w:val="Основной шрифт абзаца6"/>
  </w:style>
  <w:style w:type="character" w:customStyle="1" w:styleId="11">
    <w:name w:val="Заголовок 1 Знак"/>
    <w:rPr>
      <w:rFonts w:ascii="Arial" w:eastAsia="Times New Roman" w:hAnsi="Arial" w:cs="Times New Roman"/>
      <w:b/>
      <w:bCs/>
      <w:color w:val="000080"/>
      <w:sz w:val="20"/>
      <w:szCs w:val="20"/>
    </w:rPr>
  </w:style>
  <w:style w:type="character" w:customStyle="1" w:styleId="a5">
    <w:name w:val="Основной текст Знак"/>
    <w:rPr>
      <w:rFonts w:ascii="Times New Roman" w:eastAsia="Times New Roman" w:hAnsi="Times New Roman" w:cs="Times New Roman"/>
      <w:sz w:val="24"/>
      <w:szCs w:val="20"/>
    </w:rPr>
  </w:style>
  <w:style w:type="character" w:customStyle="1" w:styleId="a6">
    <w:name w:val="Основной текст с отступом Знак"/>
    <w:rPr>
      <w:rFonts w:ascii="Times New Roman" w:eastAsia="Times New Roman" w:hAnsi="Times New Roman" w:cs="Times New Roman"/>
      <w:sz w:val="28"/>
      <w:szCs w:val="28"/>
    </w:rPr>
  </w:style>
  <w:style w:type="character" w:customStyle="1" w:styleId="a7">
    <w:name w:val="Гипертекстовая ссылка"/>
    <w:rPr>
      <w:b/>
      <w:bCs/>
      <w:color w:val="008000"/>
      <w:szCs w:val="20"/>
      <w:u w:val="single"/>
    </w:rPr>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Нижний колонтитул Знак"/>
    <w:rPr>
      <w:rFonts w:ascii="Times New Roman" w:eastAsia="Times New Roman" w:hAnsi="Times New Roman" w:cs="Times New Roman"/>
      <w:sz w:val="20"/>
      <w:szCs w:val="20"/>
    </w:rPr>
  </w:style>
  <w:style w:type="character" w:customStyle="1" w:styleId="aa">
    <w:name w:val="Текст выноски Знак"/>
    <w:rPr>
      <w:rFonts w:ascii="Segoe UI" w:eastAsia="Times New Roman" w:hAnsi="Segoe UI" w:cs="Segoe UI"/>
      <w:sz w:val="18"/>
      <w:szCs w:val="18"/>
    </w:rPr>
  </w:style>
  <w:style w:type="character" w:customStyle="1" w:styleId="12">
    <w:name w:val="Знак примечания1"/>
    <w:rPr>
      <w:sz w:val="16"/>
      <w:szCs w:val="16"/>
    </w:rPr>
  </w:style>
  <w:style w:type="character" w:customStyle="1" w:styleId="ab">
    <w:name w:val="Текст примечания Знак"/>
    <w:uiPriority w:val="99"/>
    <w:rPr>
      <w:rFonts w:ascii="Times New Roman" w:eastAsia="Times New Roman" w:hAnsi="Times New Roman" w:cs="Times New Roman"/>
      <w:sz w:val="20"/>
      <w:szCs w:val="20"/>
    </w:rPr>
  </w:style>
  <w:style w:type="character" w:customStyle="1" w:styleId="ac">
    <w:name w:val="Тема примечания Знак"/>
    <w:rPr>
      <w:rFonts w:ascii="Times New Roman" w:eastAsia="Times New Roman" w:hAnsi="Times New Roman" w:cs="Times New Roman"/>
      <w:b/>
      <w:bCs/>
      <w:sz w:val="20"/>
      <w:szCs w:val="20"/>
    </w:rPr>
  </w:style>
  <w:style w:type="character" w:styleId="ad">
    <w:name w:val="Hyperlink"/>
    <w:rPr>
      <w:color w:val="000080"/>
      <w:u w:val="single"/>
    </w:rPr>
  </w:style>
  <w:style w:type="character" w:customStyle="1" w:styleId="ae">
    <w:name w:val="Маркеры списка"/>
    <w:rPr>
      <w:rFonts w:ascii="OpenSymbol" w:eastAsia="OpenSymbol" w:hAnsi="OpenSymbol" w:cs="OpenSymbol"/>
    </w:rPr>
  </w:style>
  <w:style w:type="character" w:customStyle="1" w:styleId="af">
    <w:name w:val="Символ нумерации"/>
    <w:rPr>
      <w:rFonts w:ascii="Tahoma" w:hAnsi="Tahoma" w:cs="Tahoma"/>
      <w:sz w:val="18"/>
      <w:szCs w:val="18"/>
    </w:rPr>
  </w:style>
  <w:style w:type="character" w:customStyle="1" w:styleId="13">
    <w:name w:val="Знак примечания1"/>
    <w:rPr>
      <w:sz w:val="16"/>
      <w:szCs w:val="16"/>
    </w:rPr>
  </w:style>
  <w:style w:type="character" w:customStyle="1" w:styleId="14">
    <w:name w:val="Текст примечания Знак1"/>
  </w:style>
  <w:style w:type="character" w:customStyle="1" w:styleId="15">
    <w:name w:val="Тема примечания Знак1"/>
    <w:rPr>
      <w:b/>
      <w:bCs/>
    </w:rPr>
  </w:style>
  <w:style w:type="character" w:customStyle="1" w:styleId="16">
    <w:name w:val="Текст выноски Знак1"/>
    <w:rPr>
      <w:rFonts w:ascii="Segoe UI" w:hAnsi="Segoe UI" w:cs="Segoe UI"/>
      <w:sz w:val="18"/>
      <w:szCs w:val="18"/>
    </w:rPr>
  </w:style>
  <w:style w:type="character" w:customStyle="1" w:styleId="20">
    <w:name w:val="Знак примечания2"/>
    <w:rPr>
      <w:sz w:val="16"/>
      <w:szCs w:val="16"/>
    </w:rPr>
  </w:style>
  <w:style w:type="character" w:customStyle="1" w:styleId="21">
    <w:name w:val="Текст примечания Знак2"/>
  </w:style>
  <w:style w:type="character" w:customStyle="1" w:styleId="30">
    <w:name w:val="Знак примечания3"/>
    <w:rPr>
      <w:sz w:val="16"/>
      <w:szCs w:val="16"/>
    </w:rPr>
  </w:style>
  <w:style w:type="character" w:customStyle="1" w:styleId="31">
    <w:name w:val="Текст примечания Знак3"/>
  </w:style>
  <w:style w:type="paragraph" w:customStyle="1" w:styleId="af0">
    <w:name w:val="Заголовок"/>
    <w:basedOn w:val="a0"/>
    <w:next w:val="a1"/>
    <w:pPr>
      <w:keepNext/>
      <w:spacing w:before="240" w:after="120"/>
    </w:pPr>
    <w:rPr>
      <w:rFonts w:ascii="Arial" w:eastAsia="Microsoft YaHei" w:hAnsi="Arial" w:cs="Arial"/>
      <w:sz w:val="28"/>
      <w:szCs w:val="28"/>
    </w:rPr>
  </w:style>
  <w:style w:type="paragraph" w:styleId="a1">
    <w:name w:val="Body Text"/>
    <w:basedOn w:val="a0"/>
    <w:pPr>
      <w:jc w:val="both"/>
    </w:pPr>
    <w:rPr>
      <w:sz w:val="24"/>
    </w:rPr>
  </w:style>
  <w:style w:type="paragraph" w:styleId="af1">
    <w:name w:val="List"/>
    <w:basedOn w:val="a1"/>
    <w:rPr>
      <w:rFonts w:cs="Arial"/>
    </w:rPr>
  </w:style>
  <w:style w:type="paragraph" w:customStyle="1" w:styleId="60">
    <w:name w:val="Название6"/>
    <w:basedOn w:val="a0"/>
    <w:pPr>
      <w:suppressLineNumbers/>
      <w:spacing w:before="120" w:after="120"/>
    </w:pPr>
    <w:rPr>
      <w:rFonts w:cs="Arial"/>
      <w:i/>
      <w:iCs/>
      <w:sz w:val="24"/>
      <w:szCs w:val="24"/>
    </w:rPr>
  </w:style>
  <w:style w:type="paragraph" w:customStyle="1" w:styleId="61">
    <w:name w:val="Указатель6"/>
    <w:basedOn w:val="a0"/>
    <w:pPr>
      <w:suppressLineNumbers/>
    </w:pPr>
    <w:rPr>
      <w:rFonts w:cs="Arial"/>
    </w:rPr>
  </w:style>
  <w:style w:type="paragraph" w:styleId="af2">
    <w:name w:val="Title"/>
    <w:basedOn w:val="a0"/>
    <w:next w:val="a1"/>
    <w:qFormat/>
    <w:pPr>
      <w:keepNext/>
      <w:spacing w:before="240" w:after="120"/>
    </w:pPr>
    <w:rPr>
      <w:rFonts w:ascii="Arial" w:eastAsia="Microsoft YaHei" w:hAnsi="Arial" w:cs="Arial"/>
      <w:sz w:val="28"/>
      <w:szCs w:val="28"/>
    </w:rPr>
  </w:style>
  <w:style w:type="paragraph" w:styleId="af3">
    <w:name w:val="Subtitle"/>
    <w:basedOn w:val="af0"/>
    <w:next w:val="a1"/>
    <w:qFormat/>
    <w:pPr>
      <w:jc w:val="center"/>
    </w:pPr>
    <w:rPr>
      <w:i/>
      <w:iCs/>
    </w:rPr>
  </w:style>
  <w:style w:type="paragraph" w:customStyle="1" w:styleId="50">
    <w:name w:val="Название5"/>
    <w:basedOn w:val="a0"/>
    <w:pPr>
      <w:suppressLineNumbers/>
      <w:spacing w:before="120" w:after="120"/>
    </w:pPr>
    <w:rPr>
      <w:rFonts w:cs="Arial"/>
      <w:i/>
      <w:iCs/>
      <w:sz w:val="24"/>
      <w:szCs w:val="24"/>
    </w:rPr>
  </w:style>
  <w:style w:type="paragraph" w:customStyle="1" w:styleId="51">
    <w:name w:val="Указатель5"/>
    <w:basedOn w:val="a0"/>
    <w:pPr>
      <w:suppressLineNumbers/>
    </w:pPr>
    <w:rPr>
      <w:rFonts w:cs="Arial"/>
    </w:rPr>
  </w:style>
  <w:style w:type="paragraph" w:customStyle="1" w:styleId="40">
    <w:name w:val="Название4"/>
    <w:basedOn w:val="a0"/>
    <w:pPr>
      <w:suppressLineNumbers/>
      <w:spacing w:before="120" w:after="120"/>
    </w:pPr>
    <w:rPr>
      <w:rFonts w:cs="Arial"/>
      <w:i/>
      <w:iCs/>
      <w:sz w:val="24"/>
      <w:szCs w:val="24"/>
    </w:rPr>
  </w:style>
  <w:style w:type="paragraph" w:customStyle="1" w:styleId="41">
    <w:name w:val="Указатель4"/>
    <w:basedOn w:val="a0"/>
    <w:pPr>
      <w:suppressLineNumbers/>
    </w:pPr>
    <w:rPr>
      <w:rFonts w:cs="Arial"/>
    </w:rPr>
  </w:style>
  <w:style w:type="paragraph" w:customStyle="1" w:styleId="32">
    <w:name w:val="Название3"/>
    <w:basedOn w:val="a0"/>
    <w:pPr>
      <w:suppressLineNumbers/>
      <w:spacing w:before="120" w:after="120"/>
    </w:pPr>
    <w:rPr>
      <w:rFonts w:cs="Arial"/>
      <w:i/>
      <w:iCs/>
      <w:sz w:val="24"/>
      <w:szCs w:val="24"/>
    </w:rPr>
  </w:style>
  <w:style w:type="paragraph" w:customStyle="1" w:styleId="33">
    <w:name w:val="Указатель3"/>
    <w:basedOn w:val="a0"/>
    <w:pPr>
      <w:suppressLineNumbers/>
    </w:pPr>
    <w:rPr>
      <w:rFonts w:cs="Arial"/>
    </w:rPr>
  </w:style>
  <w:style w:type="paragraph" w:customStyle="1" w:styleId="22">
    <w:name w:val="Название2"/>
    <w:basedOn w:val="a0"/>
    <w:pPr>
      <w:suppressLineNumbers/>
      <w:spacing w:before="120" w:after="120"/>
    </w:pPr>
    <w:rPr>
      <w:rFonts w:cs="Arial"/>
      <w:i/>
      <w:iCs/>
      <w:sz w:val="24"/>
      <w:szCs w:val="24"/>
    </w:rPr>
  </w:style>
  <w:style w:type="paragraph" w:customStyle="1" w:styleId="23">
    <w:name w:val="Указатель2"/>
    <w:basedOn w:val="a0"/>
    <w:pPr>
      <w:suppressLineNumbers/>
    </w:pPr>
    <w:rPr>
      <w:rFonts w:cs="Arial"/>
    </w:rPr>
  </w:style>
  <w:style w:type="paragraph" w:customStyle="1" w:styleId="17">
    <w:name w:val="Название1"/>
    <w:basedOn w:val="a0"/>
    <w:pPr>
      <w:suppressLineNumbers/>
      <w:spacing w:before="120" w:after="120"/>
    </w:pPr>
    <w:rPr>
      <w:rFonts w:cs="Arial"/>
      <w:i/>
      <w:iCs/>
      <w:sz w:val="24"/>
      <w:szCs w:val="24"/>
    </w:rPr>
  </w:style>
  <w:style w:type="paragraph" w:customStyle="1" w:styleId="18">
    <w:name w:val="Указатель1"/>
    <w:basedOn w:val="a0"/>
    <w:pPr>
      <w:suppressLineNumbers/>
    </w:pPr>
    <w:rPr>
      <w:rFonts w:cs="Arial"/>
    </w:rPr>
  </w:style>
  <w:style w:type="paragraph" w:styleId="af4">
    <w:name w:val="Body Text Indent"/>
    <w:basedOn w:val="a0"/>
    <w:pPr>
      <w:ind w:left="283" w:firstLine="540"/>
      <w:jc w:val="both"/>
    </w:pPr>
    <w:rPr>
      <w:sz w:val="28"/>
      <w:szCs w:val="28"/>
    </w:rPr>
  </w:style>
  <w:style w:type="paragraph" w:customStyle="1" w:styleId="af5">
    <w:name w:val="Таблицы (моноширинный)"/>
    <w:basedOn w:val="a0"/>
    <w:qFormat/>
    <w:pPr>
      <w:jc w:val="both"/>
    </w:pPr>
    <w:rPr>
      <w:rFonts w:ascii="Courier New" w:hAnsi="Courier New" w:cs="Courier New"/>
    </w:rPr>
  </w:style>
  <w:style w:type="paragraph" w:styleId="af6">
    <w:name w:val="header"/>
    <w:basedOn w:val="a0"/>
    <w:pPr>
      <w:suppressLineNumbers/>
      <w:tabs>
        <w:tab w:val="center" w:pos="4677"/>
        <w:tab w:val="right" w:pos="9355"/>
      </w:tabs>
    </w:pPr>
  </w:style>
  <w:style w:type="paragraph" w:styleId="af7">
    <w:name w:val="footer"/>
    <w:basedOn w:val="a0"/>
    <w:pPr>
      <w:suppressLineNumbers/>
      <w:tabs>
        <w:tab w:val="center" w:pos="4677"/>
        <w:tab w:val="right" w:pos="9355"/>
      </w:tabs>
    </w:pPr>
  </w:style>
  <w:style w:type="paragraph" w:customStyle="1" w:styleId="19">
    <w:name w:val="Текст выноски1"/>
    <w:basedOn w:val="a0"/>
    <w:rPr>
      <w:rFonts w:ascii="Segoe UI" w:hAnsi="Segoe UI" w:cs="Segoe UI"/>
      <w:sz w:val="18"/>
      <w:szCs w:val="18"/>
    </w:rPr>
  </w:style>
  <w:style w:type="paragraph" w:customStyle="1" w:styleId="1a">
    <w:name w:val="Текст примечания1"/>
    <w:basedOn w:val="a0"/>
  </w:style>
  <w:style w:type="paragraph" w:customStyle="1" w:styleId="1b">
    <w:name w:val="Тема примечания1"/>
    <w:basedOn w:val="1a"/>
    <w:rPr>
      <w:b/>
      <w:bCs/>
    </w:rPr>
  </w:style>
  <w:style w:type="paragraph" w:customStyle="1" w:styleId="Default">
    <w:name w:val="Default"/>
    <w:basedOn w:val="a0"/>
    <w:pPr>
      <w:autoSpaceDE w:val="0"/>
      <w:spacing w:after="200" w:line="276" w:lineRule="auto"/>
    </w:pPr>
    <w:rPr>
      <w:rFonts w:ascii="Verdana" w:eastAsia="Verdana" w:hAnsi="Verdana" w:cs="Verdana"/>
      <w:color w:val="000000"/>
      <w:sz w:val="24"/>
      <w:szCs w:val="24"/>
    </w:rPr>
  </w:style>
  <w:style w:type="paragraph" w:customStyle="1" w:styleId="af8">
    <w:name w:val="Содержимое таблицы"/>
    <w:basedOn w:val="a0"/>
    <w:pPr>
      <w:suppressLineNumbers/>
    </w:pPr>
  </w:style>
  <w:style w:type="paragraph" w:customStyle="1" w:styleId="af9">
    <w:name w:val="Заголовок таблицы"/>
    <w:basedOn w:val="af8"/>
    <w:pPr>
      <w:jc w:val="center"/>
    </w:pPr>
    <w:rPr>
      <w:b/>
      <w:bCs/>
    </w:rPr>
  </w:style>
  <w:style w:type="paragraph" w:customStyle="1" w:styleId="1c">
    <w:name w:val="Текст примечания1"/>
    <w:basedOn w:val="a0"/>
  </w:style>
  <w:style w:type="paragraph" w:styleId="afa">
    <w:name w:val="annotation subject"/>
    <w:basedOn w:val="1c"/>
    <w:next w:val="1c"/>
    <w:rPr>
      <w:b/>
      <w:bCs/>
    </w:rPr>
  </w:style>
  <w:style w:type="paragraph" w:styleId="afb">
    <w:name w:val="Balloon Text"/>
    <w:basedOn w:val="a0"/>
    <w:pPr>
      <w:spacing w:line="240" w:lineRule="auto"/>
    </w:pPr>
    <w:rPr>
      <w:rFonts w:ascii="Segoe UI" w:hAnsi="Segoe UI" w:cs="Segoe UI"/>
      <w:sz w:val="18"/>
      <w:szCs w:val="18"/>
    </w:rPr>
  </w:style>
  <w:style w:type="paragraph" w:customStyle="1" w:styleId="24">
    <w:name w:val="Текст примечания2"/>
    <w:basedOn w:val="a0"/>
    <w:rPr>
      <w:lang w:val="x-none"/>
    </w:rPr>
  </w:style>
  <w:style w:type="paragraph" w:customStyle="1" w:styleId="34">
    <w:name w:val="Текст примечания3"/>
    <w:basedOn w:val="a0"/>
  </w:style>
  <w:style w:type="character" w:styleId="afc">
    <w:name w:val="annotation reference"/>
    <w:basedOn w:val="a2"/>
    <w:uiPriority w:val="99"/>
    <w:semiHidden/>
    <w:unhideWhenUsed/>
    <w:rsid w:val="004A7080"/>
    <w:rPr>
      <w:sz w:val="16"/>
      <w:szCs w:val="16"/>
    </w:rPr>
  </w:style>
  <w:style w:type="paragraph" w:styleId="afd">
    <w:name w:val="annotation text"/>
    <w:basedOn w:val="a0"/>
    <w:link w:val="42"/>
    <w:uiPriority w:val="99"/>
    <w:semiHidden/>
    <w:unhideWhenUsed/>
    <w:rsid w:val="004A7080"/>
  </w:style>
  <w:style w:type="character" w:customStyle="1" w:styleId="42">
    <w:name w:val="Текст примечания Знак4"/>
    <w:basedOn w:val="a2"/>
    <w:link w:val="afd"/>
    <w:uiPriority w:val="99"/>
    <w:semiHidden/>
    <w:rsid w:val="004A7080"/>
    <w:rPr>
      <w:lang w:eastAsia="ar-SA"/>
    </w:rPr>
  </w:style>
  <w:style w:type="character" w:customStyle="1" w:styleId="normaltextrun">
    <w:name w:val="normaltextrun"/>
    <w:basedOn w:val="a2"/>
    <w:qFormat/>
    <w:rsid w:val="007A4282"/>
  </w:style>
  <w:style w:type="paragraph" w:customStyle="1" w:styleId="a">
    <w:name w:val="Заголовок в договоре"/>
    <w:basedOn w:val="afe"/>
    <w:link w:val="aff"/>
    <w:qFormat/>
    <w:rsid w:val="007E3A77"/>
    <w:pPr>
      <w:numPr>
        <w:numId w:val="21"/>
      </w:numPr>
      <w:suppressAutoHyphens w:val="0"/>
      <w:spacing w:before="120" w:after="120" w:line="240" w:lineRule="auto"/>
      <w:ind w:left="360"/>
      <w:contextualSpacing w:val="0"/>
      <w:jc w:val="center"/>
    </w:pPr>
    <w:rPr>
      <w:rFonts w:eastAsia="Calibri"/>
      <w:b/>
      <w:lang w:eastAsia="en-US"/>
    </w:rPr>
  </w:style>
  <w:style w:type="character" w:customStyle="1" w:styleId="aff">
    <w:name w:val="Заголовок в договоре Знак"/>
    <w:link w:val="a"/>
    <w:rsid w:val="007E3A77"/>
    <w:rPr>
      <w:rFonts w:eastAsia="Calibri"/>
      <w:b/>
      <w:lang w:eastAsia="en-US"/>
    </w:rPr>
  </w:style>
  <w:style w:type="paragraph" w:styleId="afe">
    <w:name w:val="List Paragraph"/>
    <w:basedOn w:val="a0"/>
    <w:link w:val="aff0"/>
    <w:uiPriority w:val="34"/>
    <w:qFormat/>
    <w:rsid w:val="007E3A77"/>
    <w:pPr>
      <w:ind w:left="720"/>
      <w:contextualSpacing/>
    </w:pPr>
  </w:style>
  <w:style w:type="paragraph" w:styleId="aff1">
    <w:name w:val="No Spacing"/>
    <w:uiPriority w:val="1"/>
    <w:qFormat/>
    <w:rsid w:val="00B71245"/>
    <w:pPr>
      <w:suppressAutoHyphens/>
    </w:pPr>
    <w:rPr>
      <w:lang w:eastAsia="ar-SA"/>
    </w:rPr>
  </w:style>
  <w:style w:type="paragraph" w:customStyle="1" w:styleId="Standard">
    <w:name w:val="Standard"/>
    <w:rsid w:val="00B71245"/>
    <w:pPr>
      <w:suppressAutoHyphens/>
      <w:spacing w:line="100" w:lineRule="atLeast"/>
      <w:textAlignment w:val="baseline"/>
    </w:pPr>
    <w:rPr>
      <w:rFonts w:ascii="Arial" w:eastAsia="SimSun" w:hAnsi="Arial" w:cs="Mangal"/>
      <w:kern w:val="1"/>
      <w:szCs w:val="24"/>
      <w:lang w:eastAsia="zh-CN" w:bidi="hi-IN"/>
    </w:rPr>
  </w:style>
  <w:style w:type="character" w:customStyle="1" w:styleId="aff0">
    <w:name w:val="Абзац списка Знак"/>
    <w:link w:val="afe"/>
    <w:uiPriority w:val="34"/>
    <w:locked/>
    <w:rsid w:val="00A5281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296">
      <w:bodyDiv w:val="1"/>
      <w:marLeft w:val="0"/>
      <w:marRight w:val="0"/>
      <w:marTop w:val="0"/>
      <w:marBottom w:val="0"/>
      <w:divBdr>
        <w:top w:val="none" w:sz="0" w:space="0" w:color="auto"/>
        <w:left w:val="none" w:sz="0" w:space="0" w:color="auto"/>
        <w:bottom w:val="none" w:sz="0" w:space="0" w:color="auto"/>
        <w:right w:val="none" w:sz="0" w:space="0" w:color="auto"/>
      </w:divBdr>
      <w:divsChild>
        <w:div w:id="1005867174">
          <w:marLeft w:val="0"/>
          <w:marRight w:val="0"/>
          <w:marTop w:val="0"/>
          <w:marBottom w:val="0"/>
          <w:divBdr>
            <w:top w:val="none" w:sz="0" w:space="0" w:color="auto"/>
            <w:left w:val="none" w:sz="0" w:space="0" w:color="auto"/>
            <w:bottom w:val="none" w:sz="0" w:space="0" w:color="auto"/>
            <w:right w:val="none" w:sz="0" w:space="0" w:color="auto"/>
          </w:divBdr>
          <w:divsChild>
            <w:div w:id="1879583788">
              <w:marLeft w:val="0"/>
              <w:marRight w:val="0"/>
              <w:marTop w:val="0"/>
              <w:marBottom w:val="0"/>
              <w:divBdr>
                <w:top w:val="none" w:sz="0" w:space="0" w:color="auto"/>
                <w:left w:val="none" w:sz="0" w:space="0" w:color="auto"/>
                <w:bottom w:val="none" w:sz="0" w:space="0" w:color="auto"/>
                <w:right w:val="none" w:sz="0" w:space="0" w:color="auto"/>
              </w:divBdr>
              <w:divsChild>
                <w:div w:id="1124537275">
                  <w:marLeft w:val="0"/>
                  <w:marRight w:val="0"/>
                  <w:marTop w:val="225"/>
                  <w:marBottom w:val="225"/>
                  <w:divBdr>
                    <w:top w:val="none" w:sz="0" w:space="0" w:color="auto"/>
                    <w:left w:val="none" w:sz="0" w:space="0" w:color="auto"/>
                    <w:bottom w:val="none" w:sz="0" w:space="0" w:color="auto"/>
                    <w:right w:val="none" w:sz="0" w:space="0" w:color="auto"/>
                  </w:divBdr>
                  <w:divsChild>
                    <w:div w:id="584844897">
                      <w:marLeft w:val="0"/>
                      <w:marRight w:val="0"/>
                      <w:marTop w:val="0"/>
                      <w:marBottom w:val="0"/>
                      <w:divBdr>
                        <w:top w:val="none" w:sz="0" w:space="0" w:color="auto"/>
                        <w:left w:val="none" w:sz="0" w:space="0" w:color="auto"/>
                        <w:bottom w:val="none" w:sz="0" w:space="0" w:color="auto"/>
                        <w:right w:val="none" w:sz="0" w:space="0" w:color="auto"/>
                      </w:divBdr>
                    </w:div>
                  </w:divsChild>
                </w:div>
                <w:div w:id="1897277013">
                  <w:marLeft w:val="0"/>
                  <w:marRight w:val="0"/>
                  <w:marTop w:val="12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0"/>
                      <w:divBdr>
                        <w:top w:val="none" w:sz="0" w:space="0" w:color="auto"/>
                        <w:left w:val="none" w:sz="0" w:space="0" w:color="auto"/>
                        <w:bottom w:val="none" w:sz="0" w:space="0" w:color="auto"/>
                        <w:right w:val="none" w:sz="0" w:space="0" w:color="auto"/>
                      </w:divBdr>
                      <w:divsChild>
                        <w:div w:id="954557057">
                          <w:marLeft w:val="0"/>
                          <w:marRight w:val="0"/>
                          <w:marTop w:val="0"/>
                          <w:marBottom w:val="0"/>
                          <w:divBdr>
                            <w:top w:val="none" w:sz="0" w:space="0" w:color="auto"/>
                            <w:left w:val="none" w:sz="0" w:space="0" w:color="auto"/>
                            <w:bottom w:val="none" w:sz="0" w:space="0" w:color="auto"/>
                            <w:right w:val="none" w:sz="0" w:space="0" w:color="auto"/>
                          </w:divBdr>
                          <w:divsChild>
                            <w:div w:id="1843350298">
                              <w:marLeft w:val="0"/>
                              <w:marRight w:val="0"/>
                              <w:marTop w:val="0"/>
                              <w:marBottom w:val="0"/>
                              <w:divBdr>
                                <w:top w:val="none" w:sz="0" w:space="0" w:color="auto"/>
                                <w:left w:val="none" w:sz="0" w:space="0" w:color="auto"/>
                                <w:bottom w:val="none" w:sz="0" w:space="0" w:color="auto"/>
                                <w:right w:val="none" w:sz="0" w:space="0" w:color="auto"/>
                              </w:divBdr>
                              <w:divsChild>
                                <w:div w:id="274673559">
                                  <w:marLeft w:val="0"/>
                                  <w:marRight w:val="0"/>
                                  <w:marTop w:val="0"/>
                                  <w:marBottom w:val="0"/>
                                  <w:divBdr>
                                    <w:top w:val="none" w:sz="0" w:space="0" w:color="auto"/>
                                    <w:left w:val="none" w:sz="0" w:space="0" w:color="auto"/>
                                    <w:bottom w:val="none" w:sz="0" w:space="0" w:color="auto"/>
                                    <w:right w:val="none" w:sz="0" w:space="0" w:color="auto"/>
                                  </w:divBdr>
                                </w:div>
                                <w:div w:id="319191031">
                                  <w:marLeft w:val="0"/>
                                  <w:marRight w:val="0"/>
                                  <w:marTop w:val="0"/>
                                  <w:marBottom w:val="0"/>
                                  <w:divBdr>
                                    <w:top w:val="none" w:sz="0" w:space="0" w:color="auto"/>
                                    <w:left w:val="none" w:sz="0" w:space="0" w:color="auto"/>
                                    <w:bottom w:val="none" w:sz="0" w:space="0" w:color="auto"/>
                                    <w:right w:val="none" w:sz="0" w:space="0" w:color="auto"/>
                                  </w:divBdr>
                                </w:div>
                                <w:div w:id="634338528">
                                  <w:marLeft w:val="0"/>
                                  <w:marRight w:val="0"/>
                                  <w:marTop w:val="0"/>
                                  <w:marBottom w:val="0"/>
                                  <w:divBdr>
                                    <w:top w:val="none" w:sz="0" w:space="0" w:color="auto"/>
                                    <w:left w:val="none" w:sz="0" w:space="0" w:color="auto"/>
                                    <w:bottom w:val="none" w:sz="0" w:space="0" w:color="auto"/>
                                    <w:right w:val="none" w:sz="0" w:space="0" w:color="auto"/>
                                  </w:divBdr>
                                </w:div>
                                <w:div w:id="747577014">
                                  <w:marLeft w:val="0"/>
                                  <w:marRight w:val="0"/>
                                  <w:marTop w:val="0"/>
                                  <w:marBottom w:val="0"/>
                                  <w:divBdr>
                                    <w:top w:val="none" w:sz="0" w:space="0" w:color="auto"/>
                                    <w:left w:val="none" w:sz="0" w:space="0" w:color="auto"/>
                                    <w:bottom w:val="none" w:sz="0" w:space="0" w:color="auto"/>
                                    <w:right w:val="none" w:sz="0" w:space="0" w:color="auto"/>
                                  </w:divBdr>
                                </w:div>
                                <w:div w:id="1146554120">
                                  <w:marLeft w:val="0"/>
                                  <w:marRight w:val="0"/>
                                  <w:marTop w:val="0"/>
                                  <w:marBottom w:val="0"/>
                                  <w:divBdr>
                                    <w:top w:val="none" w:sz="0" w:space="0" w:color="auto"/>
                                    <w:left w:val="none" w:sz="0" w:space="0" w:color="auto"/>
                                    <w:bottom w:val="none" w:sz="0" w:space="0" w:color="auto"/>
                                    <w:right w:val="none" w:sz="0" w:space="0" w:color="auto"/>
                                  </w:divBdr>
                                </w:div>
                                <w:div w:id="1215240044">
                                  <w:marLeft w:val="0"/>
                                  <w:marRight w:val="0"/>
                                  <w:marTop w:val="0"/>
                                  <w:marBottom w:val="0"/>
                                  <w:divBdr>
                                    <w:top w:val="none" w:sz="0" w:space="0" w:color="auto"/>
                                    <w:left w:val="none" w:sz="0" w:space="0" w:color="auto"/>
                                    <w:bottom w:val="none" w:sz="0" w:space="0" w:color="auto"/>
                                    <w:right w:val="none" w:sz="0" w:space="0" w:color="auto"/>
                                  </w:divBdr>
                                </w:div>
                                <w:div w:id="1304575559">
                                  <w:marLeft w:val="0"/>
                                  <w:marRight w:val="0"/>
                                  <w:marTop w:val="0"/>
                                  <w:marBottom w:val="0"/>
                                  <w:divBdr>
                                    <w:top w:val="none" w:sz="0" w:space="0" w:color="auto"/>
                                    <w:left w:val="none" w:sz="0" w:space="0" w:color="auto"/>
                                    <w:bottom w:val="none" w:sz="0" w:space="0" w:color="auto"/>
                                    <w:right w:val="none" w:sz="0" w:space="0" w:color="auto"/>
                                  </w:divBdr>
                                </w:div>
                                <w:div w:id="1447234895">
                                  <w:marLeft w:val="0"/>
                                  <w:marRight w:val="0"/>
                                  <w:marTop w:val="0"/>
                                  <w:marBottom w:val="0"/>
                                  <w:divBdr>
                                    <w:top w:val="none" w:sz="0" w:space="0" w:color="auto"/>
                                    <w:left w:val="none" w:sz="0" w:space="0" w:color="auto"/>
                                    <w:bottom w:val="none" w:sz="0" w:space="0" w:color="auto"/>
                                    <w:right w:val="none" w:sz="0" w:space="0" w:color="auto"/>
                                  </w:divBdr>
                                </w:div>
                                <w:div w:id="1454136881">
                                  <w:marLeft w:val="0"/>
                                  <w:marRight w:val="0"/>
                                  <w:marTop w:val="0"/>
                                  <w:marBottom w:val="0"/>
                                  <w:divBdr>
                                    <w:top w:val="none" w:sz="0" w:space="0" w:color="auto"/>
                                    <w:left w:val="none" w:sz="0" w:space="0" w:color="auto"/>
                                    <w:bottom w:val="none" w:sz="0" w:space="0" w:color="auto"/>
                                    <w:right w:val="none" w:sz="0" w:space="0" w:color="auto"/>
                                  </w:divBdr>
                                </w:div>
                                <w:div w:id="1644578971">
                                  <w:marLeft w:val="0"/>
                                  <w:marRight w:val="0"/>
                                  <w:marTop w:val="0"/>
                                  <w:marBottom w:val="0"/>
                                  <w:divBdr>
                                    <w:top w:val="none" w:sz="0" w:space="0" w:color="auto"/>
                                    <w:left w:val="none" w:sz="0" w:space="0" w:color="auto"/>
                                    <w:bottom w:val="none" w:sz="0" w:space="0" w:color="auto"/>
                                    <w:right w:val="none" w:sz="0" w:space="0" w:color="auto"/>
                                  </w:divBdr>
                                </w:div>
                                <w:div w:id="1754623285">
                                  <w:marLeft w:val="0"/>
                                  <w:marRight w:val="0"/>
                                  <w:marTop w:val="0"/>
                                  <w:marBottom w:val="0"/>
                                  <w:divBdr>
                                    <w:top w:val="none" w:sz="0" w:space="0" w:color="auto"/>
                                    <w:left w:val="none" w:sz="0" w:space="0" w:color="auto"/>
                                    <w:bottom w:val="none" w:sz="0" w:space="0" w:color="auto"/>
                                    <w:right w:val="none" w:sz="0" w:space="0" w:color="auto"/>
                                  </w:divBdr>
                                </w:div>
                                <w:div w:id="1805585932">
                                  <w:marLeft w:val="0"/>
                                  <w:marRight w:val="0"/>
                                  <w:marTop w:val="0"/>
                                  <w:marBottom w:val="0"/>
                                  <w:divBdr>
                                    <w:top w:val="none" w:sz="0" w:space="0" w:color="auto"/>
                                    <w:left w:val="none" w:sz="0" w:space="0" w:color="auto"/>
                                    <w:bottom w:val="none" w:sz="0" w:space="0" w:color="auto"/>
                                    <w:right w:val="none" w:sz="0" w:space="0" w:color="auto"/>
                                  </w:divBdr>
                                  <w:divsChild>
                                    <w:div w:id="179050416">
                                      <w:marLeft w:val="0"/>
                                      <w:marRight w:val="0"/>
                                      <w:marTop w:val="0"/>
                                      <w:marBottom w:val="0"/>
                                      <w:divBdr>
                                        <w:top w:val="none" w:sz="0" w:space="0" w:color="auto"/>
                                        <w:left w:val="none" w:sz="0" w:space="0" w:color="auto"/>
                                        <w:bottom w:val="none" w:sz="0" w:space="0" w:color="auto"/>
                                        <w:right w:val="none" w:sz="0" w:space="0" w:color="auto"/>
                                      </w:divBdr>
                                    </w:div>
                                    <w:div w:id="1333028050">
                                      <w:marLeft w:val="0"/>
                                      <w:marRight w:val="0"/>
                                      <w:marTop w:val="0"/>
                                      <w:marBottom w:val="0"/>
                                      <w:divBdr>
                                        <w:top w:val="none" w:sz="0" w:space="0" w:color="auto"/>
                                        <w:left w:val="none" w:sz="0" w:space="0" w:color="auto"/>
                                        <w:bottom w:val="none" w:sz="0" w:space="0" w:color="auto"/>
                                        <w:right w:val="none" w:sz="0" w:space="0" w:color="auto"/>
                                      </w:divBdr>
                                    </w:div>
                                    <w:div w:id="1627660046">
                                      <w:marLeft w:val="0"/>
                                      <w:marRight w:val="0"/>
                                      <w:marTop w:val="0"/>
                                      <w:marBottom w:val="0"/>
                                      <w:divBdr>
                                        <w:top w:val="none" w:sz="0" w:space="0" w:color="auto"/>
                                        <w:left w:val="none" w:sz="0" w:space="0" w:color="auto"/>
                                        <w:bottom w:val="none" w:sz="0" w:space="0" w:color="auto"/>
                                        <w:right w:val="none" w:sz="0" w:space="0" w:color="auto"/>
                                      </w:divBdr>
                                    </w:div>
                                  </w:divsChild>
                                </w:div>
                                <w:div w:id="20150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81B8-0ED7-4325-89F4-F8778047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7882</Words>
  <Characters>44932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eprynceva</dc:creator>
  <cp:keywords/>
  <cp:lastModifiedBy>Дмитрий Лопатин</cp:lastModifiedBy>
  <cp:revision>2</cp:revision>
  <cp:lastPrinted>2021-03-16T08:46:00Z</cp:lastPrinted>
  <dcterms:created xsi:type="dcterms:W3CDTF">2022-03-11T04:54:00Z</dcterms:created>
  <dcterms:modified xsi:type="dcterms:W3CDTF">2022-03-11T04:54:00Z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