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before="300" w:after="0"/>
        <w:jc w:val="center"/>
        <w:rPr>
          <w:b/>
          <w:b/>
          <w:sz w:val="23"/>
          <w:szCs w:val="23"/>
        </w:rPr>
      </w:pPr>
      <w:hyperlink r:id="rId2">
        <w:r>
          <w:rPr>
            <w:b/>
            <w:sz w:val="23"/>
            <w:szCs w:val="23"/>
          </w:rPr>
          <w:t>Договор</w:t>
        </w:r>
      </w:hyperlink>
      <w:r>
        <w:rPr>
          <w:b/>
          <w:sz w:val="23"/>
          <w:szCs w:val="23"/>
        </w:rPr>
        <w:t xml:space="preserve"> № ___________</w:t>
      </w:r>
    </w:p>
    <w:p>
      <w:pPr>
        <w:pStyle w:val="ConsPlusNormal"/>
        <w:jc w:val="center"/>
        <w:rPr>
          <w:b/>
          <w:b/>
          <w:sz w:val="23"/>
          <w:szCs w:val="23"/>
        </w:rPr>
      </w:pPr>
      <w:r>
        <w:rPr>
          <w:b/>
          <w:sz w:val="23"/>
          <w:szCs w:val="23"/>
        </w:rPr>
        <w:t>участия в долевом строительстве нежилого здания</w:t>
      </w:r>
    </w:p>
    <w:p>
      <w:pPr>
        <w:pStyle w:val="ConsPlusNormal"/>
        <w:jc w:val="center"/>
        <w:rPr>
          <w:b/>
          <w:b/>
          <w:sz w:val="23"/>
          <w:szCs w:val="23"/>
        </w:rPr>
      </w:pPr>
      <w:r>
        <w:rPr>
          <w:b/>
          <w:sz w:val="23"/>
          <w:szCs w:val="23"/>
        </w:rPr>
      </w:r>
    </w:p>
    <w:p>
      <w:pPr>
        <w:pStyle w:val="ConsPlusNonformat"/>
        <w:jc w:val="both"/>
        <w:rPr>
          <w:rFonts w:ascii="Times New Roman" w:hAnsi="Times New Roman" w:cs="Times New Roman"/>
          <w:sz w:val="23"/>
          <w:szCs w:val="23"/>
        </w:rPr>
      </w:pPr>
      <w:r>
        <w:rPr>
          <w:rFonts w:cs="Times New Roman" w:ascii="Times New Roman" w:hAnsi="Times New Roman"/>
          <w:sz w:val="23"/>
          <w:szCs w:val="23"/>
        </w:rPr>
        <w:t xml:space="preserve">г. Ялта, Республика Крым                                     </w:t>
        <w:tab/>
        <w:tab/>
        <w:tab/>
        <w:t xml:space="preserve">                               "__"_______ 202_г.</w:t>
      </w:r>
    </w:p>
    <w:p>
      <w:pPr>
        <w:pStyle w:val="ConsPlusNormal"/>
        <w:ind w:firstLine="540"/>
        <w:jc w:val="both"/>
        <w:rPr>
          <w:sz w:val="23"/>
          <w:szCs w:val="23"/>
        </w:rPr>
      </w:pPr>
      <w:r>
        <w:rPr>
          <w:sz w:val="23"/>
          <w:szCs w:val="23"/>
        </w:rPr>
      </w:r>
    </w:p>
    <w:p>
      <w:pPr>
        <w:pStyle w:val="ConsPlusNormal"/>
        <w:jc w:val="both"/>
        <w:rPr>
          <w:sz w:val="22"/>
          <w:szCs w:val="22"/>
        </w:rPr>
      </w:pPr>
      <w:r>
        <w:rPr>
          <w:b/>
          <w:sz w:val="22"/>
          <w:szCs w:val="22"/>
        </w:rPr>
        <w:t>Общество с ограниченной ответственностью «Специализированный застройщик «СМАРТ ЯЛТА»,</w:t>
      </w:r>
      <w:r>
        <w:rPr>
          <w:sz w:val="22"/>
          <w:szCs w:val="22"/>
        </w:rPr>
        <w:t xml:space="preserve"> О</w:t>
      </w:r>
      <w:r>
        <w:rPr>
          <w:spacing w:val="-4"/>
          <w:sz w:val="22"/>
          <w:szCs w:val="22"/>
        </w:rPr>
        <w:t xml:space="preserve">ГРН 1219100006575, ИНН 9103096653, зарегистрировано: 298637, РК, г. Ялта, ул. Красных партизан, 14, офис 16-15, </w:t>
      </w:r>
      <w:r>
        <w:rPr>
          <w:sz w:val="22"/>
          <w:szCs w:val="22"/>
        </w:rPr>
        <w:t xml:space="preserve">именуемое в дальнейшем "Застройщик", в лице Директора Гордиенко Елены Петровны, действующего на основании Устава, с одной стороны и </w:t>
      </w:r>
    </w:p>
    <w:p>
      <w:pPr>
        <w:pStyle w:val="ConsPlusNormal"/>
        <w:jc w:val="both"/>
        <w:rPr>
          <w:sz w:val="22"/>
          <w:szCs w:val="22"/>
        </w:rPr>
      </w:pPr>
      <w:r>
        <w:rPr>
          <w:b/>
          <w:sz w:val="22"/>
          <w:szCs w:val="22"/>
        </w:rPr>
        <w:t xml:space="preserve">___________________________________, </w:t>
      </w:r>
      <w:r>
        <w:rPr>
          <w:sz w:val="22"/>
          <w:szCs w:val="22"/>
        </w:rPr>
        <w:t>_____________ года рождения, место рождения: ________________________________________________________________, паспорт _________________________, выдан _____________ года, _______________________________, код подразделения _______________, зарегистрирован по адресу: __________________________________, именуемый в дальнейшем "Участник", с другой стороны заключили настоящий Договор о нижеследующем:</w:t>
      </w:r>
    </w:p>
    <w:p>
      <w:pPr>
        <w:pStyle w:val="ConsPlusNormal"/>
        <w:numPr>
          <w:ilvl w:val="0"/>
          <w:numId w:val="0"/>
        </w:numPr>
        <w:ind w:left="0" w:hanging="0"/>
        <w:jc w:val="center"/>
        <w:outlineLvl w:val="0"/>
        <w:rPr>
          <w:b/>
          <w:b/>
          <w:sz w:val="22"/>
          <w:szCs w:val="22"/>
        </w:rPr>
      </w:pPr>
      <w:bookmarkStart w:id="0" w:name="Par30"/>
      <w:bookmarkEnd w:id="0"/>
      <w:r>
        <w:rPr>
          <w:b/>
          <w:sz w:val="22"/>
          <w:szCs w:val="22"/>
        </w:rPr>
        <w:t>1. ОБЩИЕ ПОЛОЖЕНИЯ</w:t>
      </w:r>
    </w:p>
    <w:p>
      <w:pPr>
        <w:pStyle w:val="Normal"/>
        <w:spacing w:lineRule="atLeast" w:line="240" w:before="0" w:after="0"/>
        <w:jc w:val="both"/>
        <w:rPr>
          <w:rFonts w:ascii="Times New Roman" w:hAnsi="Times New Roman"/>
        </w:rPr>
      </w:pPr>
      <w:r>
        <w:rPr>
          <w:rFonts w:ascii="Times New Roman" w:hAnsi="Times New Roman"/>
        </w:rPr>
        <w:t xml:space="preserve"> </w:t>
      </w:r>
      <w:r>
        <w:rPr>
          <w:rFonts w:ascii="Times New Roman" w:hAnsi="Times New Roman"/>
        </w:rPr>
        <w:t xml:space="preserve">1.1. </w:t>
      </w:r>
      <w:r>
        <w:rPr>
          <w:rFonts w:ascii="Times New Roman" w:hAnsi="Times New Roman"/>
          <w:u w:val="single"/>
        </w:rPr>
        <w:t>Застройщик</w:t>
      </w:r>
      <w:r>
        <w:rPr>
          <w:rFonts w:ascii="Times New Roman" w:hAnsi="Times New Roman"/>
        </w:rPr>
        <w:t xml:space="preserve"> - юридическое лицо, имеющее в собственности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на этом земельном участке апарт-отеля на основании полученного разрешения на строительство.</w:t>
      </w:r>
    </w:p>
    <w:p>
      <w:pPr>
        <w:pStyle w:val="Normal"/>
        <w:spacing w:before="0" w:after="0"/>
        <w:jc w:val="both"/>
        <w:rPr>
          <w:rFonts w:ascii="Times New Roman" w:hAnsi="Times New Roman"/>
        </w:rPr>
      </w:pPr>
      <w:r>
        <w:rPr>
          <w:rFonts w:ascii="Times New Roman" w:hAnsi="Times New Roman"/>
        </w:rPr>
        <w:t>1.2. Право Застройщика на привлечение денежных средств для строительства апарт-отеля с принятием на себя обязательств, после исполнения которых у Участника долевого строительства возникнет право собственности на Объект долевого строительства в строящемся апарт-отеле, подтверждают следующие документы:</w:t>
      </w:r>
    </w:p>
    <w:p>
      <w:pPr>
        <w:pStyle w:val="Normal"/>
        <w:spacing w:before="0" w:after="0"/>
        <w:jc w:val="both"/>
        <w:rPr>
          <w:rFonts w:ascii="Times New Roman" w:hAnsi="Times New Roman"/>
        </w:rPr>
      </w:pPr>
      <w:r>
        <w:rPr>
          <w:rFonts w:ascii="Times New Roman" w:hAnsi="Times New Roman"/>
        </w:rPr>
        <w:t>- учредительные документы Застройщика;</w:t>
      </w:r>
    </w:p>
    <w:p>
      <w:pPr>
        <w:pStyle w:val="Normal"/>
        <w:spacing w:before="0" w:after="0"/>
        <w:jc w:val="both"/>
        <w:rPr>
          <w:rFonts w:ascii="Times New Roman" w:hAnsi="Times New Roman"/>
        </w:rPr>
      </w:pPr>
      <w:r>
        <w:rPr>
          <w:rFonts w:ascii="Times New Roman" w:hAnsi="Times New Roman"/>
        </w:rPr>
        <w:t>- свидетельство о государственной регистрации Застройщика;</w:t>
      </w:r>
    </w:p>
    <w:p>
      <w:pPr>
        <w:pStyle w:val="Normal"/>
        <w:spacing w:before="0" w:after="0"/>
        <w:jc w:val="both"/>
        <w:rPr>
          <w:rFonts w:ascii="Times New Roman" w:hAnsi="Times New Roman"/>
        </w:rPr>
      </w:pPr>
      <w:r>
        <w:rPr>
          <w:rFonts w:ascii="Times New Roman" w:hAnsi="Times New Roman"/>
        </w:rPr>
        <w:t>- свидетельство о постановке на учет в налоговом органе Застройщика;</w:t>
      </w:r>
    </w:p>
    <w:p>
      <w:pPr>
        <w:pStyle w:val="Normal"/>
        <w:spacing w:before="0" w:after="0"/>
        <w:jc w:val="both"/>
        <w:rPr>
          <w:rFonts w:ascii="Times New Roman" w:hAnsi="Times New Roman"/>
        </w:rPr>
      </w:pPr>
      <w:r>
        <w:rPr>
          <w:rFonts w:ascii="Times New Roman" w:hAnsi="Times New Roman"/>
        </w:rPr>
        <w:t>-договор купли-продажи земельного участка кадастровый № 90:25:010101:258 от 03.11.2021г., удостоверен нотариусом Ялтинского городского нотариального округа Республики Крым Деркачем А.О., зарегистрирован в реестре под № 82/51-н/82-2021-3-1151;</w:t>
      </w:r>
    </w:p>
    <w:p>
      <w:pPr>
        <w:pStyle w:val="Normal"/>
        <w:spacing w:before="0" w:after="0"/>
        <w:jc w:val="both"/>
        <w:rPr>
          <w:rFonts w:ascii="Times New Roman" w:hAnsi="Times New Roman"/>
        </w:rPr>
      </w:pPr>
      <w:r>
        <w:rPr>
          <w:rFonts w:ascii="Times New Roman" w:hAnsi="Times New Roman"/>
        </w:rPr>
        <w:t>- разрешение на строительство Объекта долевого строительства от 23 ноября 2021 года № 91-RU93311000-1380-2021;</w:t>
      </w:r>
    </w:p>
    <w:p>
      <w:pPr>
        <w:pStyle w:val="Normal"/>
        <w:spacing w:before="0" w:after="0"/>
        <w:jc w:val="both"/>
        <w:rPr>
          <w:rFonts w:ascii="Times New Roman" w:hAnsi="Times New Roman"/>
        </w:rPr>
      </w:pPr>
      <w:r>
        <w:rPr>
          <w:rFonts w:ascii="Times New Roman" w:hAnsi="Times New Roman"/>
        </w:rPr>
        <w:t xml:space="preserve">-  проектная декларация № 91-000384 (дата первичного размещения  09.12.2021 года) в соответствии с Федеральным </w:t>
      </w:r>
      <w:hyperlink r:id="rId3">
        <w:r>
          <w:rPr>
            <w:rFonts w:ascii="Times New Roman" w:hAnsi="Times New Roman"/>
            <w:color w:val="00000A"/>
          </w:rPr>
          <w:t>законом</w:t>
        </w:r>
      </w:hyperlink>
      <w:r>
        <w:rPr>
          <w:rFonts w:ascii="Times New Roman" w:hAnsi="Times New Roman"/>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N 214-ФЗ);</w:t>
      </w:r>
    </w:p>
    <w:p>
      <w:pPr>
        <w:pStyle w:val="Normal"/>
        <w:spacing w:before="0" w:after="0"/>
        <w:jc w:val="both"/>
        <w:rPr>
          <w:rFonts w:ascii="Times New Roman" w:hAnsi="Times New Roman"/>
        </w:rPr>
      </w:pPr>
      <w:r>
        <w:rPr>
          <w:rFonts w:ascii="Times New Roman" w:hAnsi="Times New Roman"/>
        </w:rPr>
        <w:t>- заключение экспертизы проектной документации № 91-2-1-3-0620040-2021.</w:t>
      </w:r>
    </w:p>
    <w:p>
      <w:pPr>
        <w:pStyle w:val="Normal"/>
        <w:spacing w:before="0" w:after="0"/>
        <w:jc w:val="both"/>
        <w:rPr>
          <w:rFonts w:ascii="Times New Roman" w:hAnsi="Times New Roman"/>
        </w:rPr>
      </w:pPr>
      <w:r>
        <w:rPr>
          <w:rFonts w:ascii="Times New Roman" w:hAnsi="Times New Roman"/>
        </w:rPr>
        <w:t xml:space="preserve">1.3. </w:t>
      </w:r>
      <w:r>
        <w:rPr>
          <w:rFonts w:ascii="Times New Roman" w:hAnsi="Times New Roman"/>
          <w:u w:val="single"/>
        </w:rPr>
        <w:t>Объект</w:t>
      </w:r>
      <w:r>
        <w:rPr>
          <w:rFonts w:ascii="Times New Roman" w:hAnsi="Times New Roman"/>
        </w:rPr>
        <w:t>: нежилое здание апарт-отеля по адресу Республика Крым, г. Ялта, ул. Дражинского, в районе дома №48, строящийся (создаваемый) Застройщиком с привлечением денежных средств Депонентов в рамках разрешения на строительство № 91-RU93311000-1380-2021 от 23 ноября 2021г.</w:t>
      </w:r>
    </w:p>
    <w:p>
      <w:pPr>
        <w:pStyle w:val="Normal"/>
        <w:spacing w:before="0" w:after="0"/>
        <w:jc w:val="both"/>
        <w:rPr>
          <w:rFonts w:ascii="Times New Roman" w:hAnsi="Times New Roman"/>
        </w:rPr>
      </w:pPr>
      <w:r>
        <w:rPr>
          <w:rFonts w:ascii="Times New Roman" w:hAnsi="Times New Roman"/>
          <w:u w:val="single"/>
        </w:rPr>
        <w:t>Характеристики Объекта</w:t>
      </w:r>
      <w:r>
        <w:rPr>
          <w:rFonts w:ascii="Times New Roman" w:hAnsi="Times New Roman"/>
        </w:rPr>
        <w:t>: нежилое здание общей проектной площадью 16 342,10 кв. м, количество этажей – 9, строительство которого будет осуществляться Застройщиком по адресу: Республика Крым, г. Ялта, ул. Дражинского, в районе дома №48 на земельном участке площадью 3000 кв. м., кадастровый номер 90:25:010101:258;</w:t>
      </w:r>
    </w:p>
    <w:p>
      <w:pPr>
        <w:pStyle w:val="Normal"/>
        <w:spacing w:before="0" w:after="0"/>
        <w:jc w:val="both"/>
        <w:rPr>
          <w:rFonts w:ascii="Times New Roman" w:hAnsi="Times New Roman"/>
        </w:rPr>
      </w:pPr>
      <w:r>
        <w:rPr>
          <w:rFonts w:ascii="Times New Roman" w:hAnsi="Times New Roman"/>
        </w:rPr>
        <w:t>- материал наружных стен – с монолитным железобетонным каркасом и стенами из мелкоштучных каменных материалов (кирпич, керамические камни, блоки и др.);</w:t>
      </w:r>
    </w:p>
    <w:p>
      <w:pPr>
        <w:pStyle w:val="Normal"/>
        <w:spacing w:before="0" w:after="0"/>
        <w:jc w:val="both"/>
        <w:rPr>
          <w:rFonts w:ascii="Times New Roman" w:hAnsi="Times New Roman"/>
        </w:rPr>
      </w:pPr>
      <w:r>
        <w:rPr>
          <w:rFonts w:ascii="Times New Roman" w:hAnsi="Times New Roman"/>
        </w:rPr>
        <w:t>- материал поэтажных перекрытий – монолитные железобетонные;</w:t>
      </w:r>
    </w:p>
    <w:p>
      <w:pPr>
        <w:pStyle w:val="Normal"/>
        <w:spacing w:before="0" w:after="0"/>
        <w:jc w:val="both"/>
        <w:rPr>
          <w:rFonts w:ascii="Times New Roman" w:hAnsi="Times New Roman"/>
        </w:rPr>
      </w:pPr>
      <w:r>
        <w:rPr>
          <w:rFonts w:ascii="Times New Roman" w:hAnsi="Times New Roman"/>
        </w:rPr>
        <w:t>- класс энергоэффективности – не нормируется;</w:t>
      </w:r>
    </w:p>
    <w:p>
      <w:pPr>
        <w:pStyle w:val="Normal"/>
        <w:spacing w:before="0" w:after="0"/>
        <w:jc w:val="both"/>
        <w:rPr>
          <w:rFonts w:ascii="Times New Roman" w:hAnsi="Times New Roman"/>
        </w:rPr>
      </w:pPr>
      <w:r>
        <w:rPr>
          <w:rFonts w:ascii="Times New Roman" w:hAnsi="Times New Roman"/>
        </w:rPr>
        <w:t>- класс сейсмостойкости – 8 баллов.</w:t>
      </w:r>
    </w:p>
    <w:p>
      <w:pPr>
        <w:pStyle w:val="Normal"/>
        <w:spacing w:before="0" w:after="0"/>
        <w:jc w:val="both"/>
        <w:rPr>
          <w:rFonts w:ascii="Times New Roman" w:hAnsi="Times New Roman"/>
        </w:rPr>
      </w:pPr>
      <w:r>
        <w:rPr>
          <w:rFonts w:ascii="Times New Roman" w:hAnsi="Times New Roman"/>
        </w:rPr>
        <w:t xml:space="preserve">1.4. </w:t>
      </w:r>
      <w:r>
        <w:rPr>
          <w:rFonts w:ascii="Times New Roman" w:hAnsi="Times New Roman"/>
          <w:u w:val="single"/>
        </w:rPr>
        <w:t>Участник долевого строительства</w:t>
      </w:r>
      <w:r>
        <w:rPr>
          <w:rFonts w:ascii="Times New Roman" w:hAnsi="Times New Roman"/>
        </w:rPr>
        <w:t xml:space="preserve"> (</w:t>
      </w:r>
      <w:r>
        <w:rPr>
          <w:rFonts w:ascii="Times New Roman" w:hAnsi="Times New Roman"/>
          <w:i/>
        </w:rPr>
        <w:t>далее также</w:t>
      </w:r>
      <w:r>
        <w:rPr>
          <w:rFonts w:ascii="Times New Roman" w:hAnsi="Times New Roman"/>
        </w:rPr>
        <w:t xml:space="preserve"> - Участник) – гражданин, индивидуальный предприниматель, юридическое лицо, вносящий Застройщику денежные средства для строительства апарт-отеля на условиях настоящего Договора.</w:t>
      </w:r>
    </w:p>
    <w:p>
      <w:pPr>
        <w:pStyle w:val="Normal"/>
        <w:spacing w:before="0" w:after="0"/>
        <w:rPr>
          <w:rFonts w:ascii="Times New Roman" w:hAnsi="Times New Roman"/>
        </w:rPr>
      </w:pPr>
      <w:r>
        <w:rPr>
          <w:rFonts w:ascii="Times New Roman" w:hAnsi="Times New Roman"/>
        </w:rPr>
        <w:t xml:space="preserve">1.5. </w:t>
      </w:r>
      <w:r>
        <w:rPr>
          <w:rFonts w:ascii="Times New Roman" w:hAnsi="Times New Roman"/>
          <w:u w:val="single"/>
        </w:rPr>
        <w:t>Проектная декларация</w:t>
      </w:r>
      <w:r>
        <w:rPr>
          <w:rFonts w:ascii="Times New Roman" w:hAnsi="Times New Roman"/>
        </w:rPr>
        <w:t xml:space="preserve"> - информация о Застройщике и информация о проекте строительства. Оригинал проектной декларации хранит Застройщик.</w:t>
      </w:r>
    </w:p>
    <w:p>
      <w:pPr>
        <w:pStyle w:val="Normal"/>
        <w:spacing w:before="0" w:after="0"/>
        <w:rPr>
          <w:rFonts w:ascii="Times New Roman" w:hAnsi="Times New Roman"/>
        </w:rPr>
      </w:pPr>
      <w:r>
        <w:rPr>
          <w:rFonts w:ascii="Times New Roman" w:hAnsi="Times New Roman"/>
        </w:rPr>
        <w:t xml:space="preserve">1.6. </w:t>
      </w:r>
      <w:r>
        <w:rPr>
          <w:rFonts w:ascii="Times New Roman" w:hAnsi="Times New Roman"/>
          <w:u w:val="single"/>
        </w:rPr>
        <w:t>Общее имущество Объекта</w:t>
      </w:r>
      <w:r>
        <w:rPr>
          <w:rFonts w:ascii="Times New Roman" w:hAnsi="Times New Roman"/>
        </w:rPr>
        <w:t xml:space="preserve"> - общие помещения, несущие конструкции Объекта, механическое, электрическое, санитарно-техническое и иное оборудование за пределами и внутри нежилых помещений Объекта, обслуживающее более одного нежилого помещения.</w:t>
      </w:r>
    </w:p>
    <w:p>
      <w:pPr>
        <w:pStyle w:val="Normal"/>
        <w:spacing w:before="0" w:after="0"/>
        <w:rPr>
          <w:rFonts w:ascii="Times New Roman" w:hAnsi="Times New Roman"/>
        </w:rPr>
      </w:pPr>
      <w:r>
        <w:rPr>
          <w:rFonts w:ascii="Times New Roman" w:hAnsi="Times New Roman"/>
        </w:rPr>
        <w:t xml:space="preserve">1.7. </w:t>
      </w:r>
      <w:r>
        <w:rPr>
          <w:rFonts w:ascii="Times New Roman" w:hAnsi="Times New Roman"/>
          <w:u w:val="single"/>
        </w:rPr>
        <w:t>Объект долевого строительства</w:t>
      </w:r>
      <w:r>
        <w:rPr>
          <w:rFonts w:ascii="Times New Roman" w:hAnsi="Times New Roman"/>
        </w:rPr>
        <w:t xml:space="preserve"> – нежилое(ые) помещение(я) в Объекте, подлежащее(ие) передаче в собственность Участнику долевого строительства после ввода в эксплуатацию Объекта.</w:t>
      </w:r>
    </w:p>
    <w:p>
      <w:pPr>
        <w:pStyle w:val="Normal"/>
        <w:spacing w:before="0" w:after="0"/>
        <w:jc w:val="both"/>
        <w:rPr>
          <w:rFonts w:ascii="Times New Roman" w:hAnsi="Times New Roman"/>
        </w:rPr>
      </w:pPr>
      <w:r>
        <w:rPr>
          <w:rFonts w:ascii="Times New Roman" w:hAnsi="Times New Roman"/>
        </w:rPr>
        <w:t xml:space="preserve">1.8. </w:t>
      </w:r>
      <w:r>
        <w:rPr>
          <w:rFonts w:ascii="Times New Roman" w:hAnsi="Times New Roman"/>
          <w:u w:val="single"/>
        </w:rPr>
        <w:t>Эскроу-агент (Акцептант)</w:t>
      </w:r>
      <w:r>
        <w:rPr>
          <w:rFonts w:ascii="Times New Roman" w:hAnsi="Times New Roman"/>
        </w:rPr>
        <w:t>:</w:t>
      </w:r>
      <w:r>
        <w:rPr>
          <w:rFonts w:ascii="Times New Roman" w:hAnsi="Times New Roman"/>
          <w:b/>
        </w:rPr>
        <w:t xml:space="preserve"> </w:t>
      </w:r>
      <w:r>
        <w:rPr>
          <w:rFonts w:ascii="Times New Roman" w:hAnsi="Times New Roman"/>
        </w:rPr>
        <w:t>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w:t>
      </w:r>
    </w:p>
    <w:p>
      <w:pPr>
        <w:pStyle w:val="NoSpacing"/>
        <w:jc w:val="both"/>
        <w:rPr>
          <w:rFonts w:ascii="Times New Roman" w:hAnsi="Times New Roman" w:cs="Times New Roman"/>
        </w:rPr>
      </w:pPr>
      <w:r>
        <w:rPr>
          <w:rFonts w:cs="Times New Roman" w:ascii="Times New Roman" w:hAnsi="Times New Roman"/>
        </w:rPr>
        <w:t>1.9. Настоящим Участник и Застройщик (Оференты)</w:t>
      </w:r>
      <w:r>
        <w:rPr>
          <w:rFonts w:cs="Times New Roman" w:ascii="Times New Roman" w:hAnsi="Times New Roman"/>
          <w:vertAlign w:val="superscript"/>
        </w:rPr>
        <w:t xml:space="preserve"> </w:t>
      </w:r>
      <w:r>
        <w:rPr>
          <w:rFonts w:cs="Times New Roman" w:ascii="Times New Roman" w:hAnsi="Times New Roman"/>
        </w:rPr>
        <w:t>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 Эскроу). Настоящим Застройщик соглашается на использование Участником простой электронной подписи в соответствии с Федеральным законом от 06.04.2011 № 63-ФЗ «Об электронной подписи» при заключении Договора Эскроу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 (Правила).</w:t>
      </w:r>
    </w:p>
    <w:p>
      <w:pPr>
        <w:pStyle w:val="NoSpacing"/>
        <w:jc w:val="both"/>
        <w:rPr>
          <w:rFonts w:ascii="Times New Roman" w:hAnsi="Times New Roman" w:cs="Times New Roman"/>
        </w:rPr>
      </w:pPr>
      <w:r>
        <w:rPr>
          <w:rFonts w:cs="Times New Roman" w:ascii="Times New Roman" w:hAnsi="Times New Roman"/>
        </w:rPr>
        <w:t>1.10. Оференты считают себя заключившими Договор Эскроу в случае принятия (акцепта) Акцептантом настоящей оферты Участника и Застройщика путем открытия Акцептантом счета эскроу на имя Участника. Договор Эскроу считается заключенным Сторонами с даты акцептования Эскроу-агентом Заявления на открытие счета эскроу, представленного Участником, и предоставления Участником и Застройщиком необходимого перечня документов, предусмотренного Общими условиями.</w:t>
      </w:r>
    </w:p>
    <w:p>
      <w:pPr>
        <w:pStyle w:val="NoSpacing"/>
        <w:jc w:val="both"/>
        <w:rPr>
          <w:rFonts w:ascii="Times New Roman" w:hAnsi="Times New Roman" w:cs="Times New Roman"/>
        </w:rPr>
      </w:pPr>
      <w:r>
        <w:rPr>
          <w:rFonts w:cs="Times New Roman" w:ascii="Times New Roman" w:hAnsi="Times New Roman"/>
        </w:rPr>
        <w:t>1.11. 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w:t>
      </w:r>
    </w:p>
    <w:p>
      <w:pPr>
        <w:pStyle w:val="NoSpacing"/>
        <w:jc w:val="both"/>
        <w:rPr>
          <w:rFonts w:ascii="Times New Roman" w:hAnsi="Times New Roman" w:cs="Times New Roman"/>
        </w:rPr>
      </w:pPr>
      <w:r>
        <w:rPr>
          <w:rFonts w:cs="Times New Roman" w:ascii="Times New Roman" w:hAnsi="Times New Roman"/>
        </w:rPr>
        <w:t>1.12.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указанном в п. 3.1. настоящего Договора, и в сроки</w:t>
      </w:r>
      <w:r>
        <w:rPr>
          <w:rFonts w:eastAsia="Times New Roman"/>
          <w:szCs w:val="20"/>
          <w:highlight w:val="yellow"/>
          <w:lang w:eastAsia="ru-RU"/>
        </w:rPr>
        <w:t xml:space="preserve"> </w:t>
      </w:r>
      <w:r>
        <w:rPr>
          <w:rFonts w:cs="Times New Roman" w:ascii="Times New Roman" w:hAnsi="Times New Roman"/>
        </w:rPr>
        <w:t>указанные в п. 3.3. Договора. 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pPr>
        <w:pStyle w:val="ConsPlusNormal"/>
        <w:numPr>
          <w:ilvl w:val="0"/>
          <w:numId w:val="0"/>
        </w:numPr>
        <w:ind w:left="0" w:hanging="0"/>
        <w:jc w:val="center"/>
        <w:outlineLvl w:val="0"/>
        <w:rPr>
          <w:b/>
          <w:b/>
          <w:sz w:val="22"/>
          <w:szCs w:val="22"/>
        </w:rPr>
      </w:pPr>
      <w:r>
        <w:rPr>
          <w:b/>
          <w:sz w:val="22"/>
          <w:szCs w:val="22"/>
        </w:rPr>
        <w:t>2. ПРЕДМЕТ ДОГОВОРА</w:t>
      </w:r>
    </w:p>
    <w:p>
      <w:pPr>
        <w:pStyle w:val="Normal"/>
        <w:spacing w:lineRule="auto" w:line="240" w:before="0" w:after="0"/>
        <w:jc w:val="both"/>
        <w:rPr>
          <w:rFonts w:ascii="Times New Roman" w:hAnsi="Times New Roman"/>
        </w:rPr>
      </w:pPr>
      <w:r>
        <w:rPr>
          <w:rFonts w:ascii="Times New Roman" w:hAnsi="Times New Roman"/>
        </w:rPr>
        <w:t xml:space="preserve">2.1. По настоящему Договору Застройщик обязуется в предусмотренный Договором срок своими силами и (или) с привлечением других лиц построить Объект и после получения разрешения на ввод в эксплуатацию Объекта  передать , указанный в </w:t>
      </w:r>
      <w:hyperlink r:id="rId4">
        <w:r>
          <w:rPr>
            <w:rFonts w:ascii="Times New Roman" w:hAnsi="Times New Roman"/>
          </w:rPr>
          <w:t>п. 2.2</w:t>
        </w:r>
      </w:hyperlink>
      <w:r>
        <w:rPr>
          <w:rFonts w:ascii="Times New Roman" w:hAnsi="Times New Roman"/>
        </w:rPr>
        <w:t xml:space="preserve"> настоящего Договора,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pPr>
        <w:pStyle w:val="ConsPlusNormal"/>
        <w:jc w:val="both"/>
        <w:rPr>
          <w:sz w:val="22"/>
          <w:szCs w:val="22"/>
        </w:rPr>
      </w:pPr>
      <w:r>
        <w:rPr>
          <w:sz w:val="22"/>
          <w:szCs w:val="22"/>
        </w:rPr>
        <w:t xml:space="preserve"> </w:t>
      </w:r>
      <w:r>
        <w:rPr>
          <w:sz w:val="22"/>
          <w:szCs w:val="22"/>
        </w:rPr>
        <w:t>2.2. Основные характеристики Объекта долевого строительства, подлежащего передаче по настоящему Договору:</w:t>
      </w:r>
    </w:p>
    <w:tbl>
      <w:tblPr>
        <w:tblW w:w="10054" w:type="dxa"/>
        <w:jc w:val="left"/>
        <w:tblInd w:w="78" w:type="dxa"/>
        <w:tblLayout w:type="fixed"/>
        <w:tblCellMar>
          <w:top w:w="0" w:type="dxa"/>
          <w:left w:w="78" w:type="dxa"/>
          <w:bottom w:w="0" w:type="dxa"/>
          <w:right w:w="108" w:type="dxa"/>
        </w:tblCellMar>
        <w:tblLook w:firstRow="0" w:noVBand="0" w:lastRow="0" w:firstColumn="0" w:lastColumn="0" w:noHBand="0" w:val="0000"/>
      </w:tblPr>
      <w:tblGrid>
        <w:gridCol w:w="4958"/>
        <w:gridCol w:w="15"/>
        <w:gridCol w:w="5080"/>
      </w:tblGrid>
      <w:tr>
        <w:trPr>
          <w:trHeight w:val="390" w:hRule="atLeast"/>
        </w:trPr>
        <w:tc>
          <w:tcPr>
            <w:tcW w:w="4973" w:type="dxa"/>
            <w:gridSpan w:val="2"/>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b/>
                <w:b/>
                <w:sz w:val="22"/>
                <w:szCs w:val="22"/>
              </w:rPr>
            </w:pPr>
            <w:r>
              <w:rPr>
                <w:rFonts w:cs="Times New Roman"/>
                <w:sz w:val="22"/>
                <w:szCs w:val="22"/>
              </w:rPr>
              <w:t>Тип объекта</w:t>
            </w:r>
          </w:p>
        </w:tc>
        <w:tc>
          <w:tcPr>
            <w:tcW w:w="5080" w:type="dxa"/>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rPr>
                <w:rFonts w:cs="Times New Roman"/>
                <w:sz w:val="22"/>
                <w:szCs w:val="22"/>
              </w:rPr>
            </w:pPr>
            <w:r>
              <w:rPr>
                <w:rFonts w:cs="Times New Roman"/>
                <w:sz w:val="22"/>
                <w:szCs w:val="22"/>
              </w:rPr>
              <w:t>Нежилое помещение</w:t>
            </w:r>
          </w:p>
        </w:tc>
      </w:tr>
      <w:tr>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sz w:val="22"/>
                <w:szCs w:val="22"/>
              </w:rPr>
            </w:pPr>
            <w:r>
              <w:rPr>
                <w:rFonts w:cs="Times New Roman"/>
                <w:sz w:val="22"/>
                <w:szCs w:val="22"/>
              </w:rPr>
              <w:t>Этаж</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jc w:val="center"/>
              <w:rPr>
                <w:rFonts w:cs="Times New Roman"/>
                <w:sz w:val="22"/>
                <w:szCs w:val="22"/>
                <w:highlight w:val="yellow"/>
              </w:rPr>
            </w:pPr>
            <w:r>
              <w:rPr>
                <w:rFonts w:cs="Times New Roman"/>
                <w:sz w:val="22"/>
                <w:szCs w:val="22"/>
              </w:rPr>
            </w:r>
          </w:p>
        </w:tc>
      </w:tr>
      <w:tr>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rPr>
                <w:rFonts w:cs="Times New Roman"/>
                <w:sz w:val="22"/>
                <w:szCs w:val="22"/>
              </w:rPr>
            </w:pPr>
            <w:r>
              <w:rPr>
                <w:rFonts w:cs="Times New Roman"/>
                <w:sz w:val="22"/>
                <w:szCs w:val="22"/>
              </w:rPr>
              <w:t xml:space="preserve">               </w:t>
            </w:r>
            <w:r>
              <w:rPr>
                <w:rFonts w:cs="Times New Roman"/>
                <w:sz w:val="22"/>
                <w:szCs w:val="22"/>
              </w:rPr>
              <w:t>Условный номер  помещения</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jc w:val="center"/>
              <w:rPr>
                <w:rFonts w:cs="Times New Roman"/>
                <w:sz w:val="22"/>
                <w:szCs w:val="22"/>
              </w:rPr>
            </w:pPr>
            <w:r>
              <w:rPr>
                <w:rFonts w:cs="Times New Roman"/>
                <w:sz w:val="22"/>
                <w:szCs w:val="22"/>
              </w:rPr>
            </w:r>
          </w:p>
        </w:tc>
      </w:tr>
      <w:tr>
        <w:trPr>
          <w:trHeight w:val="329" w:hRule="atLeast"/>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sz w:val="22"/>
                <w:szCs w:val="22"/>
              </w:rPr>
            </w:pPr>
            <w:r>
              <w:rPr>
                <w:rFonts w:cs="Times New Roman"/>
                <w:sz w:val="22"/>
                <w:szCs w:val="22"/>
              </w:rPr>
              <w:t>Общая проектная площадь нежилого помещения в кв.м (с учётом проектной площади летних помещений)</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jc w:val="center"/>
              <w:rPr>
                <w:rFonts w:cs="Times New Roman"/>
                <w:sz w:val="22"/>
                <w:szCs w:val="22"/>
              </w:rPr>
            </w:pPr>
            <w:r>
              <w:rPr>
                <w:rFonts w:cs="Times New Roman"/>
                <w:sz w:val="22"/>
                <w:szCs w:val="22"/>
              </w:rPr>
            </w:r>
          </w:p>
        </w:tc>
      </w:tr>
      <w:tr>
        <w:trPr>
          <w:trHeight w:val="390" w:hRule="atLeast"/>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sz w:val="22"/>
                <w:szCs w:val="22"/>
              </w:rPr>
            </w:pPr>
            <w:r>
              <w:rPr>
                <w:rFonts w:cs="Times New Roman"/>
                <w:sz w:val="22"/>
                <w:szCs w:val="22"/>
              </w:rPr>
              <w:t xml:space="preserve"> </w:t>
            </w:r>
            <w:r>
              <w:rPr>
                <w:rFonts w:cs="Times New Roman"/>
                <w:sz w:val="22"/>
                <w:szCs w:val="22"/>
              </w:rPr>
              <w:t>проектная площадь летних помещений (балконы, лоджии, террасы при наличии) в кв.м.</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jc w:val="center"/>
              <w:rPr>
                <w:rFonts w:cs="Times New Roman"/>
                <w:sz w:val="22"/>
                <w:szCs w:val="22"/>
                <w:highlight w:val="yellow"/>
              </w:rPr>
            </w:pPr>
            <w:r>
              <w:rPr>
                <w:rFonts w:cs="Times New Roman"/>
                <w:sz w:val="22"/>
                <w:szCs w:val="22"/>
              </w:rPr>
            </w:r>
          </w:p>
        </w:tc>
      </w:tr>
      <w:tr>
        <w:trPr>
          <w:trHeight w:val="329" w:hRule="atLeast"/>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sz w:val="22"/>
                <w:szCs w:val="22"/>
              </w:rPr>
            </w:pPr>
            <w:r>
              <w:rPr>
                <w:rFonts w:cs="Times New Roman"/>
                <w:sz w:val="22"/>
                <w:szCs w:val="22"/>
              </w:rPr>
              <w:t>Внутреннее оснащение на момент сдачи Объекта</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snapToGrid w:val="false"/>
              <w:ind w:left="-142" w:firstLine="567"/>
              <w:jc w:val="center"/>
              <w:rPr>
                <w:rFonts w:cs="Times New Roman"/>
                <w:sz w:val="22"/>
                <w:szCs w:val="22"/>
              </w:rPr>
            </w:pPr>
            <w:r>
              <w:rPr>
                <w:rFonts w:cs="Times New Roman"/>
                <w:sz w:val="22"/>
                <w:szCs w:val="22"/>
              </w:rPr>
              <w:t>Входная дверь. Остекление. Электрификация. Счетчики: вода, электричество. Перила на балконах (при наличии)</w:t>
            </w:r>
          </w:p>
          <w:p>
            <w:pPr>
              <w:pStyle w:val="1"/>
              <w:widowControl w:val="false"/>
              <w:snapToGrid w:val="false"/>
              <w:ind w:left="-142" w:firstLine="567"/>
              <w:jc w:val="center"/>
              <w:rPr>
                <w:rFonts w:cs="Times New Roman"/>
                <w:sz w:val="22"/>
                <w:szCs w:val="22"/>
              </w:rPr>
            </w:pPr>
            <w:r>
              <w:rPr>
                <w:rFonts w:cs="Times New Roman"/>
                <w:sz w:val="22"/>
                <w:szCs w:val="22"/>
              </w:rPr>
            </w:r>
          </w:p>
        </w:tc>
      </w:tr>
      <w:tr>
        <w:trPr>
          <w:trHeight w:val="329" w:hRule="atLeast"/>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sz w:val="22"/>
                <w:szCs w:val="22"/>
              </w:rPr>
            </w:pPr>
            <w:r>
              <w:rPr>
                <w:rFonts w:cs="Times New Roman"/>
                <w:sz w:val="22"/>
                <w:szCs w:val="22"/>
              </w:rPr>
              <w:t>Планировка/отделка</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snapToGrid w:val="false"/>
              <w:ind w:left="-142" w:firstLine="567"/>
              <w:jc w:val="center"/>
              <w:rPr>
                <w:rFonts w:cs="Times New Roman"/>
                <w:sz w:val="22"/>
                <w:szCs w:val="22"/>
              </w:rPr>
            </w:pPr>
            <w:r>
              <w:rPr>
                <w:rFonts w:cs="Times New Roman"/>
                <w:sz w:val="22"/>
                <w:szCs w:val="22"/>
              </w:rPr>
              <w:t>Свободная/без чистовой отделки</w:t>
            </w:r>
          </w:p>
        </w:tc>
      </w:tr>
    </w:tbl>
    <w:p>
      <w:pPr>
        <w:pStyle w:val="1"/>
        <w:ind w:left="8" w:hanging="0"/>
        <w:jc w:val="both"/>
        <w:rPr>
          <w:rFonts w:cs="Times New Roman"/>
          <w:sz w:val="22"/>
          <w:szCs w:val="22"/>
        </w:rPr>
      </w:pPr>
      <w:r>
        <w:rPr>
          <w:rFonts w:cs="Times New Roman"/>
          <w:sz w:val="22"/>
          <w:szCs w:val="22"/>
        </w:rPr>
        <w:t>2.3. Окончательное определение площади Объекта долевого строительства, подлежащего передаче по настоящему Договору, производится Застройщиком после получения разрешения на ввод Объекта в эксплуатацию, с учетом данных технической инвентаризации Объекта.</w:t>
      </w:r>
    </w:p>
    <w:p>
      <w:pPr>
        <w:pStyle w:val="1"/>
        <w:ind w:left="8" w:hanging="0"/>
        <w:jc w:val="both"/>
        <w:rPr>
          <w:rFonts w:cs="Times New Roman"/>
          <w:sz w:val="22"/>
          <w:szCs w:val="22"/>
        </w:rPr>
      </w:pPr>
      <w:r>
        <w:rPr>
          <w:rFonts w:cs="Times New Roman"/>
          <w:color w:val="000000"/>
          <w:sz w:val="22"/>
          <w:szCs w:val="22"/>
        </w:rPr>
        <w:t xml:space="preserve">2.4. </w:t>
      </w:r>
      <w:r>
        <w:rPr>
          <w:rFonts w:cs="Times New Roman"/>
          <w:sz w:val="22"/>
          <w:szCs w:val="22"/>
        </w:rPr>
        <w:t xml:space="preserve"> Схема расположения указанных нежилых помещений, площади нежилых помещений каждого в отдельности, расположение частей нежилых помещений по отношению друг к другу, количество и площади частей нежилых помещений приводятся в Плане Объекта долевого строительства (Приложении N 1 к настоящему Договору). </w:t>
      </w:r>
    </w:p>
    <w:p>
      <w:pPr>
        <w:pStyle w:val="1"/>
        <w:ind w:left="8" w:hanging="0"/>
        <w:jc w:val="both"/>
        <w:rPr>
          <w:rFonts w:cs="Times New Roman"/>
          <w:sz w:val="22"/>
          <w:szCs w:val="22"/>
        </w:rPr>
      </w:pPr>
      <w:r>
        <w:rPr>
          <w:rFonts w:cs="Times New Roman"/>
          <w:sz w:val="22"/>
          <w:szCs w:val="22"/>
        </w:rPr>
        <w:t>Также Участник долевого строительства получает долю в праве собственности на общее имущество Объекта пропорционально размеру Объекта долевого строительства</w:t>
      </w:r>
      <w:bookmarkStart w:id="1" w:name="Par70"/>
      <w:bookmarkEnd w:id="1"/>
      <w:r>
        <w:rPr>
          <w:rFonts w:cs="Times New Roman"/>
          <w:sz w:val="22"/>
          <w:szCs w:val="22"/>
        </w:rPr>
        <w:t>.</w:t>
      </w:r>
      <w:bookmarkStart w:id="2" w:name="Par71"/>
      <w:bookmarkEnd w:id="2"/>
    </w:p>
    <w:p>
      <w:pPr>
        <w:pStyle w:val="1"/>
        <w:ind w:left="8" w:hanging="0"/>
        <w:jc w:val="both"/>
        <w:rPr>
          <w:rFonts w:cs="Times New Roman"/>
          <w:sz w:val="22"/>
          <w:szCs w:val="22"/>
        </w:rPr>
      </w:pPr>
      <w:r>
        <w:rPr>
          <w:rFonts w:cs="Times New Roman"/>
          <w:sz w:val="22"/>
          <w:szCs w:val="22"/>
        </w:rPr>
        <w:t xml:space="preserve">2.5. Риск случайной гибели или случайного повреждения Объекта до его передачи Участнику долевого строительства по передаточному </w:t>
      </w:r>
      <w:hyperlink r:id="rId5">
        <w:r>
          <w:rPr>
            <w:rFonts w:cs="Times New Roman"/>
            <w:sz w:val="22"/>
            <w:szCs w:val="22"/>
          </w:rPr>
          <w:t>акту</w:t>
        </w:r>
      </w:hyperlink>
      <w:r>
        <w:rPr>
          <w:rFonts w:cs="Times New Roman"/>
          <w:sz w:val="22"/>
          <w:szCs w:val="22"/>
        </w:rPr>
        <w:t xml:space="preserve"> несет Застройщик.</w:t>
      </w:r>
    </w:p>
    <w:p>
      <w:pPr>
        <w:pStyle w:val="Normal"/>
        <w:spacing w:lineRule="auto" w:line="240" w:before="0" w:after="0"/>
        <w:jc w:val="center"/>
        <w:rPr>
          <w:rFonts w:ascii="Times New Roman" w:hAnsi="Times New Roman"/>
          <w:b/>
          <w:b/>
        </w:rPr>
      </w:pPr>
      <w:r>
        <w:rPr>
          <w:rFonts w:ascii="Times New Roman" w:hAnsi="Times New Roman"/>
          <w:b/>
        </w:rPr>
        <w:t>3. ЦЕНА ДОГОВОРА И ПОРЯДОК ОПЛАТЫ</w:t>
      </w:r>
    </w:p>
    <w:p>
      <w:pPr>
        <w:pStyle w:val="Normal"/>
        <w:spacing w:before="0" w:after="0"/>
        <w:jc w:val="both"/>
        <w:rPr>
          <w:rFonts w:ascii="Times New Roman" w:hAnsi="Times New Roman"/>
        </w:rPr>
      </w:pPr>
      <w:bookmarkStart w:id="3" w:name="p32"/>
      <w:bookmarkEnd w:id="3"/>
      <w:r>
        <w:rPr>
          <w:rFonts w:ascii="Times New Roman" w:hAnsi="Times New Roman"/>
        </w:rPr>
        <w:t>3.1. Стоимость Объекта долевого строительства по настоящему Договору составляет ______________________</w:t>
      </w:r>
      <w:r>
        <w:rPr>
          <w:rFonts w:ascii="Times New Roman" w:hAnsi="Times New Roman"/>
          <w:b/>
        </w:rPr>
        <w:t xml:space="preserve"> (_______________________________________________________) рублей 00 копеек в том числе НДС 20% </w:t>
      </w:r>
      <w:r>
        <w:rPr>
          <w:rFonts w:ascii="Times New Roman" w:hAnsi="Times New Roman"/>
        </w:rPr>
        <w:t xml:space="preserve">исходя из расчёта стоимости одного квадратного метра, которая составляет ____________________ рублей 00 копеек и общей площади нежилого помещения, указанной в 2.2. настоящего Договора. </w:t>
      </w:r>
    </w:p>
    <w:p>
      <w:pPr>
        <w:pStyle w:val="Normal"/>
        <w:spacing w:before="0" w:after="0"/>
        <w:jc w:val="both"/>
        <w:rPr>
          <w:rFonts w:ascii="Times New Roman" w:hAnsi="Times New Roman"/>
        </w:rPr>
      </w:pPr>
      <w:r>
        <w:rPr>
          <w:rFonts w:ascii="Times New Roman" w:hAnsi="Times New Roman"/>
        </w:rPr>
        <w:t xml:space="preserve">3.2. В сумму, указанную в </w:t>
      </w:r>
      <w:hyperlink w:anchor="p32">
        <w:r>
          <w:rPr>
            <w:rFonts w:ascii="Times New Roman" w:hAnsi="Times New Roman"/>
          </w:rPr>
          <w:t>п. 3.1</w:t>
        </w:r>
      </w:hyperlink>
      <w:r>
        <w:rPr>
          <w:rFonts w:ascii="Times New Roman" w:hAnsi="Times New Roman"/>
        </w:rPr>
        <w:t xml:space="preserve"> настоящего Договора, включены  стоимость строительства Объекта, коммуникаций и других инженерных сооружений, благоустройства прилегающей территории, стоимость природоохранных и иных необходимых работ, предусмотренных проектно-сметной и разрешительной документацией.</w:t>
      </w:r>
    </w:p>
    <w:p>
      <w:pPr>
        <w:pStyle w:val="Normal"/>
        <w:spacing w:lineRule="atLeast" w:line="240" w:before="0" w:after="0"/>
        <w:jc w:val="both"/>
        <w:rPr>
          <w:rFonts w:ascii="Times New Roman" w:hAnsi="Times New Roman"/>
        </w:rPr>
      </w:pPr>
      <w:r>
        <w:rPr>
          <w:rFonts w:ascii="Times New Roman" w:hAnsi="Times New Roman"/>
        </w:rPr>
        <w:t xml:space="preserve">3.3. Участник (Депонент) обязуется </w:t>
      </w:r>
      <w:r>
        <w:rPr>
          <w:rFonts w:ascii="Times New Roman" w:hAnsi="Times New Roman"/>
          <w:b/>
          <w:sz w:val="23"/>
          <w:szCs w:val="23"/>
        </w:rPr>
        <w:t>в течение 5 (пяти) банковских дней с даты государственной регистрации настоящего Договора,</w:t>
      </w:r>
      <w:r>
        <w:rPr/>
        <w:t xml:space="preserve"> </w:t>
      </w:r>
      <w:r>
        <w:rPr>
          <w:rFonts w:ascii="Times New Roman" w:hAnsi="Times New Roman"/>
          <w:b/>
          <w:sz w:val="23"/>
          <w:szCs w:val="23"/>
        </w:rPr>
        <w:t>но в любом случае не позднее 3 (третьего) рабочего дня, предшествующего предполагаемой дате ввода Объекта в эксплуатацию,</w:t>
      </w:r>
      <w:r>
        <w:rPr>
          <w:rFonts w:ascii="Times New Roman" w:hAnsi="Times New Roman"/>
        </w:rPr>
        <w:t xml:space="preserve"> внести денежные средства (депонируемую сумму) согласно п. 3.1. настоящего Договора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pPr>
        <w:pStyle w:val="ListParagraph"/>
        <w:numPr>
          <w:ilvl w:val="2"/>
          <w:numId w:val="1"/>
        </w:numPr>
        <w:spacing w:lineRule="atLeast" w:line="240" w:before="0" w:after="0"/>
        <w:contextualSpacing/>
        <w:jc w:val="both"/>
        <w:rPr>
          <w:rFonts w:ascii="Times New Roman" w:hAnsi="Times New Roman"/>
        </w:rPr>
      </w:pPr>
      <w:r>
        <w:rPr>
          <w:rFonts w:ascii="Times New Roman" w:hAnsi="Times New Roman"/>
        </w:rPr>
        <w:t xml:space="preserve">Эскроу-агент/Акцептант: 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 </w:t>
      </w:r>
    </w:p>
    <w:p>
      <w:pPr>
        <w:pStyle w:val="ListParagraph"/>
        <w:numPr>
          <w:ilvl w:val="2"/>
          <w:numId w:val="1"/>
        </w:numPr>
        <w:spacing w:lineRule="atLeast" w:line="240" w:before="0" w:after="0"/>
        <w:contextualSpacing/>
        <w:jc w:val="both"/>
        <w:rPr>
          <w:rFonts w:ascii="Times New Roman" w:hAnsi="Times New Roman"/>
        </w:rPr>
      </w:pPr>
      <w:r>
        <w:rPr>
          <w:rFonts w:ascii="Times New Roman" w:hAnsi="Times New Roman"/>
        </w:rPr>
        <w:t xml:space="preserve">Участник/Депонент: </w:t>
      </w:r>
      <w:r>
        <w:rPr>
          <w:rFonts w:ascii="Times New Roman" w:hAnsi="Times New Roman"/>
          <w:b/>
        </w:rPr>
        <w:t>___________________________________</w:t>
      </w:r>
      <w:r>
        <w:rPr>
          <w:rFonts w:ascii="Times New Roman" w:hAnsi="Times New Roman"/>
        </w:rPr>
        <w:t xml:space="preserve"> (Ф.И.О./наименование Депонента) </w:t>
      </w:r>
    </w:p>
    <w:p>
      <w:pPr>
        <w:pStyle w:val="ListParagraph"/>
        <w:numPr>
          <w:ilvl w:val="2"/>
          <w:numId w:val="1"/>
        </w:numPr>
        <w:spacing w:lineRule="atLeast" w:line="240" w:before="0" w:after="0"/>
        <w:contextualSpacing/>
        <w:jc w:val="both"/>
        <w:rPr>
          <w:rFonts w:ascii="Times New Roman" w:hAnsi="Times New Roman"/>
        </w:rPr>
      </w:pPr>
      <w:r>
        <w:rPr>
          <w:rFonts w:ascii="Times New Roman" w:hAnsi="Times New Roman"/>
        </w:rPr>
        <w:t xml:space="preserve">Застройщик/Бенефициар: Общество с ограниченной ответственностью «Специализированный застройщик «СМАРТ ЯЛТА», ИНН 9103096653, р/с 40702810741040000256, ПАО «РНКБ», БИК 043510607, к/с 30101810335100000607 (наименование Бенефициара, реквизиты счета для зачисления Депонируемой суммы) </w:t>
      </w:r>
    </w:p>
    <w:p>
      <w:pPr>
        <w:pStyle w:val="ListParagraph"/>
        <w:numPr>
          <w:ilvl w:val="2"/>
          <w:numId w:val="1"/>
        </w:numPr>
        <w:spacing w:lineRule="atLeast" w:line="240" w:before="0" w:after="0"/>
        <w:contextualSpacing/>
        <w:jc w:val="both"/>
        <w:rPr>
          <w:rFonts w:ascii="Times New Roman" w:hAnsi="Times New Roman"/>
        </w:rPr>
      </w:pPr>
      <w:r>
        <w:rPr>
          <w:rFonts w:ascii="Times New Roman" w:hAnsi="Times New Roman"/>
        </w:rPr>
        <w:t xml:space="preserve">Депонируемая сумма: </w:t>
      </w:r>
      <w:r>
        <w:rPr>
          <w:rFonts w:ascii="Times New Roman" w:hAnsi="Times New Roman"/>
          <w:b/>
        </w:rPr>
        <w:t>_____________________ (____________________________________) рублей 00 копеек в том числе НДС 20%.</w:t>
      </w:r>
    </w:p>
    <w:p>
      <w:pPr>
        <w:pStyle w:val="Normal"/>
        <w:spacing w:lineRule="atLeast" w:line="240" w:before="0" w:after="0"/>
        <w:jc w:val="both"/>
        <w:rPr>
          <w:rFonts w:ascii="Times New Roman" w:hAnsi="Times New Roman"/>
        </w:rPr>
      </w:pPr>
      <w:r>
        <w:rPr>
          <w:rFonts w:ascii="Times New Roman" w:hAnsi="Times New Roman"/>
        </w:rPr>
        <w:t>3.4.  Обязанность Участника долевого строительства по уплате обусловленной Договором цены считается исполненной с момента поступления денежных средств в полном объеме на специальный счет эскроу, открытый у Эскроу-агента.</w:t>
      </w:r>
    </w:p>
    <w:p>
      <w:pPr>
        <w:pStyle w:val="Normal"/>
        <w:spacing w:lineRule="atLeast" w:line="240" w:before="0" w:after="0"/>
        <w:jc w:val="both"/>
        <w:rPr>
          <w:rFonts w:ascii="Times New Roman" w:hAnsi="Times New Roman"/>
        </w:rPr>
      </w:pPr>
      <w:r>
        <w:rPr>
          <w:rFonts w:ascii="Times New Roman" w:hAnsi="Times New Roman"/>
        </w:rPr>
        <w:t>3.5.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pPr>
        <w:pStyle w:val="Normal"/>
        <w:spacing w:lineRule="atLeast" w:line="240" w:before="0" w:after="0"/>
        <w:jc w:val="both"/>
        <w:rPr>
          <w:rFonts w:ascii="Times New Roman" w:hAnsi="Times New Roman"/>
        </w:rPr>
      </w:pPr>
      <w:r>
        <w:rPr>
          <w:rFonts w:ascii="Times New Roman" w:hAnsi="Times New Roman"/>
        </w:rPr>
        <w:t>3.6. Срок условного депонирования денежных средств:</w:t>
      </w:r>
      <w:r>
        <w:rPr/>
        <w:t xml:space="preserve"> </w:t>
      </w:r>
      <w:r>
        <w:rPr>
          <w:rFonts w:ascii="Times New Roman" w:hAnsi="Times New Roman"/>
        </w:rPr>
        <w:t>"30" июня 2025 года.</w:t>
      </w:r>
    </w:p>
    <w:p>
      <w:pPr>
        <w:pStyle w:val="ConsPlusTitle"/>
        <w:spacing w:before="0" w:after="0"/>
        <w:contextualSpacing/>
        <w:jc w:val="both"/>
        <w:rPr>
          <w:rFonts w:ascii="Times New Roman" w:hAnsi="Times New Roman"/>
          <w:sz w:val="22"/>
          <w:szCs w:val="22"/>
        </w:rPr>
      </w:pPr>
      <w:r>
        <w:rPr>
          <w:rFonts w:ascii="Times New Roman" w:hAnsi="Times New Roman"/>
          <w:b w:val="false"/>
          <w:sz w:val="22"/>
          <w:szCs w:val="22"/>
        </w:rPr>
        <w:t xml:space="preserve">3.7. Депонируемая сумма не позднее 10 (Десяти) рабочих дней после предоставления Застройщиком Эскроу-агенту разрешения на ввод в эксплуатацию Объекта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w:t>
      </w:r>
      <w:r>
        <w:rPr>
          <w:rFonts w:ascii="Times New Roman" w:hAnsi="Times New Roman"/>
          <w:sz w:val="22"/>
          <w:szCs w:val="22"/>
        </w:rPr>
        <w:t>р/с 40702810741040000256, открытый в ПАО «РНКБ», БИК 043510607, к/с 30101810335100000607, являющийся залоговым счетом Застройщика, права по которому переданы в залог Эскроу-агенту, предоставившему денежные средства Застройщику.</w:t>
      </w:r>
    </w:p>
    <w:p>
      <w:pPr>
        <w:pStyle w:val="Normal"/>
        <w:spacing w:lineRule="atLeast" w:line="240" w:before="0" w:after="0"/>
        <w:jc w:val="both"/>
        <w:rPr>
          <w:rFonts w:ascii="Times New Roman" w:hAnsi="Times New Roman"/>
        </w:rPr>
      </w:pPr>
      <w:r>
        <w:rPr>
          <w:rFonts w:ascii="Times New Roman" w:hAnsi="Times New Roman"/>
        </w:rPr>
        <w:t xml:space="preserve">3.8. Если в отношении уполномоченного банка, в котором открыт счет эскроу, наступил страховой случай в соответствии с Федеральным </w:t>
      </w:r>
      <w:hyperlink r:id="rId6">
        <w:r>
          <w:rPr>
            <w:rFonts w:ascii="Times New Roman" w:hAnsi="Times New Roman"/>
          </w:rPr>
          <w:t>законом</w:t>
        </w:r>
      </w:hyperlink>
      <w:r>
        <w:rPr>
          <w:rFonts w:ascii="Times New Roman" w:hAnsi="Times New Roman"/>
        </w:rPr>
        <w:t xml:space="preserve"> от 23.12.2003 N 177-ФЗ "О страховании вкладов физических лиц в банках Российской Федерации" до ввода в нежилого здания-апарт-отеля и государственной регистрации права собственности в отношении объекта (объектов) долевого строительства, входящего в состав объекта недвижимости, Застройщик и Участник долевого строительства обязаны заключить договор счета эскроу с другим уполномоченным банком.</w:t>
      </w:r>
    </w:p>
    <w:p>
      <w:pPr>
        <w:pStyle w:val="ConsPlusNormal"/>
        <w:spacing w:lineRule="atLeast" w:line="240"/>
        <w:jc w:val="both"/>
        <w:rPr>
          <w:sz w:val="22"/>
          <w:szCs w:val="22"/>
        </w:rPr>
      </w:pPr>
      <w:r>
        <w:rPr>
          <w:sz w:val="22"/>
          <w:szCs w:val="22"/>
        </w:rPr>
        <w:t>3.9. Цена Договора является окончательной и увеличению не подлежит, кроме случаев, предусмотренных п.</w:t>
      </w:r>
      <w:hyperlink w:anchor="Par86" w:tgtFrame="4.4. По соглашению Сторон цена Договора может быть изменена в следующих случаях:">
        <w:r>
          <w:rPr>
            <w:sz w:val="22"/>
            <w:szCs w:val="22"/>
          </w:rPr>
          <w:t>3.8.</w:t>
        </w:r>
      </w:hyperlink>
      <w:r>
        <w:rPr>
          <w:sz w:val="22"/>
          <w:szCs w:val="22"/>
        </w:rPr>
        <w:t xml:space="preserve">  настоящего Договора. При недостатке уплаченных Участником долевого строительства денежных средств все расходы сверх цены Договора Застройщик несет самостоятельно.</w:t>
      </w:r>
    </w:p>
    <w:p>
      <w:pPr>
        <w:pStyle w:val="ConsPlusNormal"/>
        <w:spacing w:lineRule="atLeast" w:line="240"/>
        <w:jc w:val="both"/>
        <w:rPr>
          <w:sz w:val="22"/>
          <w:szCs w:val="22"/>
        </w:rPr>
      </w:pPr>
      <w:bookmarkStart w:id="4" w:name="Par86"/>
      <w:bookmarkEnd w:id="4"/>
      <w:r>
        <w:rPr>
          <w:sz w:val="22"/>
          <w:szCs w:val="22"/>
        </w:rPr>
        <w:t>3.10. По соглашению Сторон цена Договора может быть изменена в следующих случаях:</w:t>
      </w:r>
    </w:p>
    <w:p>
      <w:pPr>
        <w:pStyle w:val="ConsPlusNormal"/>
        <w:spacing w:lineRule="atLeast" w:line="240"/>
        <w:ind w:firstLine="540"/>
        <w:jc w:val="both"/>
        <w:rPr>
          <w:sz w:val="22"/>
          <w:szCs w:val="22"/>
        </w:rPr>
      </w:pPr>
      <w:r>
        <w:rPr>
          <w:sz w:val="22"/>
          <w:szCs w:val="22"/>
        </w:rPr>
        <w:t>- увеличения стоимости строительных материалов более чем на 10%;</w:t>
      </w:r>
    </w:p>
    <w:p>
      <w:pPr>
        <w:pStyle w:val="ConsPlusNormal"/>
        <w:spacing w:lineRule="atLeast" w:line="240"/>
        <w:ind w:firstLine="540"/>
        <w:jc w:val="both"/>
        <w:rPr>
          <w:sz w:val="22"/>
          <w:szCs w:val="22"/>
        </w:rPr>
      </w:pPr>
      <w:r>
        <w:rPr>
          <w:sz w:val="22"/>
          <w:szCs w:val="22"/>
        </w:rPr>
        <w:t>- увеличения стоимости энергоносителей более чем на 10%;</w:t>
      </w:r>
    </w:p>
    <w:p>
      <w:pPr>
        <w:pStyle w:val="ConsPlusNormal"/>
        <w:spacing w:lineRule="atLeast" w:line="240"/>
        <w:ind w:firstLine="540"/>
        <w:jc w:val="both"/>
        <w:rPr>
          <w:sz w:val="22"/>
          <w:szCs w:val="22"/>
        </w:rPr>
      </w:pPr>
      <w:r>
        <w:rPr>
          <w:sz w:val="22"/>
          <w:szCs w:val="22"/>
        </w:rPr>
        <w:t>- внесения изменений и дополнений в проектную документацию в соответствии с изменениями действующего законодательства Российской Федерации;</w:t>
      </w:r>
    </w:p>
    <w:p>
      <w:pPr>
        <w:pStyle w:val="ConsPlusNormal"/>
        <w:spacing w:lineRule="atLeast" w:line="240"/>
        <w:ind w:firstLine="540"/>
        <w:jc w:val="both"/>
        <w:rPr>
          <w:sz w:val="22"/>
          <w:szCs w:val="22"/>
        </w:rPr>
      </w:pPr>
      <w:r>
        <w:rPr>
          <w:sz w:val="22"/>
          <w:szCs w:val="22"/>
        </w:rPr>
        <w:t>- корректировки площади Объекта долевого строительства более чем на 1 кв. м;</w:t>
      </w:r>
    </w:p>
    <w:p>
      <w:pPr>
        <w:pStyle w:val="ConsPlusNormal"/>
        <w:spacing w:lineRule="atLeast" w:line="240"/>
        <w:ind w:firstLine="540"/>
        <w:jc w:val="both"/>
        <w:rPr>
          <w:sz w:val="22"/>
          <w:szCs w:val="22"/>
        </w:rPr>
      </w:pPr>
      <w:r>
        <w:rPr>
          <w:sz w:val="22"/>
          <w:szCs w:val="22"/>
        </w:rPr>
        <w:t>- внесения изменений в состав Объекта долевого строительства по согласию Сторон.</w:t>
      </w:r>
    </w:p>
    <w:p>
      <w:pPr>
        <w:pStyle w:val="1"/>
        <w:ind w:left="16" w:hanging="0"/>
        <w:jc w:val="both"/>
        <w:rPr>
          <w:rFonts w:cs="Times New Roman"/>
          <w:sz w:val="22"/>
          <w:szCs w:val="22"/>
        </w:rPr>
      </w:pPr>
      <w:r>
        <w:rPr>
          <w:rFonts w:cs="Times New Roman"/>
          <w:sz w:val="22"/>
          <w:szCs w:val="22"/>
        </w:rPr>
        <w:t xml:space="preserve">3.11. В случае увеличения общей площади Объекта долевого строительства более чем на 1 кв. м. и (или) общего объема Объекта долевого строительства более чем на 1 куб. м в результате технических обмеров помещения по вводу Объекта в эксплуатацию Участник долевого строительства обязуется уплатить Застройщику разницу, рассчитанную в соответствии с п. 3.1 настоящего Договора. </w:t>
      </w:r>
    </w:p>
    <w:p>
      <w:pPr>
        <w:pStyle w:val="1"/>
        <w:ind w:left="8" w:hanging="0"/>
        <w:jc w:val="both"/>
        <w:rPr>
          <w:rFonts w:cs="Times New Roman"/>
          <w:sz w:val="22"/>
          <w:szCs w:val="22"/>
        </w:rPr>
      </w:pPr>
      <w:r>
        <w:rPr>
          <w:rFonts w:cs="Times New Roman"/>
          <w:sz w:val="22"/>
          <w:szCs w:val="22"/>
        </w:rPr>
        <w:t xml:space="preserve">3.12. В случае уменьшения общей площади Объекта долевого строительства более чем на 1 кв. м. и (или) общего объема Объекта долевого строительства более чем на 1 куб. м в результате технических обмеров помещения по вводу Объекта в эксплуатацию Застройщик обязуется вернуть Участнику долевого строительства разницу, рассчитанную в соответствии с </w:t>
      </w:r>
      <w:r>
        <w:rPr>
          <w:rFonts w:cs="Times New Roman"/>
          <w:color w:val="00000A"/>
          <w:sz w:val="22"/>
          <w:szCs w:val="22"/>
        </w:rPr>
        <w:t>п. 3.1</w:t>
      </w:r>
      <w:r>
        <w:rPr>
          <w:rFonts w:cs="Times New Roman"/>
          <w:sz w:val="22"/>
          <w:szCs w:val="22"/>
        </w:rPr>
        <w:t xml:space="preserve"> настоящего Договора.</w:t>
      </w:r>
    </w:p>
    <w:p>
      <w:pPr>
        <w:pStyle w:val="1"/>
        <w:ind w:left="8" w:hanging="0"/>
        <w:jc w:val="both"/>
        <w:rPr>
          <w:rFonts w:cs="Times New Roman"/>
          <w:sz w:val="22"/>
          <w:szCs w:val="22"/>
        </w:rPr>
      </w:pPr>
      <w:r>
        <w:rPr>
          <w:rFonts w:cs="Times New Roman"/>
          <w:sz w:val="22"/>
          <w:szCs w:val="22"/>
        </w:rPr>
        <w:t>3.13. Все расходы по государственной регистрации права собственности на передаваемый по настоящему Договору Объект долевого строительства оплачиваются Участником долевого строительства самостоятельно и в цену настоящего Договора не включены.</w:t>
      </w:r>
    </w:p>
    <w:p>
      <w:pPr>
        <w:pStyle w:val="1"/>
        <w:ind w:left="8" w:hanging="0"/>
        <w:jc w:val="both"/>
        <w:rPr>
          <w:rFonts w:cs="Times New Roman"/>
          <w:sz w:val="22"/>
          <w:szCs w:val="22"/>
        </w:rPr>
      </w:pPr>
      <w:r>
        <w:rPr>
          <w:rFonts w:cs="Times New Roman"/>
          <w:sz w:val="22"/>
          <w:szCs w:val="22"/>
        </w:rPr>
        <w:t>3.14. В случае несоблюдения Участником долевого строительства срока оплаты, указанного в п. 3.3. настоящего Договора, после ввода Объекта в эксплуатацию, оплата по настоящему Договору должна быть произведена Участником долевого строительства на Залоговый счет Застройщика №_______________, открытый Застройщиком у Эскроу-агента (для размещения средств от продажи Объектов долевого строительства, поступающих после даты раскрытия счета эскроу), права по которым переданы в залог Эскроу-агенту.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w:t>
      </w:r>
    </w:p>
    <w:p>
      <w:pPr>
        <w:pStyle w:val="1"/>
        <w:ind w:left="8" w:hanging="0"/>
        <w:jc w:val="both"/>
        <w:rPr>
          <w:rFonts w:cs="Times New Roman"/>
          <w:sz w:val="22"/>
          <w:szCs w:val="22"/>
        </w:rPr>
      </w:pPr>
      <w:r>
        <w:rPr>
          <w:rFonts w:cs="Times New Roman"/>
          <w:sz w:val="22"/>
          <w:szCs w:val="22"/>
        </w:rPr>
        <w:t>3.15. По договорам участия в долевом строительстве, заключенным после получения разрешения на ввод Объекта в эксплуатацию и до осуществления государственного кадастрового учета Объекта – цена настоящего Договора должна быть оплачена Участником долевого строительства единовременно в размере всей суммы после государственной регистрации договора участия в долевом строительстве путем перечисления денежных средств на залоговый счет Застройщика №_____________, открытый Застройщиком у Эскроу-агента (для размещения средств от продажи Объектов долевого строительства, поступающих после даты раскрытия счета эскроу), права по которым переданы в залог Эскроу-агенту.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w:t>
      </w:r>
    </w:p>
    <w:p>
      <w:pPr>
        <w:pStyle w:val="1"/>
        <w:ind w:left="8" w:hanging="0"/>
        <w:jc w:val="both"/>
        <w:rPr>
          <w:rFonts w:cs="Times New Roman"/>
          <w:sz w:val="22"/>
          <w:szCs w:val="22"/>
        </w:rPr>
      </w:pPr>
      <w:r>
        <w:rPr>
          <w:rFonts w:cs="Times New Roman"/>
          <w:sz w:val="22"/>
          <w:szCs w:val="22"/>
        </w:rPr>
        <w:t xml:space="preserve">3.16. В случае изменения Цены договора в соответствии с п.п. 3.10. – 3.12. настоящего Договора, доплата Цены договора осуществляется Участником долевого строительства в следующим порядке: </w:t>
      </w:r>
    </w:p>
    <w:p>
      <w:pPr>
        <w:pStyle w:val="1"/>
        <w:ind w:left="284" w:hanging="0"/>
        <w:jc w:val="both"/>
        <w:rPr>
          <w:rFonts w:cs="Times New Roman"/>
          <w:sz w:val="22"/>
          <w:szCs w:val="22"/>
        </w:rPr>
      </w:pPr>
      <w:r>
        <w:rPr>
          <w:rFonts w:cs="Times New Roman"/>
          <w:sz w:val="22"/>
          <w:szCs w:val="22"/>
        </w:rPr>
        <w:t>3.16.1. до ввода нежилого здания (Объекта) в эксплуатацию – в соответствии с п. 3.3</w:t>
      </w:r>
      <w:bookmarkStart w:id="5" w:name="_GoBack"/>
      <w:bookmarkEnd w:id="5"/>
      <w:r>
        <w:rPr>
          <w:rFonts w:cs="Times New Roman"/>
          <w:sz w:val="22"/>
          <w:szCs w:val="22"/>
        </w:rPr>
        <w:t xml:space="preserve">. настоящего Договора; </w:t>
      </w:r>
    </w:p>
    <w:p>
      <w:pPr>
        <w:pStyle w:val="1"/>
        <w:ind w:left="284" w:hanging="0"/>
        <w:jc w:val="both"/>
        <w:rPr>
          <w:rFonts w:cs="Times New Roman"/>
          <w:sz w:val="22"/>
          <w:szCs w:val="22"/>
        </w:rPr>
      </w:pPr>
      <w:r>
        <w:rPr>
          <w:rFonts w:cs="Times New Roman"/>
          <w:sz w:val="22"/>
          <w:szCs w:val="22"/>
        </w:rPr>
        <w:t>3.16.2. после ввода нежилого здания (Объекта) в эксплуатацию – на Залоговый счет Застройщика №_________________, открытый Застройщиком у Эскроу-агента (для размещения средств от продажи Объектов долевого строительства, поступающих после даты раскрытия счета эскроу), права по которым переданы в залог Эскроу-агенту.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w:t>
      </w:r>
    </w:p>
    <w:p>
      <w:pPr>
        <w:pStyle w:val="ConsPlusNormal"/>
        <w:numPr>
          <w:ilvl w:val="0"/>
          <w:numId w:val="0"/>
        </w:numPr>
        <w:ind w:left="0" w:hanging="0"/>
        <w:jc w:val="center"/>
        <w:outlineLvl w:val="0"/>
        <w:rPr>
          <w:sz w:val="22"/>
          <w:szCs w:val="22"/>
        </w:rPr>
      </w:pPr>
      <w:r>
        <w:rPr>
          <w:b/>
          <w:sz w:val="22"/>
          <w:szCs w:val="22"/>
        </w:rPr>
        <w:t>4. ГАРАНТИИ УЧАСТНИКА ДОЛЕВОГО СТРОИТЕЛЬСТВА</w:t>
      </w:r>
    </w:p>
    <w:p>
      <w:pPr>
        <w:pStyle w:val="ConsPlusNormal"/>
        <w:jc w:val="both"/>
        <w:rPr>
          <w:sz w:val="22"/>
          <w:szCs w:val="22"/>
        </w:rPr>
      </w:pPr>
      <w:r>
        <w:rPr>
          <w:sz w:val="22"/>
          <w:szCs w:val="22"/>
        </w:rPr>
        <w:t>4.1. Срок ввода Объекта в эксплуатацию не позднее</w:t>
      </w:r>
      <w:r>
        <w:rPr>
          <w:b/>
          <w:bCs/>
          <w:i/>
          <w:iCs/>
          <w:sz w:val="22"/>
          <w:szCs w:val="22"/>
        </w:rPr>
        <w:t xml:space="preserve"> «31» декабря 2024 года.</w:t>
      </w:r>
    </w:p>
    <w:p>
      <w:pPr>
        <w:pStyle w:val="ConsPlusNormal"/>
        <w:jc w:val="both"/>
        <w:rPr>
          <w:color w:val="C00000"/>
          <w:sz w:val="22"/>
          <w:szCs w:val="22"/>
        </w:rPr>
      </w:pPr>
      <w:r>
        <w:rPr>
          <w:sz w:val="22"/>
          <w:szCs w:val="22"/>
        </w:rPr>
        <w:t xml:space="preserve">4.2. Объект долевого строительства будет передан Участнику долевого строительства не позднее </w:t>
      </w:r>
      <w:r>
        <w:rPr>
          <w:b/>
          <w:bCs/>
          <w:i/>
          <w:iCs/>
          <w:sz w:val="22"/>
          <w:szCs w:val="22"/>
        </w:rPr>
        <w:t>"30" июня 2025 года.</w:t>
      </w:r>
    </w:p>
    <w:p>
      <w:pPr>
        <w:pStyle w:val="ConsPlusNormal"/>
        <w:numPr>
          <w:ilvl w:val="0"/>
          <w:numId w:val="0"/>
        </w:numPr>
        <w:ind w:left="0" w:hanging="0"/>
        <w:jc w:val="center"/>
        <w:outlineLvl w:val="0"/>
        <w:rPr>
          <w:b/>
          <w:b/>
          <w:sz w:val="22"/>
          <w:szCs w:val="22"/>
        </w:rPr>
      </w:pPr>
      <w:r>
        <w:rPr>
          <w:b/>
          <w:sz w:val="22"/>
          <w:szCs w:val="22"/>
        </w:rPr>
        <w:t>5. ПРАВА И ОБЯЗАННОСТИ СТОРОН</w:t>
      </w:r>
    </w:p>
    <w:p>
      <w:pPr>
        <w:pStyle w:val="ConsPlusNormal"/>
        <w:jc w:val="both"/>
        <w:rPr>
          <w:b/>
          <w:b/>
          <w:sz w:val="22"/>
          <w:szCs w:val="22"/>
        </w:rPr>
      </w:pPr>
      <w:r>
        <w:rPr>
          <w:b/>
          <w:sz w:val="22"/>
          <w:szCs w:val="22"/>
        </w:rPr>
        <w:t>5.1. Застройщик принимает на себя следующие обязательства:</w:t>
      </w:r>
    </w:p>
    <w:p>
      <w:pPr>
        <w:pStyle w:val="1"/>
        <w:jc w:val="both"/>
        <w:rPr>
          <w:rFonts w:cs="Times New Roman"/>
          <w:sz w:val="22"/>
          <w:szCs w:val="22"/>
        </w:rPr>
      </w:pPr>
      <w:r>
        <w:rPr>
          <w:rFonts w:cs="Times New Roman"/>
          <w:sz w:val="22"/>
          <w:szCs w:val="22"/>
        </w:rPr>
        <w:t>5.1.1. Зарегистрировать настоящий Договор в установленном законом порядке.</w:t>
      </w:r>
    </w:p>
    <w:p>
      <w:pPr>
        <w:pStyle w:val="ConsPlusNormal"/>
        <w:jc w:val="both"/>
        <w:rPr>
          <w:sz w:val="22"/>
          <w:szCs w:val="22"/>
        </w:rPr>
      </w:pPr>
      <w:r>
        <w:rPr>
          <w:sz w:val="22"/>
          <w:szCs w:val="22"/>
        </w:rPr>
        <w:t>5.1.2. Обеспечить возведение Объекта в точном соответствии с проектной документацией и в установленные графиком строительства и настоящим Договором сроки и выполнение с привлечением подрядчиков всех работ по строительству Объекта и по благоустройству прилегающей территории в полном объеме, включая все работы, предусмотренные документами по строительству, а также иные работы, не упомянутые в этих документах, но необходимые для сооружения Объекта и для его ввода в установленном законодательством порядке в эксплуатацию.</w:t>
      </w:r>
    </w:p>
    <w:p>
      <w:pPr>
        <w:pStyle w:val="ConsPlusNormal"/>
        <w:jc w:val="both"/>
        <w:rPr>
          <w:sz w:val="22"/>
          <w:szCs w:val="22"/>
        </w:rPr>
      </w:pPr>
      <w:r>
        <w:rPr>
          <w:sz w:val="22"/>
          <w:szCs w:val="22"/>
        </w:rPr>
        <w:t>5.1.3. Контролировать ход работ по строительству Объекта.</w:t>
      </w:r>
    </w:p>
    <w:p>
      <w:pPr>
        <w:pStyle w:val="ConsPlusNormal"/>
        <w:jc w:val="both"/>
        <w:rPr>
          <w:sz w:val="22"/>
          <w:szCs w:val="22"/>
        </w:rPr>
      </w:pPr>
      <w:r>
        <w:rPr>
          <w:sz w:val="22"/>
          <w:szCs w:val="22"/>
        </w:rPr>
        <w:t>5.1.4. Обеспечить сдачу Объекта в эксплуатацию, оформление соответствующей документации и передачу Объекта долевого строительства Участнику долевого строительства в сроки, указанные в разделе 4 настоящего Договора.</w:t>
      </w:r>
    </w:p>
    <w:p>
      <w:pPr>
        <w:pStyle w:val="ConsPlusNormal"/>
        <w:jc w:val="both"/>
        <w:rPr>
          <w:sz w:val="22"/>
          <w:szCs w:val="22"/>
        </w:rPr>
      </w:pPr>
      <w:r>
        <w:rPr>
          <w:sz w:val="22"/>
          <w:szCs w:val="22"/>
        </w:rPr>
        <w:t>5.1.5. Сообщать Участнику долевого строительства по его требованию о ходе выполнения работ по строительству Объекта.</w:t>
      </w:r>
    </w:p>
    <w:p>
      <w:pPr>
        <w:pStyle w:val="Normal"/>
        <w:spacing w:lineRule="auto" w:line="240" w:before="0" w:after="0"/>
        <w:jc w:val="both"/>
        <w:rPr>
          <w:rFonts w:ascii="Times New Roman" w:hAnsi="Times New Roman"/>
        </w:rPr>
      </w:pPr>
      <w:r>
        <w:rPr>
          <w:rFonts w:ascii="Times New Roman" w:hAnsi="Times New Roman"/>
        </w:rPr>
        <w:t>5.1.6. Не менее чем за месяц до наступления установленного договором срока передачи объекта долевого строительства направить Участнику долевого строительства сообщение о завершении строительства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действующим законодательством.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pPr>
        <w:pStyle w:val="ConsPlusNormal"/>
        <w:jc w:val="both"/>
        <w:rPr>
          <w:sz w:val="22"/>
          <w:szCs w:val="22"/>
        </w:rPr>
      </w:pPr>
      <w:r>
        <w:rPr>
          <w:sz w:val="22"/>
          <w:szCs w:val="22"/>
        </w:rPr>
        <w:t>5.1.7.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pPr>
        <w:pStyle w:val="1"/>
        <w:ind w:left="16" w:hanging="0"/>
        <w:jc w:val="both"/>
        <w:rPr>
          <w:rFonts w:cs="Times New Roman"/>
          <w:sz w:val="22"/>
          <w:szCs w:val="22"/>
        </w:rPr>
      </w:pPr>
      <w:r>
        <w:rPr>
          <w:rFonts w:cs="Times New Roman"/>
          <w:sz w:val="22"/>
          <w:szCs w:val="22"/>
        </w:rPr>
        <w:t>5.1.8. 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Участникам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Участникам долевого строительства оформляется дополнительным соглашением.</w:t>
      </w:r>
    </w:p>
    <w:p>
      <w:pPr>
        <w:pStyle w:val="ConsPlusNormal"/>
        <w:jc w:val="both"/>
        <w:rPr>
          <w:b/>
          <w:b/>
          <w:sz w:val="22"/>
          <w:szCs w:val="22"/>
        </w:rPr>
      </w:pPr>
      <w:r>
        <w:rPr>
          <w:b/>
          <w:sz w:val="22"/>
          <w:szCs w:val="22"/>
        </w:rPr>
        <w:t>5.2. Застройщик вправе:</w:t>
      </w:r>
    </w:p>
    <w:p>
      <w:pPr>
        <w:pStyle w:val="ConsPlusNormal"/>
        <w:jc w:val="both"/>
        <w:rPr>
          <w:sz w:val="22"/>
          <w:szCs w:val="22"/>
        </w:rPr>
      </w:pPr>
      <w:r>
        <w:rPr>
          <w:sz w:val="22"/>
          <w:szCs w:val="22"/>
        </w:rPr>
        <w:t>5.2.1. Досрочно исполнить обязательства по передаче объекта долевого строительства.</w:t>
      </w:r>
    </w:p>
    <w:p>
      <w:pPr>
        <w:pStyle w:val="1"/>
        <w:tabs>
          <w:tab w:val="clear" w:pos="708"/>
          <w:tab w:val="right" w:pos="10003" w:leader="none"/>
        </w:tabs>
        <w:rPr>
          <w:rFonts w:cs="Times New Roman"/>
          <w:sz w:val="22"/>
          <w:szCs w:val="22"/>
        </w:rPr>
      </w:pPr>
      <w:r>
        <w:rPr>
          <w:rFonts w:cs="Times New Roman"/>
          <w:sz w:val="22"/>
          <w:szCs w:val="22"/>
        </w:rPr>
        <w:t>5.2.3. Внести изменения и дополнения в проект Объекта долевого строительства.</w:t>
        <w:tab/>
      </w:r>
    </w:p>
    <w:p>
      <w:pPr>
        <w:pStyle w:val="1"/>
        <w:jc w:val="both"/>
        <w:rPr>
          <w:rFonts w:cs="Times New Roman"/>
          <w:sz w:val="22"/>
          <w:szCs w:val="22"/>
        </w:rPr>
      </w:pPr>
      <w:r>
        <w:rPr>
          <w:rFonts w:cs="Times New Roman"/>
          <w:sz w:val="22"/>
          <w:szCs w:val="22"/>
        </w:rPr>
        <w:t>5.2.4.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не приемки или уклонения от его приемки Участником долевого строительства более 2 (двух) месяцев с момента получения уведомления Застройщика о готовности Объекта долевого строительства к передаче. При этом, Застройщик возвращает ранее полученные денежные средства Участнику долевого строительства за вычетом штрафа в размере 20% от Цены договора и сопутствующих расходов Застройщика после реализации Объекта долевого строительства.</w:t>
      </w:r>
    </w:p>
    <w:p>
      <w:pPr>
        <w:pStyle w:val="ConsPlusNormal"/>
        <w:spacing w:lineRule="atLeast" w:line="240"/>
        <w:jc w:val="both"/>
        <w:rPr>
          <w:b/>
          <w:b/>
          <w:sz w:val="22"/>
          <w:szCs w:val="22"/>
        </w:rPr>
      </w:pPr>
      <w:r>
        <w:rPr>
          <w:b/>
          <w:sz w:val="22"/>
          <w:szCs w:val="22"/>
        </w:rPr>
        <w:t>5.3. Участник долевого строительства принимает на себя следующие обязательства:</w:t>
      </w:r>
    </w:p>
    <w:p>
      <w:pPr>
        <w:pStyle w:val="ConsPlusNormal"/>
        <w:spacing w:lineRule="atLeast" w:line="240"/>
        <w:jc w:val="both"/>
        <w:rPr>
          <w:sz w:val="22"/>
          <w:szCs w:val="22"/>
        </w:rPr>
      </w:pPr>
      <w:r>
        <w:rPr>
          <w:sz w:val="22"/>
          <w:szCs w:val="22"/>
        </w:rPr>
        <w:t xml:space="preserve">5.3.1. Вносить в счет участия в долевом строительстве денежные средства, указанные в </w:t>
      </w:r>
      <w:hyperlink w:anchor="Par70" w:tgtFrame="2.3. Стоимость доли в Объекте, которую уплачивает Участник долевого строительства за нежилые помещения, а также доли в праве собственности на общее имущество Объекта составляет ________ (__________) рублей - ___% от общей стоимости Объекта.">
        <w:r>
          <w:rPr>
            <w:sz w:val="22"/>
            <w:szCs w:val="22"/>
          </w:rPr>
          <w:t>п. 3.</w:t>
        </w:r>
      </w:hyperlink>
      <w:r>
        <w:rPr>
          <w:sz w:val="22"/>
          <w:szCs w:val="22"/>
        </w:rPr>
        <w:t xml:space="preserve">1 настоящего Договора, в сроки, указанные в </w:t>
      </w:r>
      <w:hyperlink w:anchor="Par82" w:tgtFrame="4.1. Участник долевого строительства уплачивает денежные средства после государственной регистрации Договора &lt;5&gt; в размере, предусмотренном п. 2.3 настоящего Договора, путем перечисления в безналичном порядке указанных средств в рублях на расчетный счет Застро">
        <w:r>
          <w:rPr>
            <w:sz w:val="22"/>
            <w:szCs w:val="22"/>
          </w:rPr>
          <w:t>п. 3.</w:t>
        </w:r>
      </w:hyperlink>
      <w:r>
        <w:rPr>
          <w:sz w:val="22"/>
          <w:szCs w:val="22"/>
        </w:rPr>
        <w:t>3 настоящего Договора.</w:t>
      </w:r>
    </w:p>
    <w:p>
      <w:pPr>
        <w:pStyle w:val="Normal"/>
        <w:spacing w:lineRule="auto" w:line="240" w:before="0" w:after="0"/>
        <w:jc w:val="both"/>
        <w:rPr>
          <w:rFonts w:ascii="Times New Roman" w:hAnsi="Times New Roman"/>
        </w:rPr>
      </w:pPr>
      <w:r>
        <w:rPr>
          <w:rFonts w:ascii="Times New Roman" w:hAnsi="Times New Roman"/>
        </w:rPr>
        <w:t>5.3.2. Участник долевого строительства, получивший сообщение Застройщика о завершении строительства в соответствии с договором и о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pPr>
        <w:pStyle w:val="Normal"/>
        <w:spacing w:lineRule="auto" w:line="240" w:before="0" w:after="0"/>
        <w:jc w:val="both"/>
        <w:rPr>
          <w:rFonts w:ascii="Times New Roman" w:hAnsi="Times New Roman"/>
        </w:rPr>
      </w:pPr>
      <w:r>
        <w:rPr>
          <w:rFonts w:ascii="Times New Roman" w:hAnsi="Times New Roman"/>
        </w:rPr>
        <w:t xml:space="preserve">5.3.3.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hyperlink r:id="rId7">
        <w:r>
          <w:rPr>
            <w:rFonts w:ascii="Times New Roman" w:hAnsi="Times New Roman"/>
          </w:rPr>
          <w:t>части 1 статьи 7</w:t>
        </w:r>
      </w:hyperlink>
      <w:r>
        <w:rPr>
          <w:rFonts w:ascii="Times New Roman" w:hAnsi="Times New Roman"/>
        </w:rPr>
        <w:t xml:space="preserve">  Федерального закона  от 30.12.2004 N 214-ФЗ ,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r:id="rId8">
        <w:r>
          <w:rPr>
            <w:rFonts w:ascii="Times New Roman" w:hAnsi="Times New Roman"/>
          </w:rPr>
          <w:t>частью 2 статьи 7</w:t>
        </w:r>
      </w:hyperlink>
      <w:r>
        <w:rPr>
          <w:rFonts w:ascii="Times New Roman" w:hAnsi="Times New Roman"/>
        </w:rPr>
        <w:t xml:space="preserve"> настоящего Федерального закона.</w:t>
      </w:r>
    </w:p>
    <w:p>
      <w:pPr>
        <w:pStyle w:val="ConsPlusNormal"/>
        <w:spacing w:lineRule="atLeast" w:line="240"/>
        <w:jc w:val="both"/>
        <w:rPr>
          <w:sz w:val="22"/>
          <w:szCs w:val="22"/>
        </w:rPr>
      </w:pPr>
      <w:r>
        <w:rPr>
          <w:sz w:val="22"/>
          <w:szCs w:val="22"/>
        </w:rPr>
        <w:t>5.3.4. Нести затраты по содержанию и эксплуатации Объекта долевого строительства в размере, установленном в дополнительно заключенном соглашении Сторон, с момента ввода Объекта в эксплуатацию.</w:t>
      </w:r>
    </w:p>
    <w:p>
      <w:pPr>
        <w:pStyle w:val="1"/>
        <w:jc w:val="both"/>
        <w:rPr>
          <w:rFonts w:cs="Times New Roman"/>
          <w:sz w:val="22"/>
          <w:szCs w:val="22"/>
        </w:rPr>
      </w:pPr>
      <w:r>
        <w:rPr>
          <w:rFonts w:cs="Times New Roman"/>
          <w:sz w:val="22"/>
          <w:szCs w:val="22"/>
        </w:rPr>
        <w:t xml:space="preserve">5.3.5. Использовать получаемые в собственность Объект долевого строительства в соответствии с его назначением. </w:t>
      </w:r>
    </w:p>
    <w:p>
      <w:pPr>
        <w:pStyle w:val="1"/>
        <w:jc w:val="both"/>
        <w:rPr>
          <w:rFonts w:cs="Times New Roman"/>
          <w:sz w:val="22"/>
          <w:szCs w:val="22"/>
        </w:rPr>
      </w:pPr>
      <w:r>
        <w:rPr>
          <w:rFonts w:cs="Times New Roman"/>
          <w:sz w:val="22"/>
          <w:szCs w:val="22"/>
        </w:rPr>
        <w:t xml:space="preserve">5.3.6. После передачи Застройщиком Объекта долевого строительства по передаточному </w:t>
      </w:r>
      <w:r>
        <w:rPr>
          <w:rFonts w:cs="Times New Roman"/>
          <w:color w:val="00000A"/>
          <w:sz w:val="22"/>
          <w:szCs w:val="22"/>
        </w:rPr>
        <w:t>акту</w:t>
      </w:r>
      <w:r>
        <w:rPr>
          <w:rFonts w:cs="Times New Roman"/>
          <w:sz w:val="22"/>
          <w:szCs w:val="22"/>
        </w:rPr>
        <w:t xml:space="preserve"> Участник долевого строительства вправе производить на Объекте долевого строительства работы по чистовой отделке.</w:t>
      </w:r>
    </w:p>
    <w:p>
      <w:pPr>
        <w:pStyle w:val="ConsPlusNormal"/>
        <w:spacing w:lineRule="atLeast" w:line="240"/>
        <w:jc w:val="both"/>
        <w:rPr>
          <w:sz w:val="22"/>
          <w:szCs w:val="22"/>
        </w:rPr>
      </w:pPr>
      <w:r>
        <w:rPr>
          <w:sz w:val="22"/>
          <w:szCs w:val="22"/>
        </w:rPr>
        <w:t>5.3.7. Предоставить все необходимые со стороны Участника долевого строительства документы для регистрации права собственности на Объект долевого строительства.</w:t>
      </w:r>
    </w:p>
    <w:p>
      <w:pPr>
        <w:pStyle w:val="1"/>
        <w:jc w:val="both"/>
        <w:rPr>
          <w:rFonts w:cs="Times New Roman"/>
          <w:sz w:val="22"/>
          <w:szCs w:val="22"/>
        </w:rPr>
      </w:pPr>
      <w:r>
        <w:rPr>
          <w:rFonts w:cs="Times New Roman"/>
          <w:b/>
          <w:sz w:val="22"/>
          <w:szCs w:val="22"/>
        </w:rPr>
        <w:t>5.4.</w:t>
      </w:r>
      <w:r>
        <w:rPr>
          <w:rFonts w:cs="Times New Roman"/>
          <w:sz w:val="22"/>
          <w:szCs w:val="22"/>
        </w:rPr>
        <w:t xml:space="preserve"> </w:t>
      </w:r>
      <w:r>
        <w:rPr>
          <w:rFonts w:cs="Times New Roman"/>
          <w:b/>
          <w:bCs/>
          <w:sz w:val="22"/>
          <w:szCs w:val="22"/>
        </w:rPr>
        <w:t>Участник долевого строительства не вправе:</w:t>
      </w:r>
    </w:p>
    <w:p>
      <w:pPr>
        <w:pStyle w:val="1"/>
        <w:ind w:left="8" w:hanging="0"/>
        <w:jc w:val="both"/>
        <w:rPr>
          <w:rFonts w:cs="Times New Roman"/>
          <w:sz w:val="22"/>
          <w:szCs w:val="22"/>
        </w:rPr>
      </w:pPr>
      <w:r>
        <w:rPr>
          <w:rFonts w:cs="Times New Roman"/>
          <w:sz w:val="22"/>
          <w:szCs w:val="22"/>
        </w:rPr>
        <w:t xml:space="preserve">5.4.1. Изменять конструктивные элементы в строящемся Объекте, а также производить строительные, отделочные и иные виды работ, в том числе производить замену входной двери до момента подписания передаточного </w:t>
      </w:r>
      <w:r>
        <w:rPr>
          <w:rFonts w:cs="Times New Roman"/>
          <w:color w:val="00000A"/>
          <w:sz w:val="22"/>
          <w:szCs w:val="22"/>
        </w:rPr>
        <w:t>акта</w:t>
      </w:r>
      <w:r>
        <w:rPr>
          <w:rFonts w:cs="Times New Roman"/>
          <w:sz w:val="22"/>
          <w:szCs w:val="22"/>
        </w:rPr>
        <w:t>.</w:t>
      </w:r>
    </w:p>
    <w:p>
      <w:pPr>
        <w:pStyle w:val="1"/>
        <w:jc w:val="both"/>
        <w:rPr>
          <w:rFonts w:cs="Times New Roman"/>
          <w:sz w:val="22"/>
          <w:szCs w:val="22"/>
        </w:rPr>
      </w:pPr>
      <w:r>
        <w:rPr>
          <w:rFonts w:cs="Times New Roman"/>
          <w:sz w:val="22"/>
          <w:szCs w:val="22"/>
        </w:rPr>
        <w:t xml:space="preserve">5.4.2. В случае если были произведены изменения конструктивных элементов или производство работ, указанных в п.5.4.1. Договора Участник долевого строительства обязаны своими силами и за свой счет в 5-ти дневный срок с момента получения соответствующего требования Застройщика вернуть Объект в первоначальное состояние и уплатить Застройщику штраф в размере 1% (один процент) от цены, указанной в </w:t>
      </w:r>
      <w:r>
        <w:rPr>
          <w:rFonts w:cs="Times New Roman"/>
          <w:color w:val="00000A"/>
          <w:sz w:val="22"/>
          <w:szCs w:val="22"/>
        </w:rPr>
        <w:t>п. 3.1</w:t>
      </w:r>
      <w:r>
        <w:rPr>
          <w:rFonts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Участники долевого строительства обязаны возместить Застройщику убытки, вызванные приведением Объекта в первоначальное состояние.</w:t>
      </w:r>
    </w:p>
    <w:p>
      <w:pPr>
        <w:pStyle w:val="1"/>
        <w:jc w:val="both"/>
        <w:rPr>
          <w:rFonts w:cs="Times New Roman"/>
          <w:sz w:val="22"/>
          <w:szCs w:val="22"/>
        </w:rPr>
      </w:pPr>
      <w:r>
        <w:rPr>
          <w:rFonts w:cs="Times New Roman"/>
          <w:sz w:val="22"/>
          <w:szCs w:val="22"/>
        </w:rPr>
        <w:t>5.5. Обо всех изменениях в платежных, почтовых и других реквизитах Стороны обязаны незамедлительно (в течение 7-ми дней) извещать друг друга.</w:t>
      </w:r>
    </w:p>
    <w:p>
      <w:pPr>
        <w:pStyle w:val="1"/>
        <w:jc w:val="both"/>
        <w:rPr>
          <w:rFonts w:cs="Times New Roman"/>
          <w:sz w:val="22"/>
          <w:szCs w:val="22"/>
        </w:rPr>
      </w:pPr>
      <w:r>
        <w:rPr>
          <w:rFonts w:cs="Times New Roman"/>
          <w:sz w:val="22"/>
          <w:szCs w:val="22"/>
        </w:rPr>
        <w:t>5.6.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Российской Федерации порядке в соответствующем государственном органе.</w:t>
      </w:r>
    </w:p>
    <w:p>
      <w:pPr>
        <w:pStyle w:val="Normal"/>
        <w:spacing w:lineRule="auto" w:line="240" w:before="0" w:after="0"/>
        <w:jc w:val="both"/>
        <w:rPr>
          <w:rFonts w:ascii="Times New Roman" w:hAnsi="Times New Roman"/>
        </w:rPr>
      </w:pPr>
      <w:r>
        <w:rPr>
          <w:rFonts w:ascii="Times New Roman" w:hAnsi="Times New Roman"/>
        </w:rPr>
        <w:t xml:space="preserve">5.7.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r:id="rId9">
        <w:r>
          <w:rPr>
            <w:rFonts w:ascii="Times New Roman" w:hAnsi="Times New Roman"/>
          </w:rPr>
          <w:t>частью 4</w:t>
        </w:r>
      </w:hyperlink>
      <w:r>
        <w:rPr>
          <w:rFonts w:ascii="Times New Roman" w:hAnsi="Times New Roman"/>
        </w:rP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pPr>
        <w:pStyle w:val="ConsPlusNormal"/>
        <w:numPr>
          <w:ilvl w:val="0"/>
          <w:numId w:val="0"/>
        </w:numPr>
        <w:ind w:left="0" w:hanging="0"/>
        <w:jc w:val="center"/>
        <w:outlineLvl w:val="0"/>
        <w:rPr>
          <w:b/>
          <w:b/>
          <w:sz w:val="22"/>
          <w:szCs w:val="22"/>
        </w:rPr>
      </w:pPr>
      <w:r>
        <w:rPr>
          <w:b/>
          <w:sz w:val="22"/>
          <w:szCs w:val="22"/>
        </w:rPr>
        <w:t>6. ГАРАНТИЙНЫЕ ОБЯЗАТЕЛЬСТВА</w:t>
      </w:r>
    </w:p>
    <w:p>
      <w:pPr>
        <w:pStyle w:val="ConsPlusNormal"/>
        <w:jc w:val="both"/>
        <w:rPr>
          <w:sz w:val="22"/>
          <w:szCs w:val="22"/>
        </w:rPr>
      </w:pPr>
      <w:r>
        <w:rPr>
          <w:sz w:val="22"/>
          <w:szCs w:val="22"/>
        </w:rPr>
        <w:t>6.1.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Объекта долевого строительства, Участнику долевого строительства.</w:t>
      </w:r>
    </w:p>
    <w:p>
      <w:pPr>
        <w:pStyle w:val="ConsPlusNormal"/>
        <w:jc w:val="both"/>
        <w:rPr>
          <w:sz w:val="22"/>
          <w:szCs w:val="22"/>
        </w:rPr>
      </w:pPr>
      <w:r>
        <w:rPr>
          <w:sz w:val="22"/>
          <w:szCs w:val="22"/>
        </w:rPr>
        <w:t xml:space="preserve">6.2.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w:t>
      </w:r>
      <w:hyperlink r:id="rId10">
        <w:r>
          <w:rPr>
            <w:sz w:val="22"/>
            <w:szCs w:val="22"/>
          </w:rPr>
          <w:t>акта</w:t>
        </w:r>
      </w:hyperlink>
      <w:r>
        <w:rPr>
          <w:sz w:val="22"/>
          <w:szCs w:val="22"/>
        </w:rPr>
        <w:t>.</w:t>
      </w:r>
    </w:p>
    <w:p>
      <w:pPr>
        <w:pStyle w:val="ConsPlusNormal"/>
        <w:jc w:val="both"/>
        <w:rPr>
          <w:sz w:val="22"/>
          <w:szCs w:val="22"/>
        </w:rPr>
      </w:pPr>
      <w:r>
        <w:rPr>
          <w:sz w:val="22"/>
          <w:szCs w:val="22"/>
        </w:rPr>
        <w:t>6.3.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его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pPr>
        <w:pStyle w:val="ConsPlusNormal"/>
        <w:numPr>
          <w:ilvl w:val="0"/>
          <w:numId w:val="0"/>
        </w:numPr>
        <w:ind w:left="0" w:hanging="0"/>
        <w:jc w:val="center"/>
        <w:outlineLvl w:val="0"/>
        <w:rPr>
          <w:sz w:val="22"/>
          <w:szCs w:val="22"/>
        </w:rPr>
      </w:pPr>
      <w:r>
        <w:rPr>
          <w:b/>
          <w:sz w:val="22"/>
          <w:szCs w:val="22"/>
        </w:rPr>
        <w:t>7. ОТВЕТСТВЕННОСТЬ СТОРОН</w:t>
      </w:r>
    </w:p>
    <w:p>
      <w:pPr>
        <w:pStyle w:val="ConsPlusNormal"/>
        <w:jc w:val="both"/>
        <w:rPr>
          <w:sz w:val="22"/>
          <w:szCs w:val="22"/>
        </w:rPr>
      </w:pPr>
      <w:r>
        <w:rPr>
          <w:sz w:val="22"/>
          <w:szCs w:val="22"/>
        </w:rPr>
        <w:t>7.1.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w:t>
      </w:r>
    </w:p>
    <w:p>
      <w:pPr>
        <w:pStyle w:val="1"/>
        <w:ind w:left="8" w:hanging="0"/>
        <w:jc w:val="both"/>
        <w:rPr>
          <w:rFonts w:cs="Times New Roman"/>
          <w:sz w:val="22"/>
          <w:szCs w:val="22"/>
        </w:rPr>
      </w:pPr>
      <w:r>
        <w:rPr>
          <w:rFonts w:cs="Times New Roman"/>
          <w:sz w:val="22"/>
          <w:szCs w:val="22"/>
        </w:rPr>
        <w:t>7.2.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возместить другой Стороне причиненные убытки в соответствии с действующим законодательством Российской Федерации.</w:t>
      </w:r>
    </w:p>
    <w:p>
      <w:pPr>
        <w:pStyle w:val="1"/>
        <w:ind w:left="8" w:hanging="0"/>
        <w:jc w:val="both"/>
        <w:rPr>
          <w:rFonts w:cs="Times New Roman"/>
          <w:sz w:val="22"/>
          <w:szCs w:val="22"/>
        </w:rPr>
      </w:pPr>
      <w:r>
        <w:rPr>
          <w:rFonts w:cs="Times New Roman"/>
          <w:sz w:val="22"/>
          <w:szCs w:val="22"/>
        </w:rPr>
        <w:t>7.3. Просрочка внесения платежа Участниками долевого строительства более чем на два месяца является основанием для предъявления Застройщиком требования о расторжении Договора во внесудебном порядке.</w:t>
      </w:r>
    </w:p>
    <w:p>
      <w:pPr>
        <w:pStyle w:val="1"/>
        <w:ind w:left="8" w:hanging="0"/>
        <w:jc w:val="both"/>
        <w:rPr>
          <w:rFonts w:cs="Times New Roman"/>
          <w:sz w:val="22"/>
          <w:szCs w:val="22"/>
        </w:rPr>
      </w:pPr>
      <w:r>
        <w:rPr>
          <w:rFonts w:cs="Times New Roman"/>
          <w:sz w:val="22"/>
          <w:szCs w:val="22"/>
        </w:rPr>
        <w:t>7.4.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pPr>
        <w:pStyle w:val="Normal"/>
        <w:spacing w:lineRule="atLeast" w:line="240" w:before="0" w:after="0"/>
        <w:jc w:val="both"/>
        <w:rPr>
          <w:rFonts w:ascii="Times New Roman" w:hAnsi="Times New Roman"/>
        </w:rPr>
      </w:pPr>
      <w:r>
        <w:rPr>
          <w:rFonts w:ascii="Times New Roman" w:hAnsi="Times New Roman"/>
        </w:rPr>
        <w:t>7.5. Сторона, по инициативе которой расторгается Договор, обязана уплатить неустойку в размере 20% от цены Договора, кроме случаев, когда Договор расторгается по основаниям, предусмотренным пунктами 7.3., 7.6.,7.7.  настоящего Договора.</w:t>
      </w:r>
    </w:p>
    <w:p>
      <w:pPr>
        <w:pStyle w:val="Normal"/>
        <w:spacing w:lineRule="atLeast" w:line="240" w:before="0" w:after="0"/>
        <w:jc w:val="both"/>
        <w:rPr>
          <w:rFonts w:ascii="Times New Roman" w:hAnsi="Times New Roman"/>
        </w:rPr>
      </w:pPr>
      <w:r>
        <w:rPr>
          <w:rFonts w:ascii="Times New Roman" w:hAnsi="Times New Roman"/>
        </w:rPr>
        <w:t>7.6. В случае расторжения Договора по любой причине, денежные средства со счета-эскроу подлежат возврату Участнику путем их перечисления Эскроу-агентом на счет Участника, открытого в уполномоченном банке. При заключении Договора счета-эскроу, Участник обязан указать в договоре счета-эскроу номер счета, в качестве счета, на который осуществляется возврат денежных средств.</w:t>
      </w:r>
    </w:p>
    <w:p>
      <w:pPr>
        <w:pStyle w:val="Normal"/>
        <w:spacing w:lineRule="atLeast" w:line="240" w:before="0" w:after="0"/>
        <w:jc w:val="both"/>
        <w:rPr>
          <w:rFonts w:ascii="Times New Roman" w:hAnsi="Times New Roman"/>
        </w:rPr>
      </w:pPr>
      <w:r>
        <w:rPr>
          <w:rFonts w:ascii="Times New Roman" w:hAnsi="Times New Roman"/>
        </w:rPr>
        <w:t>7.7. Фактически внесенные Участником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t>
      </w:r>
    </w:p>
    <w:p>
      <w:pPr>
        <w:pStyle w:val="Normal"/>
        <w:spacing w:lineRule="atLeast" w:line="240" w:before="0" w:after="0"/>
        <w:jc w:val="both"/>
        <w:rPr>
          <w:rFonts w:ascii="Times New Roman" w:hAnsi="Times New Roman"/>
        </w:rPr>
      </w:pPr>
      <w:r>
        <w:rPr>
          <w:rFonts w:ascii="Times New Roman" w:hAnsi="Times New Roman"/>
        </w:rPr>
        <w:t xml:space="preserve">7.8. В случае если Объект построен Застройщиком с отступлениями от условий настоящего Договора и (или) указанных в </w:t>
      </w:r>
      <w:hyperlink r:id="rId11">
        <w:r>
          <w:rPr>
            <w:rFonts w:ascii="Times New Roman" w:hAnsi="Times New Roman"/>
          </w:rPr>
          <w:t>ч. 1 ст. 7</w:t>
        </w:r>
      </w:hyperlink>
      <w:r>
        <w:rPr>
          <w:rFonts w:ascii="Times New Roman" w:hAnsi="Times New Roman"/>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pPr>
        <w:pStyle w:val="ConsPlusNormal"/>
        <w:jc w:val="both"/>
        <w:rPr>
          <w:sz w:val="22"/>
          <w:szCs w:val="22"/>
        </w:rPr>
      </w:pPr>
      <w:r>
        <w:rPr>
          <w:sz w:val="22"/>
          <w:szCs w:val="22"/>
        </w:rPr>
        <w:t>1) безвозмездного устранения недостатков в разумный срок;</w:t>
      </w:r>
    </w:p>
    <w:p>
      <w:pPr>
        <w:pStyle w:val="ConsPlusNormal"/>
        <w:jc w:val="both"/>
        <w:rPr>
          <w:sz w:val="22"/>
          <w:szCs w:val="22"/>
        </w:rPr>
      </w:pPr>
      <w:r>
        <w:rPr>
          <w:sz w:val="22"/>
          <w:szCs w:val="22"/>
        </w:rPr>
        <w:t>2) соразмерного уменьшения цены Договора;</w:t>
      </w:r>
    </w:p>
    <w:p>
      <w:pPr>
        <w:pStyle w:val="ConsPlusNormal"/>
        <w:jc w:val="both"/>
        <w:rPr>
          <w:sz w:val="22"/>
          <w:szCs w:val="22"/>
        </w:rPr>
      </w:pPr>
      <w:r>
        <w:rPr>
          <w:sz w:val="22"/>
          <w:szCs w:val="22"/>
        </w:rPr>
        <w:t>3) возмещения своих расходов на устранение недостатков.</w:t>
      </w:r>
    </w:p>
    <w:p>
      <w:pPr>
        <w:pStyle w:val="ConsPlusNormal"/>
        <w:jc w:val="both"/>
        <w:rPr>
          <w:sz w:val="22"/>
          <w:szCs w:val="22"/>
        </w:rPr>
      </w:pPr>
      <w:r>
        <w:rPr>
          <w:sz w:val="22"/>
          <w:szCs w:val="22"/>
        </w:rPr>
        <w:t xml:space="preserve">7.9. В случае существенного нарушения требований к качеству Объекта (Объекта долевого строительства) или не 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 в соответствии с </w:t>
      </w:r>
      <w:hyperlink r:id="rId12">
        <w:r>
          <w:rPr>
            <w:sz w:val="22"/>
            <w:szCs w:val="22"/>
          </w:rPr>
          <w:t>ч. 2 ст. 9</w:t>
        </w:r>
      </w:hyperlink>
      <w:r>
        <w:rPr>
          <w:sz w:val="22"/>
          <w:szCs w:val="22"/>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Normal"/>
        <w:spacing w:lineRule="auto" w:line="240" w:before="0" w:after="0"/>
        <w:jc w:val="both"/>
        <w:rPr>
          <w:rFonts w:ascii="Times New Roman" w:hAnsi="Times New Roman"/>
        </w:rPr>
      </w:pPr>
      <w:r>
        <w:rPr>
          <w:rFonts w:ascii="Times New Roman" w:hAnsi="Times New Roman"/>
        </w:rPr>
        <w:t>7.10.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pPr>
        <w:pStyle w:val="ConsPlusNormal"/>
        <w:jc w:val="both"/>
        <w:rPr>
          <w:sz w:val="22"/>
          <w:szCs w:val="22"/>
        </w:rPr>
      </w:pPr>
      <w:r>
        <w:rPr>
          <w:sz w:val="22"/>
          <w:szCs w:val="22"/>
        </w:rPr>
        <w:t>7.11.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pPr>
        <w:pStyle w:val="Normal"/>
        <w:spacing w:lineRule="auto" w:line="240" w:before="0" w:after="0"/>
        <w:jc w:val="both"/>
        <w:rPr>
          <w:rFonts w:ascii="Times New Roman" w:hAnsi="Times New Roman"/>
        </w:rPr>
      </w:pPr>
      <w:r>
        <w:rPr>
          <w:rFonts w:ascii="Times New Roman" w:hAnsi="Times New Roman"/>
        </w:rPr>
        <w:t>7.12.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pPr>
        <w:pStyle w:val="ConsPlusNormal"/>
        <w:ind w:firstLine="540"/>
        <w:jc w:val="center"/>
        <w:rPr>
          <w:b/>
          <w:b/>
          <w:sz w:val="22"/>
          <w:szCs w:val="22"/>
        </w:rPr>
      </w:pPr>
      <w:r>
        <w:rPr>
          <w:b/>
          <w:sz w:val="22"/>
          <w:szCs w:val="22"/>
        </w:rPr>
        <w:t>8. ОБСТОЯТЕЛЬСТВА НЕПРЕОДОЛИМОЙ СТИЛЫ (ФОРС-МАЖОР)</w:t>
      </w:r>
    </w:p>
    <w:p>
      <w:pPr>
        <w:pStyle w:val="1"/>
        <w:ind w:left="16" w:hanging="0"/>
        <w:jc w:val="both"/>
        <w:rPr>
          <w:rFonts w:cs="Times New Roman"/>
          <w:sz w:val="22"/>
          <w:szCs w:val="22"/>
        </w:rPr>
      </w:pPr>
      <w:r>
        <w:rPr>
          <w:rFonts w:cs="Times New Roman"/>
          <w:sz w:val="22"/>
          <w:szCs w:val="22"/>
        </w:rPr>
        <w:t>8.1.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pPr>
        <w:pStyle w:val="1"/>
        <w:jc w:val="both"/>
        <w:rPr>
          <w:rFonts w:cs="Times New Roman"/>
          <w:sz w:val="22"/>
          <w:szCs w:val="22"/>
        </w:rPr>
      </w:pPr>
      <w:r>
        <w:rPr>
          <w:rFonts w:cs="Times New Roman"/>
          <w:sz w:val="22"/>
          <w:szCs w:val="22"/>
        </w:rPr>
        <w:t>8.2.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pPr>
        <w:pStyle w:val="1"/>
        <w:jc w:val="both"/>
        <w:rPr>
          <w:rFonts w:cs="Times New Roman"/>
          <w:sz w:val="22"/>
          <w:szCs w:val="22"/>
        </w:rPr>
      </w:pPr>
      <w:r>
        <w:rPr>
          <w:rFonts w:cs="Times New Roman"/>
          <w:sz w:val="22"/>
          <w:szCs w:val="22"/>
        </w:rPr>
        <w:t>8.3.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pPr>
        <w:pStyle w:val="1"/>
        <w:jc w:val="both"/>
        <w:rPr>
          <w:rFonts w:cs="Times New Roman"/>
          <w:sz w:val="22"/>
          <w:szCs w:val="22"/>
        </w:rPr>
      </w:pPr>
      <w:r>
        <w:rPr>
          <w:rFonts w:cs="Times New Roman"/>
          <w:sz w:val="22"/>
          <w:szCs w:val="22"/>
        </w:rPr>
        <w:t>8.4 Если форс-мажорные обстоятельства длятся более 3-х месяцев, Стороны имеют право расторгнуть Договор до истечения срока его действия.</w:t>
      </w:r>
    </w:p>
    <w:p>
      <w:pPr>
        <w:pStyle w:val="1"/>
        <w:jc w:val="both"/>
        <w:rPr>
          <w:rFonts w:cs="Times New Roman"/>
          <w:sz w:val="22"/>
          <w:szCs w:val="22"/>
        </w:rPr>
      </w:pPr>
      <w:r>
        <w:rPr>
          <w:rFonts w:cs="Times New Roman"/>
          <w:sz w:val="22"/>
          <w:szCs w:val="22"/>
        </w:rPr>
        <w:t>8.5. Сторона, на территории которой случились обстоятельства непреодолимой силы, обязана в течение 7-ми (Семи) рабочих дней со дня прекращения обстоятельств известить другую Сторону в письменной форме о характере непреодолимой силы, степени разрушения и их влиянии на исполнение Договора в письменной форме.</w:t>
      </w:r>
    </w:p>
    <w:p>
      <w:pPr>
        <w:pStyle w:val="1"/>
        <w:jc w:val="both"/>
        <w:rPr>
          <w:rFonts w:cs="Times New Roman"/>
          <w:sz w:val="22"/>
          <w:szCs w:val="22"/>
        </w:rPr>
      </w:pPr>
      <w:r>
        <w:rPr>
          <w:rFonts w:cs="Times New Roman"/>
          <w:sz w:val="22"/>
          <w:szCs w:val="22"/>
        </w:rPr>
        <w:t>8.6.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pPr>
        <w:pStyle w:val="1"/>
        <w:ind w:left="-142" w:firstLine="567"/>
        <w:jc w:val="center"/>
        <w:rPr>
          <w:rFonts w:cs="Times New Roman"/>
          <w:sz w:val="22"/>
          <w:szCs w:val="22"/>
        </w:rPr>
      </w:pPr>
      <w:r>
        <w:rPr>
          <w:rFonts w:cs="Times New Roman"/>
          <w:b/>
          <w:sz w:val="22"/>
          <w:szCs w:val="22"/>
        </w:rPr>
        <w:t>9. УСТУПКА ПРАВ ТРЕБОВАНИЙ ПО ДОГОВОРУ</w:t>
      </w:r>
    </w:p>
    <w:p>
      <w:pPr>
        <w:pStyle w:val="1"/>
        <w:ind w:left="8" w:hanging="0"/>
        <w:jc w:val="both"/>
        <w:rPr>
          <w:rFonts w:cs="Times New Roman"/>
          <w:sz w:val="22"/>
          <w:szCs w:val="22"/>
        </w:rPr>
      </w:pPr>
      <w:r>
        <w:rPr>
          <w:rFonts w:cs="Times New Roman"/>
          <w:sz w:val="22"/>
          <w:szCs w:val="22"/>
        </w:rPr>
        <w:t>9.1. Уступка Участником долевого строительства прав требований по Договору иному лицу допускается только после уплаты им Застройщику цены Договора.</w:t>
      </w:r>
    </w:p>
    <w:p>
      <w:pPr>
        <w:pStyle w:val="1"/>
        <w:ind w:left="8" w:hanging="0"/>
        <w:jc w:val="both"/>
        <w:rPr>
          <w:rFonts w:cs="Times New Roman"/>
          <w:sz w:val="22"/>
          <w:szCs w:val="22"/>
        </w:rPr>
      </w:pPr>
      <w:r>
        <w:rPr>
          <w:rFonts w:cs="Times New Roman"/>
          <w:sz w:val="22"/>
          <w:szCs w:val="22"/>
        </w:rPr>
        <w:t>9.2.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 Расходы на регистрацию несет Участник долевого строительства и (или) новый Участник долевого строительства.</w:t>
      </w:r>
    </w:p>
    <w:p>
      <w:pPr>
        <w:pStyle w:val="1"/>
        <w:ind w:left="23" w:hanging="0"/>
        <w:jc w:val="both"/>
        <w:rPr>
          <w:rFonts w:cs="Times New Roman"/>
          <w:sz w:val="22"/>
          <w:szCs w:val="22"/>
        </w:rPr>
      </w:pPr>
      <w:r>
        <w:rPr>
          <w:rFonts w:cs="Times New Roman"/>
          <w:sz w:val="22"/>
          <w:szCs w:val="22"/>
        </w:rPr>
        <w:t xml:space="preserve">9.3.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w:t>
      </w:r>
      <w:r>
        <w:rPr>
          <w:rFonts w:cs="Times New Roman"/>
          <w:color w:val="00000A"/>
          <w:sz w:val="22"/>
          <w:szCs w:val="22"/>
        </w:rPr>
        <w:t>акта</w:t>
      </w:r>
      <w:r>
        <w:rPr>
          <w:rFonts w:cs="Times New Roman"/>
          <w:sz w:val="22"/>
          <w:szCs w:val="22"/>
        </w:rPr>
        <w:t>.</w:t>
      </w:r>
    </w:p>
    <w:p>
      <w:pPr>
        <w:pStyle w:val="ConsPlusNormal"/>
        <w:numPr>
          <w:ilvl w:val="0"/>
          <w:numId w:val="0"/>
        </w:numPr>
        <w:ind w:left="0" w:hanging="0"/>
        <w:jc w:val="center"/>
        <w:outlineLvl w:val="0"/>
        <w:rPr>
          <w:b/>
          <w:b/>
          <w:sz w:val="22"/>
          <w:szCs w:val="22"/>
        </w:rPr>
      </w:pPr>
      <w:r>
        <w:rPr>
          <w:b/>
          <w:sz w:val="22"/>
          <w:szCs w:val="22"/>
        </w:rPr>
        <w:t>10. СРОК ДЕЙСТВИЯ ДОГОВОРА</w:t>
      </w:r>
    </w:p>
    <w:p>
      <w:pPr>
        <w:pStyle w:val="ConsPlusNormal"/>
        <w:jc w:val="both"/>
        <w:rPr>
          <w:sz w:val="22"/>
          <w:szCs w:val="22"/>
        </w:rPr>
      </w:pPr>
      <w:r>
        <w:rPr>
          <w:sz w:val="22"/>
          <w:szCs w:val="22"/>
        </w:rPr>
        <w:t xml:space="preserve">10.1. Настоящий Договор подписывается Сторонами и подлежит государственной регистрации в порядке, установленном Федеральным </w:t>
      </w:r>
      <w:hyperlink r:id="rId13">
        <w:r>
          <w:rPr>
            <w:sz w:val="22"/>
            <w:szCs w:val="22"/>
          </w:rPr>
          <w:t>законом</w:t>
        </w:r>
      </w:hyperlink>
      <w:r>
        <w:rPr>
          <w:sz w:val="22"/>
          <w:szCs w:val="22"/>
        </w:rPr>
        <w:t xml:space="preserve"> от 13.07.2015 N 218-ФЗ "О государственной регистрации недвижимости". Договор считается заключенным с момента государственной регистрации.</w:t>
      </w:r>
    </w:p>
    <w:p>
      <w:pPr>
        <w:pStyle w:val="ConsPlusNormal"/>
        <w:jc w:val="both"/>
        <w:rPr>
          <w:sz w:val="22"/>
          <w:szCs w:val="22"/>
        </w:rPr>
      </w:pPr>
      <w:r>
        <w:rPr>
          <w:sz w:val="22"/>
          <w:szCs w:val="22"/>
        </w:rPr>
        <w:t>10.2. Настоящий Договор действует до момента исполнения Сторонами своих обязательств по нему.</w:t>
      </w:r>
    </w:p>
    <w:p>
      <w:pPr>
        <w:pStyle w:val="ConsPlusNormal"/>
        <w:numPr>
          <w:ilvl w:val="0"/>
          <w:numId w:val="0"/>
        </w:numPr>
        <w:ind w:left="0" w:hanging="0"/>
        <w:jc w:val="center"/>
        <w:outlineLvl w:val="0"/>
        <w:rPr>
          <w:b/>
          <w:b/>
          <w:sz w:val="22"/>
          <w:szCs w:val="22"/>
        </w:rPr>
      </w:pPr>
      <w:r>
        <w:rPr>
          <w:b/>
          <w:sz w:val="22"/>
          <w:szCs w:val="22"/>
        </w:rPr>
        <w:t>11. ЗАКЛЮЧИТЕЛЬНЫЕ ПОЛОЖЕНИЯ</w:t>
      </w:r>
    </w:p>
    <w:p>
      <w:pPr>
        <w:pStyle w:val="ConsPlusNormal"/>
        <w:jc w:val="both"/>
        <w:rPr>
          <w:sz w:val="22"/>
          <w:szCs w:val="22"/>
        </w:rPr>
      </w:pPr>
      <w:r>
        <w:rPr>
          <w:sz w:val="22"/>
          <w:szCs w:val="22"/>
        </w:rPr>
        <w:t>11.1. Настоящий Договор может быть изменен или прекращен по письменному соглашению Сторон.</w:t>
      </w:r>
    </w:p>
    <w:p>
      <w:pPr>
        <w:pStyle w:val="ConsPlusNormal"/>
        <w:jc w:val="both"/>
        <w:rPr>
          <w:sz w:val="22"/>
          <w:szCs w:val="22"/>
        </w:rPr>
      </w:pPr>
      <w:r>
        <w:rPr>
          <w:sz w:val="22"/>
          <w:szCs w:val="22"/>
        </w:rPr>
        <w:t>11.2. Стороны не вправе отказываться в одностороннем порядке от исполнения обязательств по настоящему Договору, за исключением случаев, оговоренных разделом 7 настоящего договора.</w:t>
      </w:r>
    </w:p>
    <w:p>
      <w:pPr>
        <w:pStyle w:val="ConsPlusNormal"/>
        <w:jc w:val="both"/>
        <w:rPr>
          <w:sz w:val="22"/>
          <w:szCs w:val="22"/>
        </w:rPr>
      </w:pPr>
      <w:r>
        <w:rPr>
          <w:sz w:val="22"/>
          <w:szCs w:val="22"/>
        </w:rPr>
        <w:t>11.3. Любые изменения и дополнения к настоящему Договору оформляются дополнительными соглашениями Сторон в письменной форме, которые должны быть подписаны надлежаще уполномоченными на то представителями Сторон, скреплены печатями и зарегистрированы в установленном законодательством Российской Федерации порядке. Такие изменения вступают в силу с момента их государственной регистрации.</w:t>
      </w:r>
    </w:p>
    <w:p>
      <w:pPr>
        <w:pStyle w:val="ConsPlusNormal"/>
        <w:jc w:val="both"/>
        <w:rPr>
          <w:sz w:val="22"/>
          <w:szCs w:val="22"/>
        </w:rPr>
      </w:pPr>
      <w:r>
        <w:rPr>
          <w:sz w:val="22"/>
          <w:szCs w:val="22"/>
        </w:rPr>
        <w:t>11.4. Все приложения к Договору, согласованные обеими Сторонами, являются его неотъемлемой частью.</w:t>
      </w:r>
    </w:p>
    <w:p>
      <w:pPr>
        <w:pStyle w:val="ConsPlusNormal"/>
        <w:jc w:val="both"/>
        <w:rPr>
          <w:sz w:val="22"/>
          <w:szCs w:val="22"/>
        </w:rPr>
      </w:pPr>
      <w:r>
        <w:rPr>
          <w:sz w:val="22"/>
          <w:szCs w:val="22"/>
        </w:rPr>
        <w:t>11.5. Настоящий Договор составлен в форме электронного документа и подписан усиленными электронными подписями Сторон.</w:t>
      </w:r>
    </w:p>
    <w:p>
      <w:pPr>
        <w:pStyle w:val="ConsPlusNormal"/>
        <w:jc w:val="both"/>
        <w:rPr>
          <w:sz w:val="22"/>
          <w:szCs w:val="22"/>
        </w:rPr>
      </w:pPr>
      <w:r>
        <w:rPr>
          <w:sz w:val="22"/>
          <w:szCs w:val="22"/>
        </w:rPr>
        <w:t>11.6. Договор может быть прекращен в случаях, предусмотренных действующим законодательством и настоящим Договором.</w:t>
      </w:r>
    </w:p>
    <w:p>
      <w:pPr>
        <w:pStyle w:val="ConsPlusNormal"/>
        <w:ind w:firstLine="540"/>
        <w:jc w:val="both"/>
        <w:rPr>
          <w:sz w:val="22"/>
          <w:szCs w:val="22"/>
        </w:rPr>
      </w:pPr>
      <w:r>
        <w:rPr>
          <w:sz w:val="22"/>
          <w:szCs w:val="22"/>
        </w:rPr>
        <w:t>Заявление о внесении в Единый государственный реестр недвижимости сведений о расторжении или прекращении Договора может быть представлено одной из Сторон Договора с приложением документов, подтверждающих расторжение или прекращение Договора.</w:t>
      </w:r>
    </w:p>
    <w:p>
      <w:pPr>
        <w:pStyle w:val="ConsPlusNormal"/>
        <w:jc w:val="both"/>
        <w:rPr>
          <w:sz w:val="22"/>
          <w:szCs w:val="22"/>
        </w:rPr>
      </w:pPr>
      <w:r>
        <w:rPr>
          <w:sz w:val="22"/>
          <w:szCs w:val="22"/>
        </w:rPr>
        <w:t>11.7.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w:t>
      </w:r>
    </w:p>
    <w:p>
      <w:pPr>
        <w:pStyle w:val="ConsPlusNormal"/>
        <w:jc w:val="both"/>
        <w:rPr>
          <w:sz w:val="22"/>
          <w:szCs w:val="22"/>
        </w:rPr>
      </w:pPr>
      <w:r>
        <w:rPr>
          <w:sz w:val="22"/>
          <w:szCs w:val="22"/>
        </w:rPr>
        <w:t>11.8. Настоящим Участник и Застройщик (Оференты) предлагают Эскроу-агенту (Акцептанту) внести изменения в Договор Эскроу при изменении срока ввода в эксплуатацию многоквартирного дома и (или) иного объекта недвижимости, указанного в проектной декларации. 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 и на основании документов, предоставленных застройщиком/Бенефициаром в соответствии с Общими условиями. Настоящим Застройщик поручает Участнику предоставить Эскроу-агенту документы, указанные в Общих условиях, для внесения изменений в Договор Эскроу.</w:t>
      </w:r>
    </w:p>
    <w:p>
      <w:pPr>
        <w:pStyle w:val="ConsPlusNormal"/>
        <w:jc w:val="both"/>
        <w:rPr>
          <w:sz w:val="22"/>
          <w:szCs w:val="22"/>
        </w:rPr>
      </w:pPr>
      <w:r>
        <w:rPr>
          <w:sz w:val="22"/>
          <w:szCs w:val="22"/>
        </w:rPr>
      </w:r>
    </w:p>
    <w:p>
      <w:pPr>
        <w:pStyle w:val="ConsPlusNormal"/>
        <w:numPr>
          <w:ilvl w:val="0"/>
          <w:numId w:val="0"/>
        </w:numPr>
        <w:ind w:left="0" w:hanging="0"/>
        <w:jc w:val="center"/>
        <w:outlineLvl w:val="0"/>
        <w:rPr>
          <w:b/>
          <w:b/>
          <w:sz w:val="22"/>
          <w:szCs w:val="22"/>
        </w:rPr>
      </w:pPr>
      <w:r>
        <w:rPr>
          <w:b/>
          <w:sz w:val="22"/>
          <w:szCs w:val="22"/>
        </w:rPr>
        <w:t>12. АДРЕСА И ПЛАТЕЖНЫЕ РЕКВИЗИТЫ СТОРОН</w:t>
      </w:r>
    </w:p>
    <w:p>
      <w:pPr>
        <w:pStyle w:val="ConsPlusNormal"/>
        <w:numPr>
          <w:ilvl w:val="0"/>
          <w:numId w:val="0"/>
        </w:numPr>
        <w:ind w:left="0" w:hanging="0"/>
        <w:jc w:val="center"/>
        <w:outlineLvl w:val="0"/>
        <w:rPr>
          <w:b/>
          <w:b/>
          <w:sz w:val="23"/>
          <w:szCs w:val="23"/>
        </w:rPr>
      </w:pPr>
      <w:r>
        <w:rPr>
          <w:b/>
          <w:sz w:val="23"/>
          <w:szCs w:val="23"/>
        </w:rPr>
      </w:r>
    </w:p>
    <w:tbl>
      <w:tblPr>
        <w:tblStyle w:val="a5"/>
        <w:tblW w:w="1019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98"/>
        <w:gridCol w:w="5098"/>
      </w:tblGrid>
      <w:tr>
        <w:trPr>
          <w:trHeight w:val="4872" w:hRule="atLeast"/>
        </w:trPr>
        <w:tc>
          <w:tcPr>
            <w:tcW w:w="5098" w:type="dxa"/>
            <w:tcBorders/>
          </w:tcPr>
          <w:p>
            <w:pPr>
              <w:pStyle w:val="ConsPlusNonformat"/>
              <w:widowControl w:val="false"/>
              <w:suppressAutoHyphens w:val="true"/>
              <w:spacing w:before="0" w:after="0"/>
              <w:contextualSpacing/>
              <w:jc w:val="both"/>
              <w:rPr>
                <w:rFonts w:ascii="Times New Roman" w:hAnsi="Times New Roman" w:cs="Times New Roman"/>
                <w:b/>
                <w:b/>
                <w:sz w:val="23"/>
                <w:szCs w:val="23"/>
              </w:rPr>
            </w:pPr>
            <w:r>
              <w:rPr>
                <w:rFonts w:cs="Times New Roman" w:ascii="Times New Roman" w:hAnsi="Times New Roman"/>
                <w:b/>
                <w:kern w:val="0"/>
                <w:sz w:val="23"/>
                <w:szCs w:val="23"/>
                <w:lang w:val="ru-RU" w:bidi="ar-SA"/>
              </w:rPr>
              <w:t xml:space="preserve">Застройщик:     </w:t>
            </w:r>
          </w:p>
          <w:p>
            <w:pPr>
              <w:pStyle w:val="ConsPlusNonformat"/>
              <w:widowControl w:val="false"/>
              <w:suppressAutoHyphens w:val="true"/>
              <w:spacing w:lineRule="atLeast" w:line="0" w:before="0" w:after="0"/>
              <w:contextualSpacing/>
              <w:jc w:val="both"/>
              <w:rPr>
                <w:rFonts w:ascii="Times New Roman" w:hAnsi="Times New Roman" w:cs="Times New Roman"/>
                <w:sz w:val="23"/>
                <w:szCs w:val="23"/>
              </w:rPr>
            </w:pPr>
            <w:r>
              <w:rPr>
                <w:rFonts w:cs="Times New Roman" w:ascii="Times New Roman" w:hAnsi="Times New Roman"/>
                <w:b/>
                <w:kern w:val="0"/>
                <w:sz w:val="23"/>
                <w:szCs w:val="23"/>
                <w:lang w:val="ru-RU" w:bidi="ar-SA"/>
              </w:rPr>
              <w:t>Общество с ограниченной ответственностью «Специализированный застройщик «СМАРТ ЯЛТА»</w:t>
            </w:r>
            <w:r>
              <w:rPr>
                <w:rFonts w:cs="Times New Roman" w:ascii="Times New Roman" w:hAnsi="Times New Roman"/>
                <w:kern w:val="0"/>
                <w:sz w:val="23"/>
                <w:szCs w:val="23"/>
                <w:lang w:val="ru-RU" w:bidi="ar-SA"/>
              </w:rPr>
              <w:t xml:space="preserve"> </w:t>
            </w:r>
          </w:p>
          <w:p>
            <w:pPr>
              <w:pStyle w:val="ConsPlusNonformat"/>
              <w:widowControl w:val="false"/>
              <w:suppressAutoHyphens w:val="true"/>
              <w:spacing w:lineRule="atLeast" w:line="0" w:before="0" w:after="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Юридический/почтовый адрес: </w:t>
            </w:r>
          </w:p>
          <w:p>
            <w:pPr>
              <w:pStyle w:val="ConsPlusNonformat"/>
              <w:widowControl w:val="false"/>
              <w:suppressAutoHyphens w:val="true"/>
              <w:spacing w:lineRule="atLeast" w:line="0" w:before="0" w:after="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298637, Республика Крым, г. Ялта,</w:t>
            </w:r>
          </w:p>
          <w:p>
            <w:pPr>
              <w:pStyle w:val="ConsPlusNonformat"/>
              <w:widowControl w:val="false"/>
              <w:suppressAutoHyphens w:val="true"/>
              <w:spacing w:before="0" w:after="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ул. Красных партизан,14 офис 16-5      </w:t>
              <w:tab/>
            </w:r>
          </w:p>
          <w:p>
            <w:pPr>
              <w:pStyle w:val="ConsPlusNonformat"/>
              <w:widowControl w:val="false"/>
              <w:suppressAutoHyphens w:val="true"/>
              <w:spacing w:before="0" w:after="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ИНН/КПП 9103096653/910301001     </w:t>
              <w:tab/>
            </w:r>
          </w:p>
          <w:p>
            <w:pPr>
              <w:pStyle w:val="ConsPlusNonformat"/>
              <w:widowControl w:val="false"/>
              <w:suppressAutoHyphens w:val="true"/>
              <w:spacing w:before="0" w:after="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ОГРН 1219100006575</w:t>
              <w:tab/>
              <w:tab/>
              <w:tab/>
              <w:t xml:space="preserve">  </w:t>
            </w:r>
          </w:p>
          <w:p>
            <w:pPr>
              <w:pStyle w:val="ConsPlusNonformat"/>
              <w:widowControl w:val="false"/>
              <w:suppressAutoHyphens w:val="true"/>
              <w:spacing w:before="0" w:after="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Телефон: +7(978)852-76-79 </w:t>
              <w:tab/>
              <w:tab/>
              <w:tab/>
              <w:t xml:space="preserve">     </w:t>
            </w:r>
          </w:p>
          <w:p>
            <w:pPr>
              <w:pStyle w:val="ConsPlusNonformat"/>
              <w:widowControl w:val="false"/>
              <w:suppressAutoHyphens w:val="true"/>
              <w:spacing w:before="0" w:after="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Адрес электронной почты: </w:t>
            </w:r>
            <w:r>
              <w:rPr>
                <w:rFonts w:cs="Times New Roman" w:ascii="Times New Roman" w:hAnsi="Times New Roman"/>
                <w:kern w:val="0"/>
                <w:sz w:val="23"/>
                <w:szCs w:val="23"/>
                <w:lang w:val="en-US" w:bidi="ar-SA"/>
              </w:rPr>
              <w:t>kostin</w:t>
            </w:r>
            <w:r>
              <w:rPr>
                <w:rFonts w:cs="Times New Roman" w:ascii="Times New Roman" w:hAnsi="Times New Roman"/>
                <w:kern w:val="0"/>
                <w:sz w:val="23"/>
                <w:szCs w:val="23"/>
                <w:lang w:val="ru-RU" w:bidi="ar-SA"/>
              </w:rPr>
              <w:t>-</w:t>
            </w:r>
            <w:r>
              <w:rPr>
                <w:rFonts w:cs="Times New Roman" w:ascii="Times New Roman" w:hAnsi="Times New Roman"/>
                <w:kern w:val="0"/>
                <w:sz w:val="23"/>
                <w:szCs w:val="23"/>
                <w:lang w:val="en-US" w:bidi="ar-SA"/>
              </w:rPr>
              <w:t>ira</w:t>
            </w:r>
            <w:r>
              <w:rPr>
                <w:rFonts w:cs="Times New Roman" w:ascii="Times New Roman" w:hAnsi="Times New Roman"/>
                <w:kern w:val="0"/>
                <w:sz w:val="23"/>
                <w:szCs w:val="23"/>
                <w:lang w:val="ru-RU" w:bidi="ar-SA"/>
              </w:rPr>
              <w:t>@</w:t>
            </w:r>
            <w:r>
              <w:rPr>
                <w:rFonts w:cs="Times New Roman" w:ascii="Times New Roman" w:hAnsi="Times New Roman"/>
                <w:kern w:val="0"/>
                <w:sz w:val="23"/>
                <w:szCs w:val="23"/>
                <w:lang w:val="en-US" w:bidi="ar-SA"/>
              </w:rPr>
              <w:t>mail</w:t>
            </w:r>
            <w:r>
              <w:rPr>
                <w:rFonts w:cs="Times New Roman" w:ascii="Times New Roman" w:hAnsi="Times New Roman"/>
                <w:kern w:val="0"/>
                <w:sz w:val="23"/>
                <w:szCs w:val="23"/>
                <w:lang w:val="ru-RU" w:bidi="ar-SA"/>
              </w:rPr>
              <w:t>.</w:t>
            </w:r>
            <w:r>
              <w:rPr>
                <w:rFonts w:cs="Times New Roman" w:ascii="Times New Roman" w:hAnsi="Times New Roman"/>
                <w:kern w:val="0"/>
                <w:sz w:val="23"/>
                <w:szCs w:val="23"/>
                <w:lang w:val="en-US" w:bidi="ar-SA"/>
              </w:rPr>
              <w:t>ru</w:t>
            </w:r>
            <w:r>
              <w:rPr>
                <w:rFonts w:cs="Times New Roman" w:ascii="Times New Roman" w:hAnsi="Times New Roman"/>
                <w:kern w:val="0"/>
                <w:sz w:val="23"/>
                <w:szCs w:val="23"/>
                <w:lang w:val="ru-RU" w:bidi="ar-SA"/>
              </w:rPr>
              <w:t xml:space="preserve">     </w:t>
            </w:r>
          </w:p>
          <w:p>
            <w:pPr>
              <w:pStyle w:val="ConsPlusTitle"/>
              <w:widowControl w:val="false"/>
              <w:suppressAutoHyphens w:val="true"/>
              <w:spacing w:before="0" w:after="0"/>
              <w:contextualSpacing/>
              <w:jc w:val="left"/>
              <w:rPr>
                <w:rFonts w:ascii="Times New Roman" w:hAnsi="Times New Roman" w:cs="Times New Roman"/>
                <w:b w:val="false"/>
                <w:b w:val="false"/>
                <w:sz w:val="23"/>
                <w:szCs w:val="23"/>
              </w:rPr>
            </w:pPr>
            <w:r>
              <w:rPr>
                <w:rFonts w:cs="Times New Roman" w:ascii="Times New Roman" w:hAnsi="Times New Roman"/>
                <w:b w:val="false"/>
                <w:kern w:val="0"/>
                <w:sz w:val="23"/>
                <w:szCs w:val="23"/>
                <w:lang w:val="ru-RU" w:bidi="ar-SA"/>
              </w:rPr>
              <w:t>Банковские реквизиты:</w:t>
            </w:r>
          </w:p>
          <w:p>
            <w:pPr>
              <w:pStyle w:val="ConsPlusTitle"/>
              <w:widowControl w:val="false"/>
              <w:suppressAutoHyphens w:val="true"/>
              <w:spacing w:before="0" w:after="0"/>
              <w:contextualSpacing/>
              <w:jc w:val="left"/>
              <w:rPr>
                <w:rFonts w:ascii="Times New Roman" w:hAnsi="Times New Roman" w:cs="Times New Roman"/>
                <w:b w:val="false"/>
                <w:b w:val="false"/>
                <w:bCs w:val="false"/>
                <w:sz w:val="23"/>
                <w:szCs w:val="23"/>
              </w:rPr>
            </w:pPr>
            <w:r>
              <w:rPr>
                <w:rFonts w:cs="Times New Roman" w:ascii="Times New Roman" w:hAnsi="Times New Roman"/>
                <w:b w:val="false"/>
                <w:kern w:val="0"/>
                <w:sz w:val="23"/>
                <w:szCs w:val="23"/>
                <w:lang w:val="ru-RU" w:bidi="ar-SA"/>
              </w:rPr>
              <w:t xml:space="preserve">р/с </w:t>
            </w:r>
            <w:r>
              <w:rPr>
                <w:rFonts w:cs="Times New Roman" w:ascii="Times New Roman" w:hAnsi="Times New Roman"/>
                <w:b w:val="false"/>
                <w:bCs w:val="false"/>
                <w:kern w:val="0"/>
                <w:sz w:val="23"/>
                <w:szCs w:val="23"/>
                <w:lang w:val="ru-RU" w:bidi="ar-SA"/>
              </w:rPr>
              <w:t>40702810741040000256</w:t>
            </w:r>
          </w:p>
          <w:p>
            <w:pPr>
              <w:pStyle w:val="ConsPlusTitle"/>
              <w:widowControl w:val="false"/>
              <w:suppressAutoHyphens w:val="true"/>
              <w:spacing w:before="0" w:after="0"/>
              <w:jc w:val="left"/>
              <w:rPr>
                <w:rFonts w:ascii="Times New Roman" w:hAnsi="Times New Roman" w:cs="Times New Roman"/>
                <w:b w:val="false"/>
                <w:b w:val="false"/>
                <w:sz w:val="23"/>
                <w:szCs w:val="23"/>
              </w:rPr>
            </w:pPr>
            <w:r>
              <w:rPr>
                <w:rFonts w:cs="Times New Roman" w:ascii="Times New Roman" w:hAnsi="Times New Roman"/>
                <w:b w:val="false"/>
                <w:kern w:val="0"/>
                <w:sz w:val="23"/>
                <w:szCs w:val="23"/>
                <w:lang w:val="ru-RU" w:bidi="ar-SA"/>
              </w:rPr>
              <w:t>РНКБ ПАО</w:t>
            </w:r>
          </w:p>
          <w:p>
            <w:pPr>
              <w:pStyle w:val="ConsPlusTitle"/>
              <w:widowControl w:val="false"/>
              <w:suppressAutoHyphens w:val="true"/>
              <w:spacing w:before="0" w:after="0"/>
              <w:jc w:val="left"/>
              <w:rPr>
                <w:rFonts w:ascii="Times New Roman" w:hAnsi="Times New Roman" w:cs="Times New Roman"/>
                <w:b w:val="false"/>
                <w:b w:val="false"/>
                <w:sz w:val="23"/>
                <w:szCs w:val="23"/>
              </w:rPr>
            </w:pPr>
            <w:r>
              <w:rPr>
                <w:rFonts w:cs="Times New Roman" w:ascii="Times New Roman" w:hAnsi="Times New Roman"/>
                <w:b w:val="false"/>
                <w:kern w:val="0"/>
                <w:sz w:val="23"/>
                <w:szCs w:val="23"/>
                <w:lang w:val="ru-RU" w:bidi="ar-SA"/>
              </w:rPr>
              <w:t>БИК 043510607</w:t>
            </w:r>
          </w:p>
          <w:p>
            <w:pPr>
              <w:pStyle w:val="ConsPlusTitle"/>
              <w:widowControl w:val="false"/>
              <w:suppressAutoHyphens w:val="true"/>
              <w:spacing w:before="0" w:after="0"/>
              <w:jc w:val="left"/>
              <w:rPr>
                <w:rFonts w:ascii="Times New Roman" w:hAnsi="Times New Roman" w:cs="Times New Roman"/>
                <w:b w:val="false"/>
                <w:b w:val="false"/>
                <w:sz w:val="23"/>
                <w:szCs w:val="23"/>
              </w:rPr>
            </w:pPr>
            <w:r>
              <w:rPr>
                <w:rFonts w:cs="Times New Roman" w:ascii="Times New Roman" w:hAnsi="Times New Roman"/>
                <w:b w:val="false"/>
                <w:kern w:val="0"/>
                <w:sz w:val="23"/>
                <w:szCs w:val="23"/>
                <w:lang w:val="ru-RU" w:bidi="ar-SA"/>
              </w:rPr>
              <w:t>к/с 30101810335100000607 в</w:t>
            </w:r>
          </w:p>
          <w:p>
            <w:pPr>
              <w:pStyle w:val="ConsPlusTitle"/>
              <w:widowControl w:val="false"/>
              <w:suppressAutoHyphens w:val="true"/>
              <w:spacing w:before="0" w:after="0"/>
              <w:jc w:val="left"/>
              <w:rPr>
                <w:rFonts w:ascii="Times New Roman" w:hAnsi="Times New Roman" w:cs="Times New Roman"/>
                <w:b w:val="false"/>
                <w:b w:val="false"/>
                <w:sz w:val="23"/>
                <w:szCs w:val="23"/>
              </w:rPr>
            </w:pPr>
            <w:r>
              <w:rPr>
                <w:rFonts w:cs="Times New Roman" w:ascii="Times New Roman" w:hAnsi="Times New Roman"/>
                <w:b w:val="false"/>
                <w:kern w:val="0"/>
                <w:sz w:val="23"/>
                <w:szCs w:val="23"/>
                <w:lang w:val="ru-RU" w:bidi="ar-SA"/>
              </w:rPr>
              <w:t>РНКБ БАНК (ПАО)</w:t>
            </w:r>
          </w:p>
          <w:p>
            <w:pPr>
              <w:pStyle w:val="ConsPlusTitle"/>
              <w:widowControl w:val="false"/>
              <w:suppressAutoHyphens w:val="true"/>
              <w:spacing w:before="0" w:after="0"/>
              <w:jc w:val="left"/>
              <w:rPr>
                <w:rFonts w:ascii="Times New Roman" w:hAnsi="Times New Roman" w:cs="Times New Roman"/>
                <w:b w:val="false"/>
                <w:b w:val="false"/>
                <w:sz w:val="23"/>
                <w:szCs w:val="23"/>
              </w:rPr>
            </w:pPr>
            <w:r>
              <w:rPr>
                <w:rFonts w:cs="Times New Roman" w:ascii="Times New Roman" w:hAnsi="Times New Roman"/>
                <w:b w:val="false"/>
                <w:sz w:val="23"/>
                <w:szCs w:val="23"/>
              </w:rPr>
            </w:r>
          </w:p>
          <w:p>
            <w:pPr>
              <w:pStyle w:val="ConsPlusTitle"/>
              <w:widowControl w:val="false"/>
              <w:suppressAutoHyphens w:val="true"/>
              <w:spacing w:before="0" w:after="0"/>
              <w:jc w:val="left"/>
              <w:rPr>
                <w:rFonts w:ascii="Times New Roman" w:hAnsi="Times New Roman" w:cs="Times New Roman"/>
                <w:b w:val="false"/>
                <w:b w:val="false"/>
                <w:sz w:val="23"/>
                <w:szCs w:val="23"/>
              </w:rPr>
            </w:pPr>
            <w:r>
              <w:rPr>
                <w:rFonts w:cs="Times New Roman" w:ascii="Times New Roman" w:hAnsi="Times New Roman"/>
                <w:b w:val="false"/>
                <w:sz w:val="23"/>
                <w:szCs w:val="23"/>
              </w:rPr>
            </w:r>
          </w:p>
          <w:p>
            <w:pPr>
              <w:pStyle w:val="ConsPlusTitle"/>
              <w:widowControl w:val="false"/>
              <w:suppressAutoHyphens w:val="true"/>
              <w:spacing w:before="0" w:after="0"/>
              <w:jc w:val="left"/>
              <w:rPr>
                <w:rFonts w:ascii="Times New Roman" w:hAnsi="Times New Roman" w:cs="Times New Roman"/>
                <w:sz w:val="23"/>
                <w:szCs w:val="23"/>
              </w:rPr>
            </w:pPr>
            <w:r>
              <w:rPr>
                <w:rFonts w:cs="Times New Roman" w:ascii="Times New Roman" w:hAnsi="Times New Roman"/>
                <w:kern w:val="0"/>
                <w:sz w:val="23"/>
                <w:szCs w:val="23"/>
                <w:lang w:val="ru-RU" w:bidi="ar-SA"/>
              </w:rPr>
              <w:t>Директор / Гордиенко Е.П/</w:t>
            </w:r>
          </w:p>
          <w:p>
            <w:pPr>
              <w:pStyle w:val="ConsPlusTitle"/>
              <w:widowControl w:val="false"/>
              <w:suppressAutoHyphens w:val="true"/>
              <w:spacing w:before="0" w:after="0"/>
              <w:jc w:val="left"/>
              <w:rPr>
                <w:rFonts w:ascii="Times New Roman" w:hAnsi="Times New Roman" w:cs="Times New Roman"/>
                <w:b w:val="false"/>
                <w:b w:val="false"/>
                <w:sz w:val="23"/>
                <w:szCs w:val="23"/>
              </w:rPr>
            </w:pPr>
            <w:r>
              <w:rPr>
                <w:rFonts w:cs="Times New Roman" w:ascii="Times New Roman" w:hAnsi="Times New Roman"/>
                <w:b w:val="false"/>
                <w:sz w:val="23"/>
                <w:szCs w:val="23"/>
              </w:rPr>
            </w:r>
          </w:p>
          <w:p>
            <w:pPr>
              <w:pStyle w:val="ConsPlusNormal"/>
              <w:widowControl w:val="false"/>
              <w:numPr>
                <w:ilvl w:val="0"/>
                <w:numId w:val="0"/>
              </w:numPr>
              <w:suppressAutoHyphens w:val="true"/>
              <w:spacing w:before="0" w:after="0"/>
              <w:ind w:left="0" w:hanging="0"/>
              <w:jc w:val="left"/>
              <w:outlineLvl w:val="0"/>
              <w:rPr>
                <w:b/>
                <w:b/>
                <w:sz w:val="23"/>
                <w:szCs w:val="23"/>
              </w:rPr>
            </w:pPr>
            <w:r>
              <w:rPr>
                <w:b/>
                <w:sz w:val="23"/>
                <w:szCs w:val="23"/>
              </w:rPr>
            </w:r>
          </w:p>
        </w:tc>
        <w:tc>
          <w:tcPr>
            <w:tcW w:w="5098" w:type="dxa"/>
            <w:tcBorders/>
          </w:tcPr>
          <w:p>
            <w:pPr>
              <w:pStyle w:val="ConsPlusNormal"/>
              <w:widowControl w:val="false"/>
              <w:numPr>
                <w:ilvl w:val="0"/>
                <w:numId w:val="0"/>
              </w:numPr>
              <w:suppressAutoHyphens w:val="true"/>
              <w:spacing w:before="0" w:after="0"/>
              <w:ind w:left="0" w:hanging="0"/>
              <w:jc w:val="left"/>
              <w:outlineLvl w:val="0"/>
              <w:rPr>
                <w:b/>
                <w:b/>
                <w:sz w:val="23"/>
                <w:szCs w:val="23"/>
              </w:rPr>
            </w:pPr>
            <w:r>
              <w:rPr>
                <w:b/>
                <w:kern w:val="0"/>
                <w:sz w:val="23"/>
                <w:szCs w:val="23"/>
                <w:lang w:val="ru-RU" w:bidi="ar-SA"/>
              </w:rPr>
              <w:t>Участник долевого строительства:</w:t>
            </w:r>
          </w:p>
          <w:p>
            <w:pPr>
              <w:pStyle w:val="ConsPlusNormal"/>
              <w:widowControl w:val="false"/>
              <w:numPr>
                <w:ilvl w:val="0"/>
                <w:numId w:val="0"/>
              </w:numPr>
              <w:suppressAutoHyphens w:val="true"/>
              <w:bidi w:val="0"/>
              <w:spacing w:lineRule="auto" w:line="240" w:before="0" w:after="0"/>
              <w:ind w:left="0" w:hanging="0"/>
              <w:jc w:val="left"/>
              <w:outlineLvl w:val="0"/>
              <w:rPr>
                <w:sz w:val="23"/>
                <w:szCs w:val="23"/>
              </w:rPr>
            </w:pPr>
            <w:r>
              <w:rPr>
                <w:sz w:val="23"/>
                <w:szCs w:val="23"/>
              </w:rPr>
            </w:r>
          </w:p>
        </w:tc>
      </w:tr>
    </w:tbl>
    <w:p>
      <w:pPr>
        <w:pStyle w:val="ConsPlusNonformat"/>
        <w:jc w:val="center"/>
        <w:rPr>
          <w:rFonts w:ascii="Times New Roman" w:hAnsi="Times New Roman" w:cs="Times New Roman"/>
          <w:b/>
          <w:b/>
          <w:sz w:val="23"/>
          <w:szCs w:val="23"/>
        </w:rPr>
      </w:pPr>
      <w:r>
        <w:rPr>
          <w:rFonts w:cs="Times New Roman" w:ascii="Times New Roman" w:hAnsi="Times New Roman"/>
          <w:b/>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Normal"/>
        <w:widowControl/>
        <w:suppressAutoHyphens w:val="true"/>
        <w:bidi w:val="0"/>
        <w:spacing w:lineRule="auto" w:line="259" w:before="0" w:after="160"/>
        <w:jc w:val="left"/>
        <w:rPr>
          <w:sz w:val="23"/>
          <w:szCs w:val="23"/>
        </w:rPr>
      </w:pPr>
      <w:r>
        <w:rPr/>
      </w:r>
    </w:p>
    <w:sectPr>
      <w:footerReference w:type="default" r:id="rId14"/>
      <w:type w:val="nextPage"/>
      <w:pgSz w:w="11906" w:h="16838"/>
      <w:pgMar w:left="1133" w:right="566" w:gutter="0" w:header="0" w:top="284"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jc w:val="center"/>
      <w:rPr>
        <w:sz w:val="2"/>
        <w:szCs w:val="2"/>
      </w:rPr>
    </w:pPr>
    <w:r>
      <w:rPr>
        <w:sz w:val="2"/>
        <w:szCs w:val="2"/>
      </w:rPr>
    </w:r>
  </w:p>
  <w:p>
    <w:pPr>
      <w:pStyle w:val="ConsPlusNormal"/>
      <w:rPr>
        <w:sz w:val="2"/>
        <w:szCs w:val="2"/>
      </w:rPr>
    </w:pPr>
    <w:r>
      <w:rPr>
        <w:sz w:val="2"/>
        <w:szCs w:val="2"/>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02678"/>
    <w:pPr>
      <w:widowControl/>
      <w:suppressAutoHyphens w:val="true"/>
      <w:bidi w:val="0"/>
      <w:spacing w:lineRule="auto" w:line="259" w:before="0" w:after="160"/>
      <w:jc w:val="left"/>
    </w:pPr>
    <w:rPr>
      <w:rFonts w:ascii="Calibri" w:hAnsi="Calibri" w:eastAsia="Times New Roman" w:cs="Times New Roman" w:asciiTheme="minorHAnsi"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rsid w:val="00302678"/>
    <w:rPr/>
  </w:style>
  <w:style w:type="character" w:styleId="Style15" w:customStyle="1">
    <w:name w:val="Нет"/>
    <w:qFormat/>
    <w:rsid w:val="00302678"/>
    <w:rPr/>
  </w:style>
  <w:style w:type="character" w:styleId="Style16" w:customStyle="1">
    <w:name w:val="Текст выноски Знак"/>
    <w:basedOn w:val="DefaultParagraphFont"/>
    <w:link w:val="a7"/>
    <w:uiPriority w:val="99"/>
    <w:semiHidden/>
    <w:qFormat/>
    <w:rsid w:val="001e521e"/>
    <w:rPr>
      <w:rFonts w:ascii="Segoe UI" w:hAnsi="Segoe UI" w:eastAsia="Times New Roman" w:cs="Segoe UI"/>
      <w:sz w:val="18"/>
      <w:szCs w:val="18"/>
      <w:lang w:eastAsia="ru-RU"/>
    </w:rPr>
  </w:style>
  <w:style w:type="character" w:styleId="Annotationreference">
    <w:name w:val="annotation reference"/>
    <w:basedOn w:val="DefaultParagraphFont"/>
    <w:uiPriority w:val="99"/>
    <w:semiHidden/>
    <w:unhideWhenUsed/>
    <w:qFormat/>
    <w:rsid w:val="004f07dc"/>
    <w:rPr>
      <w:sz w:val="16"/>
      <w:szCs w:val="16"/>
    </w:rPr>
  </w:style>
  <w:style w:type="character" w:styleId="Style17" w:customStyle="1">
    <w:name w:val="Текст примечания Знак"/>
    <w:basedOn w:val="DefaultParagraphFont"/>
    <w:link w:val="ab"/>
    <w:uiPriority w:val="99"/>
    <w:semiHidden/>
    <w:qFormat/>
    <w:rsid w:val="004f07dc"/>
    <w:rPr>
      <w:rFonts w:ascii="Calibri" w:hAnsi="Calibri" w:eastAsia="Times New Roman" w:cs="Times New Roman"/>
      <w:sz w:val="20"/>
      <w:szCs w:val="20"/>
      <w:lang w:eastAsia="ru-RU"/>
    </w:rPr>
  </w:style>
  <w:style w:type="character" w:styleId="Style18" w:customStyle="1">
    <w:name w:val="Тема примечания Знак"/>
    <w:basedOn w:val="Style17"/>
    <w:link w:val="ad"/>
    <w:uiPriority w:val="99"/>
    <w:semiHidden/>
    <w:qFormat/>
    <w:rsid w:val="004f07dc"/>
    <w:rPr>
      <w:rFonts w:ascii="Calibri" w:hAnsi="Calibri" w:eastAsia="Times New Roman" w:cs="Times New Roman"/>
      <w:b/>
      <w:bCs/>
      <w:sz w:val="20"/>
      <w:szCs w:val="20"/>
      <w:lang w:eastAsia="ru-RU"/>
    </w:rPr>
  </w:style>
  <w:style w:type="character" w:styleId="Style19">
    <w:name w:val="Нумерация строк"/>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lang w:val="zxx" w:eastAsia="zxx" w:bidi="zxx"/>
    </w:rPr>
  </w:style>
  <w:style w:type="paragraph" w:styleId="ConsPlusNormal" w:customStyle="1">
    <w:name w:val="ConsPlusNormal"/>
    <w:qFormat/>
    <w:rsid w:val="00302678"/>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ConsPlusNonformat" w:customStyle="1">
    <w:name w:val="ConsPlusNonformat"/>
    <w:uiPriority w:val="99"/>
    <w:qFormat/>
    <w:rsid w:val="00302678"/>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302678"/>
    <w:pPr>
      <w:widowControl w:val="false"/>
      <w:suppressAutoHyphens w:val="true"/>
      <w:bidi w:val="0"/>
      <w:spacing w:lineRule="auto" w:line="240" w:before="0" w:after="0"/>
      <w:jc w:val="left"/>
    </w:pPr>
    <w:rPr>
      <w:rFonts w:ascii="Arial" w:hAnsi="Arial" w:eastAsia="Times New Roman" w:cs="Arial"/>
      <w:b/>
      <w:bCs/>
      <w:color w:val="auto"/>
      <w:kern w:val="0"/>
      <w:sz w:val="24"/>
      <w:szCs w:val="24"/>
      <w:lang w:val="ru-RU" w:eastAsia="ru-RU" w:bidi="ar-SA"/>
    </w:rPr>
  </w:style>
  <w:style w:type="paragraph" w:styleId="1" w:customStyle="1">
    <w:name w:val="Обычный1"/>
    <w:qFormat/>
    <w:rsid w:val="00302678"/>
    <w:pPr>
      <w:widowControl/>
      <w:suppressAutoHyphens w:val="true"/>
      <w:bidi w:val="0"/>
      <w:spacing w:lineRule="atLeast" w:line="100" w:before="0" w:after="0"/>
      <w:jc w:val="left"/>
    </w:pPr>
    <w:rPr>
      <w:rFonts w:ascii="Times New Roman" w:hAnsi="Times New Roman" w:eastAsia="SimSun" w:cs="Mangal"/>
      <w:color w:val="auto"/>
      <w:kern w:val="0"/>
      <w:sz w:val="20"/>
      <w:szCs w:val="20"/>
      <w:lang w:val="ru-RU" w:eastAsia="hi-IN" w:bidi="hi-IN"/>
    </w:rPr>
  </w:style>
  <w:style w:type="paragraph" w:styleId="NoSpacing">
    <w:name w:val="No Spacing"/>
    <w:uiPriority w:val="1"/>
    <w:qFormat/>
    <w:rsid w:val="00d12434"/>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alloonText">
    <w:name w:val="Balloon Text"/>
    <w:basedOn w:val="Normal"/>
    <w:link w:val="a8"/>
    <w:uiPriority w:val="99"/>
    <w:semiHidden/>
    <w:unhideWhenUsed/>
    <w:qFormat/>
    <w:rsid w:val="001e521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c6854"/>
    <w:pPr>
      <w:spacing w:before="0" w:after="160"/>
      <w:ind w:left="720" w:hanging="0"/>
      <w:contextualSpacing/>
    </w:pPr>
    <w:rPr/>
  </w:style>
  <w:style w:type="paragraph" w:styleId="Annotationtext">
    <w:name w:val="annotation text"/>
    <w:basedOn w:val="Normal"/>
    <w:link w:val="ac"/>
    <w:uiPriority w:val="99"/>
    <w:semiHidden/>
    <w:unhideWhenUsed/>
    <w:qFormat/>
    <w:rsid w:val="004f07dc"/>
    <w:pPr>
      <w:spacing w:lineRule="auto" w:line="240"/>
    </w:pPr>
    <w:rPr>
      <w:sz w:val="20"/>
      <w:szCs w:val="20"/>
    </w:rPr>
  </w:style>
  <w:style w:type="paragraph" w:styleId="Annotationsubject">
    <w:name w:val="annotation subject"/>
    <w:basedOn w:val="Annotationtext"/>
    <w:next w:val="Annotationtext"/>
    <w:link w:val="ae"/>
    <w:uiPriority w:val="99"/>
    <w:semiHidden/>
    <w:unhideWhenUsed/>
    <w:qFormat/>
    <w:rsid w:val="004f07dc"/>
    <w:pPr/>
    <w:rPr>
      <w:b/>
      <w:bCs/>
    </w:rPr>
  </w:style>
  <w:style w:type="paragraph" w:styleId="Revision">
    <w:name w:val="Revision"/>
    <w:uiPriority w:val="99"/>
    <w:semiHidden/>
    <w:qFormat/>
    <w:rsid w:val="00ef43c9"/>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Style25">
    <w:name w:val="Колонтитул"/>
    <w:basedOn w:val="Normal"/>
    <w:qFormat/>
    <w:pPr/>
    <w:rPr/>
  </w:style>
  <w:style w:type="paragraph" w:styleId="Style26">
    <w:name w:val="Footer"/>
    <w:basedOn w:val="Style25"/>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39"/>
    <w:rsid w:val="00302678"/>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57145&amp;date=28.07.2020&amp;dst=100019&amp;fld=134" TargetMode="External"/><Relationship Id="rId3" Type="http://schemas.openxmlformats.org/officeDocument/2006/relationships/hyperlink" Target="consultantplus://offline/ref=1A36942B56C06C52B2FFE46E2C4027E53A27F609B54FFC8F90AA04C90F43e9N" TargetMode="External"/><Relationship Id="rId4" Type="http://schemas.openxmlformats.org/officeDocument/2006/relationships/hyperlink" Target="https://login.consultant.ru/link/?rnd=00C1EF970E41511016CC50508FC899E7&amp;req=doc&amp;base=PAP&amp;n=63213&amp;dst=100006&amp;fld=134&amp;date=29.07.2020" TargetMode="External"/><Relationship Id="rId5" Type="http://schemas.openxmlformats.org/officeDocument/2006/relationships/hyperlink" Target="https://login.consultant.ru/link/?req=doc&amp;base=PAP&amp;n=68653&amp;date=28.07.2020" TargetMode="External"/><Relationship Id="rId6" Type="http://schemas.openxmlformats.org/officeDocument/2006/relationships/hyperlink" Target="https://login.consultant.ru/link/?rnd=00C1EF970E41511016CC50508FC899E7&amp;req=doc&amp;base=LAW&amp;n=357926&amp;REFFIELD=134&amp;REFDST=100024&amp;REFDOC=63213&amp;REFBASE=PAP&amp;stat=refcode%3D16876%3Bindex%3D38&amp;date=29.07.2020" TargetMode="External"/><Relationship Id="rId7" Type="http://schemas.openxmlformats.org/officeDocument/2006/relationships/hyperlink" Target="https://login.consultant.ru/link/?rnd=00C1EF970E41511016CC50508FC899E7&amp;req=doc&amp;base=LAW&amp;n=357145&amp;dst=100045&amp;fld=134&amp;date=29.07.2020" TargetMode="External"/><Relationship Id="rId8" Type="http://schemas.openxmlformats.org/officeDocument/2006/relationships/hyperlink" Target="https://login.consultant.ru/link/?rnd=00C1EF970E41511016CC50508FC899E7&amp;req=doc&amp;base=LAW&amp;n=357145&amp;dst=100046&amp;fld=134&amp;date=29.07.2020" TargetMode="External"/><Relationship Id="rId9" Type="http://schemas.openxmlformats.org/officeDocument/2006/relationships/hyperlink" Target="https://login.consultant.ru/link/?rnd=00C1EF970E41511016CC50508FC899E7&amp;req=doc&amp;base=LAW&amp;n=357145&amp;dst=100248&amp;fld=134&amp;date=29.07.2020" TargetMode="External"/><Relationship Id="rId10" Type="http://schemas.openxmlformats.org/officeDocument/2006/relationships/hyperlink" Target="https://login.consultant.ru/link/?req=doc&amp;base=PAP&amp;n=68653&amp;date=28.07.2020" TargetMode="External"/><Relationship Id="rId11" Type="http://schemas.openxmlformats.org/officeDocument/2006/relationships/hyperlink" Target="https://login.consultant.ru/link/?req=doc&amp;base=LAW&amp;n=357145&amp;date=28.07.2020&amp;dst=100243&amp;fld=134" TargetMode="External"/><Relationship Id="rId12" Type="http://schemas.openxmlformats.org/officeDocument/2006/relationships/hyperlink" Target="https://login.consultant.ru/link/?req=doc&amp;base=LAW&amp;n=357145&amp;date=28.07.2020&amp;dst=100262&amp;fld=134" TargetMode="External"/><Relationship Id="rId13" Type="http://schemas.openxmlformats.org/officeDocument/2006/relationships/hyperlink" Target="https://login.consultant.ru/link/?req=doc&amp;base=LAW&amp;n=357176&amp;date=28.07.2020" TargetMode="Externa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LibreOffice/7.2.1.2$Windows_X86_64 LibreOffice_project/87b77fad49947c1441b67c559c339af8f3517e22</Application>
  <AppVersion>15.0000</AppVersion>
  <Pages>9</Pages>
  <Words>4616</Words>
  <Characters>33727</Characters>
  <CharactersWithSpaces>38337</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2022-06-06T13:23:00Z</dcterms:created>
  <dc:creator>User</dc:creator>
  <dc:description/>
  <dc:language>ru-RU</dc:language>
  <cp:lastModifiedBy/>
  <cp:lastPrinted>2021-12-16T09:57:00Z</cp:lastPrinted>
  <dcterms:modified xsi:type="dcterms:W3CDTF">2022-07-13T11:43:38Z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