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A7" w:rsidRPr="00737720" w:rsidRDefault="000470A7" w:rsidP="000470A7">
      <w:pPr>
        <w:pStyle w:val="2"/>
        <w:ind w:firstLine="709"/>
        <w:outlineLvl w:val="0"/>
        <w:rPr>
          <w:b/>
          <w:sz w:val="26"/>
          <w:szCs w:val="26"/>
          <w:lang w:val="ru-RU"/>
        </w:rPr>
      </w:pPr>
      <w:r w:rsidRPr="00737720">
        <w:rPr>
          <w:b/>
          <w:sz w:val="26"/>
          <w:szCs w:val="26"/>
          <w:lang w:val="ru-RU"/>
        </w:rPr>
        <w:t>Дополнительное соглашение № 1</w:t>
      </w:r>
    </w:p>
    <w:p w:rsidR="000470A7" w:rsidRPr="00737720" w:rsidRDefault="000470A7" w:rsidP="000470A7">
      <w:pPr>
        <w:pStyle w:val="2"/>
        <w:ind w:firstLine="709"/>
        <w:outlineLvl w:val="0"/>
        <w:rPr>
          <w:b/>
          <w:sz w:val="26"/>
          <w:szCs w:val="26"/>
          <w:lang w:val="ru-RU"/>
        </w:rPr>
      </w:pPr>
      <w:r w:rsidRPr="00737720">
        <w:rPr>
          <w:b/>
          <w:sz w:val="26"/>
          <w:szCs w:val="26"/>
          <w:lang w:val="ru-RU"/>
        </w:rPr>
        <w:t xml:space="preserve"> к государственному контракту №</w:t>
      </w:r>
      <w:r w:rsidR="00737720" w:rsidRPr="00737720">
        <w:rPr>
          <w:b/>
          <w:sz w:val="26"/>
          <w:szCs w:val="26"/>
          <w:lang w:val="ru-RU"/>
        </w:rPr>
        <w:t xml:space="preserve"> </w:t>
      </w:r>
      <w:r w:rsidR="008F7C5A">
        <w:rPr>
          <w:b/>
          <w:sz w:val="26"/>
          <w:szCs w:val="26"/>
          <w:lang w:val="ru-RU"/>
        </w:rPr>
        <w:t>_____________________</w:t>
      </w:r>
      <w:r w:rsidR="008413E5">
        <w:rPr>
          <w:b/>
          <w:sz w:val="26"/>
          <w:szCs w:val="26"/>
          <w:lang w:val="ru-RU"/>
        </w:rPr>
        <w:t xml:space="preserve"> </w:t>
      </w:r>
      <w:r w:rsidRPr="00737720">
        <w:rPr>
          <w:b/>
          <w:sz w:val="26"/>
          <w:szCs w:val="26"/>
          <w:lang w:val="ru-RU"/>
        </w:rPr>
        <w:t xml:space="preserve">от </w:t>
      </w:r>
      <w:r w:rsidR="008F7C5A">
        <w:rPr>
          <w:b/>
          <w:sz w:val="26"/>
          <w:szCs w:val="26"/>
          <w:lang w:val="ru-RU"/>
        </w:rPr>
        <w:t>_____________</w:t>
      </w:r>
      <w:r w:rsidRPr="00737720">
        <w:rPr>
          <w:b/>
          <w:sz w:val="26"/>
          <w:szCs w:val="26"/>
          <w:lang w:val="ru-RU"/>
        </w:rPr>
        <w:t xml:space="preserve"> г.</w:t>
      </w:r>
    </w:p>
    <w:p w:rsidR="000470A7" w:rsidRPr="00A16A36" w:rsidRDefault="00B546ED" w:rsidP="000470A7">
      <w:pPr>
        <w:pStyle w:val="2"/>
        <w:ind w:firstLine="709"/>
        <w:outlineLvl w:val="0"/>
        <w:rPr>
          <w:sz w:val="26"/>
          <w:szCs w:val="26"/>
        </w:rPr>
      </w:pPr>
      <w:r w:rsidRPr="00B546ED">
        <w:rPr>
          <w:b/>
          <w:noProof/>
          <w:sz w:val="26"/>
          <w:szCs w:val="26"/>
          <w:lang w:val="ru-RU"/>
        </w:rPr>
        <w:t>на приобретение у застройщика благоустроенного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посредством участия в долевом строительстве многоквартирного жилого дома, на территории г. Большой Камень Приморского края</w:t>
      </w:r>
    </w:p>
    <w:p w:rsidR="000470A7" w:rsidRPr="00737720" w:rsidRDefault="000470A7" w:rsidP="000470A7">
      <w:pPr>
        <w:pStyle w:val="2"/>
        <w:ind w:firstLine="709"/>
        <w:outlineLvl w:val="0"/>
        <w:rPr>
          <w:sz w:val="26"/>
          <w:szCs w:val="26"/>
          <w:lang w:val="ru-RU"/>
        </w:rPr>
      </w:pPr>
    </w:p>
    <w:p w:rsidR="000470A7" w:rsidRPr="00737720" w:rsidRDefault="000470A7" w:rsidP="000470A7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7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Владивосток                                                                                     </w:t>
      </w:r>
      <w:r w:rsidRPr="007377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«___» ________  202</w:t>
      </w:r>
      <w:r w:rsidR="00B637A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7377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г.</w:t>
      </w:r>
    </w:p>
    <w:p w:rsidR="000470A7" w:rsidRPr="00737720" w:rsidRDefault="000470A7" w:rsidP="000470A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7AF" w:rsidRPr="00B637AF" w:rsidRDefault="00B637AF" w:rsidP="00B637AF">
      <w:pPr>
        <w:spacing w:before="60" w:after="6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46ED" w:rsidRPr="00B546ED" w:rsidRDefault="00B546ED" w:rsidP="00B546ED">
      <w:pPr>
        <w:spacing w:before="60" w:after="6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46ED">
        <w:rPr>
          <w:rFonts w:ascii="Times New Roman" w:hAnsi="Times New Roman" w:cs="Times New Roman"/>
          <w:b/>
          <w:sz w:val="26"/>
          <w:szCs w:val="26"/>
        </w:rPr>
        <w:t>Краевое государственное казенное учреждение «Управление землями и имуществом на территории Приморского края»</w:t>
      </w:r>
      <w:r w:rsidRPr="00B546ED">
        <w:rPr>
          <w:rFonts w:ascii="Times New Roman" w:hAnsi="Times New Roman" w:cs="Times New Roman"/>
          <w:sz w:val="26"/>
          <w:szCs w:val="26"/>
        </w:rPr>
        <w:t xml:space="preserve"> (КГКУ «УЗИ») от имени Приморского края, именуемое в дальнейшем </w:t>
      </w:r>
      <w:r w:rsidRPr="00B546ED">
        <w:rPr>
          <w:rFonts w:ascii="Times New Roman" w:hAnsi="Times New Roman" w:cs="Times New Roman"/>
          <w:b/>
          <w:sz w:val="26"/>
          <w:szCs w:val="26"/>
        </w:rPr>
        <w:t>«Участник долевого строительства»</w:t>
      </w:r>
      <w:r w:rsidRPr="00B546ED">
        <w:rPr>
          <w:rFonts w:ascii="Times New Roman" w:hAnsi="Times New Roman" w:cs="Times New Roman"/>
          <w:sz w:val="26"/>
          <w:szCs w:val="26"/>
        </w:rPr>
        <w:t xml:space="preserve">, в лице </w:t>
      </w:r>
      <w:r w:rsidRPr="00B546ED">
        <w:rPr>
          <w:rFonts w:ascii="Times New Roman" w:hAnsi="Times New Roman" w:cs="Times New Roman"/>
          <w:b/>
          <w:sz w:val="26"/>
          <w:szCs w:val="26"/>
        </w:rPr>
        <w:t>руководителя контрактной службы Мелешко Натальи Владимировны</w:t>
      </w:r>
      <w:r w:rsidRPr="00B546ED">
        <w:rPr>
          <w:rFonts w:ascii="Times New Roman" w:hAnsi="Times New Roman" w:cs="Times New Roman"/>
          <w:sz w:val="26"/>
          <w:szCs w:val="26"/>
        </w:rPr>
        <w:t xml:space="preserve"> действующего на основании доверенности от 28.09.2021 25АА 3305169, удостоверенной Комаровой Натальей Алексеевной, нотариусом Владивостокского нотариального округа Приморского края, номер реестровой записи №25/99-н/25-2021-13-462, с одной стороны и </w:t>
      </w:r>
    </w:p>
    <w:p w:rsidR="006E106C" w:rsidRPr="000B4535" w:rsidRDefault="00B546ED" w:rsidP="00B546ED">
      <w:pPr>
        <w:spacing w:before="60" w:after="6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6ED">
        <w:rPr>
          <w:rFonts w:ascii="Times New Roman" w:hAnsi="Times New Roman" w:cs="Times New Roman"/>
          <w:b/>
          <w:sz w:val="26"/>
          <w:szCs w:val="26"/>
        </w:rPr>
        <w:t>Общество с ограниченной ответственностью Специализированный застройщик «ВИЗИТ ДВ»</w:t>
      </w:r>
      <w:r w:rsidRPr="00B546ED">
        <w:rPr>
          <w:rFonts w:ascii="Times New Roman" w:hAnsi="Times New Roman" w:cs="Times New Roman"/>
          <w:sz w:val="26"/>
          <w:szCs w:val="26"/>
        </w:rPr>
        <w:t xml:space="preserve"> (ООО «Специализированный застройщик «ВИЗИТ ДВ») именуемое в дальнейшем - «Застройщик», в лице директора Акимова Андрея Петровича, де</w:t>
      </w:r>
      <w:r>
        <w:rPr>
          <w:rFonts w:ascii="Times New Roman" w:hAnsi="Times New Roman" w:cs="Times New Roman"/>
          <w:sz w:val="26"/>
          <w:szCs w:val="26"/>
        </w:rPr>
        <w:t>йствующего на основании Устава</w:t>
      </w:r>
      <w:r w:rsidR="00B637AF" w:rsidRPr="00B546ED">
        <w:rPr>
          <w:rFonts w:ascii="Times New Roman" w:hAnsi="Times New Roman" w:cs="Times New Roman"/>
          <w:sz w:val="26"/>
          <w:szCs w:val="26"/>
        </w:rPr>
        <w:t>,</w:t>
      </w:r>
      <w:r w:rsidR="00B637AF" w:rsidRPr="002171AC"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  <w:r w:rsidRPr="00B546ED">
        <w:rPr>
          <w:rFonts w:ascii="Times New Roman" w:hAnsi="Times New Roman" w:cs="Times New Roman"/>
          <w:b/>
          <w:sz w:val="26"/>
          <w:szCs w:val="26"/>
        </w:rPr>
        <w:t>«Застройщик»</w:t>
      </w:r>
      <w:r w:rsidR="00B637AF" w:rsidRPr="002171AC">
        <w:rPr>
          <w:rFonts w:ascii="Times New Roman" w:hAnsi="Times New Roman" w:cs="Times New Roman"/>
          <w:sz w:val="26"/>
          <w:szCs w:val="26"/>
        </w:rPr>
        <w:t>, с другой стороны, в дальнейшем совместно именуемые «Стороны» или по отдельности «Сторона»</w:t>
      </w:r>
      <w:r w:rsidR="006E106C" w:rsidRPr="00217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B546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5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08.12.2021 г. № 276-р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5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разрешение на строительство </w:t>
      </w:r>
      <w:r w:rsidRPr="00284F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 августа</w:t>
      </w:r>
      <w:r w:rsidRPr="00B5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5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25-RU25303000-501-2021-МВР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E106C" w:rsidRPr="006E1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Гражданским Кодексом Российской Федерации заключили настоящее дополнительное соглашение о </w:t>
      </w:r>
      <w:r w:rsidR="006E106C" w:rsidRPr="00811A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нижеследующем:</w:t>
      </w:r>
    </w:p>
    <w:p w:rsidR="007F66BF" w:rsidRDefault="00FE30C1" w:rsidP="00FE30C1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F66BF"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Pr="00B546ED">
        <w:t xml:space="preserve"> </w:t>
      </w:r>
      <w:r w:rsidR="00B546ED"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6E17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546ED"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«Предмет контракта» </w:t>
      </w:r>
      <w:r w:rsidR="007F66BF"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государствен</w:t>
      </w:r>
      <w:r w:rsidR="00B1196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контракту №</w:t>
      </w:r>
      <w:r w:rsidR="008F7C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7F66BF"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F7C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7F66BF"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у застройщика благоустроенного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посредством участия в долевом строительстве многоквартирного жилого дома, на территории г. Большой Камень Приморского края</w:t>
      </w:r>
      <w:r w:rsidR="007F66BF"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Контракт)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«</w:t>
      </w:r>
      <w:r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Условный номер (в соответствии с проектной документацией)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F7C5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«</w:t>
      </w:r>
      <w:r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Условный номер (в соответствии с проектной документацией)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F7C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E30C1" w:rsidRPr="00FE30C1" w:rsidRDefault="00FE30C1" w:rsidP="00FE30C1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Дополнить </w:t>
      </w:r>
      <w:r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</w:t>
      </w:r>
      <w:r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E30C1" w:rsidRDefault="007A592C" w:rsidP="00FE30C1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E30C1" w:rsidRPr="00FE30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от 08.12.2021 г. № 276-р О внесении изменений в разрешение на строительство от 03 августа 2021 года № 25-RU25303000-501-2021-МВР. выдано  Министерством Российской Федерации по развитию Дальнего Востока и Арктики.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A592C" w:rsidRDefault="007A592C" w:rsidP="007A592C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Изложить п.1.8 Контракта в следующей редакции: </w:t>
      </w:r>
    </w:p>
    <w:p w:rsidR="007A592C" w:rsidRDefault="007A592C" w:rsidP="007A592C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Срок передачи Объекта долевого строительства Участнику долевого строительства по акту приема-передачи – </w:t>
      </w:r>
      <w:r w:rsidR="0007001A"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03 июля 2022 года </w:t>
      </w: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(часть 1 статьи 6 </w:t>
      </w:r>
      <w:r w:rsidR="00541C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Федерального закона 214-ФЗ)</w:t>
      </w: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Указывается в соответствии с проектной декларацией Застройщика.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A592C" w:rsidRDefault="007A592C" w:rsidP="007A592C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Изложить п. 2.7 Контракта в следующей редакции: </w:t>
      </w:r>
    </w:p>
    <w:p w:rsidR="007A592C" w:rsidRPr="007A592C" w:rsidRDefault="007A592C" w:rsidP="007A592C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Расчеты по настоящему Контракту осуществляются Участником долевого строительства в безналичной форме, в пределах утвержденных бюджетных ассигнований и доведенных лимитов бюджетных обязательств, выделенных Участнику долевого строительства на текущий финансовый год по соответствующей статье расхода, в следующе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порядке:</w:t>
      </w:r>
    </w:p>
    <w:p w:rsidR="007A592C" w:rsidRPr="007A592C" w:rsidRDefault="0007001A" w:rsidP="007A592C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A592C"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пределах доведенных лимитов бюджетных обязательств на текущий финансовый год по безналичному расчету путем перечисления денежных средств на счет эскроу, открытый в уполномоченном банке в соответствии со статьей 15.5 Федерального закона № 214-ФЗ.</w:t>
      </w:r>
    </w:p>
    <w:p w:rsidR="007A592C" w:rsidRPr="007A592C" w:rsidRDefault="007A592C" w:rsidP="007A592C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долевого строительства перечисляет на счет эскроу, открываемый в банке ПАО Сбербанк (эскроу-агент)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настоящего Контракта, в целях передачи эскроу-агентом таких средств Застройщику (бенефициару) на условиях договора счета эскроу. </w:t>
      </w:r>
    </w:p>
    <w:p w:rsidR="007A592C" w:rsidRPr="007A592C" w:rsidRDefault="007A592C" w:rsidP="007A592C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ул.Вавилова, д.19; адрес электронной почты:  Escrow_Sberbank@sberbank.ru, номер телефона:  8-800-555-55-50, доб. 60992851.</w:t>
      </w:r>
    </w:p>
    <w:p w:rsidR="007A592C" w:rsidRPr="007A592C" w:rsidRDefault="007A592C" w:rsidP="007A592C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депонирования: в размере цены Контракта, указанной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2.1. настоящего Контракта: </w:t>
      </w:r>
      <w:r w:rsidR="008F7C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F7C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перечисления Депонентом суммы депонирования: в течение 15 (пятнадцати) рабочих дней с даты открытия счета эскроу, но не ранее даты государственной регистрации настоящего Контракта.</w:t>
      </w:r>
    </w:p>
    <w:p w:rsidR="007A592C" w:rsidRPr="007A592C" w:rsidRDefault="007A592C" w:rsidP="007A592C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условного депонирования – до 03 января 2023 (из расчета шесть месяцев с даты ввода многоквартирного дома в эксплуатацию, указанного в п. 1.7 настоящего Контракта).</w:t>
      </w:r>
    </w:p>
    <w:p w:rsidR="007A592C" w:rsidRPr="00FE30C1" w:rsidRDefault="007A592C" w:rsidP="006E17BC">
      <w:pPr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депонирования не позднее 10 (десяти) рабочих дней после представления Застройщиком способом, предусмотренным договором эскроу, Эскроу-агенту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перечисляются Эскроу-агентом Застройщику либо направляются на оплату обязательств Застройщика по кредитному договору (договору займа), если кредитный договор (договор займа)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 (договору займа),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Застройщику, в случае, если это предусмотрено кредитным договором (договором займа).</w:t>
      </w:r>
    </w:p>
    <w:p w:rsidR="007F66BF" w:rsidRDefault="006E17BC" w:rsidP="007A592C">
      <w:pPr>
        <w:tabs>
          <w:tab w:val="left" w:pos="709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7F66BF" w:rsidRPr="009A0E3F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Изложить</w:t>
      </w:r>
      <w:r w:rsidR="00B5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 «</w:t>
      </w:r>
      <w:r w:rsidR="007A592C" w:rsidRP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 и план объекта долевого строительства</w:t>
      </w:r>
      <w:r w:rsidR="007A5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 Контракту в следующей редакции: </w:t>
      </w:r>
    </w:p>
    <w:tbl>
      <w:tblPr>
        <w:tblW w:w="11199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851"/>
        <w:gridCol w:w="850"/>
        <w:gridCol w:w="992"/>
        <w:gridCol w:w="1136"/>
        <w:gridCol w:w="1135"/>
        <w:gridCol w:w="9"/>
        <w:gridCol w:w="1265"/>
      </w:tblGrid>
      <w:tr w:rsidR="007A592C" w:rsidRPr="007A592C" w:rsidTr="006E17BC">
        <w:trPr>
          <w:trHeight w:val="10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A592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A592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Адрес 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A592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№ квартиры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A592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A592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A592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Общая площадь без учета балкона (лоджии)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A592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Общая площадь с учетом балкона (лоджии)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A592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Стоимость жилого помещения</w:t>
            </w:r>
          </w:p>
        </w:tc>
      </w:tr>
      <w:tr w:rsidR="007A592C" w:rsidRPr="007A592C" w:rsidTr="006E17BC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A592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                             Подъезд № 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7A592C" w:rsidRPr="007A592C" w:rsidTr="006E17BC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A592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A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г. Большой Камень, ул. Карла Маркса, установлено относительно ориентиров, расположенных за пределами участков: 25:36:010201:14497, примерно в 96 м , по направлению на север от ориентира. Почтовый адрес ориентира: Приморский край, городской округ ЗАТО Большой Камень, г. Большой Камень, ул. Карла Маркса, здание 47; 25:36:010201:17772, примерно в 80 м, по направлению на запад от ориентира. Почтовый адрес ориентира: Приморский край, городской округ Большой Камень, г. Большой Камень, ул. Южная, дом 53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92C" w:rsidRPr="007A592C" w:rsidRDefault="007A592C" w:rsidP="006E17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92C" w:rsidRPr="007A592C" w:rsidRDefault="007A592C" w:rsidP="007A59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7A592C" w:rsidRPr="00E24351" w:rsidRDefault="007A592C" w:rsidP="007A592C">
      <w:pPr>
        <w:tabs>
          <w:tab w:val="left" w:pos="709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0A7" w:rsidRPr="00517C54" w:rsidRDefault="006E17BC" w:rsidP="00C10FE7">
      <w:pPr>
        <w:tabs>
          <w:tab w:val="left" w:pos="709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41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70A7" w:rsidRPr="00517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Контракта, не затронутые настоящим дополнительным соглашением, сохраняются в неизменном виде и Стороны подтверждают принятые по нему обязательства в полном объеме.</w:t>
      </w:r>
    </w:p>
    <w:p w:rsidR="000470A7" w:rsidRPr="00517C54" w:rsidRDefault="006E17BC" w:rsidP="00C10FE7">
      <w:pPr>
        <w:pStyle w:val="20"/>
        <w:spacing w:line="276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7</w:t>
      </w:r>
      <w:r w:rsidR="000470A7" w:rsidRPr="00517C54">
        <w:rPr>
          <w:sz w:val="26"/>
          <w:szCs w:val="26"/>
        </w:rPr>
        <w:t xml:space="preserve">. Настоящее дополнительное соглашение вступает в силу с момента его подписания Сторонами и является неотъемлемой частью Контракта. </w:t>
      </w:r>
    </w:p>
    <w:p w:rsidR="000470A7" w:rsidRDefault="006E17BC" w:rsidP="00C10FE7">
      <w:pPr>
        <w:pStyle w:val="20"/>
        <w:spacing w:line="276" w:lineRule="auto"/>
        <w:ind w:firstLine="567"/>
        <w:contextualSpacing/>
        <w:rPr>
          <w:rFonts w:eastAsia="Lucida Sans Unicode"/>
          <w:bCs/>
          <w:sz w:val="26"/>
          <w:szCs w:val="26"/>
          <w:lang w:bidi="en-US"/>
        </w:rPr>
      </w:pPr>
      <w:r>
        <w:rPr>
          <w:sz w:val="26"/>
          <w:szCs w:val="26"/>
        </w:rPr>
        <w:t>8</w:t>
      </w:r>
      <w:r w:rsidR="000470A7" w:rsidRPr="00517C54">
        <w:rPr>
          <w:sz w:val="26"/>
          <w:szCs w:val="26"/>
        </w:rPr>
        <w:t xml:space="preserve">. Настоящее дополнительное соглашение составлено в четырех экземплярах, имеющих одинаковую юридическую силу, два экземпляра Покупателю, один экземпляр Продавцу и один экземпляр для </w:t>
      </w:r>
      <w:r w:rsidR="000470A7" w:rsidRPr="00517C54">
        <w:rPr>
          <w:rFonts w:eastAsia="Lucida Sans Unicode"/>
          <w:bCs/>
          <w:sz w:val="26"/>
          <w:szCs w:val="26"/>
          <w:lang w:bidi="en-US"/>
        </w:rPr>
        <w:t xml:space="preserve">Управления Федеральной службы государственной регистрации, кадастра и картографии по Приморскому краю. </w:t>
      </w:r>
    </w:p>
    <w:p w:rsidR="00C10FE7" w:rsidRPr="00C10FE7" w:rsidRDefault="00C10FE7" w:rsidP="00C10FE7">
      <w:pPr>
        <w:pStyle w:val="20"/>
        <w:spacing w:line="360" w:lineRule="auto"/>
        <w:ind w:firstLine="567"/>
        <w:contextualSpacing/>
        <w:rPr>
          <w:rFonts w:eastAsia="Lucida Sans Unicode"/>
          <w:b/>
          <w:bCs/>
          <w:sz w:val="26"/>
          <w:szCs w:val="26"/>
          <w:lang w:val="x-none" w:bidi="en-US"/>
        </w:rPr>
      </w:pPr>
    </w:p>
    <w:tbl>
      <w:tblPr>
        <w:tblW w:w="10274" w:type="dxa"/>
        <w:tblLook w:val="01E0" w:firstRow="1" w:lastRow="1" w:firstColumn="1" w:lastColumn="1" w:noHBand="0" w:noVBand="0"/>
      </w:tblPr>
      <w:tblGrid>
        <w:gridCol w:w="2946"/>
        <w:gridCol w:w="233"/>
        <w:gridCol w:w="2346"/>
        <w:gridCol w:w="2556"/>
        <w:gridCol w:w="264"/>
        <w:gridCol w:w="1917"/>
        <w:gridCol w:w="12"/>
      </w:tblGrid>
      <w:tr w:rsidR="00ED5266" w:rsidRPr="006E17BC" w:rsidTr="0082433B">
        <w:trPr>
          <w:gridAfter w:val="1"/>
          <w:wAfter w:w="12" w:type="dxa"/>
          <w:trHeight w:val="709"/>
        </w:trPr>
        <w:tc>
          <w:tcPr>
            <w:tcW w:w="5529" w:type="dxa"/>
            <w:gridSpan w:val="3"/>
            <w:hideMark/>
          </w:tcPr>
          <w:p w:rsidR="006E17BC" w:rsidRDefault="006E17BC" w:rsidP="00ED526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1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 долевого строите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льства: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Краевое государственное казенное учреждение «Управление землями и имуществом на территории Приморского края»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2502045418 КПП 254301001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10243063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адрес/почтовый адрес: 690033, Приморский край, г. Владивосток,  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Бородинская, д. 12, каб. 24</w:t>
            </w:r>
          </w:p>
          <w:p w:rsidR="00ED5266" w:rsidRPr="00E24351" w:rsidRDefault="00ED5266" w:rsidP="00ED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реквизиты: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Получатель: МИНФИН ПРИМОРСКОГО КРАЯ (КГКУ «УЗИ»)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2502045418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254301001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счета получателя: 03221643050000002000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банка: ДАЛЬНЕВОСТОЧНОЕ ГУ БАНКА РОССИИ//УФК по Приморскому краю г Владивосток 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банка получателя: 010507002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Номер счета банка получателя: 40102810545370000012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Л/с: 03202207990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05701000</w:t>
            </w:r>
          </w:p>
          <w:p w:rsidR="00ED5266" w:rsidRPr="00E24351" w:rsidRDefault="00ED5266" w:rsidP="00ED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 8(423) 200 95 85</w:t>
            </w:r>
          </w:p>
          <w:p w:rsidR="00ED5266" w:rsidRPr="00E24351" w:rsidRDefault="00ED5266" w:rsidP="00ED526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9" w:history="1">
              <w:r w:rsidRPr="00E2435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zakupki</w:t>
              </w:r>
              <w:r w:rsidRPr="00E2435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E2435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uzipk</w:t>
              </w:r>
              <w:r w:rsidRPr="00E2435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E2435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  <w:p w:rsidR="00ED5266" w:rsidRPr="00E24351" w:rsidRDefault="00ED5266" w:rsidP="00ED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3" w:type="dxa"/>
            <w:gridSpan w:val="3"/>
            <w:hideMark/>
          </w:tcPr>
          <w:p w:rsidR="00ED5266" w:rsidRPr="00E24351" w:rsidRDefault="006E17BC" w:rsidP="006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46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Застройщик</w:t>
            </w:r>
            <w:r w:rsidR="00ED5266" w:rsidRPr="00E243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ООО Специализированный застройщик «ВИЗИТ ДВ»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ИНН/КПП 2503025397/250301001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ОКПО: 97080322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ОГРН: 1072503000294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Юридический адрес/почтовый адрес: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692806, ПРИМОРСКИЙ КРАЙ, ГОРОД БОЛЬШОЙ КАМЕНЬ, УЛИЦА МАТРОСОВА, ДОМ 10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Основной вид деятельности  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41.20 Строительство жилых и нежилых зданий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Банковские реквизиты: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ИНН 2503025397, КПП 250301001  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ОГРН  1072503000294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Р/с 40702810950000037730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Дальневосточный банк ПАО «Сбербанк России»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г. Хабаровск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 xml:space="preserve">К/с 30101810600000000608  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БИК  040813608</w:t>
            </w:r>
          </w:p>
          <w:p w:rsidR="006E17BC" w:rsidRPr="006E17BC" w:rsidRDefault="006E17BC" w:rsidP="006E1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телефон: +7 (42335) 4-34-43, +7 (914) 711-63-53, </w:t>
            </w:r>
          </w:p>
          <w:p w:rsidR="00ED5266" w:rsidRPr="00E24351" w:rsidRDefault="006E17BC" w:rsidP="006E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E-mail: vizitdv2017@mail.ru</w:t>
            </w:r>
            <w:r w:rsidR="00ED5266" w:rsidRPr="00E2435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</w:p>
          <w:p w:rsidR="00ED5266" w:rsidRPr="00E24351" w:rsidRDefault="00ED5266" w:rsidP="00ED5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  <w:p w:rsidR="00ED5266" w:rsidRPr="00E24351" w:rsidRDefault="00ED5266" w:rsidP="00ED52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  <w:p w:rsidR="00ED5266" w:rsidRPr="006E17BC" w:rsidRDefault="00ED5266" w:rsidP="00ED5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ED5266" w:rsidRPr="00E24351" w:rsidTr="0082433B">
        <w:trPr>
          <w:gridAfter w:val="1"/>
          <w:wAfter w:w="12" w:type="dxa"/>
          <w:trHeight w:val="709"/>
        </w:trPr>
        <w:tc>
          <w:tcPr>
            <w:tcW w:w="5529" w:type="dxa"/>
            <w:gridSpan w:val="3"/>
          </w:tcPr>
          <w:p w:rsidR="00ED5266" w:rsidRPr="00E24351" w:rsidRDefault="0007001A" w:rsidP="00ED5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Руководитель контрактной службы</w:t>
            </w:r>
          </w:p>
        </w:tc>
        <w:tc>
          <w:tcPr>
            <w:tcW w:w="4733" w:type="dxa"/>
            <w:gridSpan w:val="3"/>
          </w:tcPr>
          <w:p w:rsidR="006E17BC" w:rsidRPr="006E17BC" w:rsidRDefault="006E17BC" w:rsidP="006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Специализированный</w:t>
            </w:r>
          </w:p>
          <w:p w:rsidR="00ED5266" w:rsidRPr="00E24351" w:rsidRDefault="006E17BC" w:rsidP="006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1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застройщик «ВИЗИТ ДВ»</w:t>
            </w:r>
          </w:p>
        </w:tc>
      </w:tr>
      <w:tr w:rsidR="00ED5266" w:rsidRPr="00E24351" w:rsidTr="0082433B">
        <w:trPr>
          <w:trHeight w:val="813"/>
        </w:trPr>
        <w:tc>
          <w:tcPr>
            <w:tcW w:w="2736" w:type="dxa"/>
            <w:vAlign w:val="bottom"/>
          </w:tcPr>
          <w:p w:rsidR="00ED5266" w:rsidRPr="00E24351" w:rsidRDefault="00ED5266" w:rsidP="00ED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ED5266" w:rsidRPr="00E24351" w:rsidRDefault="00ED5266" w:rsidP="00ED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ED5266" w:rsidRPr="00E24351" w:rsidRDefault="00ED5266" w:rsidP="00ED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7" w:type="dxa"/>
            <w:vAlign w:val="bottom"/>
            <w:hideMark/>
          </w:tcPr>
          <w:p w:rsidR="00ED5266" w:rsidRPr="00E24351" w:rsidRDefault="00ED5266" w:rsidP="00ED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  <w:r w:rsidR="00070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 Мелешко</w:t>
            </w:r>
          </w:p>
          <w:p w:rsidR="00ED5266" w:rsidRPr="00E24351" w:rsidRDefault="00ED5266" w:rsidP="00ED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Align w:val="bottom"/>
          </w:tcPr>
          <w:p w:rsidR="00ED5266" w:rsidRPr="00E24351" w:rsidRDefault="00ED5266" w:rsidP="00ED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</w:t>
            </w:r>
          </w:p>
          <w:p w:rsidR="00ED5266" w:rsidRPr="00E24351" w:rsidRDefault="00ED5266" w:rsidP="00ED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ED5266" w:rsidRPr="00E24351" w:rsidRDefault="00ED5266" w:rsidP="00ED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99" w:type="dxa"/>
            <w:gridSpan w:val="2"/>
            <w:vAlign w:val="bottom"/>
          </w:tcPr>
          <w:p w:rsidR="00ED5266" w:rsidRPr="00E24351" w:rsidRDefault="00ED5266" w:rsidP="00ED5266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  <w:r w:rsidR="006E17BC" w:rsidRPr="006E17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А.П. Акимов</w:t>
            </w:r>
          </w:p>
          <w:p w:rsidR="00ED5266" w:rsidRPr="00E24351" w:rsidRDefault="00ED5266" w:rsidP="00ED5266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17C54" w:rsidRDefault="00517C54" w:rsidP="00771D22">
      <w:pPr>
        <w:pStyle w:val="20"/>
        <w:spacing w:line="360" w:lineRule="auto"/>
        <w:ind w:firstLine="567"/>
        <w:contextualSpacing/>
        <w:rPr>
          <w:rFonts w:eastAsia="Lucida Sans Unicode"/>
          <w:bCs/>
          <w:sz w:val="26"/>
          <w:szCs w:val="26"/>
          <w:lang w:bidi="en-US"/>
        </w:rPr>
      </w:pPr>
    </w:p>
    <w:sectPr w:rsidR="00517C54" w:rsidSect="008557EE">
      <w:footerReference w:type="default" r:id="rId10"/>
      <w:pgSz w:w="11906" w:h="16838"/>
      <w:pgMar w:top="567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30" w:rsidRDefault="00E66A30">
      <w:pPr>
        <w:spacing w:after="0" w:line="240" w:lineRule="auto"/>
      </w:pPr>
      <w:r>
        <w:separator/>
      </w:r>
    </w:p>
  </w:endnote>
  <w:endnote w:type="continuationSeparator" w:id="0">
    <w:p w:rsidR="00E66A30" w:rsidRDefault="00E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5424"/>
      <w:docPartObj>
        <w:docPartGallery w:val="Page Numbers (Bottom of Page)"/>
        <w:docPartUnique/>
      </w:docPartObj>
    </w:sdtPr>
    <w:sdtEndPr/>
    <w:sdtContent>
      <w:p w:rsidR="00C10FE7" w:rsidRDefault="00C10F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5A">
          <w:rPr>
            <w:noProof/>
          </w:rPr>
          <w:t>4</w:t>
        </w:r>
        <w:r>
          <w:fldChar w:fldCharType="end"/>
        </w:r>
      </w:p>
    </w:sdtContent>
  </w:sdt>
  <w:p w:rsidR="00C10FE7" w:rsidRDefault="00C10F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30" w:rsidRDefault="00E66A30">
      <w:pPr>
        <w:spacing w:after="0" w:line="240" w:lineRule="auto"/>
      </w:pPr>
      <w:r>
        <w:separator/>
      </w:r>
    </w:p>
  </w:footnote>
  <w:footnote w:type="continuationSeparator" w:id="0">
    <w:p w:rsidR="00E66A30" w:rsidRDefault="00E6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97E"/>
    <w:multiLevelType w:val="hybridMultilevel"/>
    <w:tmpl w:val="43FA36A8"/>
    <w:lvl w:ilvl="0" w:tplc="252A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5C1EB9"/>
    <w:multiLevelType w:val="hybridMultilevel"/>
    <w:tmpl w:val="717296AC"/>
    <w:lvl w:ilvl="0" w:tplc="D606636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481754FF"/>
    <w:multiLevelType w:val="hybridMultilevel"/>
    <w:tmpl w:val="CC1E1D1E"/>
    <w:lvl w:ilvl="0" w:tplc="88849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7"/>
    <w:rsid w:val="000470A7"/>
    <w:rsid w:val="0007001A"/>
    <w:rsid w:val="00074E95"/>
    <w:rsid w:val="00092931"/>
    <w:rsid w:val="000A0507"/>
    <w:rsid w:val="000B4535"/>
    <w:rsid w:val="00132351"/>
    <w:rsid w:val="00165843"/>
    <w:rsid w:val="001855A8"/>
    <w:rsid w:val="001D0872"/>
    <w:rsid w:val="002171AC"/>
    <w:rsid w:val="00283F03"/>
    <w:rsid w:val="00284FFD"/>
    <w:rsid w:val="00294720"/>
    <w:rsid w:val="002F3B73"/>
    <w:rsid w:val="003F1D00"/>
    <w:rsid w:val="004003A7"/>
    <w:rsid w:val="00405D86"/>
    <w:rsid w:val="0045228F"/>
    <w:rsid w:val="00460CC4"/>
    <w:rsid w:val="004B39E4"/>
    <w:rsid w:val="004C143F"/>
    <w:rsid w:val="004C5450"/>
    <w:rsid w:val="004D45ED"/>
    <w:rsid w:val="00517C54"/>
    <w:rsid w:val="00541C2E"/>
    <w:rsid w:val="00591029"/>
    <w:rsid w:val="005D6236"/>
    <w:rsid w:val="0066237A"/>
    <w:rsid w:val="00680712"/>
    <w:rsid w:val="00696D6B"/>
    <w:rsid w:val="006A1F80"/>
    <w:rsid w:val="006E106C"/>
    <w:rsid w:val="006E17BC"/>
    <w:rsid w:val="00737720"/>
    <w:rsid w:val="00771D22"/>
    <w:rsid w:val="007A592C"/>
    <w:rsid w:val="007A7BCA"/>
    <w:rsid w:val="007E2AB7"/>
    <w:rsid w:val="007E6F32"/>
    <w:rsid w:val="007F5640"/>
    <w:rsid w:val="007F66BF"/>
    <w:rsid w:val="00811A02"/>
    <w:rsid w:val="008413E5"/>
    <w:rsid w:val="008557EE"/>
    <w:rsid w:val="008F7C5A"/>
    <w:rsid w:val="009A0E3F"/>
    <w:rsid w:val="009E572A"/>
    <w:rsid w:val="00A16A36"/>
    <w:rsid w:val="00A942BC"/>
    <w:rsid w:val="00AD1B16"/>
    <w:rsid w:val="00B1196F"/>
    <w:rsid w:val="00B546ED"/>
    <w:rsid w:val="00B637AF"/>
    <w:rsid w:val="00BA70DF"/>
    <w:rsid w:val="00BE178A"/>
    <w:rsid w:val="00BF74A8"/>
    <w:rsid w:val="00C10FE7"/>
    <w:rsid w:val="00C769D8"/>
    <w:rsid w:val="00CE530D"/>
    <w:rsid w:val="00DA594D"/>
    <w:rsid w:val="00DA7611"/>
    <w:rsid w:val="00DC3727"/>
    <w:rsid w:val="00DD799B"/>
    <w:rsid w:val="00DF44F0"/>
    <w:rsid w:val="00E24351"/>
    <w:rsid w:val="00E53019"/>
    <w:rsid w:val="00E66A30"/>
    <w:rsid w:val="00ED5266"/>
    <w:rsid w:val="00F316DB"/>
    <w:rsid w:val="00F96ADE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азвание2"/>
    <w:basedOn w:val="a"/>
    <w:link w:val="a3"/>
    <w:uiPriority w:val="99"/>
    <w:qFormat/>
    <w:rsid w:val="000470A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3">
    <w:name w:val="Название Знак"/>
    <w:link w:val="2"/>
    <w:uiPriority w:val="99"/>
    <w:rsid w:val="000470A7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4">
    <w:name w:val="List Paragraph"/>
    <w:aliases w:val="Bullet List,FooterText,numbered,Paragraphe de liste1,lp1,Список дефисный"/>
    <w:basedOn w:val="a"/>
    <w:link w:val="a5"/>
    <w:uiPriority w:val="34"/>
    <w:qFormat/>
    <w:rsid w:val="000470A7"/>
    <w:pPr>
      <w:ind w:left="720"/>
      <w:contextualSpacing/>
    </w:pPr>
  </w:style>
  <w:style w:type="paragraph" w:styleId="20">
    <w:name w:val="Body Text Indent 2"/>
    <w:basedOn w:val="a"/>
    <w:link w:val="21"/>
    <w:rsid w:val="000470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47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0470A7"/>
    <w:rPr>
      <w:color w:val="0000FF"/>
      <w:u w:val="single"/>
    </w:rPr>
  </w:style>
  <w:style w:type="paragraph" w:styleId="a7">
    <w:name w:val="No Spacing"/>
    <w:link w:val="a8"/>
    <w:qFormat/>
    <w:rsid w:val="0004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047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Список дефисный Знак"/>
    <w:link w:val="a4"/>
    <w:uiPriority w:val="34"/>
    <w:locked/>
    <w:rsid w:val="000470A7"/>
  </w:style>
  <w:style w:type="paragraph" w:styleId="a9">
    <w:name w:val="Body Text"/>
    <w:basedOn w:val="a"/>
    <w:link w:val="aa"/>
    <w:uiPriority w:val="99"/>
    <w:semiHidden/>
    <w:unhideWhenUsed/>
    <w:rsid w:val="00DA761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A7611"/>
  </w:style>
  <w:style w:type="paragraph" w:styleId="ab">
    <w:name w:val="Balloon Text"/>
    <w:basedOn w:val="a"/>
    <w:link w:val="ac"/>
    <w:uiPriority w:val="99"/>
    <w:semiHidden/>
    <w:unhideWhenUsed/>
    <w:rsid w:val="0029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20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C10F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10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азвание2"/>
    <w:basedOn w:val="a"/>
    <w:link w:val="a3"/>
    <w:uiPriority w:val="99"/>
    <w:qFormat/>
    <w:rsid w:val="000470A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3">
    <w:name w:val="Название Знак"/>
    <w:link w:val="2"/>
    <w:uiPriority w:val="99"/>
    <w:rsid w:val="000470A7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4">
    <w:name w:val="List Paragraph"/>
    <w:aliases w:val="Bullet List,FooterText,numbered,Paragraphe de liste1,lp1,Список дефисный"/>
    <w:basedOn w:val="a"/>
    <w:link w:val="a5"/>
    <w:uiPriority w:val="34"/>
    <w:qFormat/>
    <w:rsid w:val="000470A7"/>
    <w:pPr>
      <w:ind w:left="720"/>
      <w:contextualSpacing/>
    </w:pPr>
  </w:style>
  <w:style w:type="paragraph" w:styleId="20">
    <w:name w:val="Body Text Indent 2"/>
    <w:basedOn w:val="a"/>
    <w:link w:val="21"/>
    <w:rsid w:val="000470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47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0470A7"/>
    <w:rPr>
      <w:color w:val="0000FF"/>
      <w:u w:val="single"/>
    </w:rPr>
  </w:style>
  <w:style w:type="paragraph" w:styleId="a7">
    <w:name w:val="No Spacing"/>
    <w:link w:val="a8"/>
    <w:qFormat/>
    <w:rsid w:val="0004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047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Список дефисный Знак"/>
    <w:link w:val="a4"/>
    <w:uiPriority w:val="34"/>
    <w:locked/>
    <w:rsid w:val="000470A7"/>
  </w:style>
  <w:style w:type="paragraph" w:styleId="a9">
    <w:name w:val="Body Text"/>
    <w:basedOn w:val="a"/>
    <w:link w:val="aa"/>
    <w:uiPriority w:val="99"/>
    <w:semiHidden/>
    <w:unhideWhenUsed/>
    <w:rsid w:val="00DA761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A7611"/>
  </w:style>
  <w:style w:type="paragraph" w:styleId="ab">
    <w:name w:val="Balloon Text"/>
    <w:basedOn w:val="a"/>
    <w:link w:val="ac"/>
    <w:uiPriority w:val="99"/>
    <w:semiHidden/>
    <w:unhideWhenUsed/>
    <w:rsid w:val="0029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20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C10F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10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uz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F4D9-6797-4D8F-A40B-68EC03B1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Прохорова</dc:creator>
  <cp:lastModifiedBy>Admin</cp:lastModifiedBy>
  <cp:revision>2</cp:revision>
  <cp:lastPrinted>2021-12-10T07:06:00Z</cp:lastPrinted>
  <dcterms:created xsi:type="dcterms:W3CDTF">2021-12-14T06:40:00Z</dcterms:created>
  <dcterms:modified xsi:type="dcterms:W3CDTF">2021-12-14T06:40:00Z</dcterms:modified>
</cp:coreProperties>
</file>