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5C3" w:rsidRPr="00361B24" w:rsidRDefault="00ED25C3" w:rsidP="00510747">
      <w:pPr>
        <w:pStyle w:val="af1"/>
        <w:tabs>
          <w:tab w:val="left" w:pos="851"/>
        </w:tabs>
        <w:spacing w:before="0" w:after="0"/>
        <w:rPr>
          <w:rFonts w:ascii="Times New Roman" w:hAnsi="Times New Roman" w:cs="Times New Roman"/>
          <w:sz w:val="24"/>
          <w:szCs w:val="24"/>
        </w:rPr>
      </w:pPr>
      <w:r w:rsidRPr="00361B24">
        <w:rPr>
          <w:rFonts w:ascii="Times New Roman" w:hAnsi="Times New Roman" w:cs="Times New Roman"/>
          <w:sz w:val="24"/>
          <w:szCs w:val="24"/>
        </w:rPr>
        <w:t>ДОГОВОР</w:t>
      </w:r>
    </w:p>
    <w:p w:rsidR="00ED25C3" w:rsidRPr="00361B24" w:rsidRDefault="00ED25C3" w:rsidP="00510747">
      <w:pPr>
        <w:tabs>
          <w:tab w:val="left" w:pos="851"/>
        </w:tabs>
        <w:jc w:val="center"/>
        <w:rPr>
          <w:rFonts w:cs="Times New Roman"/>
          <w:b/>
          <w:bCs/>
        </w:rPr>
      </w:pPr>
      <w:r w:rsidRPr="00361B24">
        <w:rPr>
          <w:rFonts w:cs="Times New Roman"/>
          <w:b/>
          <w:bCs/>
        </w:rPr>
        <w:t>УЧАСТИЯ В ДОЛЕВОМ СТРОИТЕЛЬСТВЕ</w:t>
      </w:r>
    </w:p>
    <w:p w:rsidR="00ED25C3" w:rsidRPr="00361B24" w:rsidRDefault="009A1E06" w:rsidP="00510747">
      <w:pPr>
        <w:tabs>
          <w:tab w:val="left" w:pos="851"/>
        </w:tabs>
        <w:jc w:val="center"/>
        <w:rPr>
          <w:rFonts w:cs="Times New Roman"/>
          <w:b/>
          <w:bCs/>
        </w:rPr>
      </w:pPr>
      <w:r>
        <w:rPr>
          <w:rFonts w:cs="Times New Roman"/>
          <w:b/>
          <w:bCs/>
        </w:rPr>
        <w:t xml:space="preserve">№ </w:t>
      </w:r>
      <w:r w:rsidR="00182D08">
        <w:rPr>
          <w:rFonts w:cs="Times New Roman"/>
          <w:b/>
          <w:bCs/>
        </w:rPr>
        <w:t>1</w:t>
      </w:r>
    </w:p>
    <w:p w:rsidR="0027293F" w:rsidRDefault="0027293F" w:rsidP="00510747">
      <w:pPr>
        <w:tabs>
          <w:tab w:val="left" w:pos="851"/>
        </w:tabs>
        <w:rPr>
          <w:rFonts w:cs="Times New Roman"/>
          <w:b/>
        </w:rPr>
      </w:pPr>
    </w:p>
    <w:p w:rsidR="00ED25C3" w:rsidRPr="00361B24" w:rsidRDefault="00113C79" w:rsidP="00510747">
      <w:pPr>
        <w:tabs>
          <w:tab w:val="left" w:pos="851"/>
        </w:tabs>
        <w:rPr>
          <w:rFonts w:cs="Times New Roman"/>
        </w:rPr>
      </w:pPr>
      <w:r w:rsidRPr="00361B24">
        <w:rPr>
          <w:rFonts w:cs="Times New Roman"/>
        </w:rPr>
        <w:t>Настоящий договор закл</w:t>
      </w:r>
      <w:r w:rsidR="00B371E2" w:rsidRPr="00361B24">
        <w:rPr>
          <w:rFonts w:cs="Times New Roman"/>
        </w:rPr>
        <w:t xml:space="preserve">ючен в городе Набережные </w:t>
      </w:r>
      <w:r w:rsidR="008F07A0" w:rsidRPr="00361B24">
        <w:rPr>
          <w:rFonts w:cs="Times New Roman"/>
        </w:rPr>
        <w:t xml:space="preserve">Челны                </w:t>
      </w:r>
      <w:r w:rsidR="00D67560" w:rsidRPr="00361B24">
        <w:rPr>
          <w:rFonts w:cs="Times New Roman"/>
        </w:rPr>
        <w:t xml:space="preserve">     </w:t>
      </w:r>
      <w:r w:rsidR="00D13BC3" w:rsidRPr="00361B24">
        <w:rPr>
          <w:rFonts w:cs="Times New Roman"/>
        </w:rPr>
        <w:t xml:space="preserve">             </w:t>
      </w:r>
      <w:proofErr w:type="gramStart"/>
      <w:r w:rsidR="00F26114">
        <w:rPr>
          <w:rFonts w:cs="Times New Roman"/>
        </w:rPr>
        <w:t xml:space="preserve">  </w:t>
      </w:r>
      <w:r w:rsidR="008C6A37">
        <w:rPr>
          <w:rFonts w:cs="Times New Roman"/>
        </w:rPr>
        <w:t xml:space="preserve"> </w:t>
      </w:r>
      <w:r w:rsidR="00436672">
        <w:rPr>
          <w:rFonts w:cs="Times New Roman"/>
        </w:rPr>
        <w:t>«</w:t>
      </w:r>
      <w:proofErr w:type="gramEnd"/>
      <w:r w:rsidR="00942843">
        <w:rPr>
          <w:rFonts w:cs="Times New Roman"/>
        </w:rPr>
        <w:t>1</w:t>
      </w:r>
      <w:r w:rsidR="001A1F4C">
        <w:rPr>
          <w:rFonts w:cs="Times New Roman"/>
        </w:rPr>
        <w:t>»</w:t>
      </w:r>
      <w:r w:rsidR="00942843">
        <w:rPr>
          <w:rFonts w:cs="Times New Roman"/>
        </w:rPr>
        <w:t xml:space="preserve"> июля 2</w:t>
      </w:r>
      <w:r w:rsidR="001A1F4C">
        <w:rPr>
          <w:rFonts w:cs="Times New Roman"/>
        </w:rPr>
        <w:t>0</w:t>
      </w:r>
      <w:r w:rsidR="00E678D0">
        <w:rPr>
          <w:rFonts w:cs="Times New Roman"/>
        </w:rPr>
        <w:t>2</w:t>
      </w:r>
      <w:r w:rsidR="008A2C72">
        <w:rPr>
          <w:rFonts w:cs="Times New Roman"/>
        </w:rPr>
        <w:t>1г</w:t>
      </w:r>
      <w:r w:rsidRPr="00361B24">
        <w:rPr>
          <w:rFonts w:cs="Times New Roman"/>
        </w:rPr>
        <w:t>.</w:t>
      </w:r>
    </w:p>
    <w:p w:rsidR="0027293F" w:rsidRPr="00361B24" w:rsidRDefault="0027293F" w:rsidP="00510747">
      <w:pPr>
        <w:tabs>
          <w:tab w:val="left" w:pos="851"/>
        </w:tabs>
        <w:rPr>
          <w:rFonts w:cs="Times New Roman"/>
        </w:rPr>
      </w:pPr>
    </w:p>
    <w:p w:rsidR="00DC1B44" w:rsidRPr="00361B24" w:rsidRDefault="00FD5582" w:rsidP="00510747">
      <w:pPr>
        <w:tabs>
          <w:tab w:val="left" w:pos="851"/>
        </w:tabs>
        <w:jc w:val="both"/>
        <w:rPr>
          <w:rFonts w:cs="Times New Roman"/>
        </w:rPr>
      </w:pPr>
      <w:r w:rsidRPr="00361B24">
        <w:t xml:space="preserve">Мы, нижеподписавшиеся, </w:t>
      </w:r>
      <w:r w:rsidRPr="00361B24">
        <w:rPr>
          <w:b/>
        </w:rPr>
        <w:t xml:space="preserve">Общество с ограниченной ответственностью </w:t>
      </w:r>
      <w:r w:rsidR="005109EB">
        <w:rPr>
          <w:b/>
        </w:rPr>
        <w:t xml:space="preserve">Специализированный застройщик </w:t>
      </w:r>
      <w:r w:rsidRPr="00361B24">
        <w:rPr>
          <w:b/>
        </w:rPr>
        <w:t>«</w:t>
      </w:r>
      <w:r w:rsidR="008634F7">
        <w:rPr>
          <w:b/>
        </w:rPr>
        <w:t>ЯР ТАУ</w:t>
      </w:r>
      <w:r w:rsidRPr="00361B24">
        <w:rPr>
          <w:b/>
        </w:rPr>
        <w:t>»,</w:t>
      </w:r>
      <w:r w:rsidRPr="00361B24">
        <w:t xml:space="preserve"> далее именуемое «Застройщик», в лице </w:t>
      </w:r>
      <w:r w:rsidR="00516B41">
        <w:t xml:space="preserve">директора </w:t>
      </w:r>
      <w:r w:rsidR="008634F7">
        <w:t>Шелепа Виктора Валерьевича</w:t>
      </w:r>
      <w:r w:rsidRPr="00361B24">
        <w:t>, действ</w:t>
      </w:r>
      <w:r w:rsidR="0037786F" w:rsidRPr="00361B24">
        <w:t>ующего на основании Устава</w:t>
      </w:r>
      <w:r w:rsidRPr="00361B24">
        <w:t xml:space="preserve">, </w:t>
      </w:r>
      <w:r w:rsidR="00553FFC" w:rsidRPr="00361B24">
        <w:rPr>
          <w:rFonts w:cs="Times New Roman"/>
        </w:rPr>
        <w:t>с одной стороны</w:t>
      </w:r>
      <w:r w:rsidR="00361B24" w:rsidRPr="00361B24">
        <w:rPr>
          <w:rFonts w:cs="Times New Roman"/>
        </w:rPr>
        <w:t>, и</w:t>
      </w:r>
    </w:p>
    <w:p w:rsidR="00E678D0" w:rsidRPr="00BC120D" w:rsidRDefault="00E678D0" w:rsidP="00510747">
      <w:pPr>
        <w:tabs>
          <w:tab w:val="left" w:pos="851"/>
        </w:tabs>
        <w:jc w:val="both"/>
      </w:pPr>
      <w:r w:rsidRPr="00BC120D">
        <w:rPr>
          <w:b/>
          <w:bCs/>
        </w:rPr>
        <w:t>Граждан</w:t>
      </w:r>
      <w:r w:rsidR="00375E19">
        <w:rPr>
          <w:b/>
          <w:bCs/>
        </w:rPr>
        <w:t>ка</w:t>
      </w:r>
      <w:r w:rsidRPr="00BC120D">
        <w:rPr>
          <w:b/>
          <w:bCs/>
        </w:rPr>
        <w:t xml:space="preserve"> РФ </w:t>
      </w:r>
      <w:r w:rsidR="00B31B63">
        <w:rPr>
          <w:b/>
          <w:bCs/>
        </w:rPr>
        <w:t>_____________________________</w:t>
      </w:r>
      <w:r w:rsidRPr="00BC120D">
        <w:rPr>
          <w:b/>
          <w:bCs/>
        </w:rPr>
        <w:t xml:space="preserve">, </w:t>
      </w:r>
      <w:r w:rsidRPr="00BC120D">
        <w:t xml:space="preserve">дата рождения: </w:t>
      </w:r>
      <w:r w:rsidR="00B31B63">
        <w:t>__________________</w:t>
      </w:r>
      <w:r w:rsidRPr="00BC120D">
        <w:t xml:space="preserve">, место рождения: </w:t>
      </w:r>
      <w:r w:rsidR="00182D08">
        <w:t xml:space="preserve">гор. </w:t>
      </w:r>
      <w:r w:rsidR="00DD3A51">
        <w:t>Кува Ферганской области</w:t>
      </w:r>
      <w:r w:rsidRPr="00BC120D">
        <w:t xml:space="preserve">, паспорт гражданина РФ: серия </w:t>
      </w:r>
      <w:r w:rsidR="00B31B63">
        <w:t>__________</w:t>
      </w:r>
      <w:r w:rsidR="00182D08">
        <w:t xml:space="preserve"> </w:t>
      </w:r>
      <w:r w:rsidRPr="00BC120D">
        <w:t xml:space="preserve">номер </w:t>
      </w:r>
      <w:r w:rsidR="00B31B63">
        <w:t>_______________</w:t>
      </w:r>
      <w:r w:rsidRPr="00BC120D">
        <w:t xml:space="preserve"> выдан </w:t>
      </w:r>
      <w:r w:rsidR="00DD3A51">
        <w:t xml:space="preserve">Автозаводским ОВД гор. Набережные Челны, </w:t>
      </w:r>
      <w:r w:rsidR="00182D08">
        <w:t>Республик</w:t>
      </w:r>
      <w:r w:rsidR="00DD3A51">
        <w:t>и</w:t>
      </w:r>
      <w:r w:rsidR="00182D08">
        <w:t xml:space="preserve"> Татарстан, </w:t>
      </w:r>
      <w:r w:rsidR="00B31B63">
        <w:t>_____________</w:t>
      </w:r>
      <w:r w:rsidR="00182D08">
        <w:t xml:space="preserve"> </w:t>
      </w:r>
      <w:r w:rsidRPr="00BC120D">
        <w:t>года, код подразделения</w:t>
      </w:r>
      <w:r w:rsidR="00182D08">
        <w:t xml:space="preserve"> </w:t>
      </w:r>
      <w:r w:rsidR="00B31B63">
        <w:t>____________</w:t>
      </w:r>
      <w:r w:rsidR="00DD3A51">
        <w:t>,</w:t>
      </w:r>
      <w:r w:rsidRPr="00BC120D">
        <w:t xml:space="preserve"> зарегистрированн</w:t>
      </w:r>
      <w:r w:rsidR="00DD3A51">
        <w:t xml:space="preserve">ая </w:t>
      </w:r>
      <w:r w:rsidRPr="00BC120D">
        <w:t xml:space="preserve">по адресу: </w:t>
      </w:r>
      <w:r w:rsidR="0041325D">
        <w:t xml:space="preserve">РТ, </w:t>
      </w:r>
      <w:r w:rsidR="00B31B63">
        <w:t>_________________</w:t>
      </w:r>
      <w:r w:rsidRPr="00BC120D">
        <w:t>, ИНН</w:t>
      </w:r>
      <w:r w:rsidR="00182D08">
        <w:t xml:space="preserve"> </w:t>
      </w:r>
      <w:r w:rsidR="00B31B63">
        <w:t>_____________</w:t>
      </w:r>
      <w:r w:rsidRPr="00BC120D">
        <w:rPr>
          <w:bCs/>
        </w:rPr>
        <w:t>,</w:t>
      </w:r>
      <w:r w:rsidRPr="00BC120D">
        <w:rPr>
          <w:b/>
        </w:rPr>
        <w:t xml:space="preserve"> </w:t>
      </w:r>
      <w:r w:rsidRPr="00BC120D">
        <w:rPr>
          <w:bCs/>
        </w:rPr>
        <w:t>действующ</w:t>
      </w:r>
      <w:r w:rsidR="00DD3A51">
        <w:rPr>
          <w:bCs/>
        </w:rPr>
        <w:t>ая</w:t>
      </w:r>
      <w:r w:rsidR="00182D08">
        <w:rPr>
          <w:bCs/>
        </w:rPr>
        <w:t xml:space="preserve"> </w:t>
      </w:r>
      <w:r w:rsidRPr="00BC120D">
        <w:rPr>
          <w:bCs/>
        </w:rPr>
        <w:t>от себя лично,</w:t>
      </w:r>
      <w:r w:rsidRPr="00BC120D">
        <w:t xml:space="preserve"> далее именуем</w:t>
      </w:r>
      <w:r w:rsidR="00182D08">
        <w:t xml:space="preserve">ый </w:t>
      </w:r>
      <w:r w:rsidRPr="00BC120D">
        <w:t>«</w:t>
      </w:r>
      <w:r w:rsidRPr="00BC120D">
        <w:rPr>
          <w:bCs/>
        </w:rPr>
        <w:t>Участник</w:t>
      </w:r>
      <w:r w:rsidRPr="00BC120D">
        <w:t xml:space="preserve">», </w:t>
      </w:r>
      <w:r w:rsidRPr="00BC120D">
        <w:rPr>
          <w:bCs/>
        </w:rPr>
        <w:t>с другой стороны</w:t>
      </w:r>
      <w:r w:rsidRPr="00BC120D">
        <w:t>, заключили настоящий договор участия в долевом строительстве на следующих условиях:</w:t>
      </w:r>
    </w:p>
    <w:p w:rsidR="0096423C" w:rsidRPr="00361B24" w:rsidRDefault="0096423C" w:rsidP="00510747">
      <w:pPr>
        <w:tabs>
          <w:tab w:val="left" w:pos="851"/>
        </w:tabs>
        <w:jc w:val="both"/>
        <w:rPr>
          <w:rFonts w:cs="Times New Roman"/>
        </w:rPr>
      </w:pPr>
    </w:p>
    <w:p w:rsidR="00ED25C3" w:rsidRPr="00361B24" w:rsidRDefault="00ED25C3" w:rsidP="00510747">
      <w:pPr>
        <w:pStyle w:val="af3"/>
        <w:numPr>
          <w:ilvl w:val="0"/>
          <w:numId w:val="1"/>
        </w:numPr>
        <w:tabs>
          <w:tab w:val="left" w:pos="851"/>
        </w:tabs>
        <w:ind w:left="0" w:firstLine="0"/>
        <w:jc w:val="center"/>
        <w:rPr>
          <w:rFonts w:cs="Times New Roman"/>
          <w:b/>
          <w:bCs/>
          <w:szCs w:val="24"/>
        </w:rPr>
      </w:pPr>
      <w:r w:rsidRPr="00361B24">
        <w:rPr>
          <w:rFonts w:cs="Times New Roman"/>
          <w:b/>
          <w:bCs/>
          <w:szCs w:val="24"/>
        </w:rPr>
        <w:t>ПРЕДМЕТ ДОГОВОРА</w:t>
      </w:r>
    </w:p>
    <w:p w:rsidR="00ED25C3" w:rsidRPr="00361B24" w:rsidRDefault="007E546E" w:rsidP="00510747">
      <w:pPr>
        <w:numPr>
          <w:ilvl w:val="1"/>
          <w:numId w:val="1"/>
        </w:numPr>
        <w:tabs>
          <w:tab w:val="left" w:pos="851"/>
          <w:tab w:val="num" w:pos="1418"/>
        </w:tabs>
        <w:ind w:left="0" w:firstLine="0"/>
        <w:jc w:val="both"/>
        <w:rPr>
          <w:rFonts w:cs="Times New Roman"/>
        </w:rPr>
      </w:pPr>
      <w:r w:rsidRPr="00361B24">
        <w:rPr>
          <w:rFonts w:cs="Times New Roman"/>
        </w:rPr>
        <w:t xml:space="preserve">Застройщик обязуется </w:t>
      </w:r>
      <w:r w:rsidR="00ED25C3" w:rsidRPr="00361B24">
        <w:rPr>
          <w:rFonts w:cs="Times New Roman"/>
        </w:rPr>
        <w:t xml:space="preserve">в предусмотренный Договором срок своими силами и (или) с привлечением других лиц построить (создать) </w:t>
      </w:r>
      <w:r w:rsidR="00F149B2" w:rsidRPr="00361B24">
        <w:rPr>
          <w:rFonts w:cs="Times New Roman"/>
        </w:rPr>
        <w:t>м</w:t>
      </w:r>
      <w:r w:rsidR="00ED25C3" w:rsidRPr="00361B24">
        <w:rPr>
          <w:rFonts w:cs="Times New Roman"/>
        </w:rPr>
        <w:t>ногоквартирный дом, указанный в п.1.2 настоящего Договора, (</w:t>
      </w:r>
      <w:r w:rsidR="00612A33" w:rsidRPr="00361B24">
        <w:rPr>
          <w:rFonts w:cs="Times New Roman"/>
        </w:rPr>
        <w:t>по тексту договора</w:t>
      </w:r>
      <w:r w:rsidR="00ED25C3" w:rsidRPr="00361B24">
        <w:rPr>
          <w:rFonts w:cs="Times New Roman"/>
        </w:rPr>
        <w:t xml:space="preserve"> - «</w:t>
      </w:r>
      <w:r w:rsidR="00ED25C3" w:rsidRPr="00361B24">
        <w:rPr>
          <w:rFonts w:cs="Times New Roman"/>
          <w:bCs/>
        </w:rPr>
        <w:t>Дом</w:t>
      </w:r>
      <w:r w:rsidR="00ED25C3" w:rsidRPr="00361B24">
        <w:rPr>
          <w:rFonts w:cs="Times New Roman"/>
        </w:rPr>
        <w:t xml:space="preserve">») </w:t>
      </w:r>
      <w:r w:rsidR="0014432F" w:rsidRPr="00361B24">
        <w:rPr>
          <w:rFonts w:cs="Times New Roman"/>
        </w:rPr>
        <w:t>и</w:t>
      </w:r>
      <w:r w:rsidR="00ED25C3" w:rsidRPr="00361B24">
        <w:rPr>
          <w:rFonts w:cs="Times New Roman"/>
        </w:rPr>
        <w:t xml:space="preserve"> после получения разрешения на ввод в эксплуатацию Дома передать Участнику объект долевого строительства</w:t>
      </w:r>
      <w:r w:rsidR="000C420F" w:rsidRPr="00361B24">
        <w:rPr>
          <w:rFonts w:cs="Times New Roman"/>
        </w:rPr>
        <w:t xml:space="preserve"> </w:t>
      </w:r>
      <w:r w:rsidR="0055565B" w:rsidRPr="00AB17EC">
        <w:rPr>
          <w:rFonts w:cs="Times New Roman"/>
          <w:b/>
        </w:rPr>
        <w:t>в</w:t>
      </w:r>
      <w:r w:rsidR="00DC1B44" w:rsidRPr="00AB17EC">
        <w:rPr>
          <w:rFonts w:cs="Times New Roman"/>
          <w:b/>
        </w:rPr>
        <w:t xml:space="preserve"> </w:t>
      </w:r>
      <w:r w:rsidR="00C87684" w:rsidRPr="00AB17EC">
        <w:rPr>
          <w:rFonts w:cs="Times New Roman"/>
          <w:b/>
        </w:rPr>
        <w:t>собственность</w:t>
      </w:r>
      <w:r w:rsidR="00ED25C3" w:rsidRPr="00361B24">
        <w:rPr>
          <w:rFonts w:cs="Times New Roman"/>
        </w:rPr>
        <w:t>,</w:t>
      </w:r>
      <w:r w:rsidR="001572C0" w:rsidRPr="00361B24">
        <w:rPr>
          <w:rFonts w:cs="Times New Roman"/>
        </w:rPr>
        <w:t xml:space="preserve"> указанный в п.1.</w:t>
      </w:r>
      <w:r w:rsidR="00F149B2" w:rsidRPr="00361B24">
        <w:rPr>
          <w:rFonts w:cs="Times New Roman"/>
        </w:rPr>
        <w:t>4</w:t>
      </w:r>
      <w:r w:rsidR="00ED25C3" w:rsidRPr="00361B24">
        <w:rPr>
          <w:rFonts w:cs="Times New Roman"/>
        </w:rPr>
        <w:t xml:space="preserve"> настоящего Договора, (далее - «</w:t>
      </w:r>
      <w:r w:rsidR="00ED25C3" w:rsidRPr="00361B24">
        <w:rPr>
          <w:rFonts w:cs="Times New Roman"/>
          <w:bCs/>
        </w:rPr>
        <w:t>Объект</w:t>
      </w:r>
      <w:r w:rsidR="00ED25C3" w:rsidRPr="00361B24">
        <w:rPr>
          <w:rFonts w:cs="Times New Roman"/>
        </w:rPr>
        <w:t xml:space="preserve">»), а </w:t>
      </w:r>
      <w:r w:rsidR="008634F7" w:rsidRPr="00361B24">
        <w:rPr>
          <w:rFonts w:cs="Times New Roman"/>
        </w:rPr>
        <w:t>Участник обязуется</w:t>
      </w:r>
      <w:r w:rsidR="00ED25C3" w:rsidRPr="00361B24">
        <w:rPr>
          <w:rFonts w:cs="Times New Roman"/>
        </w:rPr>
        <w:t xml:space="preserve"> уплатить обусловленную цену Договора и принять Объект.</w:t>
      </w:r>
    </w:p>
    <w:p w:rsidR="00CE6794" w:rsidRPr="00361B24" w:rsidRDefault="00ED25C3" w:rsidP="00510747">
      <w:pPr>
        <w:numPr>
          <w:ilvl w:val="1"/>
          <w:numId w:val="1"/>
        </w:numPr>
        <w:tabs>
          <w:tab w:val="left" w:pos="851"/>
          <w:tab w:val="num" w:pos="1418"/>
        </w:tabs>
        <w:ind w:left="0" w:firstLine="0"/>
        <w:jc w:val="both"/>
        <w:rPr>
          <w:rFonts w:cs="Times New Roman"/>
        </w:rPr>
      </w:pPr>
      <w:r w:rsidRPr="00361B24">
        <w:rPr>
          <w:rFonts w:cs="Times New Roman"/>
        </w:rPr>
        <w:t xml:space="preserve">Домом по смыслу настоящего Договора является: </w:t>
      </w:r>
    </w:p>
    <w:p w:rsidR="00361B24" w:rsidRPr="005B58C9" w:rsidRDefault="00361B24" w:rsidP="00510747">
      <w:pPr>
        <w:tabs>
          <w:tab w:val="left" w:pos="851"/>
          <w:tab w:val="num" w:pos="9858"/>
        </w:tabs>
        <w:jc w:val="both"/>
        <w:rPr>
          <w:rFonts w:cs="Times New Roman"/>
        </w:rPr>
      </w:pPr>
      <w:r w:rsidRPr="005B58C9">
        <w:rPr>
          <w:rFonts w:cs="Times New Roman"/>
        </w:rPr>
        <w:t xml:space="preserve">- многоквартирный </w:t>
      </w:r>
      <w:r w:rsidR="00921BD2" w:rsidRPr="005B58C9">
        <w:rPr>
          <w:rFonts w:cs="Times New Roman"/>
        </w:rPr>
        <w:t>многоэтажный</w:t>
      </w:r>
      <w:r w:rsidRPr="005B58C9">
        <w:rPr>
          <w:rFonts w:cs="Times New Roman"/>
        </w:rPr>
        <w:t xml:space="preserve"> жилой дом;</w:t>
      </w:r>
    </w:p>
    <w:p w:rsidR="00361B24" w:rsidRPr="00404178" w:rsidRDefault="00361B24" w:rsidP="00510747">
      <w:pPr>
        <w:tabs>
          <w:tab w:val="left" w:pos="851"/>
          <w:tab w:val="num" w:pos="9858"/>
        </w:tabs>
        <w:jc w:val="both"/>
        <w:rPr>
          <w:rFonts w:cs="Times New Roman"/>
        </w:rPr>
      </w:pPr>
      <w:r w:rsidRPr="00404178">
        <w:rPr>
          <w:rFonts w:cs="Times New Roman"/>
        </w:rPr>
        <w:t>- н</w:t>
      </w:r>
      <w:r w:rsidR="00F26114" w:rsidRPr="00404178">
        <w:rPr>
          <w:rFonts w:cs="Times New Roman"/>
        </w:rPr>
        <w:t xml:space="preserve">омер дома (строительный): </w:t>
      </w:r>
      <w:r w:rsidR="006F078E" w:rsidRPr="00404178">
        <w:rPr>
          <w:rFonts w:cs="Times New Roman"/>
        </w:rPr>
        <w:t>39</w:t>
      </w:r>
      <w:r w:rsidRPr="00404178">
        <w:rPr>
          <w:rFonts w:cs="Times New Roman"/>
        </w:rPr>
        <w:t>;</w:t>
      </w:r>
    </w:p>
    <w:p w:rsidR="00361B24" w:rsidRPr="00404178" w:rsidRDefault="00361B24" w:rsidP="00510747">
      <w:pPr>
        <w:tabs>
          <w:tab w:val="left" w:pos="851"/>
          <w:tab w:val="num" w:pos="9858"/>
        </w:tabs>
        <w:jc w:val="both"/>
        <w:rPr>
          <w:rFonts w:cs="Times New Roman"/>
        </w:rPr>
      </w:pPr>
      <w:r w:rsidRPr="00404178">
        <w:rPr>
          <w:rFonts w:cs="Times New Roman"/>
        </w:rPr>
        <w:t xml:space="preserve">- общая площадь: </w:t>
      </w:r>
      <w:r w:rsidR="006F078E" w:rsidRPr="00404178">
        <w:rPr>
          <w:rStyle w:val="apple-converted-space"/>
          <w:rFonts w:cs="Times New Roman"/>
          <w:color w:val="000000"/>
          <w:shd w:val="clear" w:color="auto" w:fill="FFFFFF"/>
        </w:rPr>
        <w:t xml:space="preserve">8154,71 </w:t>
      </w:r>
      <w:proofErr w:type="spellStart"/>
      <w:r w:rsidRPr="00404178">
        <w:rPr>
          <w:rFonts w:cs="Times New Roman"/>
        </w:rPr>
        <w:t>кв.м</w:t>
      </w:r>
      <w:proofErr w:type="spellEnd"/>
      <w:r w:rsidRPr="00404178">
        <w:rPr>
          <w:rFonts w:cs="Times New Roman"/>
        </w:rPr>
        <w:t>.;</w:t>
      </w:r>
    </w:p>
    <w:p w:rsidR="00921BD2" w:rsidRPr="00404178" w:rsidRDefault="008634F7" w:rsidP="00510747">
      <w:pPr>
        <w:tabs>
          <w:tab w:val="left" w:pos="851"/>
          <w:tab w:val="num" w:pos="9858"/>
        </w:tabs>
        <w:jc w:val="both"/>
        <w:rPr>
          <w:rFonts w:cs="Times New Roman"/>
        </w:rPr>
      </w:pPr>
      <w:r w:rsidRPr="00404178">
        <w:rPr>
          <w:rFonts w:cs="Times New Roman"/>
        </w:rPr>
        <w:t xml:space="preserve">- этажность здания: </w:t>
      </w:r>
      <w:r w:rsidR="006F078E" w:rsidRPr="00404178">
        <w:rPr>
          <w:rFonts w:cs="Times New Roman"/>
        </w:rPr>
        <w:t>17</w:t>
      </w:r>
      <w:r w:rsidR="00921BD2" w:rsidRPr="00404178">
        <w:rPr>
          <w:rFonts w:cs="Times New Roman"/>
        </w:rPr>
        <w:t>;</w:t>
      </w:r>
    </w:p>
    <w:p w:rsidR="00921BD2" w:rsidRPr="00404178" w:rsidRDefault="008634F7" w:rsidP="00510747">
      <w:pPr>
        <w:tabs>
          <w:tab w:val="left" w:pos="851"/>
          <w:tab w:val="num" w:pos="9858"/>
        </w:tabs>
        <w:jc w:val="both"/>
        <w:rPr>
          <w:rFonts w:cs="Times New Roman"/>
        </w:rPr>
      </w:pPr>
      <w:r w:rsidRPr="00404178">
        <w:rPr>
          <w:rFonts w:cs="Times New Roman"/>
        </w:rPr>
        <w:t xml:space="preserve">- количество этажей: </w:t>
      </w:r>
      <w:r w:rsidR="006F078E" w:rsidRPr="00404178">
        <w:rPr>
          <w:rFonts w:cs="Times New Roman"/>
        </w:rPr>
        <w:t>18</w:t>
      </w:r>
      <w:r w:rsidR="00921BD2" w:rsidRPr="00404178">
        <w:rPr>
          <w:rFonts w:cs="Times New Roman"/>
        </w:rPr>
        <w:t>;</w:t>
      </w:r>
    </w:p>
    <w:p w:rsidR="00361B24" w:rsidRPr="00404178" w:rsidRDefault="00361B24" w:rsidP="00404178">
      <w:pPr>
        <w:tabs>
          <w:tab w:val="left" w:pos="142"/>
        </w:tabs>
        <w:ind w:right="142"/>
        <w:jc w:val="both"/>
      </w:pPr>
      <w:r w:rsidRPr="00404178">
        <w:t xml:space="preserve">- материал наружных стен: </w:t>
      </w:r>
      <w:r w:rsidR="00404178" w:rsidRPr="00404178">
        <w:rPr>
          <w:rFonts w:cs="Times New Roman"/>
          <w:lang w:eastAsia="ru-RU"/>
        </w:rPr>
        <w:t>керамический облицовочный кирпич</w:t>
      </w:r>
      <w:r w:rsidR="00404178">
        <w:rPr>
          <w:rFonts w:cs="Times New Roman"/>
          <w:lang w:eastAsia="ru-RU"/>
        </w:rPr>
        <w:t>;</w:t>
      </w:r>
    </w:p>
    <w:p w:rsidR="00361B24" w:rsidRPr="00404178" w:rsidRDefault="00361B24" w:rsidP="00510747">
      <w:pPr>
        <w:tabs>
          <w:tab w:val="left" w:pos="851"/>
        </w:tabs>
        <w:jc w:val="both"/>
      </w:pPr>
      <w:r w:rsidRPr="00404178">
        <w:t>- материал поэтажных перек</w:t>
      </w:r>
      <w:r w:rsidR="00404178">
        <w:t>рытий: из железобетонных плит;</w:t>
      </w:r>
    </w:p>
    <w:p w:rsidR="008C6A37" w:rsidRPr="00BE6EC1" w:rsidRDefault="00361B24" w:rsidP="00510747">
      <w:pPr>
        <w:tabs>
          <w:tab w:val="left" w:pos="851"/>
        </w:tabs>
        <w:jc w:val="both"/>
      </w:pPr>
      <w:r w:rsidRPr="00404178">
        <w:t xml:space="preserve">- класс </w:t>
      </w:r>
      <w:proofErr w:type="spellStart"/>
      <w:r w:rsidRPr="00404178">
        <w:t>энергоэффективности</w:t>
      </w:r>
      <w:proofErr w:type="spellEnd"/>
      <w:r w:rsidRPr="00404178">
        <w:t xml:space="preserve">: </w:t>
      </w:r>
      <w:r w:rsidR="00404178">
        <w:t>С</w:t>
      </w:r>
      <w:r w:rsidR="008C6A37" w:rsidRPr="00404178">
        <w:t xml:space="preserve"> </w:t>
      </w:r>
      <w:r w:rsidR="00F26114" w:rsidRPr="00404178">
        <w:t>(</w:t>
      </w:r>
      <w:r w:rsidR="008C6A37" w:rsidRPr="00404178">
        <w:t>Нормальный</w:t>
      </w:r>
      <w:r w:rsidR="00F26114" w:rsidRPr="00404178">
        <w:t>)</w:t>
      </w:r>
      <w:r w:rsidR="008C6A37" w:rsidRPr="00404178">
        <w:t xml:space="preserve">. Класс </w:t>
      </w:r>
      <w:proofErr w:type="spellStart"/>
      <w:r w:rsidR="008C6A37" w:rsidRPr="00404178">
        <w:t>энергоэффективности</w:t>
      </w:r>
      <w:proofErr w:type="spellEnd"/>
      <w:r w:rsidR="008C6A37" w:rsidRPr="00404178">
        <w:t xml:space="preserve"> устанавливается не Застройщиком, а рассчитывается разработчиком проекта. При вводе объекта в эксплуатацию, заключение о соответствии построенного Объекта</w:t>
      </w:r>
      <w:r w:rsidR="008C6A37" w:rsidRPr="00BE6EC1">
        <w:t>, определяется Инспекцией Государственного строительного надзора Республики Татарстан, на основании методики, установленной Приказом №399 Минстроя РФ.</w:t>
      </w:r>
    </w:p>
    <w:p w:rsidR="00361B24" w:rsidRPr="00BE6EC1" w:rsidRDefault="00361B24" w:rsidP="00510747">
      <w:pPr>
        <w:tabs>
          <w:tab w:val="left" w:pos="851"/>
          <w:tab w:val="num" w:pos="9858"/>
        </w:tabs>
        <w:jc w:val="both"/>
        <w:rPr>
          <w:rFonts w:cs="Times New Roman"/>
        </w:rPr>
      </w:pPr>
      <w:r w:rsidRPr="00BE6EC1">
        <w:rPr>
          <w:rFonts w:cs="Times New Roman"/>
        </w:rPr>
        <w:t xml:space="preserve">- сейсмостойкость: </w:t>
      </w:r>
      <w:r w:rsidR="00F26114" w:rsidRPr="00BE6EC1">
        <w:rPr>
          <w:rFonts w:cs="Times New Roman"/>
        </w:rPr>
        <w:t>5</w:t>
      </w:r>
      <w:r w:rsidRPr="00BE6EC1">
        <w:rPr>
          <w:rFonts w:cs="Times New Roman"/>
        </w:rPr>
        <w:t xml:space="preserve"> баллов;</w:t>
      </w:r>
    </w:p>
    <w:p w:rsidR="00551229" w:rsidRPr="00BE6EC1" w:rsidRDefault="008D0547" w:rsidP="00510747">
      <w:pPr>
        <w:tabs>
          <w:tab w:val="left" w:pos="851"/>
          <w:tab w:val="num" w:pos="9858"/>
        </w:tabs>
        <w:jc w:val="both"/>
        <w:rPr>
          <w:rFonts w:cs="Times New Roman"/>
        </w:rPr>
      </w:pPr>
      <w:r w:rsidRPr="00BE6EC1">
        <w:rPr>
          <w:rFonts w:cs="Times New Roman"/>
        </w:rPr>
        <w:t xml:space="preserve">- </w:t>
      </w:r>
      <w:r w:rsidR="00CE6794" w:rsidRPr="00BE6EC1">
        <w:rPr>
          <w:rFonts w:cs="Times New Roman"/>
        </w:rPr>
        <w:t xml:space="preserve">месторасположение: </w:t>
      </w:r>
      <w:r w:rsidR="00B728A9" w:rsidRPr="00BE6EC1">
        <w:rPr>
          <w:rFonts w:cs="Times New Roman"/>
        </w:rPr>
        <w:t xml:space="preserve">Республика Татарстан, </w:t>
      </w:r>
      <w:r w:rsidR="00612A33" w:rsidRPr="00BE6EC1">
        <w:rPr>
          <w:rFonts w:cs="Times New Roman"/>
        </w:rPr>
        <w:t>г.</w:t>
      </w:r>
      <w:r w:rsidR="001572C0" w:rsidRPr="00BE6EC1">
        <w:rPr>
          <w:rFonts w:cs="Times New Roman"/>
        </w:rPr>
        <w:t xml:space="preserve"> </w:t>
      </w:r>
      <w:r w:rsidR="00612A33" w:rsidRPr="00BE6EC1">
        <w:rPr>
          <w:rFonts w:cs="Times New Roman"/>
        </w:rPr>
        <w:t>Набережные Челны</w:t>
      </w:r>
      <w:r w:rsidR="00F857AD" w:rsidRPr="00BE6EC1">
        <w:rPr>
          <w:rFonts w:cs="Times New Roman"/>
        </w:rPr>
        <w:t>,</w:t>
      </w:r>
      <w:r w:rsidR="004D604A" w:rsidRPr="00BE6EC1">
        <w:rPr>
          <w:rFonts w:cs="Times New Roman"/>
        </w:rPr>
        <w:t xml:space="preserve"> </w:t>
      </w:r>
      <w:r w:rsidR="00A706AE" w:rsidRPr="00BE6EC1">
        <w:rPr>
          <w:rFonts w:cs="Times New Roman"/>
        </w:rPr>
        <w:t xml:space="preserve">ул. </w:t>
      </w:r>
      <w:r w:rsidR="008A2C72">
        <w:rPr>
          <w:rFonts w:cs="Times New Roman"/>
        </w:rPr>
        <w:t>Вторая Береговая 3</w:t>
      </w:r>
      <w:r w:rsidR="008634F7">
        <w:rPr>
          <w:rFonts w:cs="Times New Roman"/>
        </w:rPr>
        <w:t>9</w:t>
      </w:r>
      <w:r w:rsidR="00732F00" w:rsidRPr="00BE6EC1">
        <w:rPr>
          <w:rFonts w:cs="Times New Roman"/>
        </w:rPr>
        <w:t>, ж</w:t>
      </w:r>
      <w:r w:rsidR="00F857AD" w:rsidRPr="00BE6EC1">
        <w:rPr>
          <w:rFonts w:cs="Times New Roman"/>
        </w:rPr>
        <w:t>илой комплекс «Парус»,</w:t>
      </w:r>
      <w:r w:rsidR="00732F00" w:rsidRPr="00BE6EC1">
        <w:rPr>
          <w:rFonts w:cs="Times New Roman"/>
        </w:rPr>
        <w:t xml:space="preserve"> Блок </w:t>
      </w:r>
      <w:r w:rsidR="008634F7">
        <w:rPr>
          <w:rFonts w:cs="Times New Roman"/>
        </w:rPr>
        <w:t>Г</w:t>
      </w:r>
      <w:r w:rsidR="00732F00" w:rsidRPr="00BE6EC1">
        <w:rPr>
          <w:rFonts w:cs="Times New Roman"/>
        </w:rPr>
        <w:t>,</w:t>
      </w:r>
      <w:r w:rsidR="00F857AD" w:rsidRPr="00BE6EC1">
        <w:rPr>
          <w:rFonts w:cs="Times New Roman"/>
        </w:rPr>
        <w:t xml:space="preserve"> </w:t>
      </w:r>
      <w:r w:rsidR="00B83767" w:rsidRPr="00BE6EC1">
        <w:rPr>
          <w:rFonts w:cs="Times New Roman"/>
        </w:rPr>
        <w:t>строительство которого осуществляет</w:t>
      </w:r>
      <w:r w:rsidR="00ED25C3" w:rsidRPr="00BE6EC1">
        <w:rPr>
          <w:rFonts w:cs="Times New Roman"/>
        </w:rPr>
        <w:t xml:space="preserve"> Застройщик.</w:t>
      </w:r>
      <w:r w:rsidR="00A71036" w:rsidRPr="00BE6EC1">
        <w:rPr>
          <w:rFonts w:cs="Times New Roman"/>
        </w:rPr>
        <w:t xml:space="preserve"> </w:t>
      </w:r>
    </w:p>
    <w:p w:rsidR="00E7619B" w:rsidRPr="00BE6EC1" w:rsidRDefault="00E7619B" w:rsidP="00510747">
      <w:pPr>
        <w:numPr>
          <w:ilvl w:val="1"/>
          <w:numId w:val="1"/>
        </w:numPr>
        <w:tabs>
          <w:tab w:val="left" w:pos="851"/>
        </w:tabs>
        <w:ind w:left="0" w:firstLine="0"/>
        <w:jc w:val="both"/>
        <w:rPr>
          <w:rFonts w:cs="Times New Roman"/>
        </w:rPr>
      </w:pPr>
      <w:r w:rsidRPr="00BE6EC1">
        <w:rPr>
          <w:rFonts w:cs="Times New Roman"/>
        </w:rPr>
        <w:t>Основанием для заключения настоящего договора является:</w:t>
      </w:r>
    </w:p>
    <w:p w:rsidR="008634F7" w:rsidRPr="008634F7" w:rsidRDefault="008634F7" w:rsidP="00510747">
      <w:pPr>
        <w:numPr>
          <w:ilvl w:val="2"/>
          <w:numId w:val="1"/>
        </w:numPr>
        <w:tabs>
          <w:tab w:val="clear" w:pos="360"/>
          <w:tab w:val="left" w:pos="851"/>
        </w:tabs>
        <w:ind w:left="0" w:firstLine="0"/>
        <w:jc w:val="both"/>
        <w:rPr>
          <w:rFonts w:cs="Times New Roman"/>
        </w:rPr>
      </w:pPr>
      <w:r w:rsidRPr="0008416A">
        <w:t>Договор переуступки прав и обязанностей по договору аренды земельного участка от 19 января 2021года, зарегистрированный в Управлении Федеральной службы государственной регистрации кадастра и картографии по Республике Татарстан 27.01.2021 года за номером № 16:52:040101:4797-16/136/2021-6.</w:t>
      </w:r>
      <w:r w:rsidRPr="00A536B4">
        <w:rPr>
          <w:color w:val="FF0000"/>
        </w:rPr>
        <w:t xml:space="preserve"> </w:t>
      </w:r>
      <w:r w:rsidRPr="00800F9C">
        <w:t xml:space="preserve">Земельный участок, на котором строится Дом, расположен по адресу: Республика Татарстан, МО "г Набережные Челны", г Набережные Челны, ул. </w:t>
      </w:r>
      <w:r>
        <w:t>Береговая 39</w:t>
      </w:r>
      <w:r w:rsidRPr="00800F9C">
        <w:t>, имеет кадастровый номер: 16:52:</w:t>
      </w:r>
      <w:r>
        <w:t>040101</w:t>
      </w:r>
      <w:r w:rsidRPr="00800F9C">
        <w:t>:</w:t>
      </w:r>
      <w:r>
        <w:t>4797</w:t>
      </w:r>
      <w:r w:rsidR="00942843">
        <w:t>.</w:t>
      </w:r>
    </w:p>
    <w:p w:rsidR="003F705B" w:rsidRPr="00BE6EC1" w:rsidRDefault="00A71036" w:rsidP="00510747">
      <w:pPr>
        <w:numPr>
          <w:ilvl w:val="2"/>
          <w:numId w:val="1"/>
        </w:numPr>
        <w:tabs>
          <w:tab w:val="clear" w:pos="360"/>
          <w:tab w:val="left" w:pos="851"/>
        </w:tabs>
        <w:ind w:left="0" w:firstLine="0"/>
        <w:jc w:val="both"/>
        <w:rPr>
          <w:rFonts w:cs="Times New Roman"/>
        </w:rPr>
      </w:pPr>
      <w:r w:rsidRPr="00BE6EC1">
        <w:rPr>
          <w:rFonts w:cs="Times New Roman"/>
        </w:rPr>
        <w:t xml:space="preserve">Разрешение на строительство </w:t>
      </w:r>
      <w:r w:rsidR="008634F7" w:rsidRPr="006D7F6A">
        <w:rPr>
          <w:rFonts w:cs="Times New Roman"/>
        </w:rPr>
        <w:t xml:space="preserve">№ </w:t>
      </w:r>
      <w:r w:rsidR="008634F7" w:rsidRPr="006D7F6A">
        <w:rPr>
          <w:rFonts w:cs="Times New Roman"/>
          <w:lang w:val="en-US"/>
        </w:rPr>
        <w:t>RU</w:t>
      </w:r>
      <w:r w:rsidR="008634F7" w:rsidRPr="006D7F6A">
        <w:rPr>
          <w:rFonts w:cs="Times New Roman"/>
        </w:rPr>
        <w:t>16302000-</w:t>
      </w:r>
      <w:r w:rsidR="008634F7">
        <w:rPr>
          <w:rFonts w:cs="Times New Roman"/>
        </w:rPr>
        <w:t>134</w:t>
      </w:r>
      <w:r w:rsidR="008634F7" w:rsidRPr="006D7F6A">
        <w:rPr>
          <w:rFonts w:cs="Times New Roman"/>
        </w:rPr>
        <w:t>-</w:t>
      </w:r>
      <w:r w:rsidR="008634F7">
        <w:rPr>
          <w:rFonts w:cs="Times New Roman"/>
        </w:rPr>
        <w:t>2021</w:t>
      </w:r>
      <w:r w:rsidR="008634F7" w:rsidRPr="006D7F6A">
        <w:rPr>
          <w:rFonts w:cs="Times New Roman"/>
        </w:rPr>
        <w:t xml:space="preserve"> от </w:t>
      </w:r>
      <w:r w:rsidR="008634F7">
        <w:rPr>
          <w:rFonts w:cs="Times New Roman"/>
        </w:rPr>
        <w:t>31.05.2021 года</w:t>
      </w:r>
      <w:r w:rsidR="008D0547" w:rsidRPr="00BE6EC1">
        <w:rPr>
          <w:rFonts w:cs="Times New Roman"/>
        </w:rPr>
        <w:t>, выданное Ис</w:t>
      </w:r>
      <w:r w:rsidR="00E37170" w:rsidRPr="00BE6EC1">
        <w:rPr>
          <w:rFonts w:cs="Times New Roman"/>
        </w:rPr>
        <w:t>полнительным комитетом муниципального образования город Набережные Челны</w:t>
      </w:r>
      <w:r w:rsidR="007E3BDD" w:rsidRPr="00BE6EC1">
        <w:rPr>
          <w:rFonts w:cs="Times New Roman"/>
        </w:rPr>
        <w:t>.</w:t>
      </w:r>
      <w:r w:rsidRPr="00BE6EC1">
        <w:rPr>
          <w:rFonts w:cs="Times New Roman"/>
        </w:rPr>
        <w:t xml:space="preserve"> </w:t>
      </w:r>
    </w:p>
    <w:p w:rsidR="00C3197C" w:rsidRPr="005B58C9" w:rsidRDefault="0058241A" w:rsidP="00D02BB6">
      <w:pPr>
        <w:numPr>
          <w:ilvl w:val="2"/>
          <w:numId w:val="1"/>
        </w:numPr>
        <w:tabs>
          <w:tab w:val="clear" w:pos="360"/>
          <w:tab w:val="left" w:pos="709"/>
        </w:tabs>
        <w:ind w:left="0" w:firstLine="0"/>
        <w:jc w:val="both"/>
        <w:rPr>
          <w:rFonts w:cs="Times New Roman"/>
        </w:rPr>
      </w:pPr>
      <w:r w:rsidRPr="00BE6EC1">
        <w:rPr>
          <w:rFonts w:cs="Times New Roman"/>
        </w:rPr>
        <w:t xml:space="preserve">Проектная декларация, </w:t>
      </w:r>
      <w:r w:rsidR="00921BD2" w:rsidRPr="00BE6EC1">
        <w:rPr>
          <w:rFonts w:cs="Times New Roman"/>
        </w:rPr>
        <w:t xml:space="preserve">опубликованная на сайте единой информационной системы </w:t>
      </w:r>
      <w:r w:rsidR="00921BD2" w:rsidRPr="00BE6EC1">
        <w:rPr>
          <w:rFonts w:cs="Times New Roman"/>
        </w:rPr>
        <w:lastRenderedPageBreak/>
        <w:t xml:space="preserve">жилищного строительства </w:t>
      </w:r>
      <w:r w:rsidR="008634F7" w:rsidRPr="00BE6EC1">
        <w:rPr>
          <w:rFonts w:cs="Times New Roman"/>
        </w:rPr>
        <w:t>www.наш.дом.рф</w:t>
      </w:r>
      <w:r w:rsidR="00921BD2" w:rsidRPr="00BE6EC1">
        <w:rPr>
          <w:rFonts w:cs="Times New Roman"/>
        </w:rPr>
        <w:t xml:space="preserve"> и</w:t>
      </w:r>
      <w:r w:rsidR="00921BD2" w:rsidRPr="005B58C9">
        <w:rPr>
          <w:rFonts w:cs="Times New Roman"/>
        </w:rPr>
        <w:t xml:space="preserve"> на официальном сайте Застройщика </w:t>
      </w:r>
      <w:hyperlink r:id="rId8" w:history="1">
        <w:r w:rsidR="00942843" w:rsidRPr="005E7624">
          <w:rPr>
            <w:rStyle w:val="a4"/>
            <w:rFonts w:cs="Times New Roman"/>
          </w:rPr>
          <w:t>www.4парус.рф</w:t>
        </w:r>
      </w:hyperlink>
      <w:r w:rsidR="00D02BB6">
        <w:rPr>
          <w:rFonts w:cs="Times New Roman"/>
        </w:rPr>
        <w:t>.</w:t>
      </w:r>
    </w:p>
    <w:p w:rsidR="00CD551B" w:rsidRDefault="00CD551B" w:rsidP="00510747">
      <w:pPr>
        <w:tabs>
          <w:tab w:val="left" w:pos="284"/>
          <w:tab w:val="left" w:pos="851"/>
        </w:tabs>
        <w:jc w:val="both"/>
        <w:rPr>
          <w:rFonts w:ascii="Bookman Old Style" w:hAnsi="Bookman Old Style" w:cs="Times New Roman"/>
          <w:b/>
        </w:rPr>
      </w:pPr>
    </w:p>
    <w:p w:rsidR="00111F6F" w:rsidRPr="00111F6F" w:rsidRDefault="00111F6F" w:rsidP="00510747">
      <w:pPr>
        <w:tabs>
          <w:tab w:val="left" w:pos="284"/>
          <w:tab w:val="left" w:pos="851"/>
        </w:tabs>
        <w:jc w:val="both"/>
        <w:rPr>
          <w:rFonts w:cs="Times New Roman"/>
        </w:rPr>
      </w:pPr>
      <w:r w:rsidRPr="00111F6F">
        <w:rPr>
          <w:rFonts w:ascii="Bookman Old Style" w:hAnsi="Bookman Old Style" w:cs="Times New Roman"/>
          <w:b/>
        </w:rPr>
        <w:t>1.4.</w:t>
      </w:r>
      <w:r w:rsidRPr="00111F6F">
        <w:rPr>
          <w:rFonts w:cs="Times New Roman"/>
        </w:rPr>
        <w:t xml:space="preserve"> Объектом по смыслу настоящего Договора является следующая квартира в Доме:</w:t>
      </w:r>
    </w:p>
    <w:p w:rsidR="000A0BAA" w:rsidRPr="00111F6F" w:rsidRDefault="000A0BAA" w:rsidP="00510747">
      <w:pPr>
        <w:tabs>
          <w:tab w:val="left" w:pos="284"/>
          <w:tab w:val="left" w:pos="851"/>
        </w:tabs>
        <w:jc w:val="both"/>
        <w:rPr>
          <w:rFonts w:cs="Times New Roman"/>
        </w:rPr>
      </w:pPr>
    </w:p>
    <w:tbl>
      <w:tblPr>
        <w:tblW w:w="4986" w:type="pct"/>
        <w:jc w:val="center"/>
        <w:tblLayout w:type="fixed"/>
        <w:tblCellMar>
          <w:left w:w="30" w:type="dxa"/>
          <w:right w:w="30" w:type="dxa"/>
        </w:tblCellMar>
        <w:tblLook w:val="0000" w:firstRow="0" w:lastRow="0" w:firstColumn="0" w:lastColumn="0" w:noHBand="0" w:noVBand="0"/>
      </w:tblPr>
      <w:tblGrid>
        <w:gridCol w:w="828"/>
        <w:gridCol w:w="1469"/>
        <w:gridCol w:w="1334"/>
        <w:gridCol w:w="795"/>
        <w:gridCol w:w="1064"/>
        <w:gridCol w:w="1599"/>
        <w:gridCol w:w="1732"/>
        <w:gridCol w:w="1064"/>
      </w:tblGrid>
      <w:tr w:rsidR="000A0BAA" w:rsidRPr="00FC3B89" w:rsidTr="007B52C5">
        <w:trPr>
          <w:trHeight w:val="465"/>
          <w:jc w:val="center"/>
        </w:trPr>
        <w:tc>
          <w:tcPr>
            <w:tcW w:w="419" w:type="pct"/>
            <w:tcBorders>
              <w:top w:val="single" w:sz="4" w:space="0" w:color="auto"/>
              <w:left w:val="single" w:sz="4" w:space="0" w:color="auto"/>
              <w:bottom w:val="single" w:sz="4" w:space="0" w:color="auto"/>
              <w:right w:val="single" w:sz="4" w:space="0" w:color="auto"/>
            </w:tcBorders>
          </w:tcPr>
          <w:p w:rsidR="000A0BAA" w:rsidRPr="00580352" w:rsidRDefault="000A0BAA" w:rsidP="00510747">
            <w:pPr>
              <w:tabs>
                <w:tab w:val="left" w:pos="851"/>
              </w:tabs>
              <w:jc w:val="center"/>
              <w:rPr>
                <w:rFonts w:cs="Times New Roman"/>
                <w:color w:val="000000"/>
                <w:sz w:val="20"/>
                <w:szCs w:val="20"/>
              </w:rPr>
            </w:pPr>
            <w:r w:rsidRPr="00580352">
              <w:rPr>
                <w:rFonts w:cs="Times New Roman"/>
                <w:color w:val="000000"/>
                <w:sz w:val="20"/>
                <w:szCs w:val="20"/>
              </w:rPr>
              <w:t>№</w:t>
            </w:r>
          </w:p>
          <w:p w:rsidR="000A0BAA" w:rsidRPr="00FC3B89" w:rsidRDefault="000A0BAA" w:rsidP="00510747">
            <w:pPr>
              <w:tabs>
                <w:tab w:val="left" w:pos="851"/>
              </w:tabs>
              <w:jc w:val="center"/>
              <w:rPr>
                <w:rFonts w:cs="Times New Roman"/>
                <w:color w:val="000000"/>
              </w:rPr>
            </w:pPr>
            <w:r w:rsidRPr="00580352">
              <w:rPr>
                <w:rFonts w:cs="Times New Roman"/>
                <w:color w:val="000000"/>
                <w:sz w:val="20"/>
                <w:szCs w:val="20"/>
              </w:rPr>
              <w:t>дома</w:t>
            </w:r>
          </w:p>
        </w:tc>
        <w:tc>
          <w:tcPr>
            <w:tcW w:w="743" w:type="pct"/>
            <w:tcBorders>
              <w:top w:val="single" w:sz="4" w:space="0" w:color="auto"/>
              <w:left w:val="single" w:sz="4" w:space="0" w:color="auto"/>
              <w:bottom w:val="single" w:sz="4" w:space="0" w:color="auto"/>
              <w:right w:val="single" w:sz="4" w:space="0" w:color="auto"/>
            </w:tcBorders>
          </w:tcPr>
          <w:p w:rsidR="000A0BAA" w:rsidRDefault="000A0BAA" w:rsidP="00510747">
            <w:pPr>
              <w:tabs>
                <w:tab w:val="left" w:pos="851"/>
              </w:tabs>
              <w:jc w:val="center"/>
              <w:rPr>
                <w:rFonts w:cs="Times New Roman"/>
                <w:color w:val="000000"/>
                <w:sz w:val="20"/>
                <w:szCs w:val="20"/>
              </w:rPr>
            </w:pPr>
            <w:r w:rsidRPr="0064122C">
              <w:rPr>
                <w:rFonts w:cs="Times New Roman"/>
                <w:color w:val="000000"/>
                <w:sz w:val="20"/>
                <w:szCs w:val="20"/>
              </w:rPr>
              <w:t xml:space="preserve">Назначение </w:t>
            </w:r>
          </w:p>
          <w:p w:rsidR="000A0BAA" w:rsidRPr="0064122C" w:rsidRDefault="000A0BAA" w:rsidP="00510747">
            <w:pPr>
              <w:tabs>
                <w:tab w:val="left" w:pos="851"/>
              </w:tabs>
              <w:jc w:val="center"/>
              <w:rPr>
                <w:rFonts w:cs="Times New Roman"/>
                <w:color w:val="000000"/>
                <w:sz w:val="20"/>
                <w:szCs w:val="20"/>
              </w:rPr>
            </w:pPr>
            <w:r w:rsidRPr="0064122C">
              <w:rPr>
                <w:rFonts w:cs="Times New Roman"/>
                <w:color w:val="000000"/>
                <w:sz w:val="20"/>
                <w:szCs w:val="20"/>
              </w:rPr>
              <w:t>объекта</w:t>
            </w:r>
          </w:p>
          <w:p w:rsidR="000A0BAA" w:rsidRPr="00FC3B89" w:rsidRDefault="000A0BAA" w:rsidP="00510747">
            <w:pPr>
              <w:tabs>
                <w:tab w:val="left" w:pos="851"/>
              </w:tabs>
              <w:jc w:val="center"/>
              <w:rPr>
                <w:rFonts w:cs="Times New Roman"/>
                <w:color w:val="000000"/>
              </w:rPr>
            </w:pPr>
            <w:r w:rsidRPr="0064122C">
              <w:rPr>
                <w:rFonts w:cs="Times New Roman"/>
                <w:color w:val="000000"/>
                <w:sz w:val="20"/>
                <w:szCs w:val="20"/>
              </w:rPr>
              <w:t>(жилое/нежилое помещение)</w:t>
            </w:r>
          </w:p>
        </w:tc>
        <w:tc>
          <w:tcPr>
            <w:tcW w:w="675" w:type="pct"/>
            <w:tcBorders>
              <w:top w:val="single" w:sz="4" w:space="0" w:color="auto"/>
              <w:left w:val="single" w:sz="4" w:space="0" w:color="auto"/>
              <w:bottom w:val="single" w:sz="4" w:space="0" w:color="auto"/>
              <w:right w:val="single" w:sz="4" w:space="0" w:color="auto"/>
            </w:tcBorders>
          </w:tcPr>
          <w:p w:rsidR="000A0BAA" w:rsidRPr="0064122C" w:rsidRDefault="000A0BAA" w:rsidP="00510747">
            <w:pPr>
              <w:tabs>
                <w:tab w:val="left" w:pos="851"/>
              </w:tabs>
              <w:jc w:val="center"/>
              <w:rPr>
                <w:rFonts w:cs="Times New Roman"/>
                <w:color w:val="000000"/>
                <w:sz w:val="20"/>
                <w:szCs w:val="20"/>
              </w:rPr>
            </w:pPr>
            <w:r w:rsidRPr="0064122C">
              <w:rPr>
                <w:rFonts w:cs="Times New Roman"/>
                <w:color w:val="000000"/>
                <w:sz w:val="20"/>
                <w:szCs w:val="20"/>
              </w:rPr>
              <w:t>№ объекта</w:t>
            </w:r>
          </w:p>
          <w:p w:rsidR="000A0BAA" w:rsidRDefault="000A0BAA" w:rsidP="00510747">
            <w:pPr>
              <w:tabs>
                <w:tab w:val="left" w:pos="851"/>
              </w:tabs>
              <w:jc w:val="center"/>
              <w:rPr>
                <w:rFonts w:cs="Times New Roman"/>
                <w:color w:val="000000"/>
                <w:sz w:val="20"/>
                <w:szCs w:val="20"/>
              </w:rPr>
            </w:pPr>
            <w:r w:rsidRPr="0064122C">
              <w:rPr>
                <w:rFonts w:cs="Times New Roman"/>
                <w:color w:val="000000"/>
                <w:sz w:val="20"/>
                <w:szCs w:val="20"/>
              </w:rPr>
              <w:t xml:space="preserve">(указывается </w:t>
            </w:r>
          </w:p>
          <w:p w:rsidR="000A0BAA" w:rsidRDefault="000A0BAA" w:rsidP="00510747">
            <w:pPr>
              <w:tabs>
                <w:tab w:val="left" w:pos="851"/>
              </w:tabs>
              <w:jc w:val="center"/>
              <w:rPr>
                <w:rFonts w:cs="Times New Roman"/>
                <w:color w:val="000000"/>
                <w:sz w:val="20"/>
                <w:szCs w:val="20"/>
              </w:rPr>
            </w:pPr>
            <w:r>
              <w:rPr>
                <w:rFonts w:cs="Times New Roman"/>
                <w:color w:val="000000"/>
                <w:sz w:val="20"/>
                <w:szCs w:val="20"/>
              </w:rPr>
              <w:t>н</w:t>
            </w:r>
            <w:r w:rsidRPr="0064122C">
              <w:rPr>
                <w:rFonts w:cs="Times New Roman"/>
                <w:color w:val="000000"/>
                <w:sz w:val="20"/>
                <w:szCs w:val="20"/>
              </w:rPr>
              <w:t>омер</w:t>
            </w:r>
          </w:p>
          <w:p w:rsidR="000A0BAA" w:rsidRPr="00FC3B89" w:rsidRDefault="000A0BAA" w:rsidP="00510747">
            <w:pPr>
              <w:tabs>
                <w:tab w:val="left" w:pos="851"/>
              </w:tabs>
              <w:jc w:val="center"/>
              <w:rPr>
                <w:rFonts w:cs="Times New Roman"/>
                <w:color w:val="000000"/>
              </w:rPr>
            </w:pPr>
            <w:r w:rsidRPr="0064122C">
              <w:rPr>
                <w:rFonts w:cs="Times New Roman"/>
                <w:color w:val="000000"/>
                <w:sz w:val="20"/>
                <w:szCs w:val="20"/>
              </w:rPr>
              <w:t xml:space="preserve"> помещения)</w:t>
            </w:r>
            <w:r w:rsidRPr="00FC3B89">
              <w:rPr>
                <w:rFonts w:cs="Times New Roman"/>
                <w:color w:val="000000"/>
              </w:rPr>
              <w:t xml:space="preserve"> </w:t>
            </w:r>
          </w:p>
        </w:tc>
        <w:tc>
          <w:tcPr>
            <w:tcW w:w="402" w:type="pct"/>
            <w:tcBorders>
              <w:top w:val="single" w:sz="4" w:space="0" w:color="auto"/>
              <w:left w:val="single" w:sz="4" w:space="0" w:color="auto"/>
              <w:bottom w:val="single" w:sz="4" w:space="0" w:color="auto"/>
              <w:right w:val="single" w:sz="4" w:space="0" w:color="auto"/>
            </w:tcBorders>
          </w:tcPr>
          <w:p w:rsidR="000A0BAA" w:rsidRPr="00CB61F8" w:rsidRDefault="000A0BAA" w:rsidP="00510747">
            <w:pPr>
              <w:tabs>
                <w:tab w:val="left" w:pos="851"/>
              </w:tabs>
              <w:jc w:val="center"/>
              <w:rPr>
                <w:rFonts w:cs="Times New Roman"/>
                <w:sz w:val="20"/>
                <w:szCs w:val="20"/>
              </w:rPr>
            </w:pPr>
            <w:r w:rsidRPr="00CB61F8">
              <w:rPr>
                <w:rFonts w:cs="Times New Roman"/>
                <w:sz w:val="20"/>
                <w:szCs w:val="20"/>
              </w:rPr>
              <w:t>Этаж</w:t>
            </w:r>
          </w:p>
        </w:tc>
        <w:tc>
          <w:tcPr>
            <w:tcW w:w="538" w:type="pct"/>
            <w:tcBorders>
              <w:top w:val="single" w:sz="4" w:space="0" w:color="auto"/>
              <w:left w:val="single" w:sz="4" w:space="0" w:color="auto"/>
              <w:bottom w:val="single" w:sz="4" w:space="0" w:color="auto"/>
              <w:right w:val="single" w:sz="4" w:space="0" w:color="auto"/>
            </w:tcBorders>
          </w:tcPr>
          <w:p w:rsidR="000A0BAA" w:rsidRPr="00CB61F8" w:rsidRDefault="000A0BAA" w:rsidP="00510747">
            <w:pPr>
              <w:tabs>
                <w:tab w:val="left" w:pos="851"/>
              </w:tabs>
              <w:jc w:val="center"/>
              <w:rPr>
                <w:rFonts w:cs="Times New Roman"/>
                <w:sz w:val="20"/>
                <w:szCs w:val="20"/>
              </w:rPr>
            </w:pPr>
            <w:r w:rsidRPr="00CB61F8">
              <w:rPr>
                <w:rFonts w:cs="Times New Roman"/>
                <w:sz w:val="20"/>
                <w:szCs w:val="20"/>
              </w:rPr>
              <w:t xml:space="preserve">Количество </w:t>
            </w:r>
          </w:p>
          <w:p w:rsidR="000A0BAA" w:rsidRPr="00CB61F8" w:rsidRDefault="000A0BAA" w:rsidP="00510747">
            <w:pPr>
              <w:tabs>
                <w:tab w:val="left" w:pos="851"/>
              </w:tabs>
              <w:jc w:val="center"/>
              <w:rPr>
                <w:rFonts w:cs="Times New Roman"/>
                <w:sz w:val="20"/>
                <w:szCs w:val="20"/>
              </w:rPr>
            </w:pPr>
            <w:r w:rsidRPr="00CB61F8">
              <w:rPr>
                <w:rFonts w:cs="Times New Roman"/>
                <w:sz w:val="20"/>
                <w:szCs w:val="20"/>
              </w:rPr>
              <w:t>комнат</w:t>
            </w:r>
          </w:p>
        </w:tc>
        <w:tc>
          <w:tcPr>
            <w:tcW w:w="809" w:type="pct"/>
            <w:tcBorders>
              <w:top w:val="single" w:sz="4" w:space="0" w:color="auto"/>
              <w:left w:val="single" w:sz="4" w:space="0" w:color="auto"/>
              <w:bottom w:val="single" w:sz="4" w:space="0" w:color="auto"/>
              <w:right w:val="single" w:sz="4" w:space="0" w:color="auto"/>
            </w:tcBorders>
          </w:tcPr>
          <w:p w:rsidR="000A0BAA" w:rsidRPr="00CB61F8" w:rsidRDefault="00510747" w:rsidP="00510747">
            <w:pPr>
              <w:tabs>
                <w:tab w:val="left" w:pos="851"/>
              </w:tabs>
              <w:jc w:val="center"/>
              <w:rPr>
                <w:rFonts w:cs="Times New Roman"/>
                <w:sz w:val="20"/>
                <w:szCs w:val="20"/>
              </w:rPr>
            </w:pPr>
            <w:r>
              <w:rPr>
                <w:rFonts w:cs="Times New Roman"/>
                <w:sz w:val="20"/>
                <w:szCs w:val="20"/>
              </w:rPr>
              <w:t>Общая</w:t>
            </w:r>
          </w:p>
          <w:p w:rsidR="000A0BAA" w:rsidRPr="00CB61F8" w:rsidRDefault="00510747" w:rsidP="00510747">
            <w:pPr>
              <w:tabs>
                <w:tab w:val="left" w:pos="851"/>
              </w:tabs>
              <w:jc w:val="center"/>
              <w:rPr>
                <w:rFonts w:cs="Times New Roman"/>
                <w:sz w:val="20"/>
                <w:szCs w:val="20"/>
              </w:rPr>
            </w:pPr>
            <w:r>
              <w:rPr>
                <w:rFonts w:cs="Times New Roman"/>
                <w:sz w:val="20"/>
                <w:szCs w:val="20"/>
              </w:rPr>
              <w:t>п</w:t>
            </w:r>
            <w:r w:rsidR="000A0BAA" w:rsidRPr="00CB61F8">
              <w:rPr>
                <w:rFonts w:cs="Times New Roman"/>
                <w:sz w:val="20"/>
                <w:szCs w:val="20"/>
              </w:rPr>
              <w:t>роектная</w:t>
            </w:r>
          </w:p>
          <w:p w:rsidR="00510747" w:rsidRDefault="000A0BAA" w:rsidP="00510747">
            <w:pPr>
              <w:tabs>
                <w:tab w:val="left" w:pos="851"/>
              </w:tabs>
              <w:jc w:val="center"/>
              <w:rPr>
                <w:rFonts w:cs="Times New Roman"/>
                <w:sz w:val="20"/>
                <w:szCs w:val="20"/>
              </w:rPr>
            </w:pPr>
            <w:r w:rsidRPr="00CB61F8">
              <w:rPr>
                <w:rFonts w:cs="Times New Roman"/>
                <w:sz w:val="20"/>
                <w:szCs w:val="20"/>
              </w:rPr>
              <w:t xml:space="preserve"> площадь </w:t>
            </w:r>
          </w:p>
          <w:p w:rsidR="000A0BAA" w:rsidRPr="00CB61F8" w:rsidRDefault="000A0BAA" w:rsidP="00510747">
            <w:pPr>
              <w:tabs>
                <w:tab w:val="left" w:pos="851"/>
              </w:tabs>
              <w:jc w:val="center"/>
              <w:rPr>
                <w:rFonts w:cs="Times New Roman"/>
                <w:sz w:val="20"/>
                <w:szCs w:val="20"/>
              </w:rPr>
            </w:pPr>
            <w:r w:rsidRPr="00CB61F8">
              <w:rPr>
                <w:rFonts w:cs="Times New Roman"/>
                <w:sz w:val="20"/>
                <w:szCs w:val="20"/>
              </w:rPr>
              <w:t xml:space="preserve">с учетом </w:t>
            </w:r>
          </w:p>
          <w:p w:rsidR="000A0BAA" w:rsidRPr="00CB61F8" w:rsidRDefault="000A0BAA" w:rsidP="00510747">
            <w:pPr>
              <w:tabs>
                <w:tab w:val="left" w:pos="851"/>
              </w:tabs>
              <w:jc w:val="center"/>
              <w:rPr>
                <w:rFonts w:cs="Times New Roman"/>
                <w:sz w:val="20"/>
                <w:szCs w:val="20"/>
              </w:rPr>
            </w:pPr>
            <w:r w:rsidRPr="00CB61F8">
              <w:rPr>
                <w:rFonts w:cs="Times New Roman"/>
                <w:sz w:val="20"/>
                <w:szCs w:val="20"/>
              </w:rPr>
              <w:t>лоджий (</w:t>
            </w:r>
            <w:proofErr w:type="spellStart"/>
            <w:r w:rsidRPr="00CB61F8">
              <w:rPr>
                <w:rFonts w:cs="Times New Roman"/>
                <w:sz w:val="20"/>
                <w:szCs w:val="20"/>
              </w:rPr>
              <w:t>кв.м</w:t>
            </w:r>
            <w:proofErr w:type="spellEnd"/>
            <w:r w:rsidRPr="00CB61F8">
              <w:rPr>
                <w:rFonts w:cs="Times New Roman"/>
                <w:sz w:val="20"/>
                <w:szCs w:val="20"/>
              </w:rPr>
              <w:t>.)</w:t>
            </w:r>
          </w:p>
        </w:tc>
        <w:tc>
          <w:tcPr>
            <w:tcW w:w="876" w:type="pct"/>
            <w:tcBorders>
              <w:top w:val="single" w:sz="4" w:space="0" w:color="auto"/>
              <w:left w:val="single" w:sz="4" w:space="0" w:color="auto"/>
              <w:bottom w:val="single" w:sz="4" w:space="0" w:color="auto"/>
              <w:right w:val="single" w:sz="4" w:space="0" w:color="auto"/>
            </w:tcBorders>
          </w:tcPr>
          <w:p w:rsidR="000A0BAA" w:rsidRPr="00CB61F8" w:rsidRDefault="000A0BAA" w:rsidP="00510747">
            <w:pPr>
              <w:tabs>
                <w:tab w:val="left" w:pos="851"/>
              </w:tabs>
              <w:jc w:val="center"/>
              <w:rPr>
                <w:rFonts w:cs="Times New Roman"/>
                <w:sz w:val="20"/>
                <w:szCs w:val="20"/>
              </w:rPr>
            </w:pPr>
            <w:r w:rsidRPr="00CB61F8">
              <w:rPr>
                <w:rFonts w:cs="Times New Roman"/>
                <w:sz w:val="20"/>
                <w:szCs w:val="20"/>
              </w:rPr>
              <w:t>Проектная</w:t>
            </w:r>
          </w:p>
          <w:p w:rsidR="000A0BAA" w:rsidRPr="00CB61F8" w:rsidRDefault="000A0BAA" w:rsidP="00510747">
            <w:pPr>
              <w:tabs>
                <w:tab w:val="left" w:pos="851"/>
              </w:tabs>
              <w:jc w:val="center"/>
              <w:rPr>
                <w:rFonts w:cs="Times New Roman"/>
                <w:sz w:val="20"/>
                <w:szCs w:val="20"/>
              </w:rPr>
            </w:pPr>
            <w:r w:rsidRPr="00CB61F8">
              <w:rPr>
                <w:rFonts w:cs="Times New Roman"/>
                <w:sz w:val="20"/>
                <w:szCs w:val="20"/>
              </w:rPr>
              <w:t xml:space="preserve"> площадь </w:t>
            </w:r>
          </w:p>
          <w:p w:rsidR="000A0BAA" w:rsidRPr="00CB61F8" w:rsidRDefault="000A0BAA" w:rsidP="00510747">
            <w:pPr>
              <w:tabs>
                <w:tab w:val="left" w:pos="851"/>
              </w:tabs>
              <w:jc w:val="center"/>
              <w:rPr>
                <w:rFonts w:cs="Times New Roman"/>
                <w:sz w:val="20"/>
                <w:szCs w:val="20"/>
              </w:rPr>
            </w:pPr>
            <w:r w:rsidRPr="00CB61F8">
              <w:rPr>
                <w:rFonts w:cs="Times New Roman"/>
                <w:sz w:val="20"/>
                <w:szCs w:val="20"/>
              </w:rPr>
              <w:t>без учета</w:t>
            </w:r>
          </w:p>
          <w:p w:rsidR="000A0BAA" w:rsidRPr="00CB61F8" w:rsidRDefault="000A0BAA" w:rsidP="00510747">
            <w:pPr>
              <w:tabs>
                <w:tab w:val="left" w:pos="851"/>
              </w:tabs>
              <w:jc w:val="center"/>
              <w:rPr>
                <w:rFonts w:cs="Times New Roman"/>
                <w:sz w:val="20"/>
                <w:szCs w:val="20"/>
              </w:rPr>
            </w:pPr>
            <w:r w:rsidRPr="00CB61F8">
              <w:rPr>
                <w:rFonts w:cs="Times New Roman"/>
                <w:sz w:val="20"/>
                <w:szCs w:val="20"/>
              </w:rPr>
              <w:t xml:space="preserve"> лоджий (</w:t>
            </w:r>
            <w:proofErr w:type="spellStart"/>
            <w:r w:rsidRPr="00CB61F8">
              <w:rPr>
                <w:rFonts w:cs="Times New Roman"/>
                <w:sz w:val="20"/>
                <w:szCs w:val="20"/>
              </w:rPr>
              <w:t>кв.м</w:t>
            </w:r>
            <w:proofErr w:type="spellEnd"/>
            <w:r w:rsidRPr="00CB61F8">
              <w:rPr>
                <w:rFonts w:cs="Times New Roman"/>
                <w:sz w:val="20"/>
                <w:szCs w:val="20"/>
              </w:rPr>
              <w:t>.)</w:t>
            </w:r>
          </w:p>
        </w:tc>
        <w:tc>
          <w:tcPr>
            <w:tcW w:w="539" w:type="pct"/>
            <w:tcBorders>
              <w:top w:val="single" w:sz="4" w:space="0" w:color="auto"/>
              <w:left w:val="single" w:sz="4" w:space="0" w:color="auto"/>
              <w:bottom w:val="single" w:sz="4" w:space="0" w:color="auto"/>
              <w:right w:val="single" w:sz="4" w:space="0" w:color="auto"/>
            </w:tcBorders>
          </w:tcPr>
          <w:p w:rsidR="000A0BAA" w:rsidRPr="00CB61F8" w:rsidRDefault="000A0BAA" w:rsidP="00510747">
            <w:pPr>
              <w:tabs>
                <w:tab w:val="left" w:pos="851"/>
              </w:tabs>
              <w:jc w:val="center"/>
              <w:rPr>
                <w:sz w:val="20"/>
                <w:szCs w:val="20"/>
              </w:rPr>
            </w:pPr>
            <w:r w:rsidRPr="00CB61F8">
              <w:rPr>
                <w:sz w:val="20"/>
                <w:szCs w:val="20"/>
              </w:rPr>
              <w:t>Жилая</w:t>
            </w:r>
          </w:p>
          <w:p w:rsidR="000A0BAA" w:rsidRPr="00CB61F8" w:rsidRDefault="000A0BAA" w:rsidP="00510747">
            <w:pPr>
              <w:tabs>
                <w:tab w:val="left" w:pos="851"/>
              </w:tabs>
              <w:jc w:val="center"/>
              <w:rPr>
                <w:sz w:val="20"/>
                <w:szCs w:val="20"/>
              </w:rPr>
            </w:pPr>
            <w:r w:rsidRPr="00CB61F8">
              <w:rPr>
                <w:sz w:val="20"/>
                <w:szCs w:val="20"/>
              </w:rPr>
              <w:t>площадь</w:t>
            </w:r>
          </w:p>
          <w:p w:rsidR="000A0BAA" w:rsidRPr="00CB61F8" w:rsidRDefault="000A0BAA" w:rsidP="00510747">
            <w:pPr>
              <w:tabs>
                <w:tab w:val="left" w:pos="851"/>
              </w:tabs>
              <w:jc w:val="center"/>
            </w:pPr>
            <w:r w:rsidRPr="00CB61F8">
              <w:rPr>
                <w:sz w:val="20"/>
                <w:szCs w:val="20"/>
              </w:rPr>
              <w:t>(</w:t>
            </w:r>
            <w:proofErr w:type="spellStart"/>
            <w:r w:rsidRPr="00CB61F8">
              <w:rPr>
                <w:sz w:val="20"/>
                <w:szCs w:val="20"/>
              </w:rPr>
              <w:t>кв.м</w:t>
            </w:r>
            <w:proofErr w:type="spellEnd"/>
            <w:r w:rsidRPr="00CB61F8">
              <w:rPr>
                <w:sz w:val="20"/>
                <w:szCs w:val="20"/>
              </w:rPr>
              <w:t>.)</w:t>
            </w:r>
          </w:p>
        </w:tc>
      </w:tr>
      <w:tr w:rsidR="000A0BAA" w:rsidRPr="00FC3B89" w:rsidTr="007B52C5">
        <w:trPr>
          <w:trHeight w:val="262"/>
          <w:jc w:val="center"/>
        </w:trPr>
        <w:tc>
          <w:tcPr>
            <w:tcW w:w="419" w:type="pct"/>
            <w:tcBorders>
              <w:top w:val="single" w:sz="4" w:space="0" w:color="auto"/>
              <w:left w:val="single" w:sz="4" w:space="0" w:color="auto"/>
              <w:bottom w:val="single" w:sz="4" w:space="0" w:color="auto"/>
              <w:right w:val="single" w:sz="4" w:space="0" w:color="auto"/>
            </w:tcBorders>
            <w:vAlign w:val="center"/>
          </w:tcPr>
          <w:p w:rsidR="000A0BAA" w:rsidRPr="00A06C53" w:rsidRDefault="000A0BAA" w:rsidP="00510747">
            <w:pPr>
              <w:tabs>
                <w:tab w:val="left" w:pos="851"/>
              </w:tabs>
              <w:jc w:val="center"/>
              <w:rPr>
                <w:rFonts w:cs="Times New Roman"/>
                <w:color w:val="000000"/>
                <w:sz w:val="20"/>
                <w:szCs w:val="20"/>
              </w:rPr>
            </w:pPr>
            <w:r>
              <w:rPr>
                <w:rFonts w:cs="Times New Roman"/>
                <w:color w:val="000000"/>
                <w:sz w:val="20"/>
                <w:szCs w:val="20"/>
              </w:rPr>
              <w:t xml:space="preserve">Блок </w:t>
            </w:r>
            <w:r w:rsidR="008634F7">
              <w:rPr>
                <w:rFonts w:cs="Times New Roman"/>
                <w:color w:val="000000"/>
                <w:sz w:val="20"/>
                <w:szCs w:val="20"/>
              </w:rPr>
              <w:t>Г</w:t>
            </w:r>
          </w:p>
        </w:tc>
        <w:tc>
          <w:tcPr>
            <w:tcW w:w="743" w:type="pct"/>
            <w:tcBorders>
              <w:top w:val="single" w:sz="4" w:space="0" w:color="auto"/>
              <w:left w:val="single" w:sz="4" w:space="0" w:color="auto"/>
              <w:bottom w:val="single" w:sz="4" w:space="0" w:color="auto"/>
              <w:right w:val="single" w:sz="4" w:space="0" w:color="auto"/>
            </w:tcBorders>
            <w:vAlign w:val="center"/>
          </w:tcPr>
          <w:p w:rsidR="000A0BAA" w:rsidRPr="0064122C" w:rsidRDefault="000A0BAA" w:rsidP="00510747">
            <w:pPr>
              <w:tabs>
                <w:tab w:val="left" w:pos="851"/>
              </w:tabs>
              <w:jc w:val="center"/>
              <w:rPr>
                <w:rFonts w:cs="Times New Roman"/>
                <w:color w:val="000000"/>
                <w:sz w:val="20"/>
                <w:szCs w:val="20"/>
              </w:rPr>
            </w:pPr>
            <w:r>
              <w:rPr>
                <w:rFonts w:cs="Times New Roman"/>
                <w:color w:val="000000"/>
                <w:sz w:val="20"/>
                <w:szCs w:val="20"/>
              </w:rPr>
              <w:t>жилое</w:t>
            </w:r>
          </w:p>
        </w:tc>
        <w:tc>
          <w:tcPr>
            <w:tcW w:w="675" w:type="pct"/>
            <w:tcBorders>
              <w:top w:val="single" w:sz="4" w:space="0" w:color="auto"/>
              <w:left w:val="single" w:sz="4" w:space="0" w:color="auto"/>
              <w:bottom w:val="single" w:sz="4" w:space="0" w:color="auto"/>
              <w:right w:val="single" w:sz="4" w:space="0" w:color="auto"/>
            </w:tcBorders>
            <w:vAlign w:val="center"/>
          </w:tcPr>
          <w:p w:rsidR="008C6A37" w:rsidRDefault="008C6A37" w:rsidP="00510747">
            <w:pPr>
              <w:tabs>
                <w:tab w:val="left" w:pos="851"/>
              </w:tabs>
              <w:jc w:val="center"/>
              <w:rPr>
                <w:rFonts w:cs="Times New Roman"/>
                <w:color w:val="000000"/>
                <w:sz w:val="20"/>
                <w:szCs w:val="20"/>
              </w:rPr>
            </w:pPr>
          </w:p>
          <w:p w:rsidR="000A0BAA" w:rsidRDefault="00D835E5" w:rsidP="00510747">
            <w:pPr>
              <w:tabs>
                <w:tab w:val="left" w:pos="851"/>
              </w:tabs>
              <w:jc w:val="center"/>
              <w:rPr>
                <w:rFonts w:cs="Times New Roman"/>
                <w:color w:val="000000"/>
                <w:sz w:val="20"/>
                <w:szCs w:val="20"/>
              </w:rPr>
            </w:pPr>
            <w:r>
              <w:rPr>
                <w:rFonts w:cs="Times New Roman"/>
                <w:color w:val="000000"/>
                <w:sz w:val="20"/>
                <w:szCs w:val="20"/>
              </w:rPr>
              <w:t>1</w:t>
            </w:r>
            <w:r w:rsidR="001749D3">
              <w:rPr>
                <w:rFonts w:cs="Times New Roman"/>
                <w:color w:val="000000"/>
                <w:sz w:val="20"/>
                <w:szCs w:val="20"/>
              </w:rPr>
              <w:t xml:space="preserve"> </w:t>
            </w:r>
          </w:p>
          <w:p w:rsidR="00E33F7D" w:rsidRPr="00A06C53" w:rsidRDefault="00E33F7D" w:rsidP="00510747">
            <w:pPr>
              <w:tabs>
                <w:tab w:val="left" w:pos="851"/>
              </w:tabs>
              <w:jc w:val="center"/>
              <w:rPr>
                <w:rFonts w:cs="Times New Roman"/>
                <w:color w:val="000000"/>
                <w:sz w:val="20"/>
                <w:szCs w:val="20"/>
              </w:rPr>
            </w:pPr>
          </w:p>
        </w:tc>
        <w:tc>
          <w:tcPr>
            <w:tcW w:w="402" w:type="pct"/>
            <w:tcBorders>
              <w:top w:val="single" w:sz="4" w:space="0" w:color="auto"/>
              <w:left w:val="single" w:sz="4" w:space="0" w:color="auto"/>
              <w:bottom w:val="single" w:sz="4" w:space="0" w:color="auto"/>
              <w:right w:val="single" w:sz="4" w:space="0" w:color="auto"/>
            </w:tcBorders>
            <w:vAlign w:val="center"/>
          </w:tcPr>
          <w:p w:rsidR="000A0BAA" w:rsidRPr="00CB61F8" w:rsidRDefault="00510747" w:rsidP="00510747">
            <w:pPr>
              <w:tabs>
                <w:tab w:val="left" w:pos="851"/>
              </w:tabs>
              <w:jc w:val="center"/>
              <w:rPr>
                <w:rFonts w:cs="Times New Roman"/>
                <w:sz w:val="20"/>
                <w:szCs w:val="20"/>
              </w:rPr>
            </w:pPr>
            <w:r>
              <w:rPr>
                <w:rFonts w:cs="Times New Roman"/>
                <w:sz w:val="20"/>
                <w:szCs w:val="20"/>
              </w:rPr>
              <w:t>1</w:t>
            </w:r>
            <w:r w:rsidR="001749D3">
              <w:rPr>
                <w:rFonts w:cs="Times New Roman"/>
                <w:sz w:val="20"/>
                <w:szCs w:val="20"/>
              </w:rPr>
              <w:t xml:space="preserve"> </w:t>
            </w:r>
          </w:p>
        </w:tc>
        <w:tc>
          <w:tcPr>
            <w:tcW w:w="538" w:type="pct"/>
            <w:tcBorders>
              <w:top w:val="single" w:sz="4" w:space="0" w:color="auto"/>
              <w:left w:val="single" w:sz="4" w:space="0" w:color="auto"/>
              <w:bottom w:val="single" w:sz="4" w:space="0" w:color="auto"/>
              <w:right w:val="single" w:sz="4" w:space="0" w:color="auto"/>
            </w:tcBorders>
            <w:vAlign w:val="center"/>
          </w:tcPr>
          <w:p w:rsidR="000A0BAA" w:rsidRPr="00CB61F8" w:rsidRDefault="00510747" w:rsidP="00510747">
            <w:pPr>
              <w:tabs>
                <w:tab w:val="left" w:pos="851"/>
              </w:tabs>
              <w:jc w:val="center"/>
              <w:rPr>
                <w:rFonts w:cs="Times New Roman"/>
                <w:sz w:val="20"/>
                <w:szCs w:val="20"/>
              </w:rPr>
            </w:pPr>
            <w:r>
              <w:rPr>
                <w:rFonts w:cs="Times New Roman"/>
                <w:sz w:val="20"/>
                <w:szCs w:val="20"/>
              </w:rPr>
              <w:t>2</w:t>
            </w:r>
          </w:p>
        </w:tc>
        <w:tc>
          <w:tcPr>
            <w:tcW w:w="809" w:type="pct"/>
            <w:tcBorders>
              <w:top w:val="single" w:sz="4" w:space="0" w:color="auto"/>
              <w:left w:val="single" w:sz="4" w:space="0" w:color="auto"/>
              <w:bottom w:val="single" w:sz="4" w:space="0" w:color="auto"/>
              <w:right w:val="single" w:sz="4" w:space="0" w:color="auto"/>
            </w:tcBorders>
            <w:vAlign w:val="center"/>
          </w:tcPr>
          <w:p w:rsidR="000A0BAA" w:rsidRPr="00CB61F8" w:rsidRDefault="00644773" w:rsidP="00510747">
            <w:pPr>
              <w:tabs>
                <w:tab w:val="left" w:pos="851"/>
              </w:tabs>
              <w:jc w:val="center"/>
              <w:rPr>
                <w:rFonts w:cs="Times New Roman"/>
                <w:sz w:val="20"/>
                <w:szCs w:val="20"/>
              </w:rPr>
            </w:pPr>
            <w:r>
              <w:rPr>
                <w:rFonts w:cs="Times New Roman"/>
                <w:sz w:val="20"/>
                <w:szCs w:val="20"/>
              </w:rPr>
              <w:t>51,76</w:t>
            </w:r>
          </w:p>
        </w:tc>
        <w:tc>
          <w:tcPr>
            <w:tcW w:w="876" w:type="pct"/>
            <w:tcBorders>
              <w:top w:val="single" w:sz="4" w:space="0" w:color="auto"/>
              <w:left w:val="single" w:sz="4" w:space="0" w:color="auto"/>
              <w:bottom w:val="single" w:sz="4" w:space="0" w:color="auto"/>
              <w:right w:val="single" w:sz="4" w:space="0" w:color="auto"/>
            </w:tcBorders>
            <w:vAlign w:val="center"/>
          </w:tcPr>
          <w:p w:rsidR="000A0BAA" w:rsidRPr="00CB61F8" w:rsidRDefault="00D835E5" w:rsidP="00D835E5">
            <w:pPr>
              <w:tabs>
                <w:tab w:val="left" w:pos="851"/>
              </w:tabs>
              <w:jc w:val="center"/>
              <w:rPr>
                <w:rFonts w:cs="Times New Roman"/>
                <w:sz w:val="20"/>
                <w:szCs w:val="20"/>
              </w:rPr>
            </w:pPr>
            <w:r>
              <w:rPr>
                <w:rFonts w:cs="Times New Roman"/>
                <w:sz w:val="20"/>
                <w:szCs w:val="20"/>
              </w:rPr>
              <w:t>49,39</w:t>
            </w:r>
          </w:p>
        </w:tc>
        <w:tc>
          <w:tcPr>
            <w:tcW w:w="539" w:type="pct"/>
            <w:tcBorders>
              <w:top w:val="single" w:sz="4" w:space="0" w:color="auto"/>
              <w:left w:val="single" w:sz="4" w:space="0" w:color="auto"/>
              <w:bottom w:val="single" w:sz="4" w:space="0" w:color="auto"/>
              <w:right w:val="single" w:sz="4" w:space="0" w:color="auto"/>
            </w:tcBorders>
            <w:vAlign w:val="center"/>
          </w:tcPr>
          <w:p w:rsidR="000A0BAA" w:rsidRPr="00CB61F8" w:rsidRDefault="00D835E5" w:rsidP="00510747">
            <w:pPr>
              <w:tabs>
                <w:tab w:val="left" w:pos="678"/>
                <w:tab w:val="left" w:pos="851"/>
              </w:tabs>
              <w:jc w:val="center"/>
              <w:rPr>
                <w:rFonts w:cs="Times New Roman"/>
                <w:sz w:val="20"/>
                <w:szCs w:val="20"/>
              </w:rPr>
            </w:pPr>
            <w:r>
              <w:rPr>
                <w:rFonts w:cs="Times New Roman"/>
                <w:sz w:val="20"/>
                <w:szCs w:val="20"/>
              </w:rPr>
              <w:t>28,04</w:t>
            </w:r>
          </w:p>
        </w:tc>
      </w:tr>
    </w:tbl>
    <w:p w:rsidR="000A0BAA" w:rsidRPr="00111F6F" w:rsidRDefault="000A0BAA" w:rsidP="00510747">
      <w:pPr>
        <w:tabs>
          <w:tab w:val="left" w:pos="851"/>
          <w:tab w:val="left" w:pos="900"/>
        </w:tabs>
        <w:autoSpaceDE w:val="0"/>
        <w:jc w:val="both"/>
        <w:rPr>
          <w:rFonts w:cs="Times New Roman"/>
        </w:rPr>
      </w:pPr>
    </w:p>
    <w:tbl>
      <w:tblPr>
        <w:tblStyle w:val="af0"/>
        <w:tblW w:w="10074" w:type="dxa"/>
        <w:jc w:val="center"/>
        <w:tblLook w:val="04A0" w:firstRow="1" w:lastRow="0" w:firstColumn="1" w:lastColumn="0" w:noHBand="0" w:noVBand="1"/>
      </w:tblPr>
      <w:tblGrid>
        <w:gridCol w:w="2263"/>
        <w:gridCol w:w="2835"/>
        <w:gridCol w:w="2410"/>
        <w:gridCol w:w="2566"/>
      </w:tblGrid>
      <w:tr w:rsidR="000A0BAA" w:rsidRPr="00FC3B89" w:rsidTr="00D835E5">
        <w:trPr>
          <w:jc w:val="center"/>
        </w:trPr>
        <w:tc>
          <w:tcPr>
            <w:tcW w:w="2263" w:type="dxa"/>
          </w:tcPr>
          <w:p w:rsidR="000A0BAA" w:rsidRPr="00580352" w:rsidRDefault="000A0BAA" w:rsidP="00510747">
            <w:pPr>
              <w:tabs>
                <w:tab w:val="left" w:pos="851"/>
                <w:tab w:val="left" w:pos="900"/>
              </w:tabs>
              <w:autoSpaceDE w:val="0"/>
              <w:jc w:val="center"/>
              <w:rPr>
                <w:rFonts w:cs="Times New Roman"/>
                <w:sz w:val="20"/>
                <w:szCs w:val="20"/>
              </w:rPr>
            </w:pPr>
            <w:r w:rsidRPr="00580352">
              <w:rPr>
                <w:rFonts w:cs="Times New Roman"/>
                <w:sz w:val="20"/>
                <w:szCs w:val="20"/>
              </w:rPr>
              <w:t>Площади комнат</w:t>
            </w:r>
          </w:p>
        </w:tc>
        <w:tc>
          <w:tcPr>
            <w:tcW w:w="2835" w:type="dxa"/>
          </w:tcPr>
          <w:p w:rsidR="000A0BAA" w:rsidRPr="00580352" w:rsidRDefault="000A0BAA" w:rsidP="00510747">
            <w:pPr>
              <w:tabs>
                <w:tab w:val="left" w:pos="851"/>
                <w:tab w:val="left" w:pos="900"/>
              </w:tabs>
              <w:autoSpaceDE w:val="0"/>
              <w:jc w:val="center"/>
              <w:rPr>
                <w:rFonts w:cs="Times New Roman"/>
                <w:sz w:val="20"/>
                <w:szCs w:val="20"/>
              </w:rPr>
            </w:pPr>
            <w:r w:rsidRPr="00580352">
              <w:rPr>
                <w:rFonts w:cs="Times New Roman"/>
                <w:sz w:val="20"/>
                <w:szCs w:val="20"/>
              </w:rPr>
              <w:t>Площади вспомогательных помещений</w:t>
            </w:r>
          </w:p>
        </w:tc>
        <w:tc>
          <w:tcPr>
            <w:tcW w:w="2410" w:type="dxa"/>
          </w:tcPr>
          <w:p w:rsidR="000A0BAA" w:rsidRPr="00580352" w:rsidRDefault="000A0BAA" w:rsidP="00510747">
            <w:pPr>
              <w:tabs>
                <w:tab w:val="left" w:pos="851"/>
                <w:tab w:val="left" w:pos="900"/>
              </w:tabs>
              <w:autoSpaceDE w:val="0"/>
              <w:jc w:val="center"/>
              <w:rPr>
                <w:rFonts w:cs="Times New Roman"/>
                <w:sz w:val="20"/>
                <w:szCs w:val="20"/>
              </w:rPr>
            </w:pPr>
            <w:r w:rsidRPr="00580352">
              <w:rPr>
                <w:rFonts w:cs="Times New Roman"/>
                <w:sz w:val="20"/>
                <w:szCs w:val="20"/>
              </w:rPr>
              <w:t>Площади веранд, террас, балконов, лоджий</w:t>
            </w:r>
          </w:p>
        </w:tc>
        <w:tc>
          <w:tcPr>
            <w:tcW w:w="2566" w:type="dxa"/>
          </w:tcPr>
          <w:p w:rsidR="000A0BAA" w:rsidRPr="00580352" w:rsidRDefault="000A0BAA" w:rsidP="00510747">
            <w:pPr>
              <w:tabs>
                <w:tab w:val="left" w:pos="851"/>
                <w:tab w:val="left" w:pos="900"/>
              </w:tabs>
              <w:autoSpaceDE w:val="0"/>
              <w:jc w:val="center"/>
              <w:rPr>
                <w:rFonts w:cs="Times New Roman"/>
                <w:sz w:val="20"/>
                <w:szCs w:val="20"/>
              </w:rPr>
            </w:pPr>
            <w:r w:rsidRPr="00580352">
              <w:rPr>
                <w:rFonts w:cs="Times New Roman"/>
                <w:sz w:val="20"/>
                <w:szCs w:val="20"/>
              </w:rPr>
              <w:t>Наличие и площади частей нежилого помещения</w:t>
            </w:r>
          </w:p>
        </w:tc>
      </w:tr>
      <w:tr w:rsidR="000A0BAA" w:rsidRPr="00FC3B89" w:rsidTr="00D835E5">
        <w:trPr>
          <w:jc w:val="center"/>
        </w:trPr>
        <w:tc>
          <w:tcPr>
            <w:tcW w:w="2263" w:type="dxa"/>
          </w:tcPr>
          <w:p w:rsidR="000A0BAA" w:rsidRPr="00580352" w:rsidRDefault="00543E40" w:rsidP="00510747">
            <w:pPr>
              <w:tabs>
                <w:tab w:val="left" w:pos="851"/>
                <w:tab w:val="left" w:pos="900"/>
              </w:tabs>
              <w:autoSpaceDE w:val="0"/>
              <w:rPr>
                <w:rFonts w:cs="Times New Roman"/>
                <w:sz w:val="20"/>
                <w:szCs w:val="20"/>
              </w:rPr>
            </w:pPr>
            <w:r>
              <w:rPr>
                <w:rFonts w:cs="Times New Roman"/>
                <w:sz w:val="20"/>
                <w:szCs w:val="20"/>
              </w:rPr>
              <w:t xml:space="preserve">Кухня </w:t>
            </w:r>
            <w:r w:rsidR="000A0BAA">
              <w:rPr>
                <w:rFonts w:cs="Times New Roman"/>
                <w:sz w:val="20"/>
                <w:szCs w:val="20"/>
              </w:rPr>
              <w:t>–</w:t>
            </w:r>
            <w:r w:rsidR="00436672">
              <w:rPr>
                <w:rFonts w:cs="Times New Roman"/>
                <w:sz w:val="20"/>
                <w:szCs w:val="20"/>
              </w:rPr>
              <w:t xml:space="preserve"> </w:t>
            </w:r>
            <w:r w:rsidR="001749D3">
              <w:rPr>
                <w:rFonts w:cs="Times New Roman"/>
                <w:sz w:val="20"/>
                <w:szCs w:val="20"/>
              </w:rPr>
              <w:t xml:space="preserve"> </w:t>
            </w:r>
            <w:r w:rsidR="00A5456F">
              <w:rPr>
                <w:rFonts w:cs="Times New Roman"/>
                <w:sz w:val="20"/>
                <w:szCs w:val="20"/>
              </w:rPr>
              <w:t xml:space="preserve"> </w:t>
            </w:r>
            <w:r w:rsidR="00D835E5">
              <w:rPr>
                <w:rFonts w:cs="Times New Roman"/>
                <w:sz w:val="20"/>
                <w:szCs w:val="20"/>
              </w:rPr>
              <w:t xml:space="preserve">8,43 </w:t>
            </w:r>
            <w:proofErr w:type="spellStart"/>
            <w:r w:rsidR="000A0BAA">
              <w:rPr>
                <w:rFonts w:cs="Times New Roman"/>
                <w:sz w:val="20"/>
                <w:szCs w:val="20"/>
              </w:rPr>
              <w:t>кв.м</w:t>
            </w:r>
            <w:proofErr w:type="spellEnd"/>
            <w:r w:rsidR="000A0BAA">
              <w:rPr>
                <w:rFonts w:cs="Times New Roman"/>
                <w:sz w:val="20"/>
                <w:szCs w:val="20"/>
              </w:rPr>
              <w:t>.</w:t>
            </w:r>
          </w:p>
        </w:tc>
        <w:tc>
          <w:tcPr>
            <w:tcW w:w="2835" w:type="dxa"/>
          </w:tcPr>
          <w:p w:rsidR="000A0BAA" w:rsidRPr="00580352" w:rsidRDefault="00D835E5" w:rsidP="00510747">
            <w:pPr>
              <w:tabs>
                <w:tab w:val="left" w:pos="851"/>
                <w:tab w:val="left" w:pos="900"/>
              </w:tabs>
              <w:autoSpaceDE w:val="0"/>
              <w:jc w:val="center"/>
              <w:rPr>
                <w:rFonts w:cs="Times New Roman"/>
                <w:sz w:val="20"/>
                <w:szCs w:val="20"/>
              </w:rPr>
            </w:pPr>
            <w:r>
              <w:rPr>
                <w:rFonts w:cs="Times New Roman"/>
                <w:sz w:val="20"/>
                <w:szCs w:val="20"/>
              </w:rPr>
              <w:t xml:space="preserve">Ванная, </w:t>
            </w:r>
            <w:r w:rsidR="000A0BAA">
              <w:rPr>
                <w:rFonts w:cs="Times New Roman"/>
                <w:sz w:val="20"/>
                <w:szCs w:val="20"/>
              </w:rPr>
              <w:t>Санузел –</w:t>
            </w:r>
            <w:r w:rsidR="00A5456F">
              <w:rPr>
                <w:rFonts w:cs="Times New Roman"/>
                <w:sz w:val="20"/>
                <w:szCs w:val="20"/>
              </w:rPr>
              <w:t xml:space="preserve"> </w:t>
            </w:r>
            <w:r w:rsidR="001749D3">
              <w:rPr>
                <w:rFonts w:cs="Times New Roman"/>
                <w:sz w:val="20"/>
                <w:szCs w:val="20"/>
              </w:rPr>
              <w:t xml:space="preserve"> </w:t>
            </w:r>
            <w:r w:rsidR="00436672">
              <w:rPr>
                <w:rFonts w:cs="Times New Roman"/>
                <w:sz w:val="20"/>
                <w:szCs w:val="20"/>
              </w:rPr>
              <w:t xml:space="preserve"> </w:t>
            </w:r>
            <w:r>
              <w:rPr>
                <w:rFonts w:cs="Times New Roman"/>
                <w:sz w:val="20"/>
                <w:szCs w:val="20"/>
              </w:rPr>
              <w:t xml:space="preserve">4,71 </w:t>
            </w:r>
            <w:proofErr w:type="spellStart"/>
            <w:r w:rsidR="000A0BAA">
              <w:rPr>
                <w:rFonts w:cs="Times New Roman"/>
                <w:sz w:val="20"/>
                <w:szCs w:val="20"/>
              </w:rPr>
              <w:t>кв.м</w:t>
            </w:r>
            <w:proofErr w:type="spellEnd"/>
            <w:r w:rsidR="000A0BAA">
              <w:rPr>
                <w:rFonts w:cs="Times New Roman"/>
                <w:sz w:val="20"/>
                <w:szCs w:val="20"/>
              </w:rPr>
              <w:t>.</w:t>
            </w:r>
          </w:p>
        </w:tc>
        <w:tc>
          <w:tcPr>
            <w:tcW w:w="2410" w:type="dxa"/>
          </w:tcPr>
          <w:p w:rsidR="000A0BAA" w:rsidRPr="00580352" w:rsidRDefault="00D835E5" w:rsidP="00644773">
            <w:pPr>
              <w:tabs>
                <w:tab w:val="left" w:pos="851"/>
                <w:tab w:val="left" w:pos="900"/>
              </w:tabs>
              <w:autoSpaceDE w:val="0"/>
              <w:jc w:val="center"/>
              <w:rPr>
                <w:rFonts w:cs="Times New Roman"/>
                <w:sz w:val="20"/>
                <w:szCs w:val="20"/>
              </w:rPr>
            </w:pPr>
            <w:r>
              <w:rPr>
                <w:rFonts w:cs="Times New Roman"/>
                <w:sz w:val="20"/>
                <w:szCs w:val="20"/>
              </w:rPr>
              <w:t>Лоджия –</w:t>
            </w:r>
            <w:r w:rsidR="001749D3">
              <w:rPr>
                <w:rFonts w:cs="Times New Roman"/>
                <w:sz w:val="20"/>
                <w:szCs w:val="20"/>
              </w:rPr>
              <w:t xml:space="preserve"> </w:t>
            </w:r>
            <w:r w:rsidR="00644773">
              <w:rPr>
                <w:rFonts w:cs="Times New Roman"/>
                <w:sz w:val="20"/>
                <w:szCs w:val="20"/>
              </w:rPr>
              <w:t>2</w:t>
            </w:r>
            <w:r>
              <w:rPr>
                <w:rFonts w:cs="Times New Roman"/>
                <w:sz w:val="20"/>
                <w:szCs w:val="20"/>
              </w:rPr>
              <w:t>,3</w:t>
            </w:r>
            <w:r w:rsidR="00644773">
              <w:rPr>
                <w:rFonts w:cs="Times New Roman"/>
                <w:sz w:val="20"/>
                <w:szCs w:val="20"/>
              </w:rPr>
              <w:t>7</w:t>
            </w:r>
            <w:r w:rsidR="001749D3">
              <w:rPr>
                <w:rFonts w:cs="Times New Roman"/>
                <w:sz w:val="20"/>
                <w:szCs w:val="20"/>
              </w:rPr>
              <w:t xml:space="preserve"> </w:t>
            </w:r>
            <w:proofErr w:type="spellStart"/>
            <w:r w:rsidR="000A0BAA">
              <w:rPr>
                <w:rFonts w:cs="Times New Roman"/>
                <w:sz w:val="20"/>
                <w:szCs w:val="20"/>
              </w:rPr>
              <w:t>кв.м</w:t>
            </w:r>
            <w:proofErr w:type="spellEnd"/>
            <w:r w:rsidR="000A0BAA">
              <w:rPr>
                <w:rFonts w:cs="Times New Roman"/>
                <w:sz w:val="20"/>
                <w:szCs w:val="20"/>
              </w:rPr>
              <w:t>.</w:t>
            </w:r>
          </w:p>
        </w:tc>
        <w:tc>
          <w:tcPr>
            <w:tcW w:w="2566" w:type="dxa"/>
          </w:tcPr>
          <w:p w:rsidR="000A0BAA" w:rsidRPr="00580352" w:rsidRDefault="000A0BAA" w:rsidP="00510747">
            <w:pPr>
              <w:tabs>
                <w:tab w:val="left" w:pos="851"/>
                <w:tab w:val="left" w:pos="900"/>
              </w:tabs>
              <w:autoSpaceDE w:val="0"/>
              <w:jc w:val="center"/>
              <w:rPr>
                <w:rFonts w:cs="Times New Roman"/>
                <w:sz w:val="20"/>
                <w:szCs w:val="20"/>
              </w:rPr>
            </w:pPr>
            <w:r>
              <w:rPr>
                <w:rFonts w:cs="Times New Roman"/>
                <w:sz w:val="20"/>
                <w:szCs w:val="20"/>
              </w:rPr>
              <w:t>«-»</w:t>
            </w:r>
          </w:p>
        </w:tc>
      </w:tr>
      <w:tr w:rsidR="000A0BAA" w:rsidRPr="00FC3B89" w:rsidTr="00D835E5">
        <w:trPr>
          <w:jc w:val="center"/>
        </w:trPr>
        <w:tc>
          <w:tcPr>
            <w:tcW w:w="2263" w:type="dxa"/>
          </w:tcPr>
          <w:p w:rsidR="000A0BAA" w:rsidRPr="00580352" w:rsidRDefault="000A0BAA" w:rsidP="00510747">
            <w:pPr>
              <w:tabs>
                <w:tab w:val="left" w:pos="851"/>
                <w:tab w:val="left" w:pos="900"/>
              </w:tabs>
              <w:autoSpaceDE w:val="0"/>
              <w:rPr>
                <w:rFonts w:cs="Times New Roman"/>
                <w:sz w:val="20"/>
                <w:szCs w:val="20"/>
              </w:rPr>
            </w:pPr>
            <w:r>
              <w:rPr>
                <w:rFonts w:cs="Times New Roman"/>
                <w:sz w:val="20"/>
                <w:szCs w:val="20"/>
              </w:rPr>
              <w:t>Гостиная –</w:t>
            </w:r>
            <w:r w:rsidR="00436672">
              <w:rPr>
                <w:rFonts w:cs="Times New Roman"/>
                <w:sz w:val="20"/>
                <w:szCs w:val="20"/>
              </w:rPr>
              <w:t xml:space="preserve"> </w:t>
            </w:r>
            <w:r w:rsidR="001749D3">
              <w:rPr>
                <w:rFonts w:cs="Times New Roman"/>
                <w:sz w:val="20"/>
                <w:szCs w:val="20"/>
              </w:rPr>
              <w:t xml:space="preserve"> </w:t>
            </w:r>
            <w:r w:rsidR="00A5456F">
              <w:rPr>
                <w:rFonts w:cs="Times New Roman"/>
                <w:sz w:val="20"/>
                <w:szCs w:val="20"/>
              </w:rPr>
              <w:t xml:space="preserve"> </w:t>
            </w:r>
            <w:r w:rsidR="00D835E5">
              <w:rPr>
                <w:rFonts w:cs="Times New Roman"/>
                <w:sz w:val="20"/>
                <w:szCs w:val="20"/>
              </w:rPr>
              <w:t xml:space="preserve">16,07 </w:t>
            </w:r>
            <w:proofErr w:type="spellStart"/>
            <w:r>
              <w:rPr>
                <w:rFonts w:cs="Times New Roman"/>
                <w:sz w:val="20"/>
                <w:szCs w:val="20"/>
              </w:rPr>
              <w:t>кв.м</w:t>
            </w:r>
            <w:proofErr w:type="spellEnd"/>
            <w:r>
              <w:rPr>
                <w:rFonts w:cs="Times New Roman"/>
                <w:sz w:val="20"/>
                <w:szCs w:val="20"/>
              </w:rPr>
              <w:t>.</w:t>
            </w:r>
          </w:p>
        </w:tc>
        <w:tc>
          <w:tcPr>
            <w:tcW w:w="2835" w:type="dxa"/>
          </w:tcPr>
          <w:p w:rsidR="000A0BAA" w:rsidRPr="00580352" w:rsidRDefault="000A0BAA" w:rsidP="00510747">
            <w:pPr>
              <w:tabs>
                <w:tab w:val="left" w:pos="851"/>
                <w:tab w:val="left" w:pos="900"/>
              </w:tabs>
              <w:autoSpaceDE w:val="0"/>
              <w:jc w:val="center"/>
              <w:rPr>
                <w:rFonts w:cs="Times New Roman"/>
                <w:sz w:val="20"/>
                <w:szCs w:val="20"/>
              </w:rPr>
            </w:pPr>
          </w:p>
        </w:tc>
        <w:tc>
          <w:tcPr>
            <w:tcW w:w="2410" w:type="dxa"/>
          </w:tcPr>
          <w:p w:rsidR="000A0BAA" w:rsidRPr="00580352" w:rsidRDefault="000A0BAA" w:rsidP="00510747">
            <w:pPr>
              <w:tabs>
                <w:tab w:val="left" w:pos="851"/>
                <w:tab w:val="left" w:pos="900"/>
              </w:tabs>
              <w:autoSpaceDE w:val="0"/>
              <w:jc w:val="center"/>
              <w:rPr>
                <w:rFonts w:cs="Times New Roman"/>
                <w:sz w:val="20"/>
                <w:szCs w:val="20"/>
              </w:rPr>
            </w:pPr>
          </w:p>
        </w:tc>
        <w:tc>
          <w:tcPr>
            <w:tcW w:w="2566" w:type="dxa"/>
          </w:tcPr>
          <w:p w:rsidR="000A0BAA" w:rsidRPr="00580352" w:rsidRDefault="000A0BAA" w:rsidP="00510747">
            <w:pPr>
              <w:tabs>
                <w:tab w:val="left" w:pos="851"/>
                <w:tab w:val="left" w:pos="900"/>
              </w:tabs>
              <w:autoSpaceDE w:val="0"/>
              <w:jc w:val="both"/>
              <w:rPr>
                <w:rFonts w:cs="Times New Roman"/>
                <w:sz w:val="20"/>
                <w:szCs w:val="20"/>
              </w:rPr>
            </w:pPr>
          </w:p>
        </w:tc>
      </w:tr>
      <w:tr w:rsidR="000A0BAA" w:rsidRPr="00FC3B89" w:rsidTr="00D835E5">
        <w:trPr>
          <w:jc w:val="center"/>
        </w:trPr>
        <w:tc>
          <w:tcPr>
            <w:tcW w:w="2263" w:type="dxa"/>
          </w:tcPr>
          <w:p w:rsidR="000A0BAA" w:rsidRPr="00580352" w:rsidRDefault="000A0BAA" w:rsidP="00510747">
            <w:pPr>
              <w:tabs>
                <w:tab w:val="left" w:pos="851"/>
                <w:tab w:val="left" w:pos="900"/>
              </w:tabs>
              <w:autoSpaceDE w:val="0"/>
              <w:rPr>
                <w:rFonts w:cs="Times New Roman"/>
                <w:sz w:val="20"/>
                <w:szCs w:val="20"/>
              </w:rPr>
            </w:pPr>
            <w:r>
              <w:rPr>
                <w:rFonts w:cs="Times New Roman"/>
                <w:sz w:val="20"/>
                <w:szCs w:val="20"/>
              </w:rPr>
              <w:t xml:space="preserve">Спальная – </w:t>
            </w:r>
            <w:r w:rsidR="001749D3">
              <w:rPr>
                <w:rFonts w:cs="Times New Roman"/>
                <w:sz w:val="20"/>
                <w:szCs w:val="20"/>
              </w:rPr>
              <w:t xml:space="preserve"> </w:t>
            </w:r>
            <w:r>
              <w:rPr>
                <w:rFonts w:cs="Times New Roman"/>
                <w:sz w:val="20"/>
                <w:szCs w:val="20"/>
              </w:rPr>
              <w:t xml:space="preserve"> </w:t>
            </w:r>
            <w:r w:rsidR="00D835E5">
              <w:rPr>
                <w:rFonts w:cs="Times New Roman"/>
                <w:sz w:val="20"/>
                <w:szCs w:val="20"/>
              </w:rPr>
              <w:t xml:space="preserve">11,97 </w:t>
            </w:r>
            <w:proofErr w:type="spellStart"/>
            <w:r>
              <w:rPr>
                <w:rFonts w:cs="Times New Roman"/>
                <w:sz w:val="20"/>
                <w:szCs w:val="20"/>
              </w:rPr>
              <w:t>кв.м</w:t>
            </w:r>
            <w:proofErr w:type="spellEnd"/>
            <w:r>
              <w:rPr>
                <w:rFonts w:cs="Times New Roman"/>
                <w:sz w:val="20"/>
                <w:szCs w:val="20"/>
              </w:rPr>
              <w:t>.</w:t>
            </w:r>
          </w:p>
        </w:tc>
        <w:tc>
          <w:tcPr>
            <w:tcW w:w="2835" w:type="dxa"/>
          </w:tcPr>
          <w:p w:rsidR="000A0BAA" w:rsidRPr="00580352" w:rsidRDefault="000A0BAA" w:rsidP="00510747">
            <w:pPr>
              <w:tabs>
                <w:tab w:val="left" w:pos="851"/>
                <w:tab w:val="left" w:pos="900"/>
              </w:tabs>
              <w:autoSpaceDE w:val="0"/>
              <w:jc w:val="both"/>
              <w:rPr>
                <w:rFonts w:cs="Times New Roman"/>
                <w:sz w:val="20"/>
                <w:szCs w:val="20"/>
              </w:rPr>
            </w:pPr>
          </w:p>
        </w:tc>
        <w:tc>
          <w:tcPr>
            <w:tcW w:w="2410" w:type="dxa"/>
          </w:tcPr>
          <w:p w:rsidR="000A0BAA" w:rsidRPr="00580352" w:rsidRDefault="000A0BAA" w:rsidP="00510747">
            <w:pPr>
              <w:tabs>
                <w:tab w:val="left" w:pos="851"/>
                <w:tab w:val="left" w:pos="900"/>
              </w:tabs>
              <w:autoSpaceDE w:val="0"/>
              <w:jc w:val="both"/>
              <w:rPr>
                <w:rFonts w:cs="Times New Roman"/>
                <w:sz w:val="20"/>
                <w:szCs w:val="20"/>
              </w:rPr>
            </w:pPr>
          </w:p>
        </w:tc>
        <w:tc>
          <w:tcPr>
            <w:tcW w:w="2566" w:type="dxa"/>
          </w:tcPr>
          <w:p w:rsidR="000A0BAA" w:rsidRPr="00580352" w:rsidRDefault="000A0BAA" w:rsidP="00510747">
            <w:pPr>
              <w:tabs>
                <w:tab w:val="left" w:pos="851"/>
                <w:tab w:val="left" w:pos="900"/>
              </w:tabs>
              <w:autoSpaceDE w:val="0"/>
              <w:jc w:val="both"/>
              <w:rPr>
                <w:rFonts w:cs="Times New Roman"/>
                <w:sz w:val="20"/>
                <w:szCs w:val="20"/>
              </w:rPr>
            </w:pPr>
          </w:p>
        </w:tc>
      </w:tr>
      <w:tr w:rsidR="000A0BAA" w:rsidRPr="00FC3B89" w:rsidTr="00D835E5">
        <w:trPr>
          <w:jc w:val="center"/>
        </w:trPr>
        <w:tc>
          <w:tcPr>
            <w:tcW w:w="2263" w:type="dxa"/>
          </w:tcPr>
          <w:p w:rsidR="000A0BAA" w:rsidRDefault="00D835E5" w:rsidP="00510747">
            <w:pPr>
              <w:tabs>
                <w:tab w:val="left" w:pos="851"/>
                <w:tab w:val="left" w:pos="900"/>
              </w:tabs>
              <w:autoSpaceDE w:val="0"/>
              <w:rPr>
                <w:rFonts w:cs="Times New Roman"/>
                <w:sz w:val="20"/>
                <w:szCs w:val="20"/>
              </w:rPr>
            </w:pPr>
            <w:r>
              <w:rPr>
                <w:rFonts w:cs="Times New Roman"/>
                <w:sz w:val="20"/>
                <w:szCs w:val="20"/>
              </w:rPr>
              <w:t xml:space="preserve">Прихожая – 8,21 </w:t>
            </w:r>
            <w:proofErr w:type="spellStart"/>
            <w:r>
              <w:rPr>
                <w:rFonts w:cs="Times New Roman"/>
                <w:sz w:val="20"/>
                <w:szCs w:val="20"/>
              </w:rPr>
              <w:t>кв.м</w:t>
            </w:r>
            <w:proofErr w:type="spellEnd"/>
            <w:r>
              <w:rPr>
                <w:rFonts w:cs="Times New Roman"/>
                <w:sz w:val="20"/>
                <w:szCs w:val="20"/>
              </w:rPr>
              <w:t xml:space="preserve">. </w:t>
            </w:r>
          </w:p>
        </w:tc>
        <w:tc>
          <w:tcPr>
            <w:tcW w:w="2835" w:type="dxa"/>
          </w:tcPr>
          <w:p w:rsidR="000A0BAA" w:rsidRPr="00580352" w:rsidRDefault="000A0BAA" w:rsidP="00510747">
            <w:pPr>
              <w:tabs>
                <w:tab w:val="left" w:pos="851"/>
                <w:tab w:val="left" w:pos="900"/>
              </w:tabs>
              <w:autoSpaceDE w:val="0"/>
              <w:jc w:val="both"/>
              <w:rPr>
                <w:rFonts w:cs="Times New Roman"/>
                <w:sz w:val="20"/>
                <w:szCs w:val="20"/>
              </w:rPr>
            </w:pPr>
          </w:p>
        </w:tc>
        <w:tc>
          <w:tcPr>
            <w:tcW w:w="2410" w:type="dxa"/>
          </w:tcPr>
          <w:p w:rsidR="000A0BAA" w:rsidRPr="00580352" w:rsidRDefault="000A0BAA" w:rsidP="00510747">
            <w:pPr>
              <w:tabs>
                <w:tab w:val="left" w:pos="851"/>
                <w:tab w:val="left" w:pos="900"/>
              </w:tabs>
              <w:autoSpaceDE w:val="0"/>
              <w:jc w:val="both"/>
              <w:rPr>
                <w:rFonts w:cs="Times New Roman"/>
                <w:sz w:val="20"/>
                <w:szCs w:val="20"/>
              </w:rPr>
            </w:pPr>
          </w:p>
        </w:tc>
        <w:tc>
          <w:tcPr>
            <w:tcW w:w="2566" w:type="dxa"/>
          </w:tcPr>
          <w:p w:rsidR="000A0BAA" w:rsidRPr="00580352" w:rsidRDefault="000A0BAA" w:rsidP="00510747">
            <w:pPr>
              <w:tabs>
                <w:tab w:val="left" w:pos="851"/>
                <w:tab w:val="left" w:pos="900"/>
              </w:tabs>
              <w:autoSpaceDE w:val="0"/>
              <w:jc w:val="both"/>
              <w:rPr>
                <w:rFonts w:cs="Times New Roman"/>
                <w:sz w:val="20"/>
                <w:szCs w:val="20"/>
              </w:rPr>
            </w:pPr>
          </w:p>
        </w:tc>
      </w:tr>
      <w:tr w:rsidR="008E3F83" w:rsidRPr="00580352" w:rsidTr="00D835E5">
        <w:tblPrEx>
          <w:jc w:val="left"/>
        </w:tblPrEx>
        <w:tc>
          <w:tcPr>
            <w:tcW w:w="2263" w:type="dxa"/>
          </w:tcPr>
          <w:p w:rsidR="008E3F83" w:rsidRDefault="008E3F83" w:rsidP="00510747">
            <w:pPr>
              <w:tabs>
                <w:tab w:val="left" w:pos="851"/>
                <w:tab w:val="left" w:pos="900"/>
              </w:tabs>
              <w:autoSpaceDE w:val="0"/>
              <w:rPr>
                <w:rFonts w:cs="Times New Roman"/>
                <w:sz w:val="20"/>
                <w:szCs w:val="20"/>
              </w:rPr>
            </w:pPr>
          </w:p>
        </w:tc>
        <w:tc>
          <w:tcPr>
            <w:tcW w:w="2835" w:type="dxa"/>
          </w:tcPr>
          <w:p w:rsidR="008E3F83" w:rsidRPr="00580352" w:rsidRDefault="008E3F83" w:rsidP="00510747">
            <w:pPr>
              <w:tabs>
                <w:tab w:val="left" w:pos="851"/>
                <w:tab w:val="left" w:pos="900"/>
              </w:tabs>
              <w:autoSpaceDE w:val="0"/>
              <w:jc w:val="both"/>
              <w:rPr>
                <w:rFonts w:cs="Times New Roman"/>
                <w:sz w:val="20"/>
                <w:szCs w:val="20"/>
              </w:rPr>
            </w:pPr>
          </w:p>
        </w:tc>
        <w:tc>
          <w:tcPr>
            <w:tcW w:w="2410" w:type="dxa"/>
          </w:tcPr>
          <w:p w:rsidR="008E3F83" w:rsidRPr="00580352" w:rsidRDefault="008E3F83" w:rsidP="00510747">
            <w:pPr>
              <w:tabs>
                <w:tab w:val="left" w:pos="851"/>
                <w:tab w:val="left" w:pos="900"/>
              </w:tabs>
              <w:autoSpaceDE w:val="0"/>
              <w:jc w:val="both"/>
              <w:rPr>
                <w:rFonts w:cs="Times New Roman"/>
                <w:sz w:val="20"/>
                <w:szCs w:val="20"/>
              </w:rPr>
            </w:pPr>
          </w:p>
        </w:tc>
        <w:tc>
          <w:tcPr>
            <w:tcW w:w="2566" w:type="dxa"/>
          </w:tcPr>
          <w:p w:rsidR="008E3F83" w:rsidRPr="00580352" w:rsidRDefault="008E3F83" w:rsidP="00510747">
            <w:pPr>
              <w:tabs>
                <w:tab w:val="left" w:pos="851"/>
                <w:tab w:val="left" w:pos="900"/>
              </w:tabs>
              <w:autoSpaceDE w:val="0"/>
              <w:jc w:val="both"/>
              <w:rPr>
                <w:rFonts w:cs="Times New Roman"/>
                <w:sz w:val="20"/>
                <w:szCs w:val="20"/>
              </w:rPr>
            </w:pPr>
          </w:p>
        </w:tc>
      </w:tr>
    </w:tbl>
    <w:p w:rsidR="000A0BAA" w:rsidRPr="00FC3B89" w:rsidRDefault="000A0BAA" w:rsidP="00510747">
      <w:pPr>
        <w:tabs>
          <w:tab w:val="left" w:pos="851"/>
          <w:tab w:val="left" w:pos="900"/>
        </w:tabs>
        <w:autoSpaceDE w:val="0"/>
        <w:jc w:val="both"/>
        <w:rPr>
          <w:rFonts w:cs="Times New Roman"/>
        </w:rPr>
      </w:pPr>
    </w:p>
    <w:p w:rsidR="00E73E2D" w:rsidRPr="00B05DD1" w:rsidRDefault="00E73E2D" w:rsidP="00510747">
      <w:pPr>
        <w:suppressLineNumbers/>
        <w:tabs>
          <w:tab w:val="left" w:pos="851"/>
          <w:tab w:val="left" w:pos="900"/>
        </w:tabs>
        <w:autoSpaceDE w:val="0"/>
        <w:spacing w:line="270" w:lineRule="exact"/>
        <w:jc w:val="both"/>
        <w:rPr>
          <w:rFonts w:cs="Times New Roman"/>
        </w:rPr>
      </w:pPr>
      <w:r w:rsidRPr="00B05DD1">
        <w:rPr>
          <w:rFonts w:cs="Times New Roman"/>
        </w:rPr>
        <w:t>Общая площадь Объекта состоит из сумм площади всех частей квартиры и площади лоджии (балкона). При этом площадь лоджии рассчитывается с коэффициентом 0,5, балкона – с коэффициентом 0,3.</w:t>
      </w:r>
    </w:p>
    <w:p w:rsidR="0094239E" w:rsidRPr="0094239E" w:rsidRDefault="0094239E" w:rsidP="00510747">
      <w:pPr>
        <w:tabs>
          <w:tab w:val="left" w:pos="851"/>
        </w:tabs>
        <w:spacing w:line="270" w:lineRule="exact"/>
        <w:jc w:val="both"/>
        <w:rPr>
          <w:rFonts w:cs="Times New Roman"/>
          <w:lang w:bidi="ru-RU"/>
        </w:rPr>
      </w:pPr>
      <w:r w:rsidRPr="0094239E">
        <w:rPr>
          <w:rFonts w:cs="Times New Roman"/>
          <w:lang w:bidi="ru-RU"/>
        </w:rPr>
        <w:t xml:space="preserve">На момент подписания настоящего Договора общая приведенная оплачиваемая проектная площадь Объекта долевого строительства является ориентировочной. В процессе строительства Жилого дома возможно отклонение от общей приведенной оплачиваемой площади Объекта долевого строительства, а также помещений (частей), входящих в состав Объекта долевого строительства. </w:t>
      </w:r>
    </w:p>
    <w:p w:rsidR="00E73E2D" w:rsidRPr="00B05DD1" w:rsidRDefault="00F5110C" w:rsidP="00510747">
      <w:pPr>
        <w:tabs>
          <w:tab w:val="left" w:pos="851"/>
        </w:tabs>
        <w:spacing w:line="270" w:lineRule="exact"/>
        <w:jc w:val="both"/>
        <w:rPr>
          <w:rFonts w:cs="Times New Roman"/>
        </w:rPr>
      </w:pPr>
      <w:r w:rsidRPr="00B05DD1">
        <w:rPr>
          <w:rFonts w:cs="Times New Roman"/>
        </w:rPr>
        <w:t>Х</w:t>
      </w:r>
      <w:r w:rsidR="00E73E2D" w:rsidRPr="00B05DD1">
        <w:rPr>
          <w:rFonts w:cs="Times New Roman"/>
        </w:rPr>
        <w:t>арактеристики Объекта отражены в Приложении №1 к настоящему Договору.</w:t>
      </w:r>
    </w:p>
    <w:p w:rsidR="007878D2" w:rsidRPr="00B05DD1" w:rsidRDefault="00E73E2D" w:rsidP="00510747">
      <w:pPr>
        <w:tabs>
          <w:tab w:val="left" w:pos="851"/>
        </w:tabs>
        <w:spacing w:line="270" w:lineRule="exact"/>
        <w:jc w:val="both"/>
        <w:rPr>
          <w:rFonts w:cs="Times New Roman"/>
        </w:rPr>
      </w:pPr>
      <w:r w:rsidRPr="00B05DD1">
        <w:rPr>
          <w:rFonts w:cs="Times New Roman"/>
        </w:rPr>
        <w:t xml:space="preserve">Расположение </w:t>
      </w:r>
      <w:r w:rsidR="00F5110C" w:rsidRPr="00B05DD1">
        <w:rPr>
          <w:rFonts w:cs="Times New Roman"/>
        </w:rPr>
        <w:t xml:space="preserve">и план </w:t>
      </w:r>
      <w:r w:rsidRPr="00B05DD1">
        <w:rPr>
          <w:rFonts w:cs="Times New Roman"/>
        </w:rPr>
        <w:t>Объекта на поэтажном плане Дома отражено в Приложении №2 к настоящему Договору.</w:t>
      </w:r>
    </w:p>
    <w:p w:rsidR="004A79E7" w:rsidRPr="00B05DD1" w:rsidRDefault="007878D2" w:rsidP="00510747">
      <w:pPr>
        <w:tabs>
          <w:tab w:val="left" w:pos="851"/>
        </w:tabs>
        <w:spacing w:line="270" w:lineRule="exact"/>
        <w:jc w:val="both"/>
        <w:rPr>
          <w:rFonts w:cs="Times New Roman"/>
        </w:rPr>
      </w:pPr>
      <w:r w:rsidRPr="00472D41">
        <w:rPr>
          <w:rFonts w:ascii="Bookman Old Style" w:hAnsi="Bookman Old Style" w:cs="Times New Roman"/>
          <w:b/>
        </w:rPr>
        <w:t>1.5.</w:t>
      </w:r>
      <w:r w:rsidRPr="00B05DD1">
        <w:rPr>
          <w:rFonts w:cs="Times New Roman"/>
        </w:rPr>
        <w:t xml:space="preserve"> </w:t>
      </w:r>
      <w:r w:rsidR="00ED25C3" w:rsidRPr="00B05DD1">
        <w:rPr>
          <w:rFonts w:cs="Times New Roman"/>
        </w:rPr>
        <w:t>После передачи Объекта Участнику, он поступает в собственность Участника. Одновременно с приобретением права собственности на Объект Участник в соответствии с действующим законодательством приобретает долю в праве собственности на общее имущество Дома, пропорциональную отношению площади Объекта к общей площади жилых и нежилых помещений Дома, не отно</w:t>
      </w:r>
      <w:r w:rsidR="004B283E" w:rsidRPr="00B05DD1">
        <w:rPr>
          <w:rFonts w:cs="Times New Roman"/>
        </w:rPr>
        <w:t>сящихся к общему имуществу Дома.</w:t>
      </w:r>
    </w:p>
    <w:p w:rsidR="00A706AE" w:rsidRPr="005B58C9" w:rsidRDefault="00A706AE" w:rsidP="00510747">
      <w:pPr>
        <w:tabs>
          <w:tab w:val="left" w:pos="851"/>
        </w:tabs>
        <w:spacing w:line="270" w:lineRule="exact"/>
        <w:jc w:val="both"/>
        <w:rPr>
          <w:rFonts w:ascii="Bookman Old Style" w:hAnsi="Bookman Old Style" w:cs="Times New Roman"/>
          <w:b/>
        </w:rPr>
      </w:pPr>
      <w:r w:rsidRPr="005B58C9">
        <w:rPr>
          <w:rFonts w:ascii="Bookman Old Style" w:hAnsi="Bookman Old Style" w:cs="Times New Roman"/>
          <w:b/>
        </w:rPr>
        <w:t>1.6</w:t>
      </w:r>
      <w:r w:rsidRPr="005B58C9">
        <w:rPr>
          <w:rFonts w:ascii="Bookman Old Style" w:hAnsi="Bookman Old Style" w:cs="Times New Roman"/>
        </w:rPr>
        <w:t xml:space="preserve">. </w:t>
      </w:r>
      <w:r w:rsidRPr="005B58C9">
        <w:rPr>
          <w:rFonts w:cs="Times New Roman"/>
        </w:rPr>
        <w:t xml:space="preserve">В обеспечение исполнения обязательств Застройщика по договору с момента государственной регистрации договора у Участника считаются находящимися в залоге предоставленное Застройщику для строительства многоквартирного жилого дома право аренды на земельный участок, расположенный по адресу: </w:t>
      </w:r>
      <w:r w:rsidR="00C17F16" w:rsidRPr="00C17F16">
        <w:rPr>
          <w:rFonts w:cs="Times New Roman"/>
        </w:rPr>
        <w:t>Республика Татарстан, г. Набережные Челны, ул. Вторая Береговая, 3</w:t>
      </w:r>
      <w:r w:rsidR="00510747">
        <w:rPr>
          <w:rFonts w:cs="Times New Roman"/>
        </w:rPr>
        <w:t>9</w:t>
      </w:r>
      <w:r w:rsidRPr="005B58C9">
        <w:rPr>
          <w:rFonts w:cs="Times New Roman"/>
        </w:rPr>
        <w:t xml:space="preserve">, с кадастровым номером </w:t>
      </w:r>
      <w:r w:rsidR="00510747" w:rsidRPr="00800F9C">
        <w:t>16:52:</w:t>
      </w:r>
      <w:r w:rsidR="00510747">
        <w:t>040101</w:t>
      </w:r>
      <w:r w:rsidR="00510747" w:rsidRPr="00800F9C">
        <w:t>:</w:t>
      </w:r>
      <w:r w:rsidR="00510747">
        <w:t>4797</w:t>
      </w:r>
      <w:r w:rsidRPr="005B58C9">
        <w:rPr>
          <w:rFonts w:cs="Times New Roman"/>
        </w:rPr>
        <w:t xml:space="preserve">, </w:t>
      </w:r>
      <w:r w:rsidR="00E655BE" w:rsidRPr="005B58C9">
        <w:rPr>
          <w:rFonts w:cs="Times New Roman"/>
        </w:rPr>
        <w:t>котор</w:t>
      </w:r>
      <w:r w:rsidR="00510747">
        <w:rPr>
          <w:rFonts w:cs="Times New Roman"/>
        </w:rPr>
        <w:t>ый</w:t>
      </w:r>
      <w:r w:rsidR="00E655BE" w:rsidRPr="005B58C9">
        <w:rPr>
          <w:rFonts w:cs="Times New Roman"/>
        </w:rPr>
        <w:t xml:space="preserve"> подтверждается </w:t>
      </w:r>
      <w:r w:rsidR="00510747">
        <w:rPr>
          <w:rFonts w:cs="Times New Roman"/>
        </w:rPr>
        <w:t>Д</w:t>
      </w:r>
      <w:r w:rsidR="00510747" w:rsidRPr="0008416A">
        <w:t>оговор</w:t>
      </w:r>
      <w:r w:rsidR="00510747">
        <w:t>ом</w:t>
      </w:r>
      <w:r w:rsidR="00510747" w:rsidRPr="0008416A">
        <w:t xml:space="preserve"> переуступки прав и обязанностей по договору аренды земельного участка от 19 января 2021года, зарегистрированный в Управлении Федеральной службы государственной регистрации кадастра и картографии по Республике Татарстан 27.01.2021 года за номером № 16:52:040101:4797-16/136/2021-6</w:t>
      </w:r>
      <w:r w:rsidR="00510747">
        <w:t xml:space="preserve">. </w:t>
      </w:r>
      <w:r w:rsidRPr="005B58C9">
        <w:t>Земельный участок находится в пределах водоохраной зоны, в связи с чем в Едином государственном реестре прав зарегистрировано ограничение (обременение), которое предусматривает, что Застройщик обязан соблюдать режим хозяйственной деятельности, обеспечивающий охрану вод от загрязнения и истощения в соответствии с водным законодательством и законодательством о защите окружающей среды.</w:t>
      </w:r>
    </w:p>
    <w:p w:rsidR="005109EB" w:rsidRPr="00D02BB6" w:rsidRDefault="005109EB" w:rsidP="00942843">
      <w:pPr>
        <w:tabs>
          <w:tab w:val="left" w:pos="709"/>
        </w:tabs>
        <w:jc w:val="both"/>
        <w:rPr>
          <w:rFonts w:cs="Times New Roman"/>
        </w:rPr>
      </w:pPr>
      <w:r w:rsidRPr="005109EB">
        <w:rPr>
          <w:rFonts w:ascii="Bookman Old Style" w:hAnsi="Bookman Old Style" w:cs="Times New Roman"/>
          <w:b/>
        </w:rPr>
        <w:t>1.</w:t>
      </w:r>
      <w:r w:rsidR="001749D3">
        <w:rPr>
          <w:rFonts w:ascii="Bookman Old Style" w:hAnsi="Bookman Old Style" w:cs="Times New Roman"/>
          <w:b/>
          <w:bCs/>
        </w:rPr>
        <w:t>7</w:t>
      </w:r>
      <w:r w:rsidRPr="005109EB">
        <w:rPr>
          <w:rFonts w:ascii="Bookman Old Style" w:hAnsi="Bookman Old Style" w:cs="Times New Roman"/>
          <w:bCs/>
        </w:rPr>
        <w:t>.</w:t>
      </w:r>
      <w:r>
        <w:rPr>
          <w:rFonts w:cs="Times New Roman"/>
          <w:bCs/>
        </w:rPr>
        <w:t xml:space="preserve"> </w:t>
      </w:r>
      <w:r w:rsidRPr="005109EB">
        <w:rPr>
          <w:rFonts w:cs="Times New Roman"/>
          <w:bCs/>
        </w:rPr>
        <w:t xml:space="preserve">Порядок направления уведомления Участнику долевого строительства в случаях, предусмотренных настоящим договором. Застройщик вправе размещать информацию об изменении своих реквизитов на </w:t>
      </w:r>
      <w:hyperlink r:id="rId9" w:history="1">
        <w:r w:rsidR="00942843" w:rsidRPr="005E7624">
          <w:rPr>
            <w:rStyle w:val="a4"/>
            <w:rFonts w:cs="Times New Roman"/>
          </w:rPr>
          <w:t>www.4парус.рф</w:t>
        </w:r>
      </w:hyperlink>
      <w:r w:rsidR="00D02BB6">
        <w:rPr>
          <w:rFonts w:cs="Times New Roman"/>
        </w:rPr>
        <w:t xml:space="preserve">, </w:t>
      </w:r>
      <w:r w:rsidR="008634F7" w:rsidRPr="00D02BB6">
        <w:rPr>
          <w:rFonts w:cs="Times New Roman"/>
          <w:bCs/>
          <w:u w:val="single"/>
        </w:rPr>
        <w:t>www.наш.дом.рф</w:t>
      </w:r>
      <w:r w:rsidRPr="00D02BB6">
        <w:rPr>
          <w:rFonts w:cs="Times New Roman"/>
          <w:bCs/>
          <w:u w:val="single"/>
        </w:rPr>
        <w:t>.</w:t>
      </w:r>
      <w:r w:rsidRPr="00D02BB6">
        <w:rPr>
          <w:rFonts w:cs="Times New Roman"/>
          <w:bCs/>
        </w:rPr>
        <w:t xml:space="preserve"> Бремя отслеживания </w:t>
      </w:r>
      <w:r w:rsidRPr="00D02BB6">
        <w:rPr>
          <w:rFonts w:cs="Times New Roman"/>
          <w:bCs/>
        </w:rPr>
        <w:lastRenderedPageBreak/>
        <w:t>актуальной информации о реквизитах Застройщика лежит на Уч</w:t>
      </w:r>
      <w:r w:rsidR="00D02BB6">
        <w:rPr>
          <w:rFonts w:cs="Times New Roman"/>
          <w:bCs/>
        </w:rPr>
        <w:t>астнике долевого строительства.</w:t>
      </w:r>
    </w:p>
    <w:p w:rsidR="005109EB" w:rsidRPr="005109EB" w:rsidRDefault="005109EB" w:rsidP="00510747">
      <w:pPr>
        <w:tabs>
          <w:tab w:val="left" w:pos="851"/>
        </w:tabs>
        <w:spacing w:line="270" w:lineRule="exact"/>
        <w:jc w:val="both"/>
        <w:rPr>
          <w:rFonts w:cs="Times New Roman"/>
          <w:bCs/>
        </w:rPr>
      </w:pPr>
      <w:r w:rsidRPr="005109EB">
        <w:rPr>
          <w:rFonts w:cs="Times New Roman"/>
          <w:bCs/>
        </w:rPr>
        <w:t>Уведомление (предупреждение, претензия и пр.) Участнику долевого строительства направляется:</w:t>
      </w:r>
    </w:p>
    <w:p w:rsidR="005109EB" w:rsidRPr="005109EB" w:rsidRDefault="005109EB" w:rsidP="00942843">
      <w:pPr>
        <w:tabs>
          <w:tab w:val="left" w:pos="851"/>
        </w:tabs>
        <w:spacing w:line="270" w:lineRule="exact"/>
        <w:ind w:firstLine="426"/>
        <w:jc w:val="both"/>
        <w:rPr>
          <w:rFonts w:cs="Times New Roman"/>
          <w:bCs/>
        </w:rPr>
      </w:pPr>
      <w:r w:rsidRPr="005109EB">
        <w:rPr>
          <w:rFonts w:cs="Times New Roman"/>
          <w:bCs/>
        </w:rPr>
        <w:t>-  лично под расписку участнику долевого строительства;</w:t>
      </w:r>
    </w:p>
    <w:p w:rsidR="005109EB" w:rsidRPr="005109EB" w:rsidRDefault="005109EB" w:rsidP="00942843">
      <w:pPr>
        <w:tabs>
          <w:tab w:val="left" w:pos="851"/>
        </w:tabs>
        <w:spacing w:line="270" w:lineRule="exact"/>
        <w:ind w:firstLine="426"/>
        <w:jc w:val="both"/>
        <w:rPr>
          <w:rFonts w:cs="Times New Roman"/>
          <w:bCs/>
        </w:rPr>
      </w:pPr>
      <w:r w:rsidRPr="005109EB">
        <w:rPr>
          <w:rFonts w:cs="Times New Roman"/>
          <w:bCs/>
        </w:rPr>
        <w:t>- СМС-уведомлением (сообщению). С целью осуществления взаимодействия в рамках заключенного Договора, Участник долевого строительства дает свое согласие на получение любой информации, связанной с исполнением обязательств по Договору, в том числе, об изменении реквизитов Застройщика (наименований, адреса, по которому можно осуществлять отправку корреспонденции и уведомлений, предусмотренных Договором, банковских реквизитов, далее – реквизиты Застройщика), о наступлении срока платежа, о состоянии задолженности по оплате взноса с использованием средств оператора мобильной (сотовой) связи посредством СМС-уведомления (сообщения) на телефонный номер средств мобильной (сотовой) связи Участника долевого строительства, указанный в Договоре и/или по адресу электронной почты (e-</w:t>
      </w:r>
      <w:proofErr w:type="spellStart"/>
      <w:r w:rsidRPr="005109EB">
        <w:rPr>
          <w:rFonts w:cs="Times New Roman"/>
          <w:bCs/>
        </w:rPr>
        <w:t>mail</w:t>
      </w:r>
      <w:proofErr w:type="spellEnd"/>
      <w:r w:rsidRPr="005109EB">
        <w:rPr>
          <w:rFonts w:cs="Times New Roman"/>
          <w:bCs/>
        </w:rPr>
        <w:t>), указанному в Договоре;</w:t>
      </w:r>
    </w:p>
    <w:p w:rsidR="008634F7" w:rsidRDefault="005109EB" w:rsidP="00942843">
      <w:pPr>
        <w:tabs>
          <w:tab w:val="left" w:pos="851"/>
        </w:tabs>
        <w:spacing w:line="270" w:lineRule="exact"/>
        <w:ind w:firstLine="426"/>
        <w:jc w:val="both"/>
        <w:rPr>
          <w:rFonts w:cs="Times New Roman"/>
          <w:bCs/>
        </w:rPr>
      </w:pPr>
      <w:r w:rsidRPr="005109EB">
        <w:rPr>
          <w:rFonts w:cs="Times New Roman"/>
          <w:bCs/>
        </w:rPr>
        <w:t>- по почте заказным письмом с описью вложения и уведомлением о вручении по почтовому адресу, указанному в реквизитах настоящего договора. Датой получения Участником долевого строительства уведомления считается дата, указанная в извещении оператора почтовой связи о получении Участником долевого строительства уведомления или о необходимости явиться в офис оператора почтовой с</w:t>
      </w:r>
      <w:r w:rsidR="0059487B">
        <w:rPr>
          <w:rFonts w:cs="Times New Roman"/>
          <w:bCs/>
        </w:rPr>
        <w:t>вязи для получения уведомления.</w:t>
      </w:r>
    </w:p>
    <w:p w:rsidR="00510747" w:rsidRDefault="005109EB" w:rsidP="00510747">
      <w:pPr>
        <w:tabs>
          <w:tab w:val="left" w:pos="851"/>
        </w:tabs>
        <w:spacing w:line="270" w:lineRule="exact"/>
        <w:jc w:val="both"/>
        <w:rPr>
          <w:rFonts w:cs="Times New Roman"/>
          <w:bCs/>
        </w:rPr>
      </w:pPr>
      <w:r w:rsidRPr="005109EB">
        <w:rPr>
          <w:rFonts w:cs="Times New Roman"/>
          <w:bCs/>
        </w:rPr>
        <w:t>Возврат заказного письма оператором почтовой связи с сообщением:</w:t>
      </w:r>
      <w:r w:rsidRPr="005109EB">
        <w:rPr>
          <w:rFonts w:cs="Times New Roman"/>
          <w:bCs/>
        </w:rPr>
        <w:tab/>
      </w:r>
      <w:r w:rsidRPr="005109EB">
        <w:rPr>
          <w:rFonts w:cs="Times New Roman"/>
          <w:bCs/>
        </w:rPr>
        <w:tab/>
      </w:r>
      <w:r w:rsidRPr="005109EB">
        <w:rPr>
          <w:rFonts w:cs="Times New Roman"/>
          <w:bCs/>
        </w:rPr>
        <w:tab/>
      </w:r>
      <w:r w:rsidRPr="005109EB">
        <w:rPr>
          <w:rFonts w:cs="Times New Roman"/>
          <w:bCs/>
        </w:rPr>
        <w:tab/>
      </w:r>
    </w:p>
    <w:p w:rsidR="008634F7" w:rsidRDefault="005109EB" w:rsidP="00942843">
      <w:pPr>
        <w:tabs>
          <w:tab w:val="left" w:pos="851"/>
        </w:tabs>
        <w:spacing w:line="270" w:lineRule="exact"/>
        <w:ind w:firstLine="284"/>
        <w:jc w:val="both"/>
        <w:rPr>
          <w:rFonts w:cs="Times New Roman"/>
          <w:bCs/>
        </w:rPr>
      </w:pPr>
      <w:r w:rsidRPr="005109EB">
        <w:rPr>
          <w:rFonts w:cs="Times New Roman"/>
          <w:bCs/>
        </w:rPr>
        <w:t xml:space="preserve">- об отказе Участника долевого </w:t>
      </w:r>
      <w:r w:rsidR="0059487B">
        <w:rPr>
          <w:rFonts w:cs="Times New Roman"/>
          <w:bCs/>
        </w:rPr>
        <w:t>строительства от его получения;</w:t>
      </w:r>
    </w:p>
    <w:p w:rsidR="0059487B" w:rsidRDefault="005109EB" w:rsidP="00942843">
      <w:pPr>
        <w:tabs>
          <w:tab w:val="left" w:pos="851"/>
        </w:tabs>
        <w:spacing w:line="270" w:lineRule="exact"/>
        <w:ind w:firstLine="284"/>
        <w:jc w:val="both"/>
        <w:rPr>
          <w:rFonts w:cs="Times New Roman"/>
          <w:bCs/>
        </w:rPr>
      </w:pPr>
      <w:r w:rsidRPr="005109EB">
        <w:rPr>
          <w:rFonts w:cs="Times New Roman"/>
          <w:bCs/>
        </w:rPr>
        <w:t>- об отсутствии Участника долевого строительства по</w:t>
      </w:r>
      <w:r w:rsidR="0059487B">
        <w:rPr>
          <w:rFonts w:cs="Times New Roman"/>
          <w:bCs/>
        </w:rPr>
        <w:t xml:space="preserve"> указанному в договоре адресу;</w:t>
      </w:r>
    </w:p>
    <w:p w:rsidR="005109EB" w:rsidRPr="005109EB" w:rsidRDefault="005109EB" w:rsidP="00942843">
      <w:pPr>
        <w:tabs>
          <w:tab w:val="left" w:pos="851"/>
        </w:tabs>
        <w:spacing w:line="270" w:lineRule="exact"/>
        <w:ind w:firstLine="284"/>
        <w:jc w:val="both"/>
        <w:rPr>
          <w:rFonts w:cs="Times New Roman"/>
          <w:bCs/>
        </w:rPr>
      </w:pPr>
      <w:r w:rsidRPr="005109EB">
        <w:rPr>
          <w:rFonts w:cs="Times New Roman"/>
          <w:bCs/>
        </w:rPr>
        <w:t>- об истечение срока хранения заказного письма, являе</w:t>
      </w:r>
      <w:r w:rsidR="0059487B">
        <w:rPr>
          <w:rFonts w:cs="Times New Roman"/>
          <w:bCs/>
        </w:rPr>
        <w:t xml:space="preserve">тся основанием для признания </w:t>
      </w:r>
      <w:r w:rsidRPr="005109EB">
        <w:rPr>
          <w:rFonts w:cs="Times New Roman"/>
          <w:bCs/>
        </w:rPr>
        <w:t>надлежащего исполнения Застройщиком обязанностей по отправлению уведомления (п</w:t>
      </w:r>
      <w:r w:rsidR="003C37B4">
        <w:rPr>
          <w:rFonts w:cs="Times New Roman"/>
          <w:bCs/>
        </w:rPr>
        <w:t xml:space="preserve">редупреждения, претензии и пр.). </w:t>
      </w:r>
      <w:r w:rsidRPr="005109EB">
        <w:rPr>
          <w:rFonts w:cs="Times New Roman"/>
          <w:bCs/>
        </w:rPr>
        <w:tab/>
      </w:r>
    </w:p>
    <w:p w:rsidR="008634F7" w:rsidRDefault="005109EB" w:rsidP="00942843">
      <w:pPr>
        <w:tabs>
          <w:tab w:val="left" w:pos="851"/>
        </w:tabs>
        <w:spacing w:line="270" w:lineRule="exact"/>
        <w:ind w:firstLine="426"/>
        <w:jc w:val="both"/>
        <w:rPr>
          <w:rFonts w:cs="Times New Roman"/>
          <w:bCs/>
        </w:rPr>
      </w:pPr>
      <w:r w:rsidRPr="005109EB">
        <w:rPr>
          <w:rFonts w:cs="Times New Roman"/>
          <w:bCs/>
        </w:rPr>
        <w:t xml:space="preserve">Указанные в настоящим пункте способы уведомления Застройщиком Участника долевого строительства являются надлежащими. </w:t>
      </w:r>
    </w:p>
    <w:p w:rsidR="005109EB" w:rsidRPr="005109EB" w:rsidRDefault="005109EB" w:rsidP="00510747">
      <w:pPr>
        <w:tabs>
          <w:tab w:val="left" w:pos="851"/>
        </w:tabs>
        <w:spacing w:line="270" w:lineRule="exact"/>
        <w:ind w:firstLine="426"/>
        <w:jc w:val="both"/>
        <w:rPr>
          <w:rFonts w:cs="Times New Roman"/>
          <w:bCs/>
        </w:rPr>
      </w:pPr>
      <w:r w:rsidRPr="005109EB">
        <w:rPr>
          <w:rFonts w:cs="Times New Roman"/>
          <w:bCs/>
        </w:rPr>
        <w:t>В случае изменения адреса для отправления заказных писем и телефона для связи, указанных в реквизитах настоящего договора, Участник долевого строительства обязан в течение 3 (двух) календарных дней уведомить Застройщика в письменном виде. В противном случае, при направлении уведомления (предупреждения, претензии и пр.) по адресу, указанному в реквизитах настоящего Договора, будет считаться, что Застройщик надлежащим образом выполнил обязательства по отправлению уведомления.</w:t>
      </w:r>
    </w:p>
    <w:p w:rsidR="008E3F83" w:rsidRDefault="008E3F83" w:rsidP="00510747">
      <w:pPr>
        <w:tabs>
          <w:tab w:val="left" w:pos="851"/>
        </w:tabs>
        <w:spacing w:line="270" w:lineRule="exact"/>
        <w:jc w:val="both"/>
        <w:rPr>
          <w:rFonts w:cs="Times New Roman"/>
          <w:bCs/>
        </w:rPr>
      </w:pPr>
    </w:p>
    <w:p w:rsidR="00ED25C3" w:rsidRPr="00B05DD1" w:rsidRDefault="00ED25C3" w:rsidP="00510747">
      <w:pPr>
        <w:numPr>
          <w:ilvl w:val="0"/>
          <w:numId w:val="1"/>
        </w:numPr>
        <w:tabs>
          <w:tab w:val="left" w:pos="851"/>
        </w:tabs>
        <w:spacing w:line="270" w:lineRule="exact"/>
        <w:ind w:left="0" w:firstLine="0"/>
        <w:jc w:val="center"/>
        <w:rPr>
          <w:rFonts w:cs="Times New Roman"/>
          <w:b/>
          <w:bCs/>
        </w:rPr>
      </w:pPr>
      <w:r w:rsidRPr="00B05DD1">
        <w:rPr>
          <w:rFonts w:cs="Times New Roman"/>
          <w:b/>
          <w:bCs/>
        </w:rPr>
        <w:t>ЦЕНА ДОГОВОРА, ПОРЯДОК И СРОКИ УПЛАТЫ</w:t>
      </w:r>
    </w:p>
    <w:p w:rsidR="00A456E8"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kern w:val="20"/>
        </w:rPr>
        <w:t xml:space="preserve">Цена Договора </w:t>
      </w:r>
      <w:r w:rsidR="00A3617E" w:rsidRPr="00B05DD1">
        <w:rPr>
          <w:rFonts w:cs="Times New Roman"/>
          <w:kern w:val="20"/>
        </w:rPr>
        <w:t xml:space="preserve">и сроки ее уплаты </w:t>
      </w:r>
      <w:r w:rsidRPr="00B05DD1">
        <w:rPr>
          <w:rFonts w:cs="Times New Roman"/>
          <w:kern w:val="20"/>
        </w:rPr>
        <w:t xml:space="preserve">определяется </w:t>
      </w:r>
      <w:r w:rsidR="00A3617E" w:rsidRPr="00B05DD1">
        <w:rPr>
          <w:rFonts w:cs="Times New Roman"/>
          <w:kern w:val="20"/>
        </w:rPr>
        <w:t xml:space="preserve">согласно Приложению №3 к настоящему договору. </w:t>
      </w:r>
      <w:r w:rsidRPr="00B05DD1">
        <w:rPr>
          <w:rFonts w:cs="Times New Roman"/>
        </w:rPr>
        <w:t>Цена Договора представляет собой совокупность всех платежей, уплачиваемых Застройщик</w:t>
      </w:r>
      <w:r w:rsidR="00CD1B35" w:rsidRPr="00B05DD1">
        <w:rPr>
          <w:rFonts w:cs="Times New Roman"/>
        </w:rPr>
        <w:t>у</w:t>
      </w:r>
      <w:r w:rsidRPr="00B05DD1">
        <w:rPr>
          <w:rFonts w:cs="Times New Roman"/>
        </w:rPr>
        <w:t xml:space="preserve"> за строительство Объекта с характеристиками, указанными в Приложении №1 настоящего Договора. </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rPr>
        <w:t xml:space="preserve">Цена Договора не подлежит изменению за исключением случаев, указанных </w:t>
      </w:r>
      <w:r w:rsidR="004E4AFE" w:rsidRPr="00B05DD1">
        <w:rPr>
          <w:rFonts w:cs="Times New Roman"/>
        </w:rPr>
        <w:t xml:space="preserve">в </w:t>
      </w:r>
      <w:r w:rsidRPr="00B05DD1">
        <w:rPr>
          <w:rFonts w:cs="Times New Roman"/>
        </w:rPr>
        <w:t xml:space="preserve">настоящем </w:t>
      </w:r>
      <w:r w:rsidR="00D8411E" w:rsidRPr="00B05DD1">
        <w:rPr>
          <w:rFonts w:cs="Times New Roman"/>
        </w:rPr>
        <w:t>п</w:t>
      </w:r>
      <w:r w:rsidR="004E4AFE" w:rsidRPr="00B05DD1">
        <w:rPr>
          <w:rFonts w:cs="Times New Roman"/>
        </w:rPr>
        <w:t>ункте, а именно:</w:t>
      </w:r>
    </w:p>
    <w:p w:rsidR="008D7927" w:rsidRPr="00B05DD1" w:rsidRDefault="008D7927" w:rsidP="00510747">
      <w:pPr>
        <w:numPr>
          <w:ilvl w:val="2"/>
          <w:numId w:val="1"/>
        </w:numPr>
        <w:tabs>
          <w:tab w:val="num" w:pos="0"/>
          <w:tab w:val="num" w:pos="567"/>
          <w:tab w:val="left" w:pos="851"/>
        </w:tabs>
        <w:spacing w:line="270" w:lineRule="exact"/>
        <w:ind w:left="0" w:firstLine="0"/>
        <w:jc w:val="both"/>
        <w:rPr>
          <w:rFonts w:cs="Times New Roman"/>
        </w:rPr>
      </w:pPr>
      <w:r w:rsidRPr="00B05DD1">
        <w:rPr>
          <w:rFonts w:cs="Times New Roman"/>
        </w:rPr>
        <w:t>При увеличении общей площади Объекта, подлежащей передаче после получения разрешения на ввод жилого дома в эксплуатацию Участнику по сравнению с проектной площадью, указанной в пункте 1.4. настоящего договора, более чем на 1 (Один) квадратный метр, что подтверждается фактическими замерами (техническим паспортом) БТИ, согласно СП 54.13330.2011 или СНиП 31-06-2009, Участник оплачивает Застройщику разницу в метраже, исходя из стоимости  1 квадратного метра, указанной в приложении №3 настоящего договора в течение 10-ти банковских дней с момента получения Участником уведомления, которое может быть вручено лично Участнику, ли</w:t>
      </w:r>
      <w:r w:rsidR="00955BF9" w:rsidRPr="00B05DD1">
        <w:rPr>
          <w:rFonts w:cs="Times New Roman"/>
        </w:rPr>
        <w:t>бо направлено заказным письмом.</w:t>
      </w:r>
    </w:p>
    <w:p w:rsidR="008D7927" w:rsidRPr="00B05DD1" w:rsidRDefault="008D7927" w:rsidP="00510747">
      <w:pPr>
        <w:numPr>
          <w:ilvl w:val="2"/>
          <w:numId w:val="1"/>
        </w:numPr>
        <w:tabs>
          <w:tab w:val="num" w:pos="0"/>
          <w:tab w:val="num" w:pos="567"/>
          <w:tab w:val="left" w:pos="851"/>
        </w:tabs>
        <w:spacing w:line="270" w:lineRule="exact"/>
        <w:ind w:left="0" w:firstLine="0"/>
        <w:jc w:val="both"/>
        <w:rPr>
          <w:rFonts w:cs="Times New Roman"/>
        </w:rPr>
      </w:pPr>
      <w:r w:rsidRPr="00B05DD1">
        <w:rPr>
          <w:rFonts w:cs="Times New Roman"/>
        </w:rPr>
        <w:t xml:space="preserve">При уменьшении общей площади Объекта, подлежащего передаче  после получения разрешения на ввод жилого дома в эксплуатацию Участнику по сравнению с проектной площадью, указанной в пункте 1.4. настоящего договора, более чем на 1 (Один) квадратный метр, что подтверждается фактическими замерами (техническим паспортом) БТИ, согласно СП </w:t>
      </w:r>
      <w:r w:rsidRPr="00B05DD1">
        <w:rPr>
          <w:rFonts w:cs="Times New Roman"/>
        </w:rPr>
        <w:lastRenderedPageBreak/>
        <w:t>54.13330.2011 или СНиП 31-06-2009, Застройщик оплачивает Участнику разницу в метраже исходя из стоимости  1 квадратного метра, указанной в приложении №3 настоящего договора в течение 10-ти банковских дней с момента получения Застройщиком уведомления, которое может быть вручено лично Застройщику, либо направлено заказным письмом.</w:t>
      </w:r>
    </w:p>
    <w:p w:rsidR="006E78BA" w:rsidRPr="00B05DD1" w:rsidRDefault="006E78BA" w:rsidP="00510747">
      <w:pPr>
        <w:tabs>
          <w:tab w:val="num" w:pos="720"/>
          <w:tab w:val="left" w:pos="851"/>
        </w:tabs>
        <w:spacing w:line="270" w:lineRule="exact"/>
        <w:jc w:val="both"/>
        <w:rPr>
          <w:rFonts w:cs="Times New Roman"/>
        </w:rPr>
      </w:pPr>
      <w:r w:rsidRPr="00B05DD1">
        <w:rPr>
          <w:rFonts w:cs="Times New Roman"/>
        </w:rPr>
        <w:t xml:space="preserve">Участник вправе предъявить требование о возврате излишне уплаченной суммы в течение </w:t>
      </w:r>
      <w:r w:rsidR="009F02E4" w:rsidRPr="00B05DD1">
        <w:rPr>
          <w:rFonts w:cs="Times New Roman"/>
        </w:rPr>
        <w:t xml:space="preserve">30 </w:t>
      </w:r>
      <w:r w:rsidRPr="00B05DD1">
        <w:rPr>
          <w:rFonts w:cs="Times New Roman"/>
        </w:rPr>
        <w:t>(</w:t>
      </w:r>
      <w:r w:rsidR="009F02E4" w:rsidRPr="00B05DD1">
        <w:rPr>
          <w:rFonts w:cs="Times New Roman"/>
        </w:rPr>
        <w:t>тридцати</w:t>
      </w:r>
      <w:r w:rsidRPr="00B05DD1">
        <w:rPr>
          <w:rFonts w:cs="Times New Roman"/>
        </w:rPr>
        <w:t xml:space="preserve">) дней после получения от Застройщика технического </w:t>
      </w:r>
      <w:proofErr w:type="gramStart"/>
      <w:r w:rsidRPr="00B05DD1">
        <w:rPr>
          <w:rFonts w:cs="Times New Roman"/>
        </w:rPr>
        <w:t>паспорта  БТИ</w:t>
      </w:r>
      <w:proofErr w:type="gramEnd"/>
      <w:r w:rsidRPr="00B05DD1">
        <w:rPr>
          <w:rFonts w:cs="Times New Roman"/>
        </w:rPr>
        <w:t>.</w:t>
      </w:r>
    </w:p>
    <w:p w:rsidR="008D7927" w:rsidRPr="00B05DD1" w:rsidRDefault="008D7927" w:rsidP="00510747">
      <w:pPr>
        <w:tabs>
          <w:tab w:val="left" w:pos="851"/>
        </w:tabs>
        <w:spacing w:line="270" w:lineRule="exact"/>
        <w:jc w:val="both"/>
        <w:rPr>
          <w:rFonts w:cs="Times New Roman"/>
        </w:rPr>
      </w:pPr>
      <w:r w:rsidRPr="00B05DD1">
        <w:rPr>
          <w:rFonts w:cs="Times New Roman"/>
        </w:rPr>
        <w:t>При увеличении/уменьшении общей площади Объекта по сравнению с проектной площадью, указанной в п. 1.</w:t>
      </w:r>
      <w:r w:rsidR="00A456E8" w:rsidRPr="00B05DD1">
        <w:rPr>
          <w:rFonts w:cs="Times New Roman"/>
        </w:rPr>
        <w:t>4</w:t>
      </w:r>
      <w:r w:rsidRPr="00B05DD1">
        <w:rPr>
          <w:rFonts w:cs="Times New Roman"/>
        </w:rPr>
        <w:t xml:space="preserve">. настоящего договора, по 1 (один) квадратный метр включительно цена настоящего </w:t>
      </w:r>
      <w:r w:rsidR="00955BF9" w:rsidRPr="00B05DD1">
        <w:rPr>
          <w:rFonts w:cs="Times New Roman"/>
        </w:rPr>
        <w:t>договора изменению не подлежит.</w:t>
      </w:r>
    </w:p>
    <w:p w:rsidR="00ED25C3" w:rsidRPr="00B05DD1" w:rsidRDefault="004E4AFE" w:rsidP="00510747">
      <w:pPr>
        <w:numPr>
          <w:ilvl w:val="2"/>
          <w:numId w:val="1"/>
        </w:numPr>
        <w:tabs>
          <w:tab w:val="num" w:pos="567"/>
          <w:tab w:val="left" w:pos="851"/>
        </w:tabs>
        <w:spacing w:line="270" w:lineRule="exact"/>
        <w:ind w:left="0" w:firstLine="0"/>
        <w:jc w:val="both"/>
        <w:rPr>
          <w:rFonts w:cs="Times New Roman"/>
        </w:rPr>
      </w:pPr>
      <w:r w:rsidRPr="00B05DD1">
        <w:rPr>
          <w:rFonts w:cs="Times New Roman"/>
        </w:rPr>
        <w:t xml:space="preserve"> В случае е</w:t>
      </w:r>
      <w:r w:rsidR="00ED25C3" w:rsidRPr="00B05DD1">
        <w:rPr>
          <w:rFonts w:cs="Times New Roman"/>
        </w:rPr>
        <w:t xml:space="preserve">сли Участник во время действия настоящего Договора допускает нарушение сроков внесения платежей в счет оплаты цены Договора более чем на один месяц, Застройщик вправе в одностороннем порядке произвести перерасчет цены Договора на будущее время с использованием повышающего коэффициента </w:t>
      </w:r>
      <w:r w:rsidR="00A3617E" w:rsidRPr="00B05DD1">
        <w:rPr>
          <w:rFonts w:cs="Times New Roman"/>
        </w:rPr>
        <w:t>3</w:t>
      </w:r>
      <w:r w:rsidR="00ED25C3" w:rsidRPr="00B05DD1">
        <w:rPr>
          <w:rFonts w:cs="Times New Roman"/>
        </w:rPr>
        <w:t>% за каждый просроченный период. Перерасчет цены производится только в отношении платежей, не уплаченных к моменту такого перерасчета. Перерасчет производится путем направления Застройщиком Участнику соответствующего уведомления, в котором указывается новая цена Договора и новы</w:t>
      </w:r>
      <w:r w:rsidR="005E281B" w:rsidRPr="00B05DD1">
        <w:rPr>
          <w:rFonts w:cs="Times New Roman"/>
        </w:rPr>
        <w:t>й текст Приложения №3</w:t>
      </w:r>
      <w:r w:rsidR="00ED25C3" w:rsidRPr="00B05DD1">
        <w:rPr>
          <w:rFonts w:cs="Times New Roman"/>
        </w:rPr>
        <w:t xml:space="preserve"> к настоящему Договору с учетом произведенного перерасчета.  Перерасчет цены Договора считается произведенным с момента получения Участником соответствующего уведомления Застройщика.</w:t>
      </w:r>
    </w:p>
    <w:p w:rsidR="00ED25C3" w:rsidRPr="00B05DD1" w:rsidRDefault="008D7927" w:rsidP="00510747">
      <w:pPr>
        <w:numPr>
          <w:ilvl w:val="2"/>
          <w:numId w:val="1"/>
        </w:numPr>
        <w:tabs>
          <w:tab w:val="left" w:pos="567"/>
          <w:tab w:val="left" w:pos="851"/>
        </w:tabs>
        <w:spacing w:line="270" w:lineRule="exact"/>
        <w:ind w:left="0" w:firstLine="0"/>
        <w:jc w:val="both"/>
        <w:rPr>
          <w:rFonts w:cs="Times New Roman"/>
        </w:rPr>
      </w:pPr>
      <w:r w:rsidRPr="00B05DD1">
        <w:rPr>
          <w:rFonts w:cs="Times New Roman"/>
        </w:rPr>
        <w:t>В</w:t>
      </w:r>
      <w:r w:rsidR="00ED25C3" w:rsidRPr="00B05DD1">
        <w:rPr>
          <w:rFonts w:cs="Times New Roman"/>
        </w:rPr>
        <w:t xml:space="preserve"> связи с изменением Объекта по соглашению Сторон.</w:t>
      </w:r>
    </w:p>
    <w:p w:rsidR="00ED25C3" w:rsidRPr="00B05DD1" w:rsidRDefault="00ED25C3" w:rsidP="00510747">
      <w:pPr>
        <w:numPr>
          <w:ilvl w:val="1"/>
          <w:numId w:val="1"/>
        </w:numPr>
        <w:tabs>
          <w:tab w:val="left" w:pos="567"/>
          <w:tab w:val="left" w:pos="851"/>
        </w:tabs>
        <w:spacing w:line="270" w:lineRule="exact"/>
        <w:ind w:left="0" w:firstLine="0"/>
        <w:jc w:val="both"/>
        <w:rPr>
          <w:rFonts w:cs="Times New Roman"/>
        </w:rPr>
      </w:pPr>
      <w:r w:rsidRPr="00B05DD1">
        <w:rPr>
          <w:rFonts w:cs="Times New Roman"/>
        </w:rPr>
        <w:t>Цена Договора уплачивается Участником в сроки, предусмотренные Приложение</w:t>
      </w:r>
      <w:r w:rsidR="005E281B" w:rsidRPr="00B05DD1">
        <w:rPr>
          <w:rFonts w:cs="Times New Roman"/>
        </w:rPr>
        <w:t>м №3 к настоящему Договору</w:t>
      </w:r>
      <w:r w:rsidR="0030244D" w:rsidRPr="00B05DD1">
        <w:rPr>
          <w:rFonts w:cs="Times New Roman"/>
        </w:rPr>
        <w:t>, но не ранее государственной регистрации настоящего Договора.</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rPr>
        <w:t>В случае недостаточности поступивших денежных средств</w:t>
      </w:r>
      <w:r w:rsidR="007C695A" w:rsidRPr="00B05DD1">
        <w:rPr>
          <w:rFonts w:cs="Times New Roman"/>
        </w:rPr>
        <w:t>,</w:t>
      </w:r>
      <w:r w:rsidRPr="00B05DD1">
        <w:rPr>
          <w:rFonts w:cs="Times New Roman"/>
        </w:rPr>
        <w:t xml:space="preserve"> для исполнения обязательств Участника они направляются на погашение обязательств Участника в следующем порядке:</w:t>
      </w:r>
    </w:p>
    <w:p w:rsidR="00ED25C3" w:rsidRPr="00C17F16" w:rsidRDefault="0030244D" w:rsidP="00510747">
      <w:pPr>
        <w:tabs>
          <w:tab w:val="left" w:pos="851"/>
        </w:tabs>
        <w:spacing w:line="270" w:lineRule="exact"/>
        <w:jc w:val="both"/>
        <w:rPr>
          <w:rFonts w:cs="Times New Roman"/>
        </w:rPr>
      </w:pPr>
      <w:r w:rsidRPr="00B05DD1">
        <w:rPr>
          <w:rFonts w:cs="Times New Roman"/>
        </w:rPr>
        <w:t xml:space="preserve">в </w:t>
      </w:r>
      <w:r w:rsidR="00ED25C3" w:rsidRPr="00B05DD1">
        <w:rPr>
          <w:rFonts w:cs="Times New Roman"/>
        </w:rPr>
        <w:t xml:space="preserve">первую очередь оплачиваются проценты, пени, штраф и прочие неустойки, предусмотренные </w:t>
      </w:r>
      <w:r w:rsidR="00ED25C3" w:rsidRPr="00C17F16">
        <w:rPr>
          <w:rFonts w:cs="Times New Roman"/>
        </w:rPr>
        <w:t>законом и настоящим Договором,</w:t>
      </w:r>
    </w:p>
    <w:p w:rsidR="00ED25C3" w:rsidRPr="00C17F16" w:rsidRDefault="00ED25C3" w:rsidP="00510747">
      <w:pPr>
        <w:tabs>
          <w:tab w:val="left" w:pos="851"/>
        </w:tabs>
        <w:spacing w:line="270" w:lineRule="exact"/>
        <w:jc w:val="both"/>
        <w:rPr>
          <w:rFonts w:cs="Times New Roman"/>
        </w:rPr>
      </w:pPr>
      <w:r w:rsidRPr="00C17F16">
        <w:rPr>
          <w:rFonts w:cs="Times New Roman"/>
        </w:rPr>
        <w:t>во вторую очередь погашается задолженность Участника по оплате цены Договора.</w:t>
      </w:r>
    </w:p>
    <w:p w:rsidR="00ED25C3" w:rsidRPr="00C17F16" w:rsidRDefault="00D8411E" w:rsidP="00510747">
      <w:pPr>
        <w:numPr>
          <w:ilvl w:val="1"/>
          <w:numId w:val="1"/>
        </w:numPr>
        <w:tabs>
          <w:tab w:val="left" w:pos="851"/>
        </w:tabs>
        <w:spacing w:line="270" w:lineRule="exact"/>
        <w:ind w:left="0" w:firstLine="0"/>
        <w:jc w:val="both"/>
        <w:rPr>
          <w:rFonts w:cs="Times New Roman"/>
        </w:rPr>
      </w:pPr>
      <w:r w:rsidRPr="00C17F16">
        <w:rPr>
          <w:rFonts w:cs="Times New Roman"/>
        </w:rPr>
        <w:t xml:space="preserve">При </w:t>
      </w:r>
      <w:r w:rsidR="00ED25C3" w:rsidRPr="00C17F16">
        <w:rPr>
          <w:rFonts w:cs="Times New Roman"/>
        </w:rPr>
        <w:t>внесени</w:t>
      </w:r>
      <w:r w:rsidRPr="00C17F16">
        <w:rPr>
          <w:rFonts w:cs="Times New Roman"/>
        </w:rPr>
        <w:t>и</w:t>
      </w:r>
      <w:r w:rsidR="00ED25C3" w:rsidRPr="00C17F16">
        <w:rPr>
          <w:rFonts w:cs="Times New Roman"/>
        </w:rPr>
        <w:t xml:space="preserve"> платежей в оплату цены Договора на </w:t>
      </w:r>
      <w:proofErr w:type="spellStart"/>
      <w:r w:rsidR="00032F22" w:rsidRPr="00C17F16">
        <w:rPr>
          <w:rFonts w:cs="Times New Roman"/>
        </w:rPr>
        <w:t>эскроу</w:t>
      </w:r>
      <w:proofErr w:type="spellEnd"/>
      <w:r w:rsidR="00032F22" w:rsidRPr="00C17F16">
        <w:rPr>
          <w:rFonts w:cs="Times New Roman"/>
        </w:rPr>
        <w:t xml:space="preserve"> счет</w:t>
      </w:r>
      <w:r w:rsidR="00ED25C3" w:rsidRPr="00C17F16">
        <w:rPr>
          <w:rFonts w:cs="Times New Roman"/>
        </w:rPr>
        <w:t xml:space="preserve"> Участник несет ответственность за надлежащее указание платежных реквизитов. В случае получения от Застройщика уведомления </w:t>
      </w:r>
      <w:r w:rsidR="00032F22" w:rsidRPr="00C17F16">
        <w:rPr>
          <w:rFonts w:cs="Times New Roman"/>
        </w:rPr>
        <w:t xml:space="preserve">о </w:t>
      </w:r>
      <w:r w:rsidR="00ED25C3" w:rsidRPr="00C17F16">
        <w:rPr>
          <w:rFonts w:cs="Times New Roman"/>
        </w:rPr>
        <w:t>смене платежных реквизитов Участник обязан производить платежи по новым реквизитам.</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C17F16">
        <w:rPr>
          <w:rFonts w:cs="Times New Roman"/>
        </w:rPr>
        <w:t>При внесении платежей в счет оплаты цены Договора Участник обязан указывать номер</w:t>
      </w:r>
      <w:r w:rsidRPr="00B05DD1">
        <w:rPr>
          <w:rFonts w:cs="Times New Roman"/>
        </w:rPr>
        <w:t xml:space="preserve"> и дату настоящего Договора</w:t>
      </w:r>
      <w:r w:rsidR="003C7FBB" w:rsidRPr="00B05DD1">
        <w:rPr>
          <w:rFonts w:cs="Times New Roman"/>
        </w:rPr>
        <w:t>,</w:t>
      </w:r>
      <w:r w:rsidRPr="00B05DD1">
        <w:rPr>
          <w:rFonts w:cs="Times New Roman"/>
        </w:rPr>
        <w:t xml:space="preserve"> и несет все риски того, что в случае их не</w:t>
      </w:r>
      <w:r w:rsidR="000E2499" w:rsidRPr="00B05DD1">
        <w:rPr>
          <w:rFonts w:cs="Times New Roman"/>
        </w:rPr>
        <w:t xml:space="preserve"> </w:t>
      </w:r>
      <w:r w:rsidRPr="00B05DD1">
        <w:rPr>
          <w:rFonts w:cs="Times New Roman"/>
        </w:rPr>
        <w:t>указания платеж не будет учтен.</w:t>
      </w:r>
    </w:p>
    <w:p w:rsidR="009F02E4" w:rsidRPr="00B05DD1" w:rsidRDefault="009F02E4" w:rsidP="00510747">
      <w:pPr>
        <w:numPr>
          <w:ilvl w:val="1"/>
          <w:numId w:val="1"/>
        </w:numPr>
        <w:tabs>
          <w:tab w:val="left" w:pos="851"/>
        </w:tabs>
        <w:spacing w:line="270" w:lineRule="exact"/>
        <w:ind w:left="0" w:firstLine="0"/>
        <w:jc w:val="both"/>
        <w:rPr>
          <w:rFonts w:cs="Times New Roman"/>
        </w:rPr>
      </w:pPr>
      <w:r w:rsidRPr="00B05DD1">
        <w:rPr>
          <w:rFonts w:cs="Times New Roman"/>
        </w:rPr>
        <w:t xml:space="preserve">Положение статей 317.1 и 823 Гражданского кодекса РФ к отношениям сторон по договору не применяются. </w:t>
      </w:r>
    </w:p>
    <w:p w:rsidR="00ED25C3" w:rsidRDefault="0030244D" w:rsidP="00510747">
      <w:pPr>
        <w:pStyle w:val="af3"/>
        <w:numPr>
          <w:ilvl w:val="1"/>
          <w:numId w:val="1"/>
        </w:numPr>
        <w:tabs>
          <w:tab w:val="num" w:pos="709"/>
          <w:tab w:val="left" w:pos="851"/>
        </w:tabs>
        <w:spacing w:line="270" w:lineRule="exact"/>
        <w:ind w:left="0" w:firstLine="0"/>
        <w:jc w:val="both"/>
        <w:rPr>
          <w:rFonts w:cs="Times New Roman"/>
          <w:szCs w:val="24"/>
        </w:rPr>
      </w:pPr>
      <w:r w:rsidRPr="00B05DD1">
        <w:rPr>
          <w:rFonts w:cs="Times New Roman"/>
          <w:szCs w:val="24"/>
        </w:rPr>
        <w:t>Денежные средства</w:t>
      </w:r>
      <w:r w:rsidR="00C77421" w:rsidRPr="00B05DD1">
        <w:rPr>
          <w:rFonts w:cs="Times New Roman"/>
          <w:szCs w:val="24"/>
        </w:rPr>
        <w:t xml:space="preserve">, уплачиваемые Участником по настоящему Договору, подлежат использованию Застройщиком в целях, определенных ст. 18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w:t>
      </w:r>
      <w:r w:rsidR="00481E95" w:rsidRPr="00B05DD1">
        <w:rPr>
          <w:rFonts w:cs="Times New Roman"/>
          <w:szCs w:val="24"/>
        </w:rPr>
        <w:t>г.</w:t>
      </w:r>
    </w:p>
    <w:p w:rsidR="00E1019B" w:rsidRPr="00B05DD1" w:rsidRDefault="00E1019B" w:rsidP="00510747">
      <w:pPr>
        <w:pStyle w:val="af3"/>
        <w:tabs>
          <w:tab w:val="left" w:pos="851"/>
          <w:tab w:val="num" w:pos="9291"/>
        </w:tabs>
        <w:spacing w:line="270" w:lineRule="exact"/>
        <w:ind w:left="0"/>
        <w:jc w:val="both"/>
        <w:rPr>
          <w:rFonts w:cs="Times New Roman"/>
          <w:szCs w:val="24"/>
        </w:rPr>
      </w:pPr>
    </w:p>
    <w:p w:rsidR="00304056" w:rsidRPr="00B05DD1" w:rsidRDefault="00304056" w:rsidP="00510747">
      <w:pPr>
        <w:pStyle w:val="af3"/>
        <w:numPr>
          <w:ilvl w:val="0"/>
          <w:numId w:val="1"/>
        </w:numPr>
        <w:tabs>
          <w:tab w:val="left" w:pos="851"/>
        </w:tabs>
        <w:spacing w:line="270" w:lineRule="exact"/>
        <w:ind w:left="0" w:firstLine="0"/>
        <w:jc w:val="center"/>
        <w:rPr>
          <w:rFonts w:cs="Times New Roman"/>
          <w:b/>
          <w:bCs/>
          <w:szCs w:val="24"/>
        </w:rPr>
      </w:pPr>
      <w:r w:rsidRPr="00B05DD1">
        <w:rPr>
          <w:rFonts w:cs="Times New Roman"/>
          <w:b/>
          <w:bCs/>
          <w:szCs w:val="24"/>
        </w:rPr>
        <w:t>СРОК СТРОИТЕЛЬСТВА ДОМА</w:t>
      </w:r>
    </w:p>
    <w:p w:rsidR="001749D3" w:rsidRPr="00BD7858" w:rsidRDefault="001749D3" w:rsidP="00510747">
      <w:pPr>
        <w:pStyle w:val="af3"/>
        <w:numPr>
          <w:ilvl w:val="0"/>
          <w:numId w:val="7"/>
        </w:numPr>
        <w:tabs>
          <w:tab w:val="left" w:pos="284"/>
          <w:tab w:val="left" w:pos="851"/>
        </w:tabs>
        <w:spacing w:line="270" w:lineRule="exact"/>
        <w:ind w:left="0" w:firstLine="0"/>
        <w:jc w:val="both"/>
        <w:rPr>
          <w:rFonts w:cs="Times New Roman"/>
          <w:bCs/>
        </w:rPr>
      </w:pPr>
      <w:r w:rsidRPr="00BD7858">
        <w:rPr>
          <w:rFonts w:cs="Times New Roman"/>
          <w:color w:val="000000"/>
          <w:shd w:val="clear" w:color="auto" w:fill="FFFFFF"/>
        </w:rPr>
        <w:t xml:space="preserve">Застройщик обязуется передать </w:t>
      </w:r>
      <w:r w:rsidR="008634F7" w:rsidRPr="00BD7858">
        <w:rPr>
          <w:rFonts w:cs="Times New Roman"/>
          <w:color w:val="000000"/>
          <w:shd w:val="clear" w:color="auto" w:fill="FFFFFF"/>
        </w:rPr>
        <w:t>в срок</w:t>
      </w:r>
      <w:r w:rsidRPr="00BD7858">
        <w:rPr>
          <w:rFonts w:cs="Times New Roman"/>
          <w:color w:val="000000"/>
          <w:shd w:val="clear" w:color="auto" w:fill="FFFFFF"/>
        </w:rPr>
        <w:t xml:space="preserve"> Участнику долевого строительства Квартиру в </w:t>
      </w:r>
      <w:r>
        <w:rPr>
          <w:rFonts w:cs="Times New Roman"/>
          <w:color w:val="000000"/>
          <w:shd w:val="clear" w:color="auto" w:fill="FFFFFF"/>
          <w:lang w:val="en-US"/>
        </w:rPr>
        <w:t>I</w:t>
      </w:r>
      <w:r w:rsidRPr="001749D3">
        <w:rPr>
          <w:rFonts w:cs="Times New Roman"/>
          <w:color w:val="000000"/>
          <w:shd w:val="clear" w:color="auto" w:fill="FFFFFF"/>
        </w:rPr>
        <w:t xml:space="preserve"> </w:t>
      </w:r>
      <w:r w:rsidRPr="00BD7858">
        <w:rPr>
          <w:rFonts w:cs="Times New Roman"/>
          <w:color w:val="000000"/>
          <w:shd w:val="clear" w:color="auto" w:fill="FFFFFF"/>
        </w:rPr>
        <w:t>квартале 202</w:t>
      </w:r>
      <w:r w:rsidR="008634F7">
        <w:rPr>
          <w:rFonts w:cs="Times New Roman"/>
          <w:color w:val="000000"/>
          <w:shd w:val="clear" w:color="auto" w:fill="FFFFFF"/>
        </w:rPr>
        <w:t>4</w:t>
      </w:r>
      <w:r w:rsidRPr="00BD7858">
        <w:rPr>
          <w:rFonts w:cs="Times New Roman"/>
          <w:color w:val="000000"/>
          <w:shd w:val="clear" w:color="auto" w:fill="FFFFFF"/>
        </w:rPr>
        <w:t xml:space="preserve"> года, указанную в п. 1.4. настоящего Договора, по акту приема-передачи, в течении двух месяцев, но не позднее </w:t>
      </w:r>
      <w:r w:rsidRPr="00BD7858">
        <w:rPr>
          <w:b/>
          <w:bCs/>
        </w:rPr>
        <w:t>«</w:t>
      </w:r>
      <w:r w:rsidR="008634F7">
        <w:rPr>
          <w:b/>
          <w:bCs/>
        </w:rPr>
        <w:t>1</w:t>
      </w:r>
      <w:r w:rsidRPr="00BD7858">
        <w:rPr>
          <w:b/>
          <w:bCs/>
        </w:rPr>
        <w:t xml:space="preserve">» </w:t>
      </w:r>
      <w:r w:rsidR="008634F7">
        <w:rPr>
          <w:b/>
          <w:bCs/>
        </w:rPr>
        <w:t xml:space="preserve">июня </w:t>
      </w:r>
      <w:r w:rsidRPr="00BD7858">
        <w:rPr>
          <w:b/>
          <w:bCs/>
        </w:rPr>
        <w:t>202</w:t>
      </w:r>
      <w:r w:rsidR="008634F7">
        <w:rPr>
          <w:b/>
          <w:bCs/>
        </w:rPr>
        <w:t>4</w:t>
      </w:r>
      <w:r w:rsidRPr="00BD7858">
        <w:rPr>
          <w:b/>
          <w:bCs/>
        </w:rPr>
        <w:t xml:space="preserve"> года</w:t>
      </w:r>
      <w:r>
        <w:t>.</w:t>
      </w:r>
    </w:p>
    <w:p w:rsidR="00304056" w:rsidRPr="00B05DD1" w:rsidRDefault="0030531F" w:rsidP="00510747">
      <w:pPr>
        <w:pStyle w:val="af3"/>
        <w:numPr>
          <w:ilvl w:val="0"/>
          <w:numId w:val="7"/>
        </w:numPr>
        <w:tabs>
          <w:tab w:val="left" w:pos="284"/>
          <w:tab w:val="left" w:pos="851"/>
        </w:tabs>
        <w:spacing w:line="270" w:lineRule="exact"/>
        <w:ind w:left="0" w:firstLine="0"/>
        <w:jc w:val="both"/>
        <w:rPr>
          <w:rFonts w:cs="Times New Roman"/>
          <w:bCs/>
          <w:szCs w:val="24"/>
        </w:rPr>
      </w:pPr>
      <w:r w:rsidRPr="00B05DD1">
        <w:rPr>
          <w:rFonts w:cs="Times New Roman"/>
          <w:bCs/>
          <w:szCs w:val="24"/>
        </w:rPr>
        <w:t>В случае,</w:t>
      </w:r>
      <w:r w:rsidR="00304056" w:rsidRPr="00B05DD1">
        <w:rPr>
          <w:rFonts w:cs="Times New Roman"/>
          <w:bCs/>
          <w:szCs w:val="24"/>
        </w:rPr>
        <w:t xml:space="preserve"> если строительство </w:t>
      </w:r>
      <w:r w:rsidR="009B4F4A" w:rsidRPr="00B05DD1">
        <w:rPr>
          <w:rFonts w:cs="Times New Roman"/>
          <w:bCs/>
          <w:szCs w:val="24"/>
        </w:rPr>
        <w:t>Д</w:t>
      </w:r>
      <w:r w:rsidR="00304056" w:rsidRPr="00B05DD1">
        <w:rPr>
          <w:rFonts w:cs="Times New Roman"/>
          <w:bCs/>
          <w:szCs w:val="24"/>
        </w:rPr>
        <w:t>ома не может быть завершено в срок, установленный п. 3.1. настоящего договора, Застройщик не позднее чем за два месяца до истечения срока строительства обязан направить Участнику извещение и предложение об изменении настоящего договора, а также внести изменения в проектную д</w:t>
      </w:r>
      <w:r w:rsidR="00896657" w:rsidRPr="00B05DD1">
        <w:rPr>
          <w:rFonts w:cs="Times New Roman"/>
          <w:bCs/>
          <w:szCs w:val="24"/>
        </w:rPr>
        <w:t xml:space="preserve">екларацию, </w:t>
      </w:r>
      <w:r w:rsidR="00566280">
        <w:rPr>
          <w:rFonts w:cs="Times New Roman"/>
          <w:bCs/>
          <w:szCs w:val="24"/>
        </w:rPr>
        <w:t xml:space="preserve">размещенную </w:t>
      </w:r>
      <w:r w:rsidR="00566280" w:rsidRPr="008331D9">
        <w:rPr>
          <w:rFonts w:cs="Times New Roman"/>
          <w:bCs/>
          <w:szCs w:val="24"/>
        </w:rPr>
        <w:t xml:space="preserve">на сайте </w:t>
      </w:r>
      <w:r w:rsidR="00566280" w:rsidRPr="008331D9">
        <w:t xml:space="preserve">единой информационной системы жилищного строительства </w:t>
      </w:r>
      <w:proofErr w:type="spellStart"/>
      <w:r w:rsidR="004E6373" w:rsidRPr="008331D9">
        <w:rPr>
          <w:rFonts w:cs="Times New Roman"/>
        </w:rPr>
        <w:t>https</w:t>
      </w:r>
      <w:proofErr w:type="spellEnd"/>
      <w:r w:rsidR="004E6373" w:rsidRPr="008331D9">
        <w:rPr>
          <w:rFonts w:cs="Times New Roman"/>
        </w:rPr>
        <w:t>//:www.наш.дом.рф</w:t>
      </w:r>
      <w:r w:rsidR="00566280" w:rsidRPr="008331D9">
        <w:t xml:space="preserve"> и на официальном сайте Застройщика </w:t>
      </w:r>
      <w:hyperlink r:id="rId10" w:history="1">
        <w:r w:rsidR="003C37B4" w:rsidRPr="005E7624">
          <w:rPr>
            <w:rStyle w:val="a4"/>
            <w:rFonts w:cs="Times New Roman"/>
          </w:rPr>
          <w:t>www.4парус.рф</w:t>
        </w:r>
      </w:hyperlink>
      <w:r w:rsidR="003C37B4">
        <w:rPr>
          <w:rFonts w:cs="Times New Roman"/>
        </w:rPr>
        <w:t xml:space="preserve"> </w:t>
      </w:r>
      <w:r w:rsidR="004E331D" w:rsidRPr="008331D9">
        <w:rPr>
          <w:rFonts w:cs="Times New Roman"/>
          <w:bCs/>
          <w:szCs w:val="24"/>
        </w:rPr>
        <w:t>в установленном законом порядке</w:t>
      </w:r>
      <w:r w:rsidR="00304056" w:rsidRPr="008331D9">
        <w:rPr>
          <w:rFonts w:cs="Times New Roman"/>
          <w:bCs/>
          <w:szCs w:val="24"/>
        </w:rPr>
        <w:t>.</w:t>
      </w:r>
    </w:p>
    <w:p w:rsidR="00304056" w:rsidRPr="00B05DD1" w:rsidRDefault="00304056" w:rsidP="00510747">
      <w:pPr>
        <w:pStyle w:val="af3"/>
        <w:tabs>
          <w:tab w:val="left" w:pos="142"/>
          <w:tab w:val="left" w:pos="851"/>
        </w:tabs>
        <w:spacing w:line="270" w:lineRule="exact"/>
        <w:ind w:left="0"/>
        <w:jc w:val="both"/>
        <w:rPr>
          <w:rFonts w:cs="Times New Roman"/>
          <w:bCs/>
          <w:szCs w:val="24"/>
        </w:rPr>
      </w:pPr>
      <w:r w:rsidRPr="00B05DD1">
        <w:rPr>
          <w:rFonts w:cs="Times New Roman"/>
          <w:bCs/>
          <w:szCs w:val="24"/>
        </w:rPr>
        <w:t xml:space="preserve">Участник, получив извещение, обязан в пятнадцатидневный срок с момента его получения </w:t>
      </w:r>
      <w:r w:rsidRPr="00B05DD1">
        <w:rPr>
          <w:rFonts w:cs="Times New Roman"/>
          <w:bCs/>
          <w:szCs w:val="24"/>
        </w:rPr>
        <w:lastRenderedPageBreak/>
        <w:t>принять, либо отказать в принятии предложения об изменении настоящего договора, о чем письменно уведомить Застройщика.</w:t>
      </w:r>
    </w:p>
    <w:p w:rsidR="00304056" w:rsidRPr="00B05DD1" w:rsidRDefault="00304056" w:rsidP="00510747">
      <w:pPr>
        <w:pStyle w:val="af3"/>
        <w:tabs>
          <w:tab w:val="left" w:pos="142"/>
          <w:tab w:val="left" w:pos="851"/>
        </w:tabs>
        <w:spacing w:line="270" w:lineRule="exact"/>
        <w:ind w:left="0"/>
        <w:jc w:val="both"/>
        <w:rPr>
          <w:rFonts w:cs="Times New Roman"/>
          <w:bCs/>
          <w:szCs w:val="24"/>
        </w:rPr>
      </w:pPr>
      <w:r w:rsidRPr="00B05DD1">
        <w:rPr>
          <w:rFonts w:cs="Times New Roman"/>
          <w:bCs/>
          <w:szCs w:val="24"/>
        </w:rPr>
        <w:t xml:space="preserve">При не достижении Сторонами согласия по сроку завершения строительства Жилого дома, Застройщик и Участник вправе расторгнуть настоящий договор в одностороннем порядке.  </w:t>
      </w:r>
    </w:p>
    <w:p w:rsidR="00304056" w:rsidRPr="00B05DD1" w:rsidRDefault="00304056" w:rsidP="00510747">
      <w:pPr>
        <w:tabs>
          <w:tab w:val="left" w:pos="851"/>
        </w:tabs>
        <w:spacing w:line="270" w:lineRule="exact"/>
        <w:jc w:val="both"/>
        <w:rPr>
          <w:rFonts w:cs="Times New Roman"/>
          <w:bCs/>
        </w:rPr>
      </w:pPr>
    </w:p>
    <w:p w:rsidR="00ED25C3" w:rsidRPr="00B05DD1" w:rsidRDefault="00420651" w:rsidP="00510747">
      <w:pPr>
        <w:numPr>
          <w:ilvl w:val="0"/>
          <w:numId w:val="1"/>
        </w:numPr>
        <w:tabs>
          <w:tab w:val="left" w:pos="851"/>
        </w:tabs>
        <w:spacing w:line="270" w:lineRule="exact"/>
        <w:ind w:left="0" w:firstLine="0"/>
        <w:jc w:val="center"/>
        <w:rPr>
          <w:rFonts w:cs="Times New Roman"/>
          <w:b/>
          <w:bCs/>
        </w:rPr>
      </w:pPr>
      <w:r w:rsidRPr="00B05DD1">
        <w:rPr>
          <w:rFonts w:cs="Times New Roman"/>
          <w:b/>
          <w:bCs/>
        </w:rPr>
        <w:t>СР</w:t>
      </w:r>
      <w:r w:rsidR="002E3720" w:rsidRPr="00B05DD1">
        <w:rPr>
          <w:rFonts w:cs="Times New Roman"/>
          <w:b/>
          <w:bCs/>
        </w:rPr>
        <w:t>ОК, ПОРЯДОК ПЕРЕДАЧИ, ГАРАНТИЙНЫ</w:t>
      </w:r>
      <w:r w:rsidR="00A127E6">
        <w:rPr>
          <w:rFonts w:cs="Times New Roman"/>
          <w:b/>
          <w:bCs/>
        </w:rPr>
        <w:t>Й СРОК НА ОБЪЕКТ</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Застройщик после завершения строительства Дома обязуется в срок, не превышающий тридцати календарных дней, в порядке, установленном законодательством о градостроительной деятельности, получить Разрешение на ввод в эксплуатацию. При этом допускается досрочное исполнение Застройщиком обязательства по получению Разрешения.</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 xml:space="preserve">Не позднее двух месяцев с момента получения разрешения на ввод в эксплуатацию Застройщик обязуется передать Участнику Объект на основании акта приема-передачи (ст. 8 ФЗ № 214-ФЗ). Момент получения Разрешения определяется датой выдачи Разрешения на ввод в эксплуатацию </w:t>
      </w:r>
      <w:r w:rsidR="004E331D" w:rsidRPr="00B05DD1">
        <w:rPr>
          <w:rFonts w:cs="Times New Roman"/>
          <w:bCs/>
          <w:szCs w:val="24"/>
        </w:rPr>
        <w:t xml:space="preserve">соответствующим </w:t>
      </w:r>
      <w:r w:rsidRPr="00B05DD1">
        <w:rPr>
          <w:rFonts w:cs="Times New Roman"/>
          <w:bCs/>
          <w:szCs w:val="24"/>
        </w:rPr>
        <w:t xml:space="preserve">исполнительным органом. </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В акте приема-передачи указывается площадь Объекта на основании данных паспорта Бюро технической инвентаризации (БТИ), согласно СП 54.13330.2011 или СНиП 31-06-2009 и п. 5 ст.15 Жилищного кодекса РФ.</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 xml:space="preserve">Площадь лестничных проемов, лестничных клеток, фойе первого этажа, инженерные сооружения, сети инженерно-технического обеспечения, коммуникации, иное оборудование и имущество, обслуживающее имущество более чем одного собственника, принадлежат, в соответствии со ст. 218, 223, 289, 290 Гражданского кодекса РФ и ст. 36 Жилищного кодекса РФ, Участнику на праве общей долевой собственности, пропорционально занимаемым ими площадям. </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В целях устранения недостатков в Объекте, возникших в период строительства Дома, устанавливаются следующие гарантийные сроки:</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 xml:space="preserve">На Объект, за исключением объектов технологического и инженерного оборудования, Застройщиком устанавливается гарантийный срок — 5 (пять) лет со дня ввода объекта долевого строительства в эксплуатацию. На объекты технологического и инженерного оборудования Застройщиком устанавливается гарантийный срок — 3 (три) года со </w:t>
      </w:r>
      <w:proofErr w:type="gramStart"/>
      <w:r w:rsidRPr="00B05DD1">
        <w:rPr>
          <w:rFonts w:cs="Times New Roman"/>
          <w:bCs/>
          <w:szCs w:val="24"/>
        </w:rPr>
        <w:t>дня  ввода</w:t>
      </w:r>
      <w:proofErr w:type="gramEnd"/>
      <w:r w:rsidRPr="00B05DD1">
        <w:rPr>
          <w:rFonts w:cs="Times New Roman"/>
          <w:bCs/>
          <w:szCs w:val="24"/>
        </w:rPr>
        <w:t xml:space="preserve"> объекта долевого строительства в эксплуатацию. Указанный гарантийный срок исчисляется со дня получения Разрешения на ввод эксплуатацию в установленном законодательством порядке.</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Гарантийный срок на технологическое и инженерное оборудование (сети газоснабжения, водоснабжения, канализации, теплоснабжения, электроснабжения), входящее в состав передаваемого Участнику долевого строительства Объекта долевого строительства, составляет три года. Указанный гарантийный срок исчисляется со дня подписания Сторонами акта приема-передачи Объекта долевого строительства.</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Гарантийный срок не устанавливается на явные недостатки (видимые). Претензии по явным недостаткам предъявляются в течение 2 (двух) дней со дня подписания Сторонами акта-приема передачи Объекта долевого строительства.</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t>Застройщик не несет ответственности за недостатки (дефекты) Дома и Объекта, обнаруженные в пределах г</w:t>
      </w:r>
      <w:r w:rsidR="00DB1416">
        <w:rPr>
          <w:rFonts w:cs="Times New Roman"/>
          <w:bCs/>
          <w:szCs w:val="24"/>
        </w:rPr>
        <w:t>арантийного срока,</w:t>
      </w:r>
      <w:r w:rsidRPr="00B05DD1">
        <w:rPr>
          <w:rFonts w:cs="Times New Roman"/>
          <w:bCs/>
          <w:szCs w:val="24"/>
        </w:rPr>
        <w:t xml:space="preserve"> </w:t>
      </w:r>
      <w:r w:rsidR="004E331D" w:rsidRPr="00B05DD1">
        <w:rPr>
          <w:rFonts w:cs="Times New Roman"/>
          <w:bCs/>
          <w:szCs w:val="24"/>
        </w:rPr>
        <w:t>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r w:rsidRPr="00B05DD1">
        <w:rPr>
          <w:rFonts w:cs="Times New Roman"/>
          <w:bCs/>
          <w:szCs w:val="24"/>
        </w:rPr>
        <w:t xml:space="preserve">. </w:t>
      </w:r>
    </w:p>
    <w:p w:rsidR="00420651" w:rsidRPr="00B05DD1" w:rsidRDefault="00420651" w:rsidP="00510747">
      <w:pPr>
        <w:pStyle w:val="af3"/>
        <w:numPr>
          <w:ilvl w:val="0"/>
          <w:numId w:val="8"/>
        </w:numPr>
        <w:tabs>
          <w:tab w:val="left" w:pos="-284"/>
          <w:tab w:val="left" w:pos="567"/>
          <w:tab w:val="left" w:pos="851"/>
        </w:tabs>
        <w:spacing w:line="270" w:lineRule="exact"/>
        <w:ind w:left="0" w:firstLine="0"/>
        <w:jc w:val="both"/>
        <w:rPr>
          <w:rFonts w:cs="Times New Roman"/>
          <w:bCs/>
          <w:szCs w:val="24"/>
        </w:rPr>
      </w:pPr>
      <w:r w:rsidRPr="00B05DD1">
        <w:rPr>
          <w:rFonts w:cs="Times New Roman"/>
          <w:bCs/>
          <w:szCs w:val="24"/>
        </w:rPr>
        <w:lastRenderedPageBreak/>
        <w:t>При обнаружении Участником несоответствия Объекта требованиям настоящего договора, технических регламентов, проектной документации и градостроительных регламентов, а также иным обязательным требованиям, по требованию Участника, между Застройщиком и Участником составляется акт обследования Объекта. К участию в составлении и подписании акта обследования Застройщик имеет право привлечь генерального подрядчика, ведшего строительство Объекта в Доме. В акте обследования Стороны, указанные в данном пункте настоящего договора, указывают все обнаруженные несоответствия Объекта требованиям технических регламентов, проектной документации и градостроительных регламентов, а также иным обязательным требованиям и сроки их безвозмездного устранения Застройщиком собственными или привлеченными силами. Стороны отмечают, что возможности предъявления Застройщику Участником иных требований они не предусматривают.</w:t>
      </w:r>
    </w:p>
    <w:p w:rsidR="00ED25C3" w:rsidRPr="00B05DD1" w:rsidRDefault="00ED25C3" w:rsidP="00510747">
      <w:pPr>
        <w:pStyle w:val="af3"/>
        <w:numPr>
          <w:ilvl w:val="0"/>
          <w:numId w:val="8"/>
        </w:numPr>
        <w:tabs>
          <w:tab w:val="left" w:pos="-284"/>
          <w:tab w:val="left" w:pos="567"/>
          <w:tab w:val="left" w:pos="851"/>
        </w:tabs>
        <w:spacing w:line="270" w:lineRule="exact"/>
        <w:ind w:left="0" w:firstLine="0"/>
        <w:jc w:val="both"/>
        <w:rPr>
          <w:rFonts w:cs="Times New Roman"/>
          <w:szCs w:val="24"/>
        </w:rPr>
      </w:pPr>
      <w:r w:rsidRPr="00B05DD1">
        <w:rPr>
          <w:rFonts w:cs="Times New Roman"/>
          <w:szCs w:val="24"/>
        </w:rPr>
        <w:t>Передача Объекта производится по рабочим дням с 9 до 18 часов местного времени. По согласованию Сторон передача Объекта может производиться в иное время.</w:t>
      </w:r>
    </w:p>
    <w:p w:rsidR="006E4269" w:rsidRPr="00B05DD1" w:rsidRDefault="006E4269" w:rsidP="00510747">
      <w:pPr>
        <w:pStyle w:val="af3"/>
        <w:numPr>
          <w:ilvl w:val="0"/>
          <w:numId w:val="8"/>
        </w:numPr>
        <w:tabs>
          <w:tab w:val="left" w:pos="-284"/>
          <w:tab w:val="left" w:pos="567"/>
          <w:tab w:val="left" w:pos="851"/>
        </w:tabs>
        <w:spacing w:line="270" w:lineRule="exact"/>
        <w:ind w:left="0" w:firstLine="0"/>
        <w:jc w:val="both"/>
        <w:rPr>
          <w:rFonts w:cs="Times New Roman"/>
          <w:szCs w:val="24"/>
        </w:rPr>
      </w:pPr>
      <w:r w:rsidRPr="00B05DD1">
        <w:rPr>
          <w:rFonts w:cs="Times New Roman"/>
          <w:szCs w:val="24"/>
        </w:rPr>
        <w:t>В целях установления точного времени передачи Объекта Застройщик, направляет Участнику извещение о завершении строительства Дома и готовности Объекта к передаче. Извещение считается полученным, если оно получено адресатом, если адресат выбыл в другое место без извещения Застройщика, если письмо с извещением не было востребовано из почтового отделения в установленные почтовыми правилами сроки.</w:t>
      </w:r>
    </w:p>
    <w:p w:rsidR="00ED25C3" w:rsidRPr="00B05DD1" w:rsidRDefault="00ED25C3" w:rsidP="00510747">
      <w:pPr>
        <w:pStyle w:val="af3"/>
        <w:numPr>
          <w:ilvl w:val="0"/>
          <w:numId w:val="8"/>
        </w:numPr>
        <w:tabs>
          <w:tab w:val="left" w:pos="-284"/>
          <w:tab w:val="left" w:pos="567"/>
          <w:tab w:val="left" w:pos="851"/>
        </w:tabs>
        <w:spacing w:line="270" w:lineRule="exact"/>
        <w:ind w:left="0" w:firstLine="0"/>
        <w:jc w:val="both"/>
        <w:rPr>
          <w:rFonts w:cs="Times New Roman"/>
          <w:szCs w:val="24"/>
        </w:rPr>
      </w:pPr>
      <w:r w:rsidRPr="00B05DD1">
        <w:rPr>
          <w:rFonts w:cs="Times New Roman"/>
          <w:szCs w:val="24"/>
        </w:rPr>
        <w:t>При уклонении Участника от принятия О</w:t>
      </w:r>
      <w:r w:rsidR="00E0537E" w:rsidRPr="00B05DD1">
        <w:rPr>
          <w:rFonts w:cs="Times New Roman"/>
          <w:szCs w:val="24"/>
        </w:rPr>
        <w:t>бъекта в срок, указанный в п.</w:t>
      </w:r>
      <w:r w:rsidR="006E4269" w:rsidRPr="00B05DD1">
        <w:rPr>
          <w:rFonts w:cs="Times New Roman"/>
          <w:szCs w:val="24"/>
        </w:rPr>
        <w:t>4.1</w:t>
      </w:r>
      <w:r w:rsidR="0026355E" w:rsidRPr="00B05DD1">
        <w:rPr>
          <w:rFonts w:cs="Times New Roman"/>
          <w:szCs w:val="24"/>
        </w:rPr>
        <w:t>2</w:t>
      </w:r>
      <w:r w:rsidRPr="00B05DD1">
        <w:rPr>
          <w:rFonts w:cs="Times New Roman"/>
          <w:szCs w:val="24"/>
        </w:rPr>
        <w:t xml:space="preserve"> настоящего Договора, в том числе в случае не</w:t>
      </w:r>
      <w:r w:rsidR="000E2499" w:rsidRPr="00B05DD1">
        <w:rPr>
          <w:rFonts w:cs="Times New Roman"/>
          <w:szCs w:val="24"/>
        </w:rPr>
        <w:t xml:space="preserve"> </w:t>
      </w:r>
      <w:r w:rsidRPr="00B05DD1">
        <w:rPr>
          <w:rFonts w:cs="Times New Roman"/>
          <w:szCs w:val="24"/>
        </w:rPr>
        <w:t xml:space="preserve">востребования извещения из почтового отделения, или при отказе Участника от принятия Объекта Застройщик по истечении двух месяцев со дня, предусмотренного договором для передачи </w:t>
      </w:r>
      <w:r w:rsidR="008634F7" w:rsidRPr="00B05DD1">
        <w:rPr>
          <w:rFonts w:cs="Times New Roman"/>
          <w:szCs w:val="24"/>
        </w:rPr>
        <w:t>Объекта Участнику</w:t>
      </w:r>
      <w:r w:rsidRPr="00B05DD1">
        <w:rPr>
          <w:rFonts w:cs="Times New Roman"/>
          <w:szCs w:val="24"/>
        </w:rPr>
        <w:t xml:space="preserve">, вправе составить односторонний акт о передаче Объекта с момента </w:t>
      </w:r>
      <w:r w:rsidR="008634F7" w:rsidRPr="00B05DD1">
        <w:rPr>
          <w:rFonts w:cs="Times New Roman"/>
          <w:szCs w:val="24"/>
        </w:rPr>
        <w:t>составления,</w:t>
      </w:r>
      <w:r w:rsidRPr="00B05DD1">
        <w:rPr>
          <w:rFonts w:cs="Times New Roman"/>
          <w:szCs w:val="24"/>
        </w:rPr>
        <w:t xml:space="preserve"> которого риск случайной гибели или ухудшения состояния Объекта признается перешедшим к Участнику</w:t>
      </w:r>
    </w:p>
    <w:p w:rsidR="00ED25C3" w:rsidRPr="00B05DD1" w:rsidRDefault="00ED25C3" w:rsidP="00510747">
      <w:pPr>
        <w:pStyle w:val="af3"/>
        <w:numPr>
          <w:ilvl w:val="0"/>
          <w:numId w:val="8"/>
        </w:numPr>
        <w:tabs>
          <w:tab w:val="left" w:pos="-284"/>
          <w:tab w:val="left" w:pos="567"/>
          <w:tab w:val="left" w:pos="851"/>
        </w:tabs>
        <w:spacing w:line="270" w:lineRule="exact"/>
        <w:ind w:left="0" w:firstLine="0"/>
        <w:jc w:val="both"/>
        <w:rPr>
          <w:rFonts w:cs="Times New Roman"/>
          <w:szCs w:val="24"/>
        </w:rPr>
      </w:pPr>
      <w:r w:rsidRPr="00B05DD1">
        <w:rPr>
          <w:rFonts w:cs="Times New Roman"/>
          <w:szCs w:val="24"/>
        </w:rPr>
        <w:t>При передаче Объекта Стороны составляют акт приема-передачи Объекта, в котором отражают</w:t>
      </w:r>
      <w:r w:rsidR="001A40DD" w:rsidRPr="00B05DD1">
        <w:rPr>
          <w:rFonts w:cs="Times New Roman"/>
          <w:szCs w:val="24"/>
        </w:rPr>
        <w:t xml:space="preserve"> дату передачи Объекта, а также основные характеристики </w:t>
      </w:r>
      <w:r w:rsidRPr="00B05DD1">
        <w:rPr>
          <w:rFonts w:cs="Times New Roman"/>
          <w:szCs w:val="24"/>
        </w:rPr>
        <w:t>Объекта, соответств</w:t>
      </w:r>
      <w:r w:rsidR="001A40DD" w:rsidRPr="00B05DD1">
        <w:rPr>
          <w:rFonts w:cs="Times New Roman"/>
          <w:szCs w:val="24"/>
        </w:rPr>
        <w:t xml:space="preserve">ующие </w:t>
      </w:r>
      <w:r w:rsidRPr="00B05DD1">
        <w:rPr>
          <w:rFonts w:cs="Times New Roman"/>
          <w:szCs w:val="24"/>
        </w:rPr>
        <w:t>характеристикам</w:t>
      </w:r>
      <w:r w:rsidR="007362B9" w:rsidRPr="00B05DD1">
        <w:rPr>
          <w:rFonts w:cs="Times New Roman"/>
          <w:szCs w:val="24"/>
        </w:rPr>
        <w:t>,</w:t>
      </w:r>
      <w:r w:rsidRPr="00B05DD1">
        <w:rPr>
          <w:rFonts w:cs="Times New Roman"/>
          <w:szCs w:val="24"/>
        </w:rPr>
        <w:t xml:space="preserve"> указанным в Приложении №1 к </w:t>
      </w:r>
      <w:r w:rsidR="005E281B" w:rsidRPr="00B05DD1">
        <w:rPr>
          <w:rFonts w:cs="Times New Roman"/>
          <w:szCs w:val="24"/>
        </w:rPr>
        <w:t>основному</w:t>
      </w:r>
      <w:r w:rsidRPr="00B05DD1">
        <w:rPr>
          <w:rFonts w:cs="Times New Roman"/>
          <w:szCs w:val="24"/>
        </w:rPr>
        <w:t xml:space="preserve"> Договору и планировку, указанной в Приложении №2 к настоящему Договору. В случае какого-либо несоответствия Объекта об этом должна быть сделана соответствующая отметка в акте. В случае отсутствия такой отметки Объект считается принятым без замечаний.</w:t>
      </w:r>
    </w:p>
    <w:p w:rsidR="00ED25C3" w:rsidRDefault="00ED25C3" w:rsidP="00510747">
      <w:pPr>
        <w:pStyle w:val="af3"/>
        <w:numPr>
          <w:ilvl w:val="0"/>
          <w:numId w:val="8"/>
        </w:numPr>
        <w:tabs>
          <w:tab w:val="left" w:pos="-284"/>
          <w:tab w:val="left" w:pos="567"/>
          <w:tab w:val="left" w:pos="851"/>
        </w:tabs>
        <w:spacing w:line="270" w:lineRule="exact"/>
        <w:ind w:left="0" w:firstLine="0"/>
        <w:jc w:val="both"/>
        <w:rPr>
          <w:rFonts w:cs="Times New Roman"/>
          <w:szCs w:val="24"/>
        </w:rPr>
      </w:pPr>
      <w:r w:rsidRPr="00B05DD1">
        <w:rPr>
          <w:rFonts w:cs="Times New Roman"/>
          <w:szCs w:val="24"/>
        </w:rPr>
        <w:t>Акт приема-передачи Объекта должен быть подписан обеими Сторонами. В случае несогласия какой-либо из Сторон с актом на это должна быть сделана соответствующая отметка.</w:t>
      </w:r>
    </w:p>
    <w:p w:rsidR="00ED25C3" w:rsidRPr="00B05DD1" w:rsidRDefault="00ED25C3" w:rsidP="00510747">
      <w:pPr>
        <w:tabs>
          <w:tab w:val="left" w:pos="-284"/>
          <w:tab w:val="left" w:pos="851"/>
        </w:tabs>
        <w:spacing w:line="270" w:lineRule="exact"/>
        <w:jc w:val="both"/>
        <w:rPr>
          <w:rFonts w:cs="Times New Roman"/>
        </w:rPr>
      </w:pPr>
    </w:p>
    <w:p w:rsidR="00ED25C3" w:rsidRPr="00B05DD1" w:rsidRDefault="00ED25C3" w:rsidP="00510747">
      <w:pPr>
        <w:numPr>
          <w:ilvl w:val="0"/>
          <w:numId w:val="1"/>
        </w:numPr>
        <w:tabs>
          <w:tab w:val="left" w:pos="851"/>
        </w:tabs>
        <w:spacing w:line="270" w:lineRule="exact"/>
        <w:ind w:left="0" w:firstLine="0"/>
        <w:jc w:val="center"/>
        <w:rPr>
          <w:rFonts w:cs="Times New Roman"/>
          <w:b/>
          <w:bCs/>
        </w:rPr>
      </w:pPr>
      <w:r w:rsidRPr="00B05DD1">
        <w:rPr>
          <w:rFonts w:cs="Times New Roman"/>
          <w:b/>
          <w:bCs/>
        </w:rPr>
        <w:t>ПРАВО СОБСТВЕННОСТИ НА ОБЪЕКТ И ЕГО ИСПОЛЬЗОВАНИЕ УЧАСТНИКОМ</w:t>
      </w:r>
    </w:p>
    <w:p w:rsidR="00ED25C3" w:rsidRPr="00B05DD1" w:rsidRDefault="00ED25C3" w:rsidP="003C37B4">
      <w:pPr>
        <w:pStyle w:val="ConsNormal"/>
        <w:widowControl/>
        <w:numPr>
          <w:ilvl w:val="1"/>
          <w:numId w:val="1"/>
        </w:numPr>
        <w:tabs>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Право собственности на Объект возникает у Участника после полной уплаты денежных средств, которые Участник обязан внести по настоящему Договору, с момента государственной регистрации указанного права в установленном действующим законодательством порядке. </w:t>
      </w:r>
    </w:p>
    <w:p w:rsidR="00ED25C3" w:rsidRPr="00B05DD1" w:rsidRDefault="00ED25C3" w:rsidP="003C37B4">
      <w:pPr>
        <w:pStyle w:val="ConsNormal"/>
        <w:widowControl/>
        <w:numPr>
          <w:ilvl w:val="1"/>
          <w:numId w:val="1"/>
        </w:numPr>
        <w:tabs>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Регистрация права собственности осуществляется Участником своими силами и за свой счет.</w:t>
      </w:r>
    </w:p>
    <w:p w:rsidR="00DE11AD" w:rsidRPr="00B05DD1" w:rsidRDefault="00DE11AD" w:rsidP="003C37B4">
      <w:pPr>
        <w:pStyle w:val="ConsNormal"/>
        <w:widowControl/>
        <w:numPr>
          <w:ilvl w:val="1"/>
          <w:numId w:val="1"/>
        </w:numPr>
        <w:tabs>
          <w:tab w:val="num" w:pos="0"/>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обязан оплачивать расходы:</w:t>
      </w:r>
    </w:p>
    <w:p w:rsidR="00DE11AD" w:rsidRPr="00B05DD1" w:rsidRDefault="00DE11AD" w:rsidP="003C37B4">
      <w:pPr>
        <w:pStyle w:val="ConsNormal"/>
        <w:widowControl/>
        <w:tabs>
          <w:tab w:val="left" w:pos="567"/>
        </w:tabs>
        <w:spacing w:line="270" w:lineRule="exact"/>
        <w:ind w:firstLine="0"/>
        <w:jc w:val="both"/>
        <w:rPr>
          <w:rFonts w:ascii="Times New Roman" w:hAnsi="Times New Roman" w:cs="Times New Roman"/>
          <w:sz w:val="24"/>
          <w:szCs w:val="24"/>
        </w:rPr>
      </w:pPr>
      <w:r w:rsidRPr="00B05DD1">
        <w:rPr>
          <w:rFonts w:ascii="Times New Roman" w:hAnsi="Times New Roman" w:cs="Times New Roman"/>
          <w:sz w:val="24"/>
          <w:szCs w:val="24"/>
        </w:rPr>
        <w:t>- по регистрации права собственности на квартиру (регистрационный сбор регистрирующего органа).</w:t>
      </w:r>
    </w:p>
    <w:p w:rsidR="00DE11AD" w:rsidRPr="00B05DD1" w:rsidRDefault="00DE11AD" w:rsidP="00510747">
      <w:pPr>
        <w:pStyle w:val="ConsNormal"/>
        <w:widowControl/>
        <w:tabs>
          <w:tab w:val="left" w:pos="851"/>
        </w:tabs>
        <w:spacing w:line="270" w:lineRule="exact"/>
        <w:ind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 связанные с инвентаризацией Дома и постановкой на кадастровый </w:t>
      </w:r>
      <w:r w:rsidR="00942843" w:rsidRPr="00B05DD1">
        <w:rPr>
          <w:rFonts w:ascii="Times New Roman" w:hAnsi="Times New Roman" w:cs="Times New Roman"/>
          <w:sz w:val="24"/>
          <w:szCs w:val="24"/>
        </w:rPr>
        <w:t>учет квартиры</w:t>
      </w:r>
      <w:r w:rsidRPr="00B05DD1">
        <w:rPr>
          <w:rFonts w:ascii="Times New Roman" w:hAnsi="Times New Roman" w:cs="Times New Roman"/>
          <w:sz w:val="24"/>
          <w:szCs w:val="24"/>
        </w:rPr>
        <w:t>. Сумма расходов Участника на инвентаризацию определяется исходя из общей стоимости инвентаризации дома, согласно выставленному счету БТИ, разделенного на количество квартир и нежилых помещений в доме.</w:t>
      </w:r>
    </w:p>
    <w:p w:rsidR="00ED25C3" w:rsidRPr="00B05DD1" w:rsidRDefault="00ED25C3" w:rsidP="003C37B4">
      <w:pPr>
        <w:pStyle w:val="ConsNormal"/>
        <w:widowControl/>
        <w:numPr>
          <w:ilvl w:val="1"/>
          <w:numId w:val="1"/>
        </w:numPr>
        <w:tabs>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Застройщик после получения разрешения на ввод в эксплуатацию Дома обязан обеспечить Участника необходимыми документами для регистрации права собственности Участника на Объект (Акт приема-передачи, справка о полной оплате). Застройщик вправе приостановить исполнение данного обязательства в случае неполного и/или ненадлежащего исполнения Участником обязательств, возложенных на него настоящим Договором, в том числе при </w:t>
      </w:r>
      <w:r w:rsidRPr="00B05DD1">
        <w:rPr>
          <w:rFonts w:ascii="Times New Roman" w:hAnsi="Times New Roman" w:cs="Times New Roman"/>
          <w:sz w:val="24"/>
          <w:szCs w:val="24"/>
        </w:rPr>
        <w:lastRenderedPageBreak/>
        <w:t>неисполнении обязанности по оплате цены Договора и иных платежей, предусмотренных настоящим Договором.</w:t>
      </w:r>
    </w:p>
    <w:p w:rsidR="00ED25C3" w:rsidRPr="00B05DD1" w:rsidRDefault="00ED25C3" w:rsidP="003C37B4">
      <w:pPr>
        <w:pStyle w:val="ConsNormal"/>
        <w:widowControl/>
        <w:numPr>
          <w:ilvl w:val="1"/>
          <w:numId w:val="1"/>
        </w:numPr>
        <w:tabs>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в течение 10 (десяти) дней со дня подписания акта приема-передачи Объекта и получения от Застройщика иных необходимых документов обязан подать в регистрирующий орган заявление о государственной регистрации своего права собственности на Объект и прилагаемые к нему документы. В подтверждение исполнения этой обязанности участник не позднее следующего дня предоставляет Застройщику копию заявления о регистрации.</w:t>
      </w:r>
      <w:r w:rsidR="00DE11AD" w:rsidRPr="00B05DD1">
        <w:rPr>
          <w:rFonts w:ascii="Times New Roman" w:hAnsi="Times New Roman" w:cs="Times New Roman"/>
          <w:sz w:val="24"/>
          <w:szCs w:val="24"/>
        </w:rPr>
        <w:t xml:space="preserve"> По истечении указанного срока Застройщик не обязан удовлетворять требования Участника долевого строительства об устранении ошибок и несоответствия Договора участия в долевом строительстве и иных документов, имеющих отношение к долевому участию, нормативным </w:t>
      </w:r>
      <w:r w:rsidR="009E4219" w:rsidRPr="00B05DD1">
        <w:rPr>
          <w:rFonts w:ascii="Times New Roman" w:hAnsi="Times New Roman" w:cs="Times New Roman"/>
          <w:sz w:val="24"/>
          <w:szCs w:val="24"/>
        </w:rPr>
        <w:t>требованиям о</w:t>
      </w:r>
      <w:r w:rsidR="00DE11AD" w:rsidRPr="00B05DD1">
        <w:rPr>
          <w:rFonts w:ascii="Times New Roman" w:hAnsi="Times New Roman" w:cs="Times New Roman"/>
          <w:sz w:val="24"/>
          <w:szCs w:val="24"/>
        </w:rPr>
        <w:t xml:space="preserve"> регистрации права собственности.</w:t>
      </w:r>
    </w:p>
    <w:p w:rsidR="00ED25C3" w:rsidRPr="00B05DD1" w:rsidRDefault="00ED25C3" w:rsidP="003C37B4">
      <w:pPr>
        <w:pStyle w:val="ConsNormal"/>
        <w:widowControl/>
        <w:numPr>
          <w:ilvl w:val="1"/>
          <w:numId w:val="1"/>
        </w:numPr>
        <w:tabs>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Участник обязан </w:t>
      </w:r>
      <w:r w:rsidR="0012721A" w:rsidRPr="00B05DD1">
        <w:rPr>
          <w:rFonts w:ascii="Times New Roman" w:hAnsi="Times New Roman" w:cs="Times New Roman"/>
          <w:sz w:val="24"/>
          <w:szCs w:val="24"/>
        </w:rPr>
        <w:t xml:space="preserve">в течение 3 (трех) рабочих дней с момента подписания акта приема-передачи Объекта </w:t>
      </w:r>
      <w:r w:rsidRPr="00B05DD1">
        <w:rPr>
          <w:rFonts w:ascii="Times New Roman" w:hAnsi="Times New Roman" w:cs="Times New Roman"/>
          <w:sz w:val="24"/>
          <w:szCs w:val="24"/>
        </w:rPr>
        <w:t>заключить договор с управляющей компанией, осуществляющей обслуживание Дома.</w:t>
      </w:r>
    </w:p>
    <w:p w:rsidR="00ED25C3" w:rsidRPr="00B05DD1" w:rsidRDefault="00ED25C3" w:rsidP="003C37B4">
      <w:pPr>
        <w:pStyle w:val="ConsNormal"/>
        <w:widowControl/>
        <w:numPr>
          <w:ilvl w:val="1"/>
          <w:numId w:val="1"/>
        </w:numPr>
        <w:tabs>
          <w:tab w:val="left" w:pos="567"/>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Участник несет расходы на содержание Объекта со </w:t>
      </w:r>
      <w:r w:rsidR="001479FB" w:rsidRPr="00B05DD1">
        <w:rPr>
          <w:rFonts w:ascii="Times New Roman" w:hAnsi="Times New Roman" w:cs="Times New Roman"/>
          <w:sz w:val="24"/>
          <w:szCs w:val="24"/>
        </w:rPr>
        <w:t xml:space="preserve">дня </w:t>
      </w:r>
      <w:r w:rsidRPr="00B05DD1">
        <w:rPr>
          <w:rFonts w:ascii="Times New Roman" w:hAnsi="Times New Roman" w:cs="Times New Roman"/>
          <w:sz w:val="24"/>
          <w:szCs w:val="24"/>
        </w:rPr>
        <w:t>подписания им акта приема-передачи Объекта, а в случае необоснованного отказа от подписания либо уклонения от приемки Объекта — со дня, следующего за днем, указанным в п.</w:t>
      </w:r>
      <w:r w:rsidR="00A456E8" w:rsidRPr="00B05DD1">
        <w:rPr>
          <w:rFonts w:ascii="Times New Roman" w:hAnsi="Times New Roman" w:cs="Times New Roman"/>
          <w:sz w:val="24"/>
          <w:szCs w:val="24"/>
        </w:rPr>
        <w:t xml:space="preserve"> </w:t>
      </w:r>
      <w:r w:rsidR="006E4269" w:rsidRPr="00B05DD1">
        <w:rPr>
          <w:rFonts w:ascii="Times New Roman" w:hAnsi="Times New Roman" w:cs="Times New Roman"/>
          <w:sz w:val="24"/>
          <w:szCs w:val="24"/>
        </w:rPr>
        <w:t>4.1</w:t>
      </w:r>
      <w:r w:rsidR="00A456E8" w:rsidRPr="00B05DD1">
        <w:rPr>
          <w:rFonts w:ascii="Times New Roman" w:hAnsi="Times New Roman" w:cs="Times New Roman"/>
          <w:sz w:val="24"/>
          <w:szCs w:val="24"/>
        </w:rPr>
        <w:t>2</w:t>
      </w:r>
      <w:r w:rsidRPr="00B05DD1">
        <w:rPr>
          <w:rFonts w:ascii="Times New Roman" w:hAnsi="Times New Roman" w:cs="Times New Roman"/>
          <w:sz w:val="24"/>
          <w:szCs w:val="24"/>
        </w:rPr>
        <w:t xml:space="preserve"> настоящего Договора. В том случае, если соответствующие расходы были понесены Застройщиком, участник обязан компенсировать их в течение </w:t>
      </w:r>
      <w:r w:rsidR="00E05BE9" w:rsidRPr="00B05DD1">
        <w:rPr>
          <w:rFonts w:ascii="Times New Roman" w:hAnsi="Times New Roman" w:cs="Times New Roman"/>
          <w:sz w:val="24"/>
          <w:szCs w:val="24"/>
        </w:rPr>
        <w:t>1</w:t>
      </w:r>
      <w:r w:rsidRPr="00B05DD1">
        <w:rPr>
          <w:rFonts w:ascii="Times New Roman" w:hAnsi="Times New Roman" w:cs="Times New Roman"/>
          <w:sz w:val="24"/>
          <w:szCs w:val="24"/>
        </w:rPr>
        <w:t>0 (</w:t>
      </w:r>
      <w:r w:rsidR="00E05BE9" w:rsidRPr="00B05DD1">
        <w:rPr>
          <w:rFonts w:ascii="Times New Roman" w:hAnsi="Times New Roman" w:cs="Times New Roman"/>
          <w:sz w:val="24"/>
          <w:szCs w:val="24"/>
        </w:rPr>
        <w:t>десяти</w:t>
      </w:r>
      <w:r w:rsidRPr="00B05DD1">
        <w:rPr>
          <w:rFonts w:ascii="Times New Roman" w:hAnsi="Times New Roman" w:cs="Times New Roman"/>
          <w:sz w:val="24"/>
          <w:szCs w:val="24"/>
        </w:rPr>
        <w:t>) дней со дня получения требования о компенсации от Застройщика.</w:t>
      </w:r>
    </w:p>
    <w:p w:rsidR="00ED25C3" w:rsidRDefault="00ED25C3" w:rsidP="00510747">
      <w:pPr>
        <w:pStyle w:val="ConsNormal"/>
        <w:widowControl/>
        <w:tabs>
          <w:tab w:val="left" w:pos="851"/>
        </w:tabs>
        <w:spacing w:line="270" w:lineRule="exact"/>
        <w:ind w:firstLine="0"/>
        <w:jc w:val="both"/>
        <w:rPr>
          <w:rFonts w:ascii="Times New Roman" w:hAnsi="Times New Roman" w:cs="Times New Roman"/>
          <w:sz w:val="24"/>
          <w:szCs w:val="24"/>
        </w:rPr>
      </w:pPr>
    </w:p>
    <w:p w:rsidR="00ED25C3" w:rsidRPr="00B05DD1" w:rsidRDefault="00153604" w:rsidP="00510747">
      <w:pPr>
        <w:pStyle w:val="ConsNormal"/>
        <w:widowControl/>
        <w:numPr>
          <w:ilvl w:val="0"/>
          <w:numId w:val="1"/>
        </w:numPr>
        <w:tabs>
          <w:tab w:val="left" w:pos="851"/>
        </w:tabs>
        <w:spacing w:line="270" w:lineRule="exact"/>
        <w:ind w:left="0" w:firstLine="0"/>
        <w:jc w:val="center"/>
        <w:rPr>
          <w:rFonts w:ascii="Times New Roman" w:hAnsi="Times New Roman" w:cs="Times New Roman"/>
          <w:b/>
          <w:bCs/>
          <w:sz w:val="24"/>
          <w:szCs w:val="24"/>
        </w:rPr>
      </w:pPr>
      <w:r w:rsidRPr="00B05DD1">
        <w:rPr>
          <w:rFonts w:ascii="Times New Roman" w:hAnsi="Times New Roman" w:cs="Times New Roman"/>
          <w:b/>
          <w:bCs/>
          <w:sz w:val="24"/>
          <w:szCs w:val="24"/>
        </w:rPr>
        <w:t xml:space="preserve">ПРАВА, ОБЯЗАННОСТИ, </w:t>
      </w:r>
      <w:r w:rsidR="00ED25C3" w:rsidRPr="00B05DD1">
        <w:rPr>
          <w:rFonts w:ascii="Times New Roman" w:hAnsi="Times New Roman" w:cs="Times New Roman"/>
          <w:b/>
          <w:bCs/>
          <w:sz w:val="24"/>
          <w:szCs w:val="24"/>
        </w:rPr>
        <w:t>ОТВЕТСТВЕННОСТЬ СТОРОН</w:t>
      </w:r>
    </w:p>
    <w:p w:rsidR="00153604" w:rsidRPr="00B05DD1" w:rsidRDefault="00153604" w:rsidP="00510747">
      <w:pPr>
        <w:pStyle w:val="ConsNormal"/>
        <w:widowControl/>
        <w:numPr>
          <w:ilvl w:val="1"/>
          <w:numId w:val="1"/>
        </w:numPr>
        <w:tabs>
          <w:tab w:val="left" w:pos="851"/>
          <w:tab w:val="num" w:pos="4820"/>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обязуется:</w:t>
      </w:r>
    </w:p>
    <w:p w:rsidR="00153604" w:rsidRPr="00B05DD1" w:rsidRDefault="00153604" w:rsidP="00510747">
      <w:pPr>
        <w:pStyle w:val="ConsNormal"/>
        <w:widowControl/>
        <w:tabs>
          <w:tab w:val="left" w:pos="851"/>
        </w:tabs>
        <w:spacing w:line="270" w:lineRule="exact"/>
        <w:ind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Самостоятельно и за свой счет произвести государственную регистрацию настоящего Договора в установленном Законом порядке в  Управлении Федеральной службы государственной регистрации, кадастра и картографии по РТ. Подать документы на регистрацию в Управление Федеральной службы государственной регистрации, кадастра и картографии по РТ в течение 14 (Четырнадцати) календарных дней с момента его заключения, а также все приложения и дополнения к нему, договоры уступки права требования, заключенные в последующем и предоставить Застройщику документ, подтверждающий подачу необходимых документов на регистрацию, а в последующем предоставить Застройщику документ, подтверждающий регистрацию. В случае уклонения от регистрации настоящего Договора в вышеуказанный срок, Договор считается </w:t>
      </w:r>
      <w:r w:rsidR="008634F7" w:rsidRPr="00B05DD1">
        <w:rPr>
          <w:rFonts w:ascii="Times New Roman" w:hAnsi="Times New Roman" w:cs="Times New Roman"/>
          <w:sz w:val="24"/>
          <w:szCs w:val="24"/>
        </w:rPr>
        <w:t>незаключенным,</w:t>
      </w:r>
      <w:r w:rsidRPr="00B05DD1">
        <w:rPr>
          <w:rFonts w:ascii="Times New Roman" w:hAnsi="Times New Roman" w:cs="Times New Roman"/>
          <w:sz w:val="24"/>
          <w:szCs w:val="24"/>
        </w:rPr>
        <w:t xml:space="preserve"> и Застройщик имеет право выставить Квартиру, указанную в п. 1.4. на продажу.</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Стороны несут ответственность за нарушение своих обязательств в соответствии с действующим законодательством и настоящим Договором.</w:t>
      </w:r>
      <w:r w:rsidR="006E78BA" w:rsidRPr="00B05DD1">
        <w:rPr>
          <w:rFonts w:ascii="Times New Roman" w:hAnsi="Times New Roman" w:cs="Times New Roman"/>
          <w:sz w:val="24"/>
          <w:szCs w:val="24"/>
        </w:rPr>
        <w:t xml:space="preserve"> </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обязан уплатить неустойку в следующих случаях и в следующих размерах:</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w:t>
      </w:r>
      <w:r w:rsidR="00ED25C3" w:rsidRPr="00B05DD1">
        <w:rPr>
          <w:rFonts w:ascii="Times New Roman" w:hAnsi="Times New Roman" w:cs="Times New Roman"/>
          <w:sz w:val="24"/>
          <w:szCs w:val="24"/>
        </w:rPr>
        <w:t xml:space="preserve"> случае несвоевременного внесения платежей в оплату цены Договора Участник уплачивает Застройщику неустойку (пени) в размере одной трехсотой </w:t>
      </w:r>
      <w:r w:rsidR="00ED25C3" w:rsidRPr="00B05DD1">
        <w:rPr>
          <w:rFonts w:ascii="Times New Roman" w:hAnsi="Times New Roman" w:cs="Times New Roman"/>
          <w:color w:val="000000"/>
          <w:sz w:val="24"/>
          <w:szCs w:val="24"/>
        </w:rPr>
        <w:t>ставки рефинансирования</w:t>
      </w:r>
      <w:r w:rsidR="00ED25C3" w:rsidRPr="00B05DD1">
        <w:rPr>
          <w:rFonts w:ascii="Times New Roman" w:hAnsi="Times New Roman" w:cs="Times New Roman"/>
          <w:sz w:val="24"/>
          <w:szCs w:val="24"/>
        </w:rPr>
        <w:t xml:space="preserve"> Центрального банка Российской Федерации, действующей на день исполнения обязательства, от суммы просроченного платежа за каждый день просрочки;</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w:t>
      </w:r>
      <w:r w:rsidR="00ED25C3" w:rsidRPr="00B05DD1">
        <w:rPr>
          <w:rFonts w:ascii="Times New Roman" w:hAnsi="Times New Roman" w:cs="Times New Roman"/>
          <w:sz w:val="24"/>
          <w:szCs w:val="24"/>
        </w:rPr>
        <w:t xml:space="preserve"> случае несвоевременного внесения платежей в счет доплаты в связи с увеличением площади Объекта, компенсации расходов Застройщика на содержание Объекта после дня, с которого эти расходы должен нести Участник — в размере 0,1% от суммы задолженности за каждый день просрочки;</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w:t>
      </w:r>
      <w:r w:rsidR="00ED25C3" w:rsidRPr="00B05DD1">
        <w:rPr>
          <w:rFonts w:ascii="Times New Roman" w:hAnsi="Times New Roman" w:cs="Times New Roman"/>
          <w:sz w:val="24"/>
          <w:szCs w:val="24"/>
        </w:rPr>
        <w:t xml:space="preserve"> случае нарушения сроков внесения платежей в оплату цены Договора Участник обязан уплатить штраф в размере </w:t>
      </w:r>
      <w:r w:rsidR="008533F9" w:rsidRPr="00B05DD1">
        <w:rPr>
          <w:rFonts w:ascii="Times New Roman" w:hAnsi="Times New Roman" w:cs="Times New Roman"/>
          <w:sz w:val="24"/>
          <w:szCs w:val="24"/>
        </w:rPr>
        <w:t>3</w:t>
      </w:r>
      <w:r w:rsidR="00ED25C3" w:rsidRPr="00B05DD1">
        <w:rPr>
          <w:rFonts w:ascii="Times New Roman" w:hAnsi="Times New Roman" w:cs="Times New Roman"/>
          <w:sz w:val="24"/>
          <w:szCs w:val="24"/>
        </w:rPr>
        <w:t>% от суммы невнесенного вовремя платежа, за каждый случай такого нарушения;</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w:t>
      </w:r>
      <w:r w:rsidR="00ED25C3" w:rsidRPr="00B05DD1">
        <w:rPr>
          <w:rFonts w:ascii="Times New Roman" w:hAnsi="Times New Roman" w:cs="Times New Roman"/>
          <w:sz w:val="24"/>
          <w:szCs w:val="24"/>
        </w:rPr>
        <w:t xml:space="preserve"> случае уклонения от приемки Объекта либо необоснованного отказа от подписания акта приема-передачи Объекта — в размере 10000 рублей;</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w:t>
      </w:r>
      <w:r w:rsidR="00ED25C3" w:rsidRPr="00B05DD1">
        <w:rPr>
          <w:rFonts w:ascii="Times New Roman" w:hAnsi="Times New Roman" w:cs="Times New Roman"/>
          <w:sz w:val="24"/>
          <w:szCs w:val="24"/>
        </w:rPr>
        <w:t xml:space="preserve"> случае нарушения обязанности по представлению документов на регистрацию права собственности на Объект в срок, установленный п.</w:t>
      </w:r>
      <w:r w:rsidR="001479FB" w:rsidRPr="00B05DD1">
        <w:rPr>
          <w:rFonts w:ascii="Times New Roman" w:hAnsi="Times New Roman" w:cs="Times New Roman"/>
          <w:sz w:val="24"/>
          <w:szCs w:val="24"/>
        </w:rPr>
        <w:t>5</w:t>
      </w:r>
      <w:r w:rsidR="0012721A" w:rsidRPr="00B05DD1">
        <w:rPr>
          <w:rFonts w:ascii="Times New Roman" w:hAnsi="Times New Roman" w:cs="Times New Roman"/>
          <w:sz w:val="24"/>
          <w:szCs w:val="24"/>
        </w:rPr>
        <w:t>.5</w:t>
      </w:r>
      <w:r w:rsidR="00ED25C3" w:rsidRPr="00B05DD1">
        <w:rPr>
          <w:rFonts w:ascii="Times New Roman" w:hAnsi="Times New Roman" w:cs="Times New Roman"/>
          <w:sz w:val="24"/>
          <w:szCs w:val="24"/>
        </w:rPr>
        <w:t xml:space="preserve"> настоящего Договора — в размере 10000 рублей;</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lastRenderedPageBreak/>
        <w:t>В</w:t>
      </w:r>
      <w:r w:rsidR="00ED25C3" w:rsidRPr="00B05DD1">
        <w:rPr>
          <w:rFonts w:ascii="Times New Roman" w:hAnsi="Times New Roman" w:cs="Times New Roman"/>
          <w:sz w:val="24"/>
          <w:szCs w:val="24"/>
        </w:rPr>
        <w:t xml:space="preserve"> случае нарушения обязанности по заключению договора с управляющей компанией — в размере </w:t>
      </w:r>
      <w:r w:rsidR="008533F9" w:rsidRPr="00B05DD1">
        <w:rPr>
          <w:rFonts w:ascii="Times New Roman" w:hAnsi="Times New Roman" w:cs="Times New Roman"/>
          <w:sz w:val="24"/>
          <w:szCs w:val="24"/>
        </w:rPr>
        <w:t>3</w:t>
      </w:r>
      <w:r w:rsidR="00ED25C3" w:rsidRPr="00B05DD1">
        <w:rPr>
          <w:rFonts w:ascii="Times New Roman" w:hAnsi="Times New Roman" w:cs="Times New Roman"/>
          <w:sz w:val="24"/>
          <w:szCs w:val="24"/>
        </w:rPr>
        <w:t>0000 рублей;</w:t>
      </w:r>
    </w:p>
    <w:p w:rsidR="00ED25C3" w:rsidRPr="00B05DD1" w:rsidRDefault="006A3D47"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w:t>
      </w:r>
      <w:r w:rsidR="00ED25C3" w:rsidRPr="00B05DD1">
        <w:rPr>
          <w:rFonts w:ascii="Times New Roman" w:hAnsi="Times New Roman" w:cs="Times New Roman"/>
          <w:sz w:val="24"/>
          <w:szCs w:val="24"/>
        </w:rPr>
        <w:t xml:space="preserve"> случае нарушения обязанности по представлению документов для регистрации настоящего Договора или дополнительного соглашения к нему в срок, установленный п.</w:t>
      </w:r>
      <w:r w:rsidR="001479FB" w:rsidRPr="00B05DD1">
        <w:rPr>
          <w:rFonts w:ascii="Times New Roman" w:hAnsi="Times New Roman" w:cs="Times New Roman"/>
          <w:sz w:val="24"/>
          <w:szCs w:val="24"/>
        </w:rPr>
        <w:t>7</w:t>
      </w:r>
      <w:r w:rsidR="00ED25C3" w:rsidRPr="00B05DD1">
        <w:rPr>
          <w:rFonts w:ascii="Times New Roman" w:hAnsi="Times New Roman" w:cs="Times New Roman"/>
          <w:sz w:val="24"/>
          <w:szCs w:val="24"/>
        </w:rPr>
        <w:t>.3 настоящего Договора — в размере 10000 рублей.</w:t>
      </w:r>
    </w:p>
    <w:p w:rsidR="00ED25C3" w:rsidRPr="00B05DD1" w:rsidRDefault="00ED25C3" w:rsidP="00510747">
      <w:pPr>
        <w:pStyle w:val="ConsNormal"/>
        <w:widowControl/>
        <w:tabs>
          <w:tab w:val="num" w:pos="567"/>
          <w:tab w:val="left" w:pos="851"/>
        </w:tabs>
        <w:spacing w:line="270" w:lineRule="exact"/>
        <w:ind w:firstLine="0"/>
        <w:jc w:val="both"/>
        <w:rPr>
          <w:rFonts w:ascii="Times New Roman" w:hAnsi="Times New Roman" w:cs="Times New Roman"/>
          <w:sz w:val="24"/>
          <w:szCs w:val="24"/>
        </w:rPr>
      </w:pPr>
      <w:r w:rsidRPr="00B05DD1">
        <w:rPr>
          <w:rFonts w:ascii="Times New Roman" w:hAnsi="Times New Roman" w:cs="Times New Roman"/>
          <w:sz w:val="24"/>
          <w:szCs w:val="24"/>
        </w:rPr>
        <w:t>Все неустойки, предусмотренные настоящим пунктом, являются штрафными и взимаются сверх суммы убытков и вне зависимости от их наличия.</w:t>
      </w:r>
    </w:p>
    <w:p w:rsidR="00ED25C3" w:rsidRPr="00B05DD1" w:rsidRDefault="00ED25C3" w:rsidP="00510747">
      <w:pPr>
        <w:pStyle w:val="ConsNormal"/>
        <w:widowControl/>
        <w:numPr>
          <w:ilvl w:val="1"/>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Застройщик обязан уплатить неустойку в следующих случаях и в следующих размерах:</w:t>
      </w:r>
    </w:p>
    <w:p w:rsidR="00ED25C3" w:rsidRPr="00B05DD1" w:rsidRDefault="00ED25C3" w:rsidP="00510747">
      <w:pPr>
        <w:widowControl/>
        <w:numPr>
          <w:ilvl w:val="2"/>
          <w:numId w:val="1"/>
        </w:numPr>
        <w:tabs>
          <w:tab w:val="num" w:pos="567"/>
          <w:tab w:val="left" w:pos="851"/>
        </w:tabs>
        <w:spacing w:line="270" w:lineRule="exact"/>
        <w:ind w:left="0" w:firstLine="0"/>
        <w:jc w:val="both"/>
        <w:rPr>
          <w:rFonts w:cs="Times New Roman"/>
        </w:rPr>
      </w:pPr>
      <w:r w:rsidRPr="00B05DD1">
        <w:rPr>
          <w:rFonts w:cs="Times New Roman"/>
        </w:rPr>
        <w:t xml:space="preserve">В случае нарушения предусмотренного настоящим Договором срока передачи Участнику Объекта Застройщик уплачивает Участнику неустойку в размере одной трехсотой </w:t>
      </w:r>
      <w:r w:rsidRPr="00B05DD1">
        <w:rPr>
          <w:rFonts w:cs="Times New Roman"/>
          <w:color w:val="000000"/>
        </w:rPr>
        <w:t>ставки рефинансирования</w:t>
      </w:r>
      <w:r w:rsidRPr="00B05DD1">
        <w:rPr>
          <w:rFonts w:cs="Times New Roman"/>
        </w:rPr>
        <w:t xml:space="preserve"> Центрального банка Российской Федерации, действующей на день исполнения обязательства, от цены До</w:t>
      </w:r>
      <w:r w:rsidR="00BC2C53" w:rsidRPr="00B05DD1">
        <w:rPr>
          <w:rFonts w:cs="Times New Roman"/>
        </w:rPr>
        <w:t>говора за каждый день просрочки</w:t>
      </w:r>
      <w:r w:rsidRPr="00B05DD1">
        <w:rPr>
          <w:rFonts w:cs="Times New Roman"/>
        </w:rPr>
        <w:t xml:space="preserve">. </w:t>
      </w:r>
    </w:p>
    <w:p w:rsidR="00ED25C3" w:rsidRPr="00B05DD1" w:rsidRDefault="00ED25C3" w:rsidP="00510747">
      <w:pPr>
        <w:pStyle w:val="ConsNormal"/>
        <w:widowControl/>
        <w:numPr>
          <w:ilvl w:val="2"/>
          <w:numId w:val="1"/>
        </w:numPr>
        <w:tabs>
          <w:tab w:val="num"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 случае нарушения Застройщиком срока возврата части денежных средств в случае, предусмотренном п.2.2.2 настоящего Договора.</w:t>
      </w:r>
    </w:p>
    <w:p w:rsidR="005109EB" w:rsidRPr="001D3184"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Уплата неустоек не освобождает Стороны от возмещения убытков и исполнения нарушенного обязательства.</w:t>
      </w:r>
      <w:r w:rsidR="005109EB" w:rsidRPr="005109EB">
        <w:rPr>
          <w:rFonts w:ascii="Times New Roman" w:hAnsi="Times New Roman" w:cs="Times New Roman"/>
          <w:sz w:val="24"/>
          <w:szCs w:val="24"/>
        </w:rPr>
        <w:t xml:space="preserve"> </w:t>
      </w:r>
      <w:r w:rsidR="005109EB" w:rsidRPr="001D3184">
        <w:rPr>
          <w:rFonts w:ascii="Times New Roman" w:hAnsi="Times New Roman" w:cs="Times New Roman"/>
          <w:sz w:val="24"/>
          <w:szCs w:val="24"/>
        </w:rPr>
        <w:t>Работы, связанные с переустройством и перепланировкой жилого помещения по инициативе Участника, осуществляются только с согласия Застройщика, а также по согласованию с органом местного самоуправления в порядке предусмотренного ст. 26 Жилищного кодекса РФ.</w:t>
      </w:r>
    </w:p>
    <w:p w:rsidR="005109EB" w:rsidRDefault="005109EB"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4A4FDA">
        <w:rPr>
          <w:rFonts w:ascii="Times New Roman" w:hAnsi="Times New Roman" w:cs="Times New Roman"/>
          <w:sz w:val="24"/>
          <w:szCs w:val="24"/>
        </w:rPr>
        <w:t>Застройщик имеет право: без согласования с Участником долевого строительства образовывать новые земельные участки из земельного участка, указанного в п. 1.3. Договора, в том числе, путем раздела, выдела, объединения со смежными земельными участками или перераспределения земельных участков, в том числе со смежными земельными участками, для чего Застройщик вправе предпринять любые действия, направленные на размежевание земельного участка, указанного в п. 1.3. Договора, в порядке, соответствующем законодательству РФ. Участник долевого строительства подтверждает, что в отношении вышеуказанного земельного участка он согласен на образование новых земельных участков в результате его раздела, объединения и/или перераспределения с другими земельными участками, выдела (изменения границ, уменьшения площади, увеличение площади) в соответствии со схемой расположения земельных участков на схеме, утвержденной Застройщиком, и на совершение иных действий, в соответствии со ст.11.2-11.9 Земельного кодекса РФ, и на совершение Застройщиком, в том числе от имени Участника долевого строительства, необходимых действий для государственной регистрации права собственности на вновь образованные земельные участки, государственной регистрации внесения, изменения или прекращения залога прав аренды земельных участков у участников долевого строительства в силу закона в Едином государственном реестре прав на недвижимое имущество и сделок с ним.</w:t>
      </w:r>
    </w:p>
    <w:p w:rsidR="005109EB" w:rsidRDefault="005109EB"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Pr>
          <w:rFonts w:ascii="Times New Roman" w:hAnsi="Times New Roman" w:cs="Times New Roman"/>
          <w:sz w:val="24"/>
          <w:szCs w:val="24"/>
        </w:rPr>
        <w:t xml:space="preserve"> Застройщик имеет право вносить в Объект недвижимости и/или Объект долевого строительства незначительные архитектурные, структурные изменения, а также заменить строительные материалы или оборудование, указанные в проектной документации, на эквивалентные по качеству строительные материалы и оборудования, при условии, что по завершении строительства Объекта недвижимости в целом и Объекта долевого строительства, в частности, они, будут отвечать требованиям проектной документации. </w:t>
      </w:r>
    </w:p>
    <w:p w:rsidR="005109EB" w:rsidRDefault="005109EB"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050ECB">
        <w:rPr>
          <w:rFonts w:ascii="Times New Roman" w:hAnsi="Times New Roman" w:cs="Times New Roman"/>
          <w:sz w:val="24"/>
          <w:szCs w:val="24"/>
        </w:rPr>
        <w:t>Участник долевого строительства подтверждает, что он согласен с передачей Застройщиком в залог (последующий залог) банку земельных участков, на которых осуществляется строительство Объекта, в том числе в обеспечение возврата кредита, предоставленного банком Застройщику на строительство (создание) Объекта, в состав которого входит Объект долевого строительства.</w:t>
      </w:r>
      <w:r>
        <w:rPr>
          <w:rFonts w:ascii="Times New Roman" w:hAnsi="Times New Roman" w:cs="Times New Roman"/>
          <w:sz w:val="24"/>
          <w:szCs w:val="24"/>
        </w:rPr>
        <w:t xml:space="preserve"> </w:t>
      </w:r>
      <w:r w:rsidRPr="002B70F9">
        <w:rPr>
          <w:rFonts w:ascii="Times New Roman" w:hAnsi="Times New Roman" w:cs="Times New Roman"/>
          <w:sz w:val="24"/>
          <w:szCs w:val="24"/>
        </w:rPr>
        <w:t xml:space="preserve">После заключения Застройщиком Договора с Участником имущество, указанное в п. </w:t>
      </w:r>
      <w:r>
        <w:rPr>
          <w:rFonts w:ascii="Times New Roman" w:hAnsi="Times New Roman" w:cs="Times New Roman"/>
          <w:sz w:val="24"/>
          <w:szCs w:val="24"/>
        </w:rPr>
        <w:t>1.4</w:t>
      </w:r>
      <w:r w:rsidRPr="002B70F9">
        <w:rPr>
          <w:rFonts w:ascii="Times New Roman" w:hAnsi="Times New Roman" w:cs="Times New Roman"/>
          <w:sz w:val="24"/>
          <w:szCs w:val="24"/>
        </w:rPr>
        <w:t xml:space="preserve">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w:t>
      </w:r>
    </w:p>
    <w:p w:rsidR="00BA1561" w:rsidRPr="00B05DD1" w:rsidRDefault="00BA1561" w:rsidP="00510747">
      <w:pPr>
        <w:pStyle w:val="ConsNormal"/>
        <w:widowControl/>
        <w:tabs>
          <w:tab w:val="left" w:pos="851"/>
        </w:tabs>
        <w:spacing w:line="270" w:lineRule="exact"/>
        <w:ind w:firstLine="0"/>
        <w:jc w:val="both"/>
        <w:rPr>
          <w:rFonts w:ascii="Times New Roman" w:hAnsi="Times New Roman" w:cs="Times New Roman"/>
          <w:sz w:val="24"/>
          <w:szCs w:val="24"/>
        </w:rPr>
      </w:pPr>
    </w:p>
    <w:p w:rsidR="00ED25C3" w:rsidRPr="00B05DD1" w:rsidRDefault="00ED25C3" w:rsidP="00510747">
      <w:pPr>
        <w:pStyle w:val="ConsNormal"/>
        <w:widowControl/>
        <w:numPr>
          <w:ilvl w:val="0"/>
          <w:numId w:val="1"/>
        </w:numPr>
        <w:tabs>
          <w:tab w:val="clear" w:pos="720"/>
        </w:tabs>
        <w:spacing w:line="270" w:lineRule="exact"/>
        <w:ind w:left="0" w:firstLine="0"/>
        <w:jc w:val="center"/>
        <w:rPr>
          <w:rFonts w:ascii="Times New Roman" w:hAnsi="Times New Roman" w:cs="Times New Roman"/>
          <w:b/>
          <w:bCs/>
          <w:sz w:val="24"/>
          <w:szCs w:val="24"/>
        </w:rPr>
      </w:pPr>
      <w:r w:rsidRPr="00B05DD1">
        <w:rPr>
          <w:rFonts w:ascii="Times New Roman" w:hAnsi="Times New Roman" w:cs="Times New Roman"/>
          <w:b/>
          <w:bCs/>
          <w:sz w:val="24"/>
          <w:szCs w:val="24"/>
        </w:rPr>
        <w:t>ЗАКЛЮЧЕНИЕ, ИЗМЕНЕНИЕ И РАСТОРЖЕНИЕ НАСТОЯЩЕГО ДОГОВОРА</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lastRenderedPageBreak/>
        <w:t xml:space="preserve">Договор </w:t>
      </w:r>
      <w:r w:rsidR="008533F9" w:rsidRPr="00B05DD1">
        <w:rPr>
          <w:rFonts w:ascii="Times New Roman" w:hAnsi="Times New Roman" w:cs="Times New Roman"/>
          <w:sz w:val="24"/>
          <w:szCs w:val="24"/>
        </w:rPr>
        <w:t xml:space="preserve">участия в долевом строительстве </w:t>
      </w:r>
      <w:r w:rsidRPr="00B05DD1">
        <w:rPr>
          <w:rFonts w:ascii="Times New Roman" w:hAnsi="Times New Roman" w:cs="Times New Roman"/>
          <w:sz w:val="24"/>
          <w:szCs w:val="24"/>
        </w:rPr>
        <w:t>подлежит государственной регистрации, считается заключенным с момента такой регистрации и действует до полного исполнения Сторонами своих обязательств по нему.</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Регистрация Договора осуществляется Участником своими силами и за свой счет.</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в течение 10 (десяти) дней со дня подписания Договора обязан подать в регистрирующий орган заявление о государственной регистрации Договора и прилагаемые к нему документы. В подтверждение исполнения этой обязанности участник не позднее</w:t>
      </w:r>
      <w:r w:rsidR="001479FB" w:rsidRPr="00B05DD1">
        <w:rPr>
          <w:rFonts w:ascii="Times New Roman" w:hAnsi="Times New Roman" w:cs="Times New Roman"/>
          <w:sz w:val="24"/>
          <w:szCs w:val="24"/>
        </w:rPr>
        <w:t xml:space="preserve"> дня,</w:t>
      </w:r>
      <w:r w:rsidRPr="00B05DD1">
        <w:rPr>
          <w:rFonts w:ascii="Times New Roman" w:hAnsi="Times New Roman" w:cs="Times New Roman"/>
          <w:sz w:val="24"/>
          <w:szCs w:val="24"/>
        </w:rPr>
        <w:t xml:space="preserve"> следующего </w:t>
      </w:r>
      <w:r w:rsidR="001479FB" w:rsidRPr="00B05DD1">
        <w:rPr>
          <w:rFonts w:ascii="Times New Roman" w:hAnsi="Times New Roman" w:cs="Times New Roman"/>
          <w:sz w:val="24"/>
          <w:szCs w:val="24"/>
        </w:rPr>
        <w:t xml:space="preserve">за подачей документов в регистрирующий орган, </w:t>
      </w:r>
      <w:r w:rsidRPr="00B05DD1">
        <w:rPr>
          <w:rFonts w:ascii="Times New Roman" w:hAnsi="Times New Roman" w:cs="Times New Roman"/>
          <w:sz w:val="24"/>
          <w:szCs w:val="24"/>
        </w:rPr>
        <w:t>предоставляет Застройщику копию заявления о регистрации.</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Застройщик по заявлению Участника обеспечивает техническое сопровождение регистрации настоящего Договора: подготавливает и сдает в регистрирующий орган необходимый комплект документов, получает экземпляры Договора с регистрации и </w:t>
      </w:r>
      <w:r w:rsidR="001479FB" w:rsidRPr="00B05DD1">
        <w:rPr>
          <w:rFonts w:ascii="Times New Roman" w:hAnsi="Times New Roman" w:cs="Times New Roman"/>
          <w:sz w:val="24"/>
          <w:szCs w:val="24"/>
        </w:rPr>
        <w:t xml:space="preserve">передает </w:t>
      </w:r>
      <w:r w:rsidRPr="00B05DD1">
        <w:rPr>
          <w:rFonts w:ascii="Times New Roman" w:hAnsi="Times New Roman" w:cs="Times New Roman"/>
          <w:sz w:val="24"/>
          <w:szCs w:val="24"/>
        </w:rPr>
        <w:t xml:space="preserve">Участнику его экземпляр. Для целей содействия Застройщиком в регистрации настоящего Договора Участник за свой счет оформляет нотариально удостоверенную доверенность на представление его интересов в регистрирующем органе сотрудниками, указанными Застройщиком. Содействие Застройщика в регистрации </w:t>
      </w:r>
      <w:r w:rsidR="008533F9" w:rsidRPr="00B05DD1">
        <w:rPr>
          <w:rFonts w:ascii="Times New Roman" w:hAnsi="Times New Roman" w:cs="Times New Roman"/>
          <w:sz w:val="24"/>
          <w:szCs w:val="24"/>
        </w:rPr>
        <w:t>основного</w:t>
      </w:r>
      <w:r w:rsidRPr="00B05DD1">
        <w:rPr>
          <w:rFonts w:ascii="Times New Roman" w:hAnsi="Times New Roman" w:cs="Times New Roman"/>
          <w:sz w:val="24"/>
          <w:szCs w:val="24"/>
        </w:rPr>
        <w:t xml:space="preserve"> Договора осуществляется </w:t>
      </w:r>
      <w:r w:rsidR="008533F9" w:rsidRPr="00B05DD1">
        <w:rPr>
          <w:rFonts w:ascii="Times New Roman" w:hAnsi="Times New Roman" w:cs="Times New Roman"/>
          <w:sz w:val="24"/>
          <w:szCs w:val="24"/>
        </w:rPr>
        <w:t>на возмездной основе</w:t>
      </w:r>
      <w:r w:rsidRPr="00B05DD1">
        <w:rPr>
          <w:rFonts w:ascii="Times New Roman" w:hAnsi="Times New Roman" w:cs="Times New Roman"/>
          <w:sz w:val="24"/>
          <w:szCs w:val="24"/>
        </w:rPr>
        <w:t>.</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Договор</w:t>
      </w:r>
      <w:r w:rsidR="008533F9" w:rsidRPr="00B05DD1">
        <w:rPr>
          <w:rFonts w:ascii="Times New Roman" w:hAnsi="Times New Roman" w:cs="Times New Roman"/>
          <w:sz w:val="24"/>
          <w:szCs w:val="24"/>
        </w:rPr>
        <w:t xml:space="preserve"> мо</w:t>
      </w:r>
      <w:r w:rsidR="008D4E54" w:rsidRPr="00B05DD1">
        <w:rPr>
          <w:rFonts w:ascii="Times New Roman" w:hAnsi="Times New Roman" w:cs="Times New Roman"/>
          <w:sz w:val="24"/>
          <w:szCs w:val="24"/>
        </w:rPr>
        <w:t>же</w:t>
      </w:r>
      <w:r w:rsidR="008533F9" w:rsidRPr="00B05DD1">
        <w:rPr>
          <w:rFonts w:ascii="Times New Roman" w:hAnsi="Times New Roman" w:cs="Times New Roman"/>
          <w:sz w:val="24"/>
          <w:szCs w:val="24"/>
        </w:rPr>
        <w:t>т</w:t>
      </w:r>
      <w:r w:rsidRPr="00B05DD1">
        <w:rPr>
          <w:rFonts w:ascii="Times New Roman" w:hAnsi="Times New Roman" w:cs="Times New Roman"/>
          <w:sz w:val="24"/>
          <w:szCs w:val="24"/>
        </w:rPr>
        <w:t xml:space="preserve"> быть изменен по соглашению Сторон. Соглашение об изменении Договора подлежит государственной регистрации в порядке, установленном для регистрации Договора, и считается заключенным с момента такой регистрации.</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Настоящий</w:t>
      </w:r>
      <w:r w:rsidR="008C29DE" w:rsidRPr="00B05DD1">
        <w:rPr>
          <w:rFonts w:ascii="Times New Roman" w:hAnsi="Times New Roman" w:cs="Times New Roman"/>
          <w:sz w:val="24"/>
          <w:szCs w:val="24"/>
        </w:rPr>
        <w:t xml:space="preserve"> </w:t>
      </w:r>
      <w:r w:rsidRPr="00B05DD1">
        <w:rPr>
          <w:rFonts w:ascii="Times New Roman" w:hAnsi="Times New Roman" w:cs="Times New Roman"/>
          <w:sz w:val="24"/>
          <w:szCs w:val="24"/>
        </w:rPr>
        <w:t>Договор</w:t>
      </w:r>
      <w:r w:rsidR="008533F9" w:rsidRPr="00B05DD1">
        <w:rPr>
          <w:rFonts w:ascii="Times New Roman" w:hAnsi="Times New Roman" w:cs="Times New Roman"/>
          <w:sz w:val="24"/>
          <w:szCs w:val="24"/>
        </w:rPr>
        <w:t xml:space="preserve"> счита</w:t>
      </w:r>
      <w:r w:rsidR="008D4E54" w:rsidRPr="00B05DD1">
        <w:rPr>
          <w:rFonts w:ascii="Times New Roman" w:hAnsi="Times New Roman" w:cs="Times New Roman"/>
          <w:sz w:val="24"/>
          <w:szCs w:val="24"/>
        </w:rPr>
        <w:t>е</w:t>
      </w:r>
      <w:r w:rsidRPr="00B05DD1">
        <w:rPr>
          <w:rFonts w:ascii="Times New Roman" w:hAnsi="Times New Roman" w:cs="Times New Roman"/>
          <w:sz w:val="24"/>
          <w:szCs w:val="24"/>
        </w:rPr>
        <w:t>тся измененным</w:t>
      </w:r>
      <w:r w:rsidR="008533F9" w:rsidRPr="00B05DD1">
        <w:rPr>
          <w:rFonts w:ascii="Times New Roman" w:hAnsi="Times New Roman" w:cs="Times New Roman"/>
          <w:sz w:val="24"/>
          <w:szCs w:val="24"/>
        </w:rPr>
        <w:t>и</w:t>
      </w:r>
      <w:r w:rsidRPr="00B05DD1">
        <w:rPr>
          <w:rFonts w:ascii="Times New Roman" w:hAnsi="Times New Roman" w:cs="Times New Roman"/>
          <w:sz w:val="24"/>
          <w:szCs w:val="24"/>
        </w:rPr>
        <w:t xml:space="preserve"> в одностороннем порядке без заключения дополнительного соглашения в следующих случаях:</w:t>
      </w:r>
    </w:p>
    <w:p w:rsidR="00ED25C3" w:rsidRPr="00B05DD1" w:rsidRDefault="00F149B2" w:rsidP="00510747">
      <w:pPr>
        <w:pStyle w:val="ConsNormal"/>
        <w:widowControl/>
        <w:numPr>
          <w:ilvl w:val="2"/>
          <w:numId w:val="1"/>
        </w:numPr>
        <w:tabs>
          <w:tab w:val="left"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И</w:t>
      </w:r>
      <w:r w:rsidR="00ED25C3" w:rsidRPr="00B05DD1">
        <w:rPr>
          <w:rFonts w:ascii="Times New Roman" w:hAnsi="Times New Roman" w:cs="Times New Roman"/>
          <w:sz w:val="24"/>
          <w:szCs w:val="24"/>
        </w:rPr>
        <w:t>зменения цены Договора в сл</w:t>
      </w:r>
      <w:r w:rsidRPr="00B05DD1">
        <w:rPr>
          <w:rFonts w:ascii="Times New Roman" w:hAnsi="Times New Roman" w:cs="Times New Roman"/>
          <w:sz w:val="24"/>
          <w:szCs w:val="24"/>
        </w:rPr>
        <w:t>учаях, предусмотренных пп.2.2.1,</w:t>
      </w:r>
      <w:r w:rsidR="00ED25C3" w:rsidRPr="00B05DD1">
        <w:rPr>
          <w:rFonts w:ascii="Times New Roman" w:hAnsi="Times New Roman" w:cs="Times New Roman"/>
          <w:sz w:val="24"/>
          <w:szCs w:val="24"/>
        </w:rPr>
        <w:t xml:space="preserve"> 2.2.</w:t>
      </w:r>
      <w:r w:rsidRPr="00B05DD1">
        <w:rPr>
          <w:rFonts w:ascii="Times New Roman" w:hAnsi="Times New Roman" w:cs="Times New Roman"/>
          <w:sz w:val="24"/>
          <w:szCs w:val="24"/>
        </w:rPr>
        <w:t>2, 2.2.4</w:t>
      </w:r>
      <w:r w:rsidR="00ED25C3" w:rsidRPr="00B05DD1">
        <w:rPr>
          <w:rFonts w:ascii="Times New Roman" w:hAnsi="Times New Roman" w:cs="Times New Roman"/>
          <w:sz w:val="24"/>
          <w:szCs w:val="24"/>
        </w:rPr>
        <w:t xml:space="preserve"> настоящего Договора.</w:t>
      </w:r>
    </w:p>
    <w:p w:rsidR="00ED25C3" w:rsidRPr="00B05DD1" w:rsidRDefault="00ED25C3" w:rsidP="00510747">
      <w:pPr>
        <w:pStyle w:val="ConsNormal"/>
        <w:widowControl/>
        <w:numPr>
          <w:ilvl w:val="1"/>
          <w:numId w:val="1"/>
        </w:numPr>
        <w:tabs>
          <w:tab w:val="left"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Договор</w:t>
      </w:r>
      <w:r w:rsidR="004B4F97" w:rsidRPr="00B05DD1">
        <w:rPr>
          <w:rFonts w:ascii="Times New Roman" w:hAnsi="Times New Roman" w:cs="Times New Roman"/>
          <w:sz w:val="24"/>
          <w:szCs w:val="24"/>
        </w:rPr>
        <w:t>,</w:t>
      </w:r>
      <w:r w:rsidR="008533F9" w:rsidRPr="00B05DD1">
        <w:rPr>
          <w:rFonts w:ascii="Times New Roman" w:hAnsi="Times New Roman" w:cs="Times New Roman"/>
          <w:sz w:val="24"/>
          <w:szCs w:val="24"/>
        </w:rPr>
        <w:t xml:space="preserve"> мо</w:t>
      </w:r>
      <w:r w:rsidR="008D4E54" w:rsidRPr="00B05DD1">
        <w:rPr>
          <w:rFonts w:ascii="Times New Roman" w:hAnsi="Times New Roman" w:cs="Times New Roman"/>
          <w:sz w:val="24"/>
          <w:szCs w:val="24"/>
        </w:rPr>
        <w:t>же</w:t>
      </w:r>
      <w:r w:rsidR="008533F9" w:rsidRPr="00B05DD1">
        <w:rPr>
          <w:rFonts w:ascii="Times New Roman" w:hAnsi="Times New Roman" w:cs="Times New Roman"/>
          <w:sz w:val="24"/>
          <w:szCs w:val="24"/>
        </w:rPr>
        <w:t>т</w:t>
      </w:r>
      <w:r w:rsidRPr="00B05DD1">
        <w:rPr>
          <w:rFonts w:ascii="Times New Roman" w:hAnsi="Times New Roman" w:cs="Times New Roman"/>
          <w:sz w:val="24"/>
          <w:szCs w:val="24"/>
        </w:rPr>
        <w:t xml:space="preserve"> быть</w:t>
      </w:r>
      <w:r w:rsidR="004B4F97" w:rsidRPr="00B05DD1">
        <w:rPr>
          <w:rFonts w:ascii="Times New Roman" w:hAnsi="Times New Roman" w:cs="Times New Roman"/>
          <w:sz w:val="24"/>
          <w:szCs w:val="24"/>
        </w:rPr>
        <w:t>,</w:t>
      </w:r>
      <w:r w:rsidRPr="00B05DD1">
        <w:rPr>
          <w:rFonts w:ascii="Times New Roman" w:hAnsi="Times New Roman" w:cs="Times New Roman"/>
          <w:sz w:val="24"/>
          <w:szCs w:val="24"/>
        </w:rPr>
        <w:t xml:space="preserve"> расторгнут по соглашению Сторон.</w:t>
      </w:r>
    </w:p>
    <w:p w:rsidR="00ED25C3" w:rsidRPr="00B05DD1" w:rsidRDefault="00ED25C3" w:rsidP="00510747">
      <w:pPr>
        <w:pStyle w:val="ConsNormal"/>
        <w:widowControl/>
        <w:numPr>
          <w:ilvl w:val="1"/>
          <w:numId w:val="1"/>
        </w:numPr>
        <w:tabs>
          <w:tab w:val="left"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вправе расторгнуть настоящий</w:t>
      </w:r>
      <w:r w:rsidR="00830869" w:rsidRPr="00B05DD1">
        <w:rPr>
          <w:rFonts w:ascii="Times New Roman" w:hAnsi="Times New Roman" w:cs="Times New Roman"/>
          <w:sz w:val="24"/>
          <w:szCs w:val="24"/>
        </w:rPr>
        <w:t xml:space="preserve"> </w:t>
      </w:r>
      <w:r w:rsidRPr="00B05DD1">
        <w:rPr>
          <w:rFonts w:ascii="Times New Roman" w:hAnsi="Times New Roman" w:cs="Times New Roman"/>
          <w:sz w:val="24"/>
          <w:szCs w:val="24"/>
        </w:rPr>
        <w:t>Договор в одностороннем порядке</w:t>
      </w:r>
      <w:r w:rsidR="00DE11AD" w:rsidRPr="00B05DD1">
        <w:rPr>
          <w:rFonts w:ascii="Times New Roman" w:hAnsi="Times New Roman" w:cs="Times New Roman"/>
          <w:sz w:val="24"/>
          <w:szCs w:val="24"/>
        </w:rPr>
        <w:t xml:space="preserve"> путем направления Застройщику уведомления</w:t>
      </w:r>
      <w:r w:rsidRPr="00B05DD1">
        <w:rPr>
          <w:rFonts w:ascii="Times New Roman" w:hAnsi="Times New Roman" w:cs="Times New Roman"/>
          <w:sz w:val="24"/>
          <w:szCs w:val="24"/>
        </w:rPr>
        <w:t xml:space="preserve"> об отказе от Договора в случае:</w:t>
      </w:r>
    </w:p>
    <w:p w:rsidR="00ED25C3" w:rsidRPr="00B05DD1" w:rsidRDefault="00F149B2" w:rsidP="00510747">
      <w:pPr>
        <w:widowControl/>
        <w:numPr>
          <w:ilvl w:val="2"/>
          <w:numId w:val="1"/>
        </w:numPr>
        <w:tabs>
          <w:tab w:val="left" w:pos="567"/>
          <w:tab w:val="left" w:pos="851"/>
        </w:tabs>
        <w:spacing w:line="270" w:lineRule="exact"/>
        <w:ind w:left="0" w:firstLine="0"/>
        <w:jc w:val="both"/>
        <w:rPr>
          <w:rFonts w:cs="Times New Roman"/>
        </w:rPr>
      </w:pPr>
      <w:r w:rsidRPr="00B05DD1">
        <w:rPr>
          <w:rFonts w:cs="Times New Roman"/>
        </w:rPr>
        <w:t>Н</w:t>
      </w:r>
      <w:r w:rsidR="00ED25C3" w:rsidRPr="00B05DD1">
        <w:rPr>
          <w:rFonts w:cs="Times New Roman"/>
        </w:rPr>
        <w:t>еисполнения Застройщиком обязательства по передаче Объекта в срок, превышающий установленный Договором срок передачи такого Объекта на два месяца;</w:t>
      </w:r>
    </w:p>
    <w:p w:rsidR="00ED25C3" w:rsidRPr="00B05DD1" w:rsidRDefault="00F149B2" w:rsidP="00510747">
      <w:pPr>
        <w:widowControl/>
        <w:numPr>
          <w:ilvl w:val="2"/>
          <w:numId w:val="1"/>
        </w:numPr>
        <w:tabs>
          <w:tab w:val="left" w:pos="567"/>
          <w:tab w:val="left" w:pos="851"/>
        </w:tabs>
        <w:spacing w:line="270" w:lineRule="exact"/>
        <w:ind w:left="0" w:firstLine="0"/>
        <w:jc w:val="both"/>
        <w:rPr>
          <w:rFonts w:cs="Times New Roman"/>
        </w:rPr>
      </w:pPr>
      <w:bookmarkStart w:id="0" w:name="sub_9016"/>
      <w:r w:rsidRPr="00B05DD1">
        <w:rPr>
          <w:rFonts w:cs="Times New Roman"/>
        </w:rPr>
        <w:t>С</w:t>
      </w:r>
      <w:r w:rsidR="00ED25C3" w:rsidRPr="00B05DD1">
        <w:rPr>
          <w:rFonts w:cs="Times New Roman"/>
        </w:rPr>
        <w:t>ущественного нарушения требований к качеству Объекта;</w:t>
      </w:r>
      <w:bookmarkEnd w:id="0"/>
    </w:p>
    <w:p w:rsidR="00ED25C3" w:rsidRPr="00B05DD1" w:rsidRDefault="00F149B2" w:rsidP="00510747">
      <w:pPr>
        <w:widowControl/>
        <w:numPr>
          <w:ilvl w:val="2"/>
          <w:numId w:val="1"/>
        </w:numPr>
        <w:tabs>
          <w:tab w:val="left" w:pos="567"/>
          <w:tab w:val="left" w:pos="851"/>
        </w:tabs>
        <w:spacing w:line="270" w:lineRule="exact"/>
        <w:ind w:left="0" w:firstLine="0"/>
        <w:jc w:val="both"/>
        <w:rPr>
          <w:rFonts w:cs="Times New Roman"/>
        </w:rPr>
      </w:pPr>
      <w:r w:rsidRPr="00B05DD1">
        <w:rPr>
          <w:rFonts w:cs="Times New Roman"/>
        </w:rPr>
        <w:t>В</w:t>
      </w:r>
      <w:r w:rsidR="00ED25C3" w:rsidRPr="00B05DD1">
        <w:rPr>
          <w:rFonts w:cs="Times New Roman"/>
        </w:rPr>
        <w:t xml:space="preserve"> иных установленных федеральным законом случаях.</w:t>
      </w:r>
    </w:p>
    <w:p w:rsidR="00DE11AD" w:rsidRPr="00B05DD1" w:rsidRDefault="00DE11AD" w:rsidP="00510747">
      <w:pPr>
        <w:widowControl/>
        <w:numPr>
          <w:ilvl w:val="2"/>
          <w:numId w:val="1"/>
        </w:numPr>
        <w:tabs>
          <w:tab w:val="left" w:pos="567"/>
          <w:tab w:val="left" w:pos="851"/>
        </w:tabs>
        <w:spacing w:line="270" w:lineRule="exact"/>
        <w:ind w:left="0" w:firstLine="0"/>
        <w:jc w:val="both"/>
        <w:rPr>
          <w:rFonts w:cs="Times New Roman"/>
        </w:rPr>
      </w:pPr>
      <w:r w:rsidRPr="00B05DD1">
        <w:rPr>
          <w:rFonts w:cs="Times New Roman"/>
        </w:rPr>
        <w:t>Уведомление Участника об одностороннем отказе от Договора считается не направленным Застройщику, если оно не содержит реквизитов лицевого счета Участника долевого строительства</w:t>
      </w:r>
    </w:p>
    <w:p w:rsidR="00ED25C3" w:rsidRPr="00B05DD1" w:rsidRDefault="00ED25C3" w:rsidP="00510747">
      <w:pPr>
        <w:pStyle w:val="ConsNormal"/>
        <w:widowControl/>
        <w:numPr>
          <w:ilvl w:val="1"/>
          <w:numId w:val="1"/>
        </w:numPr>
        <w:tabs>
          <w:tab w:val="left"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вправе потребовать расторжения настоящего</w:t>
      </w:r>
      <w:r w:rsidR="008533F9" w:rsidRPr="00B05DD1">
        <w:rPr>
          <w:rFonts w:ascii="Times New Roman" w:hAnsi="Times New Roman" w:cs="Times New Roman"/>
          <w:sz w:val="24"/>
          <w:szCs w:val="24"/>
        </w:rPr>
        <w:t xml:space="preserve"> Договор</w:t>
      </w:r>
      <w:r w:rsidR="008D4E54" w:rsidRPr="00B05DD1">
        <w:rPr>
          <w:rFonts w:ascii="Times New Roman" w:hAnsi="Times New Roman" w:cs="Times New Roman"/>
          <w:sz w:val="24"/>
          <w:szCs w:val="24"/>
        </w:rPr>
        <w:t>а</w:t>
      </w:r>
      <w:r w:rsidRPr="00B05DD1">
        <w:rPr>
          <w:rFonts w:ascii="Times New Roman" w:hAnsi="Times New Roman" w:cs="Times New Roman"/>
          <w:sz w:val="24"/>
          <w:szCs w:val="24"/>
        </w:rPr>
        <w:t xml:space="preserve"> в судебном порядке в случа</w:t>
      </w:r>
      <w:r w:rsidR="001479FB" w:rsidRPr="00B05DD1">
        <w:rPr>
          <w:rFonts w:ascii="Times New Roman" w:hAnsi="Times New Roman" w:cs="Times New Roman"/>
          <w:sz w:val="24"/>
          <w:szCs w:val="24"/>
        </w:rPr>
        <w:t>ях, предусмотренных действующим федеральным законодательством.</w:t>
      </w:r>
    </w:p>
    <w:p w:rsidR="00CD1B35" w:rsidRPr="00B05DD1" w:rsidRDefault="00CD1B35" w:rsidP="00510747">
      <w:pPr>
        <w:pStyle w:val="ConsNormal"/>
        <w:widowControl/>
        <w:numPr>
          <w:ilvl w:val="1"/>
          <w:numId w:val="1"/>
        </w:numPr>
        <w:tabs>
          <w:tab w:val="left"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 иных случаях, не предусмотренных п.7.8. и 7.9. Договора, Участник вправе отказаться от договора при условии выплаты Застройщику отступного в размере 7% от цены Договора.</w:t>
      </w:r>
    </w:p>
    <w:p w:rsidR="00ED25C3" w:rsidRPr="00B05DD1" w:rsidRDefault="00ED25C3" w:rsidP="00510747">
      <w:pPr>
        <w:pStyle w:val="ConsNormal"/>
        <w:widowControl/>
        <w:numPr>
          <w:ilvl w:val="1"/>
          <w:numId w:val="1"/>
        </w:numPr>
        <w:tabs>
          <w:tab w:val="left" w:pos="567"/>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Застройщик вправе в одностороннем порядке отказаться от исполнения настоящего </w:t>
      </w:r>
      <w:r w:rsidR="00A7785E" w:rsidRPr="00B05DD1">
        <w:rPr>
          <w:rFonts w:ascii="Times New Roman" w:hAnsi="Times New Roman" w:cs="Times New Roman"/>
          <w:sz w:val="24"/>
          <w:szCs w:val="24"/>
        </w:rPr>
        <w:t>Договор</w:t>
      </w:r>
      <w:r w:rsidR="00830869" w:rsidRPr="00B05DD1">
        <w:rPr>
          <w:rFonts w:ascii="Times New Roman" w:hAnsi="Times New Roman" w:cs="Times New Roman"/>
          <w:sz w:val="24"/>
          <w:szCs w:val="24"/>
        </w:rPr>
        <w:t xml:space="preserve">а </w:t>
      </w:r>
      <w:r w:rsidRPr="00B05DD1">
        <w:rPr>
          <w:rFonts w:ascii="Times New Roman" w:hAnsi="Times New Roman" w:cs="Times New Roman"/>
          <w:sz w:val="24"/>
          <w:szCs w:val="24"/>
        </w:rPr>
        <w:t>путем направления соответствующего извещения Участнику, что влечет расторжение Договора, в следующих случаях:</w:t>
      </w:r>
    </w:p>
    <w:p w:rsidR="00ED25C3" w:rsidRPr="00B05DD1" w:rsidRDefault="00F149B2" w:rsidP="00510747">
      <w:pPr>
        <w:widowControl/>
        <w:numPr>
          <w:ilvl w:val="2"/>
          <w:numId w:val="1"/>
        </w:numPr>
        <w:tabs>
          <w:tab w:val="clear" w:pos="360"/>
          <w:tab w:val="left" w:pos="567"/>
          <w:tab w:val="left" w:pos="851"/>
        </w:tabs>
        <w:spacing w:line="270" w:lineRule="exact"/>
        <w:ind w:left="0" w:firstLine="0"/>
        <w:jc w:val="both"/>
        <w:rPr>
          <w:rFonts w:cs="Times New Roman"/>
        </w:rPr>
      </w:pPr>
      <w:r w:rsidRPr="00B05DD1">
        <w:rPr>
          <w:rFonts w:cs="Times New Roman"/>
        </w:rPr>
        <w:t>Е</w:t>
      </w:r>
      <w:r w:rsidR="00ED25C3" w:rsidRPr="00B05DD1">
        <w:rPr>
          <w:rFonts w:cs="Times New Roman"/>
        </w:rPr>
        <w:t>сли в соответствии с Договором уплата цены Договора должна производиться Участником путем единовременного внесения платежа - при просрочке внесения платежа в течение более двух месяцев;</w:t>
      </w:r>
    </w:p>
    <w:p w:rsidR="00ED25C3" w:rsidRPr="00B05DD1" w:rsidRDefault="00F149B2" w:rsidP="00510747">
      <w:pPr>
        <w:widowControl/>
        <w:numPr>
          <w:ilvl w:val="2"/>
          <w:numId w:val="1"/>
        </w:numPr>
        <w:tabs>
          <w:tab w:val="clear" w:pos="360"/>
          <w:tab w:val="left" w:pos="567"/>
          <w:tab w:val="left" w:pos="851"/>
        </w:tabs>
        <w:spacing w:line="270" w:lineRule="exact"/>
        <w:ind w:left="0" w:firstLine="0"/>
        <w:jc w:val="both"/>
        <w:rPr>
          <w:rFonts w:cs="Times New Roman"/>
        </w:rPr>
      </w:pPr>
      <w:r w:rsidRPr="00B05DD1">
        <w:rPr>
          <w:rFonts w:cs="Times New Roman"/>
        </w:rPr>
        <w:t>Е</w:t>
      </w:r>
      <w:r w:rsidR="00ED25C3" w:rsidRPr="00B05DD1">
        <w:rPr>
          <w:rFonts w:cs="Times New Roman"/>
        </w:rPr>
        <w:t>сли в соответствии с Договором уплата цены Договора должна производиться Участником путем внесения платежей в предусмотренный Договором период - при систематическом нарушении Участником сроков внесения платежей, то есть при нарушении срока внесения платежа более чем три раза в течение двенадцати месяцев или просрочке внесения платежа в течение более двух месяцев.</w:t>
      </w:r>
    </w:p>
    <w:p w:rsidR="001749D3" w:rsidRDefault="001749D3" w:rsidP="00510747">
      <w:pPr>
        <w:pStyle w:val="ConsNormal"/>
        <w:widowControl/>
        <w:numPr>
          <w:ilvl w:val="1"/>
          <w:numId w:val="1"/>
        </w:numPr>
        <w:tabs>
          <w:tab w:val="left" w:pos="567"/>
          <w:tab w:val="num" w:pos="709"/>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Возврат денежных средств, при расторжении Договора производится:</w:t>
      </w:r>
    </w:p>
    <w:p w:rsidR="00763D14" w:rsidRDefault="001749D3" w:rsidP="00510747">
      <w:pPr>
        <w:pStyle w:val="ConsNormal"/>
        <w:widowControl/>
        <w:tabs>
          <w:tab w:val="left" w:pos="567"/>
          <w:tab w:val="left" w:pos="851"/>
          <w:tab w:val="num" w:pos="9291"/>
        </w:tabs>
        <w:spacing w:line="270" w:lineRule="exact"/>
        <w:ind w:firstLine="0"/>
        <w:jc w:val="both"/>
        <w:rPr>
          <w:rFonts w:ascii="Times New Roman" w:hAnsi="Times New Roman" w:cs="Times New Roman"/>
          <w:sz w:val="24"/>
          <w:szCs w:val="24"/>
        </w:rPr>
      </w:pPr>
      <w:r w:rsidRPr="00763D14">
        <w:rPr>
          <w:rFonts w:ascii="Bookman Old Style" w:hAnsi="Bookman Old Style" w:cs="Times New Roman"/>
          <w:b/>
          <w:sz w:val="24"/>
          <w:szCs w:val="24"/>
        </w:rPr>
        <w:t>7.12.1.</w:t>
      </w:r>
      <w:r>
        <w:rPr>
          <w:rFonts w:ascii="Times New Roman" w:hAnsi="Times New Roman" w:cs="Times New Roman"/>
          <w:sz w:val="24"/>
          <w:szCs w:val="24"/>
        </w:rPr>
        <w:t xml:space="preserve"> </w:t>
      </w:r>
      <w:r w:rsidRPr="003D3342">
        <w:rPr>
          <w:rFonts w:ascii="Times New Roman" w:hAnsi="Times New Roman" w:cs="Times New Roman"/>
          <w:sz w:val="24"/>
          <w:szCs w:val="24"/>
        </w:rPr>
        <w:t>В случае расторжения по соглашению Сторон — в сроки и в порядке, установленных таким соглашением,</w:t>
      </w:r>
      <w:r w:rsidRPr="003D3342">
        <w:rPr>
          <w:rFonts w:ascii="Times New Roman" w:hAnsi="Times New Roman" w:cs="Times New Roman"/>
          <w:color w:val="000000"/>
          <w:sz w:val="24"/>
          <w:szCs w:val="24"/>
          <w:shd w:val="clear" w:color="auto" w:fill="FFFFFF"/>
        </w:rPr>
        <w:t xml:space="preserve"> Участник возмещает застройщику все понесенные расходы по заключению и регистрации договора, а также </w:t>
      </w:r>
      <w:r w:rsidR="0059487B" w:rsidRPr="003D3342">
        <w:rPr>
          <w:rFonts w:ascii="Times New Roman" w:hAnsi="Times New Roman" w:cs="Times New Roman"/>
          <w:color w:val="000000"/>
          <w:sz w:val="24"/>
          <w:szCs w:val="24"/>
          <w:shd w:val="clear" w:color="auto" w:fill="FFFFFF"/>
        </w:rPr>
        <w:t>сумму,</w:t>
      </w:r>
      <w:r w:rsidRPr="003D3342">
        <w:rPr>
          <w:rFonts w:ascii="Times New Roman" w:hAnsi="Times New Roman" w:cs="Times New Roman"/>
          <w:color w:val="000000"/>
          <w:sz w:val="24"/>
          <w:szCs w:val="24"/>
          <w:shd w:val="clear" w:color="auto" w:fill="FFFFFF"/>
        </w:rPr>
        <w:t xml:space="preserve"> оплаченную для обеспечения банковской гарантии или </w:t>
      </w:r>
      <w:r w:rsidRPr="003D3342">
        <w:rPr>
          <w:rFonts w:ascii="Times New Roman" w:hAnsi="Times New Roman" w:cs="Times New Roman"/>
          <w:color w:val="000000"/>
          <w:sz w:val="24"/>
          <w:szCs w:val="24"/>
          <w:shd w:val="clear" w:color="auto" w:fill="FFFFFF"/>
        </w:rPr>
        <w:lastRenderedPageBreak/>
        <w:t xml:space="preserve">страхового взноса. В этом случае, при прекращении договора счёта </w:t>
      </w:r>
      <w:proofErr w:type="spellStart"/>
      <w:r w:rsidRPr="003D3342">
        <w:rPr>
          <w:rFonts w:ascii="Times New Roman" w:hAnsi="Times New Roman" w:cs="Times New Roman"/>
          <w:color w:val="000000"/>
          <w:sz w:val="24"/>
          <w:szCs w:val="24"/>
          <w:shd w:val="clear" w:color="auto" w:fill="FFFFFF"/>
        </w:rPr>
        <w:t>эскроу</w:t>
      </w:r>
      <w:proofErr w:type="spellEnd"/>
      <w:r w:rsidRPr="003D3342">
        <w:rPr>
          <w:rFonts w:ascii="Times New Roman" w:hAnsi="Times New Roman" w:cs="Times New Roman"/>
          <w:color w:val="000000"/>
          <w:sz w:val="24"/>
          <w:szCs w:val="24"/>
          <w:shd w:val="clear" w:color="auto" w:fill="FFFFFF"/>
        </w:rPr>
        <w:t xml:space="preserve">, денежные средства со счёта </w:t>
      </w:r>
      <w:proofErr w:type="spellStart"/>
      <w:r w:rsidRPr="003D3342">
        <w:rPr>
          <w:rFonts w:ascii="Times New Roman" w:hAnsi="Times New Roman" w:cs="Times New Roman"/>
          <w:color w:val="000000"/>
          <w:sz w:val="24"/>
          <w:szCs w:val="24"/>
          <w:shd w:val="clear" w:color="auto" w:fill="FFFFFF"/>
        </w:rPr>
        <w:t>эскроу</w:t>
      </w:r>
      <w:proofErr w:type="spellEnd"/>
      <w:r w:rsidRPr="003D3342">
        <w:rPr>
          <w:rFonts w:ascii="Times New Roman" w:hAnsi="Times New Roman" w:cs="Times New Roman"/>
          <w:color w:val="000000"/>
          <w:sz w:val="24"/>
          <w:szCs w:val="24"/>
          <w:shd w:val="clear" w:color="auto" w:fill="FFFFFF"/>
        </w:rPr>
        <w:t xml:space="preserve">, полученные уполномоченным банком подлежат возврату Дольщику на банковский счёт, указанный в договоре счёта </w:t>
      </w:r>
      <w:proofErr w:type="spellStart"/>
      <w:r w:rsidRPr="003D3342">
        <w:rPr>
          <w:rFonts w:ascii="Times New Roman" w:hAnsi="Times New Roman" w:cs="Times New Roman"/>
          <w:color w:val="000000"/>
          <w:sz w:val="24"/>
          <w:szCs w:val="24"/>
          <w:shd w:val="clear" w:color="auto" w:fill="FFFFFF"/>
        </w:rPr>
        <w:t>эскроу</w:t>
      </w:r>
      <w:proofErr w:type="spellEnd"/>
      <w:r w:rsidRPr="003D3342">
        <w:rPr>
          <w:rFonts w:ascii="Times New Roman" w:hAnsi="Times New Roman" w:cs="Times New Roman"/>
          <w:color w:val="000000"/>
          <w:sz w:val="24"/>
          <w:szCs w:val="24"/>
          <w:shd w:val="clear" w:color="auto" w:fill="FFFFFF"/>
        </w:rPr>
        <w:t xml:space="preserve"> в порядке и сроке, предусмотренных договором счёта </w:t>
      </w:r>
      <w:proofErr w:type="spellStart"/>
      <w:r w:rsidRPr="003D3342">
        <w:rPr>
          <w:rFonts w:ascii="Times New Roman" w:hAnsi="Times New Roman" w:cs="Times New Roman"/>
          <w:color w:val="000000"/>
          <w:sz w:val="24"/>
          <w:szCs w:val="24"/>
          <w:shd w:val="clear" w:color="auto" w:fill="FFFFFF"/>
        </w:rPr>
        <w:t>эскроу</w:t>
      </w:r>
      <w:proofErr w:type="spellEnd"/>
      <w:r w:rsidRPr="003D3342">
        <w:rPr>
          <w:rFonts w:ascii="Times New Roman" w:hAnsi="Times New Roman" w:cs="Times New Roman"/>
          <w:color w:val="000000"/>
          <w:sz w:val="24"/>
          <w:szCs w:val="24"/>
          <w:shd w:val="clear" w:color="auto" w:fill="FFFFFF"/>
        </w:rPr>
        <w:t>.</w:t>
      </w:r>
    </w:p>
    <w:p w:rsidR="00763D14" w:rsidRDefault="001749D3" w:rsidP="00510747">
      <w:pPr>
        <w:pStyle w:val="ConsNormal"/>
        <w:widowControl/>
        <w:tabs>
          <w:tab w:val="left" w:pos="567"/>
          <w:tab w:val="left" w:pos="851"/>
          <w:tab w:val="num" w:pos="9291"/>
        </w:tabs>
        <w:spacing w:line="270" w:lineRule="exact"/>
        <w:ind w:firstLine="0"/>
        <w:jc w:val="both"/>
        <w:rPr>
          <w:rFonts w:ascii="Times New Roman" w:hAnsi="Times New Roman" w:cs="Times New Roman"/>
          <w:sz w:val="24"/>
          <w:szCs w:val="24"/>
        </w:rPr>
      </w:pPr>
      <w:r w:rsidRPr="00763D14">
        <w:rPr>
          <w:rFonts w:ascii="Bookman Old Style" w:hAnsi="Bookman Old Style" w:cs="Times New Roman"/>
          <w:b/>
          <w:sz w:val="24"/>
          <w:szCs w:val="24"/>
        </w:rPr>
        <w:t>7.12.2.</w:t>
      </w:r>
      <w:r>
        <w:rPr>
          <w:rFonts w:ascii="Times New Roman" w:hAnsi="Times New Roman" w:cs="Times New Roman"/>
          <w:sz w:val="24"/>
          <w:szCs w:val="24"/>
        </w:rPr>
        <w:t xml:space="preserve"> </w:t>
      </w:r>
      <w:r w:rsidRPr="00B05DD1">
        <w:rPr>
          <w:rFonts w:ascii="Times New Roman" w:hAnsi="Times New Roman" w:cs="Times New Roman"/>
          <w:sz w:val="24"/>
          <w:szCs w:val="24"/>
        </w:rPr>
        <w:t>В случае одностороннего расторжения — в сроки и в порядке, установленных статьей 9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1749D3" w:rsidRDefault="001749D3" w:rsidP="00510747">
      <w:pPr>
        <w:pStyle w:val="ConsNormal"/>
        <w:widowControl/>
        <w:tabs>
          <w:tab w:val="left" w:pos="567"/>
          <w:tab w:val="left" w:pos="851"/>
          <w:tab w:val="num" w:pos="9291"/>
        </w:tabs>
        <w:spacing w:line="270" w:lineRule="exact"/>
        <w:ind w:firstLine="0"/>
        <w:jc w:val="both"/>
        <w:rPr>
          <w:rFonts w:ascii="Times New Roman" w:hAnsi="Times New Roman" w:cs="Times New Roman"/>
          <w:sz w:val="24"/>
          <w:szCs w:val="24"/>
        </w:rPr>
      </w:pPr>
      <w:r w:rsidRPr="00763D14">
        <w:rPr>
          <w:rFonts w:ascii="Bookman Old Style" w:hAnsi="Bookman Old Style" w:cs="Times New Roman"/>
          <w:b/>
          <w:sz w:val="24"/>
          <w:szCs w:val="24"/>
        </w:rPr>
        <w:t>7.12.3</w:t>
      </w:r>
      <w:r>
        <w:rPr>
          <w:rFonts w:ascii="Times New Roman" w:hAnsi="Times New Roman" w:cs="Times New Roman"/>
          <w:sz w:val="24"/>
          <w:szCs w:val="24"/>
        </w:rPr>
        <w:t xml:space="preserve"> </w:t>
      </w:r>
      <w:r w:rsidRPr="00EE0FF9">
        <w:rPr>
          <w:rFonts w:ascii="Times New Roman" w:hAnsi="Times New Roman" w:cs="Times New Roman"/>
          <w:sz w:val="24"/>
          <w:szCs w:val="24"/>
        </w:rPr>
        <w:t xml:space="preserve">В случае отказа уполномоченного банка от заключения договора счета </w:t>
      </w:r>
      <w:proofErr w:type="spellStart"/>
      <w:r w:rsidRPr="00EE0FF9">
        <w:rPr>
          <w:rFonts w:ascii="Times New Roman" w:hAnsi="Times New Roman" w:cs="Times New Roman"/>
          <w:sz w:val="24"/>
          <w:szCs w:val="24"/>
        </w:rPr>
        <w:t>эскроу</w:t>
      </w:r>
      <w:proofErr w:type="spellEnd"/>
      <w:r w:rsidRPr="00EE0FF9">
        <w:rPr>
          <w:rFonts w:ascii="Times New Roman" w:hAnsi="Times New Roman" w:cs="Times New Roman"/>
          <w:sz w:val="24"/>
          <w:szCs w:val="24"/>
        </w:rPr>
        <w:t xml:space="preserve"> с </w:t>
      </w:r>
      <w:r w:rsidRPr="00EE0FF9">
        <w:rPr>
          <w:rFonts w:ascii="Times New Roman" w:hAnsi="Times New Roman" w:cs="Times New Roman"/>
          <w:b/>
          <w:sz w:val="24"/>
          <w:szCs w:val="24"/>
        </w:rPr>
        <w:t>Дольщиком</w:t>
      </w:r>
      <w:r w:rsidRPr="00EE0FF9">
        <w:rPr>
          <w:rFonts w:ascii="Times New Roman" w:hAnsi="Times New Roman" w:cs="Times New Roman"/>
          <w:sz w:val="24"/>
          <w:szCs w:val="24"/>
        </w:rPr>
        <w:t xml:space="preserve">, расторжения уполномоченным банком договора счета </w:t>
      </w:r>
      <w:proofErr w:type="spellStart"/>
      <w:r w:rsidRPr="00EE0FF9">
        <w:rPr>
          <w:rFonts w:ascii="Times New Roman" w:hAnsi="Times New Roman" w:cs="Times New Roman"/>
          <w:sz w:val="24"/>
          <w:szCs w:val="24"/>
        </w:rPr>
        <w:t>эскроу</w:t>
      </w:r>
      <w:proofErr w:type="spellEnd"/>
      <w:r w:rsidRPr="00EE0FF9">
        <w:rPr>
          <w:rFonts w:ascii="Times New Roman" w:hAnsi="Times New Roman" w:cs="Times New Roman"/>
          <w:sz w:val="24"/>
          <w:szCs w:val="24"/>
        </w:rPr>
        <w:t xml:space="preserve"> с </w:t>
      </w:r>
      <w:r w:rsidRPr="00EE0FF9">
        <w:rPr>
          <w:rFonts w:ascii="Times New Roman" w:hAnsi="Times New Roman" w:cs="Times New Roman"/>
          <w:b/>
          <w:sz w:val="24"/>
          <w:szCs w:val="24"/>
        </w:rPr>
        <w:t>Дольщиком</w:t>
      </w:r>
      <w:r w:rsidRPr="00EE0FF9">
        <w:rPr>
          <w:rFonts w:ascii="Times New Roman" w:hAnsi="Times New Roman" w:cs="Times New Roman"/>
          <w:sz w:val="24"/>
          <w:szCs w:val="24"/>
        </w:rPr>
        <w:t xml:space="preserve">, являющегося стороной настоящего Договора участия в долевом строительстве, по основаниям, указанным в пункте 5.2 статьи 7 Федерального закона от 7 августа 2001 года N 115-ФЗ </w:t>
      </w:r>
      <w:r>
        <w:rPr>
          <w:rFonts w:ascii="Times New Roman" w:hAnsi="Times New Roman" w:cs="Times New Roman"/>
          <w:sz w:val="24"/>
          <w:szCs w:val="24"/>
        </w:rPr>
        <w:t>«</w:t>
      </w:r>
      <w:r w:rsidRPr="00EE0FF9">
        <w:rPr>
          <w:rFonts w:ascii="Times New Roman" w:hAnsi="Times New Roman" w:cs="Times New Roman"/>
          <w:sz w:val="24"/>
          <w:szCs w:val="24"/>
        </w:rPr>
        <w:t>О противодействии легализации (отмыванию) доходов, полученных преступным путем, и финансированию терроризма</w:t>
      </w:r>
      <w:r>
        <w:rPr>
          <w:rFonts w:ascii="Times New Roman" w:hAnsi="Times New Roman" w:cs="Times New Roman"/>
          <w:sz w:val="24"/>
          <w:szCs w:val="24"/>
        </w:rPr>
        <w:t>»</w:t>
      </w:r>
      <w:r w:rsidRPr="00EE0FF9">
        <w:rPr>
          <w:rFonts w:ascii="Times New Roman" w:hAnsi="Times New Roman" w:cs="Times New Roman"/>
          <w:sz w:val="24"/>
          <w:szCs w:val="24"/>
        </w:rPr>
        <w:t xml:space="preserve">, </w:t>
      </w:r>
      <w:r w:rsidRPr="00EE0FF9">
        <w:rPr>
          <w:rFonts w:ascii="Times New Roman" w:hAnsi="Times New Roman" w:cs="Times New Roman"/>
          <w:b/>
          <w:sz w:val="24"/>
          <w:szCs w:val="24"/>
        </w:rPr>
        <w:t>Застройщик</w:t>
      </w:r>
      <w:r w:rsidRPr="00EE0FF9">
        <w:rPr>
          <w:rFonts w:ascii="Times New Roman" w:hAnsi="Times New Roman" w:cs="Times New Roman"/>
          <w:sz w:val="24"/>
          <w:szCs w:val="24"/>
        </w:rPr>
        <w:t xml:space="preserve"> может в одностороннем порядке отказаться от исполнения настоящего Договора участия в долевом строительстве в порядке, предусмотренном частями 3 и 4 статьи 9 Федерального закона от 30.12.2004 N 214-ФЗ </w:t>
      </w:r>
      <w:r>
        <w:rPr>
          <w:rFonts w:ascii="Times New Roman" w:hAnsi="Times New Roman" w:cs="Times New Roman"/>
          <w:sz w:val="24"/>
          <w:szCs w:val="24"/>
        </w:rPr>
        <w:t>«</w:t>
      </w:r>
      <w:r w:rsidRPr="00EE0FF9">
        <w:rPr>
          <w:rFonts w:ascii="Times New Roman" w:hAnsi="Times New Roman" w:cs="Times New Roman"/>
          <w:sz w:val="24"/>
          <w:szCs w:val="24"/>
        </w:rPr>
        <w: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Pr>
          <w:rFonts w:ascii="Times New Roman" w:hAnsi="Times New Roman" w:cs="Times New Roman"/>
          <w:sz w:val="24"/>
          <w:szCs w:val="24"/>
        </w:rPr>
        <w:t>»</w:t>
      </w:r>
      <w:r w:rsidRPr="00EE0FF9">
        <w:rPr>
          <w:rFonts w:ascii="Times New Roman" w:hAnsi="Times New Roman" w:cs="Times New Roman"/>
          <w:sz w:val="24"/>
          <w:szCs w:val="24"/>
        </w:rPr>
        <w:t>.</w:t>
      </w:r>
    </w:p>
    <w:p w:rsidR="00E90D34" w:rsidRPr="00B05DD1" w:rsidRDefault="00E90D34" w:rsidP="00510747">
      <w:pPr>
        <w:pStyle w:val="ConsNormal"/>
        <w:widowControl/>
        <w:tabs>
          <w:tab w:val="left" w:pos="567"/>
          <w:tab w:val="left" w:pos="851"/>
        </w:tabs>
        <w:spacing w:line="270" w:lineRule="exact"/>
        <w:ind w:firstLine="0"/>
        <w:jc w:val="both"/>
        <w:rPr>
          <w:rFonts w:ascii="Times New Roman" w:hAnsi="Times New Roman" w:cs="Times New Roman"/>
          <w:sz w:val="24"/>
          <w:szCs w:val="24"/>
        </w:rPr>
      </w:pPr>
    </w:p>
    <w:p w:rsidR="00ED25C3" w:rsidRPr="00B05DD1" w:rsidRDefault="00ED25C3" w:rsidP="00510747">
      <w:pPr>
        <w:pStyle w:val="ConsNormal"/>
        <w:widowControl/>
        <w:numPr>
          <w:ilvl w:val="0"/>
          <w:numId w:val="1"/>
        </w:numPr>
        <w:tabs>
          <w:tab w:val="left" w:pos="851"/>
        </w:tabs>
        <w:spacing w:line="270" w:lineRule="exact"/>
        <w:ind w:left="0" w:firstLine="0"/>
        <w:jc w:val="center"/>
        <w:rPr>
          <w:rFonts w:ascii="Times New Roman" w:hAnsi="Times New Roman" w:cs="Times New Roman"/>
          <w:b/>
          <w:bCs/>
          <w:sz w:val="24"/>
          <w:szCs w:val="24"/>
        </w:rPr>
      </w:pPr>
      <w:r w:rsidRPr="00B05DD1">
        <w:rPr>
          <w:rFonts w:ascii="Times New Roman" w:hAnsi="Times New Roman" w:cs="Times New Roman"/>
          <w:b/>
          <w:bCs/>
          <w:sz w:val="24"/>
          <w:szCs w:val="24"/>
        </w:rPr>
        <w:t>УСТУПКА ПРАВ ПО ДОГОВОРУ</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Уступка Участником прав требования по настоящему</w:t>
      </w:r>
      <w:r w:rsidR="00A7785E" w:rsidRPr="00B05DD1">
        <w:rPr>
          <w:rFonts w:ascii="Times New Roman" w:hAnsi="Times New Roman" w:cs="Times New Roman"/>
          <w:sz w:val="24"/>
          <w:szCs w:val="24"/>
        </w:rPr>
        <w:t xml:space="preserve"> Договор</w:t>
      </w:r>
      <w:r w:rsidR="00101EC5" w:rsidRPr="00B05DD1">
        <w:rPr>
          <w:rFonts w:ascii="Times New Roman" w:hAnsi="Times New Roman" w:cs="Times New Roman"/>
          <w:sz w:val="24"/>
          <w:szCs w:val="24"/>
        </w:rPr>
        <w:t>у</w:t>
      </w:r>
      <w:r w:rsidRPr="00B05DD1">
        <w:rPr>
          <w:rFonts w:ascii="Times New Roman" w:hAnsi="Times New Roman" w:cs="Times New Roman"/>
          <w:sz w:val="24"/>
          <w:szCs w:val="24"/>
        </w:rPr>
        <w:t xml:space="preserve"> иному лицу допускается </w:t>
      </w:r>
      <w:r w:rsidR="00D62FB2" w:rsidRPr="00B05DD1">
        <w:rPr>
          <w:rFonts w:ascii="Times New Roman" w:hAnsi="Times New Roman" w:cs="Times New Roman"/>
          <w:sz w:val="24"/>
          <w:szCs w:val="24"/>
        </w:rPr>
        <w:t xml:space="preserve">с </w:t>
      </w:r>
      <w:r w:rsidRPr="00B05DD1">
        <w:rPr>
          <w:rFonts w:ascii="Times New Roman" w:hAnsi="Times New Roman" w:cs="Times New Roman"/>
          <w:sz w:val="24"/>
          <w:szCs w:val="24"/>
        </w:rPr>
        <w:t>согласия Застройщика только после уплаты им Застройщику цены Договора.</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rPr>
        <w:t>В случае неуплаты (неполной уплаты) Участником цены Договора Застройщику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и вступает в силу после государственной регистрации в порядке, установленном действующим законодательством.</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rPr>
        <w:t>Обязанности и расходы, связанные с передачей/уступкой прав и/или обязанностей, предусмотренных Договором, включая предоставления соглашения (договора) о передаче/уступке в орган, осуществляющий государственную регистрацию Договора, несут Участники, либо лицо (лица), которому переданы/уступлены права и/или обязанности, предусмотренные Договором, по соглашению с Участником. Застройщик вправе оказать Участнику содействие в регистрации такого соглашения</w:t>
      </w:r>
      <w:r w:rsidR="00D62FB2" w:rsidRPr="00B05DD1">
        <w:rPr>
          <w:rFonts w:cs="Times New Roman"/>
        </w:rPr>
        <w:t>.</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rPr>
        <w:t xml:space="preserve">Уступка Участником прав требований по </w:t>
      </w:r>
      <w:r w:rsidR="00101EC5" w:rsidRPr="00B05DD1">
        <w:rPr>
          <w:rFonts w:cs="Times New Roman"/>
        </w:rPr>
        <w:t>настоящему</w:t>
      </w:r>
      <w:r w:rsidR="00830869" w:rsidRPr="00B05DD1">
        <w:rPr>
          <w:rFonts w:cs="Times New Roman"/>
        </w:rPr>
        <w:t xml:space="preserve"> </w:t>
      </w:r>
      <w:r w:rsidRPr="00B05DD1">
        <w:rPr>
          <w:rFonts w:cs="Times New Roman"/>
        </w:rPr>
        <w:t>Договору иному лицу допускается с момента государственной регистрации настоящего Договора до момента подписания Сторонами акта приема-передачи Объекта.</w:t>
      </w:r>
    </w:p>
    <w:p w:rsidR="00ED25C3" w:rsidRPr="00B05DD1" w:rsidRDefault="00ED25C3" w:rsidP="00510747">
      <w:pPr>
        <w:numPr>
          <w:ilvl w:val="1"/>
          <w:numId w:val="1"/>
        </w:numPr>
        <w:tabs>
          <w:tab w:val="left" w:pos="851"/>
        </w:tabs>
        <w:spacing w:line="270" w:lineRule="exact"/>
        <w:ind w:left="0" w:firstLine="0"/>
        <w:jc w:val="both"/>
        <w:rPr>
          <w:rFonts w:cs="Times New Roman"/>
        </w:rPr>
      </w:pPr>
      <w:r w:rsidRPr="00B05DD1">
        <w:rPr>
          <w:rFonts w:cs="Times New Roman"/>
        </w:rPr>
        <w:t>Участник обязуется уведомить Застройщика об уступке прав требований по настоящему Договору и предоставить Застройщику</w:t>
      </w:r>
      <w:r w:rsidR="00D62FB2" w:rsidRPr="00B05DD1">
        <w:rPr>
          <w:rFonts w:cs="Times New Roman"/>
        </w:rPr>
        <w:t xml:space="preserve"> копию расписки о сдаче документов, относящихся к процедуре уступки прав требований в регистрирующий орган и</w:t>
      </w:r>
      <w:r w:rsidRPr="00B05DD1">
        <w:rPr>
          <w:rFonts w:cs="Times New Roman"/>
        </w:rPr>
        <w:t xml:space="preserve"> нотариально заверенную копию договора уступки прав требований с отметкой о государственной регистрации.</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Залог прав Участника по Договору не допускается без письменного согласия Застройщика.</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Застройщик вправе уступить свои требования к Участнику третьим лицам полностью или частично без согласия Участника, в соответствии с действующим гражданским законодательством.</w:t>
      </w:r>
    </w:p>
    <w:p w:rsidR="00E90D34" w:rsidRDefault="00E90D34" w:rsidP="00510747">
      <w:pPr>
        <w:pStyle w:val="ConsNormal"/>
        <w:widowControl/>
        <w:tabs>
          <w:tab w:val="left" w:pos="851"/>
        </w:tabs>
        <w:spacing w:line="270" w:lineRule="exact"/>
        <w:ind w:firstLine="0"/>
        <w:jc w:val="both"/>
        <w:rPr>
          <w:rFonts w:ascii="Times New Roman" w:hAnsi="Times New Roman" w:cs="Times New Roman"/>
          <w:sz w:val="24"/>
          <w:szCs w:val="24"/>
        </w:rPr>
      </w:pPr>
    </w:p>
    <w:p w:rsidR="000E42AF" w:rsidRDefault="000E42AF" w:rsidP="00510747">
      <w:pPr>
        <w:pStyle w:val="ConsNormal"/>
        <w:widowControl/>
        <w:tabs>
          <w:tab w:val="left" w:pos="851"/>
        </w:tabs>
        <w:spacing w:line="270" w:lineRule="exact"/>
        <w:ind w:firstLine="0"/>
        <w:jc w:val="both"/>
        <w:rPr>
          <w:rFonts w:ascii="Times New Roman" w:hAnsi="Times New Roman" w:cs="Times New Roman"/>
          <w:sz w:val="24"/>
          <w:szCs w:val="24"/>
        </w:rPr>
      </w:pPr>
    </w:p>
    <w:p w:rsidR="00ED25C3" w:rsidRPr="00B05DD1" w:rsidRDefault="00ED25C3" w:rsidP="00510747">
      <w:pPr>
        <w:pStyle w:val="ConsNormal"/>
        <w:widowControl/>
        <w:numPr>
          <w:ilvl w:val="0"/>
          <w:numId w:val="1"/>
        </w:numPr>
        <w:tabs>
          <w:tab w:val="left" w:pos="851"/>
        </w:tabs>
        <w:spacing w:line="270" w:lineRule="exact"/>
        <w:ind w:left="0" w:firstLine="0"/>
        <w:jc w:val="center"/>
        <w:rPr>
          <w:rFonts w:ascii="Times New Roman" w:hAnsi="Times New Roman" w:cs="Times New Roman"/>
          <w:b/>
          <w:bCs/>
          <w:sz w:val="24"/>
          <w:szCs w:val="24"/>
        </w:rPr>
      </w:pPr>
      <w:r w:rsidRPr="00B05DD1">
        <w:rPr>
          <w:rFonts w:ascii="Times New Roman" w:hAnsi="Times New Roman" w:cs="Times New Roman"/>
          <w:b/>
          <w:bCs/>
          <w:sz w:val="24"/>
          <w:szCs w:val="24"/>
        </w:rPr>
        <w:t>РАЗРЕШЕНИЕ СПОРОВ</w:t>
      </w:r>
    </w:p>
    <w:p w:rsidR="00ED25C3" w:rsidRPr="00B05DD1" w:rsidRDefault="00ED25C3" w:rsidP="00510747">
      <w:pPr>
        <w:widowControl/>
        <w:numPr>
          <w:ilvl w:val="1"/>
          <w:numId w:val="1"/>
        </w:numPr>
        <w:tabs>
          <w:tab w:val="left" w:pos="851"/>
        </w:tabs>
        <w:spacing w:line="270" w:lineRule="exact"/>
        <w:ind w:left="0" w:firstLine="0"/>
        <w:jc w:val="both"/>
        <w:rPr>
          <w:rFonts w:cs="Times New Roman"/>
        </w:rPr>
      </w:pPr>
      <w:r w:rsidRPr="00B05DD1">
        <w:rPr>
          <w:rFonts w:cs="Times New Roman"/>
        </w:rPr>
        <w:t xml:space="preserve">Стороны будут разрешать возникающие между ними споры и разногласия путем переговоров. При этом под переговорами понимаются как устные консультации, проводимые Сторонами, так и обмен письменными сообщениями. </w:t>
      </w:r>
      <w:r w:rsidR="00A7785E" w:rsidRPr="00B05DD1">
        <w:rPr>
          <w:rFonts w:cs="Times New Roman"/>
        </w:rPr>
        <w:t xml:space="preserve">Стороны устанавливают в качестве обязательного досудебный порядок разрешения споров путем направления претензии. </w:t>
      </w:r>
      <w:r w:rsidRPr="00B05DD1">
        <w:rPr>
          <w:rFonts w:cs="Times New Roman"/>
        </w:rPr>
        <w:t>Срок рассмотрения и ответа на претензию — 30 (тридцать)</w:t>
      </w:r>
      <w:r w:rsidR="00EF7217">
        <w:rPr>
          <w:rFonts w:cs="Times New Roman"/>
        </w:rPr>
        <w:t xml:space="preserve"> календарных</w:t>
      </w:r>
      <w:r w:rsidRPr="00B05DD1">
        <w:rPr>
          <w:rFonts w:cs="Times New Roman"/>
        </w:rPr>
        <w:t xml:space="preserve"> дней.</w:t>
      </w:r>
    </w:p>
    <w:p w:rsidR="00ED25C3" w:rsidRPr="00B05DD1" w:rsidRDefault="00ED25C3" w:rsidP="00510747">
      <w:pPr>
        <w:pStyle w:val="ConsNormal"/>
        <w:widowControl/>
        <w:numPr>
          <w:ilvl w:val="1"/>
          <w:numId w:val="1"/>
        </w:numPr>
        <w:tabs>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lastRenderedPageBreak/>
        <w:t xml:space="preserve">В случае несогласия по спорному вопросу (спорным вопросам) в ходе переговоров </w:t>
      </w:r>
      <w:r w:rsidR="00A7785E" w:rsidRPr="00B05DD1">
        <w:rPr>
          <w:rFonts w:ascii="Times New Roman" w:hAnsi="Times New Roman" w:cs="Times New Roman"/>
          <w:sz w:val="24"/>
          <w:szCs w:val="24"/>
        </w:rPr>
        <w:t xml:space="preserve">спор передается </w:t>
      </w:r>
      <w:r w:rsidRPr="00B05DD1">
        <w:rPr>
          <w:rFonts w:ascii="Times New Roman" w:hAnsi="Times New Roman" w:cs="Times New Roman"/>
          <w:sz w:val="24"/>
          <w:szCs w:val="24"/>
        </w:rPr>
        <w:t>в:</w:t>
      </w:r>
    </w:p>
    <w:p w:rsidR="00ED25C3" w:rsidRPr="00B05DD1" w:rsidRDefault="00ED25C3" w:rsidP="00510747">
      <w:pPr>
        <w:pStyle w:val="ConsNormal"/>
        <w:widowControl/>
        <w:numPr>
          <w:ilvl w:val="2"/>
          <w:numId w:val="1"/>
        </w:numPr>
        <w:tabs>
          <w:tab w:val="num" w:pos="709"/>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Арбитражный суд </w:t>
      </w:r>
      <w:r w:rsidR="00A7785E" w:rsidRPr="00B05DD1">
        <w:rPr>
          <w:rFonts w:ascii="Times New Roman" w:hAnsi="Times New Roman" w:cs="Times New Roman"/>
          <w:sz w:val="24"/>
          <w:szCs w:val="24"/>
        </w:rPr>
        <w:t>Республики Татарстан</w:t>
      </w:r>
      <w:r w:rsidRPr="00B05DD1">
        <w:rPr>
          <w:rFonts w:ascii="Times New Roman" w:hAnsi="Times New Roman" w:cs="Times New Roman"/>
          <w:sz w:val="24"/>
          <w:szCs w:val="24"/>
        </w:rPr>
        <w:t xml:space="preserve"> </w:t>
      </w:r>
      <w:r w:rsidR="00566280">
        <w:rPr>
          <w:rFonts w:ascii="Times New Roman" w:hAnsi="Times New Roman" w:cs="Times New Roman"/>
          <w:sz w:val="24"/>
          <w:szCs w:val="24"/>
        </w:rPr>
        <w:t>–</w:t>
      </w:r>
      <w:r w:rsidRPr="00B05DD1">
        <w:rPr>
          <w:rFonts w:ascii="Times New Roman" w:hAnsi="Times New Roman" w:cs="Times New Roman"/>
          <w:sz w:val="24"/>
          <w:szCs w:val="24"/>
        </w:rPr>
        <w:t xml:space="preserve"> если Участник является юридическим лицом либо индивидуальным предпринимателем;</w:t>
      </w:r>
    </w:p>
    <w:p w:rsidR="00C84A35" w:rsidRPr="00B05DD1" w:rsidRDefault="00A7785E" w:rsidP="00510747">
      <w:pPr>
        <w:pStyle w:val="ConsNormal"/>
        <w:widowControl/>
        <w:numPr>
          <w:ilvl w:val="2"/>
          <w:numId w:val="1"/>
        </w:numPr>
        <w:tabs>
          <w:tab w:val="num" w:pos="709"/>
          <w:tab w:val="left" w:pos="851"/>
        </w:tabs>
        <w:spacing w:line="270" w:lineRule="exact"/>
        <w:ind w:left="0" w:firstLine="0"/>
        <w:jc w:val="both"/>
        <w:rPr>
          <w:rFonts w:ascii="Times New Roman" w:hAnsi="Times New Roman" w:cs="Times New Roman"/>
          <w:sz w:val="24"/>
          <w:szCs w:val="24"/>
        </w:rPr>
      </w:pPr>
      <w:proofErr w:type="spellStart"/>
      <w:r w:rsidRPr="00B05DD1">
        <w:rPr>
          <w:rFonts w:ascii="Times New Roman" w:hAnsi="Times New Roman" w:cs="Times New Roman"/>
          <w:sz w:val="24"/>
          <w:szCs w:val="24"/>
        </w:rPr>
        <w:t>Набережночелнинский</w:t>
      </w:r>
      <w:proofErr w:type="spellEnd"/>
      <w:r w:rsidRPr="00B05DD1">
        <w:rPr>
          <w:rFonts w:ascii="Times New Roman" w:hAnsi="Times New Roman" w:cs="Times New Roman"/>
          <w:sz w:val="24"/>
          <w:szCs w:val="24"/>
        </w:rPr>
        <w:t xml:space="preserve"> городской суд</w:t>
      </w:r>
      <w:r w:rsidR="00361B24" w:rsidRPr="00B05DD1">
        <w:rPr>
          <w:rFonts w:ascii="Times New Roman" w:hAnsi="Times New Roman" w:cs="Times New Roman"/>
          <w:sz w:val="24"/>
          <w:szCs w:val="24"/>
        </w:rPr>
        <w:t xml:space="preserve"> РТ</w:t>
      </w:r>
      <w:r w:rsidR="00ED25C3" w:rsidRPr="00B05DD1">
        <w:rPr>
          <w:rFonts w:ascii="Times New Roman" w:hAnsi="Times New Roman" w:cs="Times New Roman"/>
          <w:sz w:val="24"/>
          <w:szCs w:val="24"/>
        </w:rPr>
        <w:t xml:space="preserve"> – в остальных случаях.</w:t>
      </w:r>
    </w:p>
    <w:p w:rsidR="00E90D34" w:rsidRPr="00B05DD1" w:rsidRDefault="00E90D34" w:rsidP="00510747">
      <w:pPr>
        <w:pStyle w:val="ConsNormal"/>
        <w:widowControl/>
        <w:tabs>
          <w:tab w:val="left" w:pos="851"/>
        </w:tabs>
        <w:spacing w:line="270" w:lineRule="exact"/>
        <w:ind w:firstLine="0"/>
        <w:jc w:val="both"/>
        <w:rPr>
          <w:rFonts w:ascii="Times New Roman" w:hAnsi="Times New Roman" w:cs="Times New Roman"/>
          <w:sz w:val="24"/>
          <w:szCs w:val="24"/>
        </w:rPr>
      </w:pPr>
    </w:p>
    <w:p w:rsidR="00ED25C3" w:rsidRPr="00B05DD1" w:rsidRDefault="00ED25C3" w:rsidP="00510747">
      <w:pPr>
        <w:pStyle w:val="ConsNormal"/>
        <w:widowControl/>
        <w:numPr>
          <w:ilvl w:val="0"/>
          <w:numId w:val="1"/>
        </w:numPr>
        <w:tabs>
          <w:tab w:val="clear" w:pos="720"/>
          <w:tab w:val="num" w:pos="709"/>
          <w:tab w:val="left" w:pos="851"/>
        </w:tabs>
        <w:spacing w:line="270" w:lineRule="exact"/>
        <w:ind w:left="0" w:firstLine="0"/>
        <w:jc w:val="center"/>
        <w:rPr>
          <w:rFonts w:ascii="Times New Roman" w:hAnsi="Times New Roman" w:cs="Times New Roman"/>
          <w:b/>
          <w:bCs/>
          <w:sz w:val="24"/>
          <w:szCs w:val="24"/>
        </w:rPr>
      </w:pPr>
      <w:r w:rsidRPr="00B05DD1">
        <w:rPr>
          <w:rFonts w:ascii="Times New Roman" w:hAnsi="Times New Roman" w:cs="Times New Roman"/>
          <w:b/>
          <w:bCs/>
          <w:sz w:val="24"/>
          <w:szCs w:val="24"/>
        </w:rPr>
        <w:t>ЗАКЛЮЧИТЕЛЬНЫЕ ПОЛОЖЕНИЯ</w:t>
      </w:r>
    </w:p>
    <w:p w:rsidR="00ED25C3" w:rsidRPr="00B05DD1" w:rsidRDefault="00ED25C3" w:rsidP="00510747">
      <w:pPr>
        <w:pStyle w:val="ConsNormal"/>
        <w:widowControl/>
        <w:numPr>
          <w:ilvl w:val="1"/>
          <w:numId w:val="1"/>
        </w:numPr>
        <w:tabs>
          <w:tab w:val="num" w:pos="709"/>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Отношения Сторон по </w:t>
      </w:r>
      <w:r w:rsidR="008D4E54" w:rsidRPr="00B05DD1">
        <w:rPr>
          <w:rFonts w:ascii="Times New Roman" w:hAnsi="Times New Roman" w:cs="Times New Roman"/>
          <w:sz w:val="24"/>
          <w:szCs w:val="24"/>
        </w:rPr>
        <w:t>настоящему</w:t>
      </w:r>
      <w:r w:rsidRPr="00B05DD1">
        <w:rPr>
          <w:rFonts w:ascii="Times New Roman" w:hAnsi="Times New Roman" w:cs="Times New Roman"/>
          <w:sz w:val="24"/>
          <w:szCs w:val="24"/>
        </w:rPr>
        <w:t xml:space="preserve"> Договору регулируются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№214-ФЗ от 30 декабря 2004 года.</w:t>
      </w:r>
    </w:p>
    <w:p w:rsidR="00ED25C3" w:rsidRPr="00B05DD1" w:rsidRDefault="00ED25C3" w:rsidP="00510747">
      <w:pPr>
        <w:pStyle w:val="ConsNormal"/>
        <w:widowControl/>
        <w:numPr>
          <w:ilvl w:val="1"/>
          <w:numId w:val="1"/>
        </w:numPr>
        <w:tabs>
          <w:tab w:val="num" w:pos="709"/>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Договор </w:t>
      </w:r>
      <w:r w:rsidR="00A7785E" w:rsidRPr="00B05DD1">
        <w:rPr>
          <w:rFonts w:ascii="Times New Roman" w:hAnsi="Times New Roman" w:cs="Times New Roman"/>
          <w:sz w:val="24"/>
          <w:szCs w:val="24"/>
        </w:rPr>
        <w:t xml:space="preserve">будет </w:t>
      </w:r>
      <w:r w:rsidRPr="00B05DD1">
        <w:rPr>
          <w:rFonts w:ascii="Times New Roman" w:hAnsi="Times New Roman" w:cs="Times New Roman"/>
          <w:sz w:val="24"/>
          <w:szCs w:val="24"/>
        </w:rPr>
        <w:t>составлен в количестве экземпляров, на два превышающем количество Участников — по одному экземпляру для каждого из Участников, для Застройщика, а также для регистрирующего органа.</w:t>
      </w:r>
    </w:p>
    <w:p w:rsidR="00ED25C3" w:rsidRPr="00B05DD1" w:rsidRDefault="00ED25C3" w:rsidP="00510747">
      <w:pPr>
        <w:pStyle w:val="ConsNormal"/>
        <w:widowControl/>
        <w:numPr>
          <w:ilvl w:val="1"/>
          <w:numId w:val="1"/>
        </w:numPr>
        <w:tabs>
          <w:tab w:val="num" w:pos="709"/>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Неотъемлемыми частями Договора являются следующие приложения:</w:t>
      </w:r>
    </w:p>
    <w:p w:rsidR="00ED25C3" w:rsidRPr="00B05DD1" w:rsidRDefault="00ED25C3" w:rsidP="00510747">
      <w:pPr>
        <w:pStyle w:val="ConsNormal"/>
        <w:widowControl/>
        <w:numPr>
          <w:ilvl w:val="2"/>
          <w:numId w:val="1"/>
        </w:numPr>
        <w:tabs>
          <w:tab w:val="left" w:pos="851"/>
          <w:tab w:val="num" w:pos="993"/>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Приложение №1 — </w:t>
      </w:r>
      <w:r w:rsidR="00361B24" w:rsidRPr="00B05DD1">
        <w:rPr>
          <w:rFonts w:ascii="Times New Roman" w:hAnsi="Times New Roman" w:cs="Times New Roman"/>
          <w:sz w:val="24"/>
          <w:szCs w:val="24"/>
        </w:rPr>
        <w:t>П</w:t>
      </w:r>
      <w:r w:rsidR="00A7785E" w:rsidRPr="00B05DD1">
        <w:rPr>
          <w:rFonts w:ascii="Times New Roman" w:hAnsi="Times New Roman" w:cs="Times New Roman"/>
          <w:sz w:val="24"/>
          <w:szCs w:val="24"/>
        </w:rPr>
        <w:t xml:space="preserve">римерные </w:t>
      </w:r>
      <w:r w:rsidRPr="00B05DD1">
        <w:rPr>
          <w:rFonts w:ascii="Times New Roman" w:hAnsi="Times New Roman" w:cs="Times New Roman"/>
          <w:sz w:val="24"/>
          <w:szCs w:val="24"/>
        </w:rPr>
        <w:t>характеристики Объекта;</w:t>
      </w:r>
    </w:p>
    <w:p w:rsidR="00ED25C3" w:rsidRPr="00B05DD1" w:rsidRDefault="00ED25C3" w:rsidP="00510747">
      <w:pPr>
        <w:pStyle w:val="ConsNormal"/>
        <w:widowControl/>
        <w:numPr>
          <w:ilvl w:val="2"/>
          <w:numId w:val="1"/>
        </w:numPr>
        <w:tabs>
          <w:tab w:val="left" w:pos="851"/>
          <w:tab w:val="num" w:pos="993"/>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Приложение №2 — </w:t>
      </w:r>
      <w:r w:rsidR="0012721A" w:rsidRPr="00B05DD1">
        <w:rPr>
          <w:rFonts w:ascii="Times New Roman" w:hAnsi="Times New Roman" w:cs="Times New Roman"/>
          <w:sz w:val="24"/>
          <w:szCs w:val="24"/>
        </w:rPr>
        <w:t xml:space="preserve">План </w:t>
      </w:r>
      <w:r w:rsidRPr="00B05DD1">
        <w:rPr>
          <w:rFonts w:ascii="Times New Roman" w:hAnsi="Times New Roman" w:cs="Times New Roman"/>
          <w:sz w:val="24"/>
          <w:szCs w:val="24"/>
        </w:rPr>
        <w:t>Объекта на поэтажном плане Дома;</w:t>
      </w:r>
    </w:p>
    <w:p w:rsidR="00ED25C3" w:rsidRPr="00B05DD1" w:rsidRDefault="00ED25C3" w:rsidP="00510747">
      <w:pPr>
        <w:pStyle w:val="ConsNormal"/>
        <w:widowControl/>
        <w:numPr>
          <w:ilvl w:val="2"/>
          <w:numId w:val="1"/>
        </w:numPr>
        <w:tabs>
          <w:tab w:val="left" w:pos="851"/>
          <w:tab w:val="num" w:pos="993"/>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 xml:space="preserve">Приложение №3 — </w:t>
      </w:r>
      <w:r w:rsidR="00A7785E" w:rsidRPr="00B05DD1">
        <w:rPr>
          <w:rFonts w:ascii="Times New Roman" w:hAnsi="Times New Roman" w:cs="Times New Roman"/>
          <w:sz w:val="24"/>
          <w:szCs w:val="24"/>
        </w:rPr>
        <w:t>Цена и сроки ее уп</w:t>
      </w:r>
      <w:r w:rsidR="002B2ABC" w:rsidRPr="00B05DD1">
        <w:rPr>
          <w:rFonts w:ascii="Times New Roman" w:hAnsi="Times New Roman" w:cs="Times New Roman"/>
          <w:sz w:val="24"/>
          <w:szCs w:val="24"/>
        </w:rPr>
        <w:t>л</w:t>
      </w:r>
      <w:r w:rsidR="00A7785E" w:rsidRPr="00B05DD1">
        <w:rPr>
          <w:rFonts w:ascii="Times New Roman" w:hAnsi="Times New Roman" w:cs="Times New Roman"/>
          <w:sz w:val="24"/>
          <w:szCs w:val="24"/>
        </w:rPr>
        <w:t>аты</w:t>
      </w:r>
      <w:r w:rsidRPr="00B05DD1">
        <w:rPr>
          <w:rFonts w:ascii="Times New Roman" w:hAnsi="Times New Roman" w:cs="Times New Roman"/>
          <w:sz w:val="24"/>
          <w:szCs w:val="24"/>
        </w:rPr>
        <w:t>.</w:t>
      </w:r>
    </w:p>
    <w:p w:rsidR="00C87684" w:rsidRDefault="00ED25C3" w:rsidP="00510747">
      <w:pPr>
        <w:pStyle w:val="ConsNormal"/>
        <w:widowControl/>
        <w:numPr>
          <w:ilvl w:val="1"/>
          <w:numId w:val="1"/>
        </w:numPr>
        <w:tabs>
          <w:tab w:val="num" w:pos="709"/>
          <w:tab w:val="left" w:pos="851"/>
        </w:tabs>
        <w:spacing w:line="270" w:lineRule="exact"/>
        <w:ind w:left="0" w:firstLine="0"/>
        <w:jc w:val="both"/>
        <w:rPr>
          <w:rFonts w:ascii="Times New Roman" w:hAnsi="Times New Roman" w:cs="Times New Roman"/>
          <w:sz w:val="24"/>
          <w:szCs w:val="24"/>
        </w:rPr>
      </w:pPr>
      <w:r w:rsidRPr="00B05DD1">
        <w:rPr>
          <w:rFonts w:ascii="Times New Roman" w:hAnsi="Times New Roman" w:cs="Times New Roman"/>
          <w:sz w:val="24"/>
          <w:szCs w:val="24"/>
        </w:rPr>
        <w:t>Участник обязан уведомлять Застройщика об изменении своего адреса, телефонов, паспортных данных в течение 3 (трех) дней с момента такого изменения. Риски неблагоприятных последствий, связанных с невыполнением Участником условий настоящего пункта, возлагаются в полном объеме на Участника; все действия, совершенные Застройщиком в отношении Участника сообразно ранее предоставленным сведениям о нем будут считаться надлежащим образом совершенными до получения уведомления Участника об изменении таких сведений.</w:t>
      </w:r>
    </w:p>
    <w:p w:rsidR="00583815" w:rsidRPr="00B05DD1" w:rsidRDefault="00583815" w:rsidP="00583815">
      <w:pPr>
        <w:pStyle w:val="ConsNormal"/>
        <w:widowControl/>
        <w:tabs>
          <w:tab w:val="left" w:pos="851"/>
          <w:tab w:val="num" w:pos="9291"/>
        </w:tabs>
        <w:spacing w:line="270" w:lineRule="exact"/>
        <w:ind w:firstLine="0"/>
        <w:jc w:val="both"/>
        <w:rPr>
          <w:rFonts w:ascii="Times New Roman" w:hAnsi="Times New Roman" w:cs="Times New Roman"/>
          <w:sz w:val="24"/>
          <w:szCs w:val="24"/>
        </w:rPr>
      </w:pPr>
    </w:p>
    <w:p w:rsidR="00CC5DD0" w:rsidRPr="00B05DD1" w:rsidRDefault="00ED25C3" w:rsidP="00510747">
      <w:pPr>
        <w:pStyle w:val="ConsNormal"/>
        <w:widowControl/>
        <w:numPr>
          <w:ilvl w:val="0"/>
          <w:numId w:val="1"/>
        </w:numPr>
        <w:tabs>
          <w:tab w:val="left" w:pos="851"/>
        </w:tabs>
        <w:spacing w:line="270" w:lineRule="exact"/>
        <w:ind w:left="0" w:firstLine="0"/>
        <w:jc w:val="center"/>
        <w:rPr>
          <w:rFonts w:ascii="Times New Roman" w:hAnsi="Times New Roman" w:cs="Times New Roman"/>
          <w:b/>
          <w:bCs/>
          <w:sz w:val="24"/>
          <w:szCs w:val="24"/>
        </w:rPr>
      </w:pPr>
      <w:r w:rsidRPr="00B05DD1">
        <w:rPr>
          <w:rFonts w:ascii="Times New Roman" w:hAnsi="Times New Roman" w:cs="Times New Roman"/>
          <w:b/>
          <w:bCs/>
          <w:sz w:val="24"/>
          <w:szCs w:val="24"/>
        </w:rPr>
        <w:t>РЕКВИЗИТЫ И ПОДПИСИ СТОРОН</w:t>
      </w:r>
    </w:p>
    <w:p w:rsidR="00361B24" w:rsidRPr="000E42AF" w:rsidRDefault="00CC5DD0" w:rsidP="00510747">
      <w:pPr>
        <w:tabs>
          <w:tab w:val="left" w:pos="851"/>
        </w:tabs>
        <w:autoSpaceDE w:val="0"/>
        <w:spacing w:line="270" w:lineRule="exact"/>
        <w:jc w:val="both"/>
        <w:rPr>
          <w:rFonts w:cs="Times New Roman"/>
          <w:b/>
        </w:rPr>
      </w:pPr>
      <w:r w:rsidRPr="000E42AF">
        <w:rPr>
          <w:rFonts w:cs="Times New Roman"/>
          <w:b/>
        </w:rPr>
        <w:t>Застройщик:</w:t>
      </w:r>
    </w:p>
    <w:p w:rsidR="000526B4" w:rsidRPr="000E42AF" w:rsidRDefault="0059487B" w:rsidP="00510747">
      <w:pPr>
        <w:tabs>
          <w:tab w:val="left" w:pos="851"/>
        </w:tabs>
        <w:ind w:firstLine="1"/>
        <w:jc w:val="both"/>
        <w:rPr>
          <w:rFonts w:cs="Times New Roman"/>
          <w:lang w:eastAsia="ar-SA"/>
        </w:rPr>
      </w:pPr>
      <w:r w:rsidRPr="000E42AF">
        <w:rPr>
          <w:rFonts w:cs="Times New Roman"/>
          <w:b/>
        </w:rPr>
        <w:t>Общество с ограниченной ответственностью Специализированный застройщик «ЯР ТАУ»</w:t>
      </w:r>
      <w:r w:rsidRPr="000E42AF">
        <w:rPr>
          <w:rFonts w:cs="Times New Roman"/>
        </w:rPr>
        <w:t xml:space="preserve">, юридический адрес: </w:t>
      </w:r>
      <w:r w:rsidRPr="000E42AF">
        <w:rPr>
          <w:rFonts w:cs="Times New Roman"/>
          <w:lang w:eastAsia="ar-SA"/>
        </w:rPr>
        <w:t xml:space="preserve">Адрес: 423832, Республика Татарстан, </w:t>
      </w:r>
      <w:r w:rsidRPr="000E42AF">
        <w:rPr>
          <w:rFonts w:cs="Times New Roman"/>
        </w:rPr>
        <w:t>г. Набережные Челны, ул.</w:t>
      </w:r>
      <w:r w:rsidR="000E42AF">
        <w:rPr>
          <w:rFonts w:cs="Times New Roman"/>
        </w:rPr>
        <w:t xml:space="preserve"> </w:t>
      </w:r>
      <w:r w:rsidRPr="000E42AF">
        <w:rPr>
          <w:rFonts w:cs="Times New Roman"/>
        </w:rPr>
        <w:t>им.</w:t>
      </w:r>
      <w:r w:rsidR="000E42AF">
        <w:rPr>
          <w:rFonts w:cs="Times New Roman"/>
        </w:rPr>
        <w:t xml:space="preserve"> </w:t>
      </w:r>
      <w:r w:rsidRPr="000E42AF">
        <w:rPr>
          <w:rFonts w:cs="Times New Roman"/>
        </w:rPr>
        <w:t xml:space="preserve">Ильдара </w:t>
      </w:r>
      <w:proofErr w:type="spellStart"/>
      <w:r w:rsidRPr="000E42AF">
        <w:rPr>
          <w:rFonts w:cs="Times New Roman"/>
        </w:rPr>
        <w:t>Маннанова</w:t>
      </w:r>
      <w:proofErr w:type="spellEnd"/>
      <w:r w:rsidRPr="000E42AF">
        <w:rPr>
          <w:rFonts w:cs="Times New Roman"/>
        </w:rPr>
        <w:t>, д10, офис №5</w:t>
      </w:r>
      <w:r w:rsidRPr="000E42AF">
        <w:rPr>
          <w:rFonts w:cs="Times New Roman"/>
          <w:lang w:eastAsia="ar-SA"/>
        </w:rPr>
        <w:t xml:space="preserve">, </w:t>
      </w:r>
      <w:r w:rsidRPr="000E42AF">
        <w:rPr>
          <w:rFonts w:cs="Times New Roman"/>
          <w:color w:val="000000"/>
        </w:rPr>
        <w:t>ОГРН 119169000677</w:t>
      </w:r>
      <w:r w:rsidR="009C7DD3">
        <w:rPr>
          <w:rFonts w:cs="Times New Roman"/>
          <w:color w:val="000000"/>
        </w:rPr>
        <w:t>1</w:t>
      </w:r>
      <w:r w:rsidRPr="000E42AF">
        <w:rPr>
          <w:rFonts w:cs="Times New Roman"/>
          <w:lang w:eastAsia="ar-SA"/>
        </w:rPr>
        <w:t xml:space="preserve">, </w:t>
      </w:r>
      <w:r w:rsidRPr="000E42AF">
        <w:rPr>
          <w:rFonts w:cs="Times New Roman"/>
          <w:color w:val="000000"/>
        </w:rPr>
        <w:t xml:space="preserve">ИНН 1650374051/КПП </w:t>
      </w:r>
      <w:r w:rsidRPr="000E42AF">
        <w:rPr>
          <w:rFonts w:cs="Times New Roman"/>
          <w:lang w:eastAsia="ar-SA"/>
        </w:rPr>
        <w:t xml:space="preserve">165001001, </w:t>
      </w:r>
      <w:r w:rsidRPr="000E42AF">
        <w:rPr>
          <w:rFonts w:cs="Times New Roman"/>
          <w:color w:val="000000"/>
        </w:rPr>
        <w:t>р/</w:t>
      </w:r>
      <w:proofErr w:type="spellStart"/>
      <w:r w:rsidRPr="000E42AF">
        <w:rPr>
          <w:rFonts w:cs="Times New Roman"/>
          <w:color w:val="000000"/>
        </w:rPr>
        <w:t>сч</w:t>
      </w:r>
      <w:proofErr w:type="spellEnd"/>
      <w:r w:rsidRPr="000E42AF">
        <w:rPr>
          <w:rFonts w:cs="Times New Roman"/>
          <w:color w:val="000000"/>
        </w:rPr>
        <w:t xml:space="preserve"> 40702810762000007982 </w:t>
      </w:r>
      <w:r w:rsidRPr="000E42AF">
        <w:rPr>
          <w:rFonts w:cs="Times New Roman"/>
        </w:rPr>
        <w:t xml:space="preserve">в Отделении «Банк Татарстан» № 8610 ПАО «Сбербанк России» г. Казань, </w:t>
      </w:r>
      <w:r w:rsidRPr="000E42AF">
        <w:rPr>
          <w:rFonts w:cs="Times New Roman"/>
          <w:color w:val="000000"/>
        </w:rPr>
        <w:t>к/</w:t>
      </w:r>
      <w:proofErr w:type="spellStart"/>
      <w:r w:rsidRPr="000E42AF">
        <w:rPr>
          <w:rFonts w:cs="Times New Roman"/>
          <w:color w:val="000000"/>
        </w:rPr>
        <w:t>сч</w:t>
      </w:r>
      <w:proofErr w:type="spellEnd"/>
      <w:r w:rsidRPr="000E42AF">
        <w:rPr>
          <w:rFonts w:cs="Times New Roman"/>
          <w:color w:val="000000"/>
        </w:rPr>
        <w:t xml:space="preserve"> 30101810600000000603, </w:t>
      </w:r>
      <w:r w:rsidRPr="000E42AF">
        <w:rPr>
          <w:rFonts w:cs="Times New Roman"/>
        </w:rPr>
        <w:t>БИК 049205603</w:t>
      </w:r>
      <w:r w:rsidR="00CC7918" w:rsidRPr="000E42AF">
        <w:rPr>
          <w:rFonts w:eastAsia="Arial" w:cs="Times New Roman"/>
          <w:lang w:eastAsia="ar-SA"/>
        </w:rPr>
        <w:t>.</w:t>
      </w:r>
    </w:p>
    <w:p w:rsidR="004148E0" w:rsidRPr="000E42AF" w:rsidRDefault="006D2203" w:rsidP="00510747">
      <w:pPr>
        <w:pStyle w:val="ConsNormal"/>
        <w:widowControl/>
        <w:tabs>
          <w:tab w:val="left" w:pos="851"/>
        </w:tabs>
        <w:spacing w:line="270" w:lineRule="exact"/>
        <w:ind w:firstLine="0"/>
        <w:jc w:val="both"/>
        <w:rPr>
          <w:rFonts w:ascii="Times New Roman" w:hAnsi="Times New Roman" w:cs="Times New Roman"/>
          <w:b/>
          <w:sz w:val="24"/>
          <w:szCs w:val="24"/>
        </w:rPr>
      </w:pPr>
      <w:r w:rsidRPr="000E42AF">
        <w:rPr>
          <w:rFonts w:ascii="Times New Roman" w:hAnsi="Times New Roman" w:cs="Times New Roman"/>
          <w:b/>
          <w:sz w:val="24"/>
          <w:szCs w:val="24"/>
        </w:rPr>
        <w:t xml:space="preserve">Участник: </w:t>
      </w:r>
    </w:p>
    <w:p w:rsidR="00C17F16" w:rsidRPr="000E42AF" w:rsidRDefault="00B31B63" w:rsidP="00510747">
      <w:pPr>
        <w:pStyle w:val="ConsNormal"/>
        <w:widowControl/>
        <w:tabs>
          <w:tab w:val="left" w:pos="851"/>
        </w:tabs>
        <w:ind w:firstLine="0"/>
        <w:jc w:val="both"/>
        <w:rPr>
          <w:rFonts w:ascii="Times New Roman" w:hAnsi="Times New Roman" w:cs="Times New Roman"/>
          <w:b/>
          <w:bCs/>
          <w:sz w:val="24"/>
          <w:szCs w:val="24"/>
        </w:rPr>
      </w:pPr>
      <w:r>
        <w:rPr>
          <w:rFonts w:ascii="Times New Roman" w:hAnsi="Times New Roman" w:cs="Times New Roman"/>
          <w:b/>
          <w:bCs/>
          <w:sz w:val="24"/>
          <w:szCs w:val="24"/>
        </w:rPr>
        <w:t>________________</w:t>
      </w:r>
      <w:r w:rsidR="000E42AF" w:rsidRPr="000E42AF">
        <w:rPr>
          <w:rFonts w:ascii="Times New Roman" w:hAnsi="Times New Roman" w:cs="Times New Roman"/>
          <w:b/>
          <w:bCs/>
          <w:sz w:val="24"/>
          <w:szCs w:val="24"/>
        </w:rPr>
        <w:t xml:space="preserve">, </w:t>
      </w:r>
      <w:r w:rsidR="000E42AF" w:rsidRPr="000E42AF">
        <w:rPr>
          <w:rFonts w:ascii="Times New Roman" w:hAnsi="Times New Roman" w:cs="Times New Roman"/>
          <w:sz w:val="24"/>
          <w:szCs w:val="24"/>
        </w:rPr>
        <w:t xml:space="preserve">дата рождения: </w:t>
      </w:r>
      <w:r>
        <w:rPr>
          <w:rFonts w:ascii="Times New Roman" w:hAnsi="Times New Roman" w:cs="Times New Roman"/>
          <w:sz w:val="24"/>
          <w:szCs w:val="24"/>
        </w:rPr>
        <w:t>__________</w:t>
      </w:r>
      <w:r w:rsidR="000E42AF" w:rsidRPr="000E42AF">
        <w:rPr>
          <w:rFonts w:ascii="Times New Roman" w:hAnsi="Times New Roman" w:cs="Times New Roman"/>
          <w:sz w:val="24"/>
          <w:szCs w:val="24"/>
        </w:rPr>
        <w:t xml:space="preserve">, место рождения: </w:t>
      </w:r>
      <w:r>
        <w:rPr>
          <w:rFonts w:ascii="Times New Roman" w:hAnsi="Times New Roman" w:cs="Times New Roman"/>
          <w:sz w:val="24"/>
          <w:szCs w:val="24"/>
        </w:rPr>
        <w:t>________________</w:t>
      </w:r>
      <w:r w:rsidR="000E42AF" w:rsidRPr="000E42AF">
        <w:rPr>
          <w:rFonts w:ascii="Times New Roman" w:hAnsi="Times New Roman" w:cs="Times New Roman"/>
          <w:sz w:val="24"/>
          <w:szCs w:val="24"/>
        </w:rPr>
        <w:t xml:space="preserve">, паспорт гражданина РФ: серия </w:t>
      </w:r>
      <w:r>
        <w:rPr>
          <w:rFonts w:ascii="Times New Roman" w:hAnsi="Times New Roman" w:cs="Times New Roman"/>
          <w:sz w:val="24"/>
          <w:szCs w:val="24"/>
        </w:rPr>
        <w:t>___________</w:t>
      </w:r>
      <w:r w:rsidR="000E42AF" w:rsidRPr="000E42AF">
        <w:rPr>
          <w:rFonts w:ascii="Times New Roman" w:hAnsi="Times New Roman" w:cs="Times New Roman"/>
          <w:sz w:val="24"/>
          <w:szCs w:val="24"/>
        </w:rPr>
        <w:t xml:space="preserve"> номер </w:t>
      </w:r>
      <w:r>
        <w:rPr>
          <w:rFonts w:ascii="Times New Roman" w:hAnsi="Times New Roman" w:cs="Times New Roman"/>
          <w:sz w:val="24"/>
          <w:szCs w:val="24"/>
        </w:rPr>
        <w:t>___________</w:t>
      </w:r>
      <w:r w:rsidR="000E42AF" w:rsidRPr="000E42AF">
        <w:rPr>
          <w:rFonts w:ascii="Times New Roman" w:hAnsi="Times New Roman" w:cs="Times New Roman"/>
          <w:sz w:val="24"/>
          <w:szCs w:val="24"/>
        </w:rPr>
        <w:t xml:space="preserve">выдан Автозаводским ОВД гор. Набережные Челны, Республики Татарстан, </w:t>
      </w:r>
      <w:r>
        <w:rPr>
          <w:rFonts w:ascii="Times New Roman" w:hAnsi="Times New Roman" w:cs="Times New Roman"/>
          <w:sz w:val="24"/>
          <w:szCs w:val="24"/>
        </w:rPr>
        <w:t>_________</w:t>
      </w:r>
      <w:r w:rsidR="000E42AF" w:rsidRPr="000E42AF">
        <w:rPr>
          <w:rFonts w:ascii="Times New Roman" w:hAnsi="Times New Roman" w:cs="Times New Roman"/>
          <w:sz w:val="24"/>
          <w:szCs w:val="24"/>
        </w:rPr>
        <w:t xml:space="preserve"> года, код подразделения </w:t>
      </w:r>
      <w:r>
        <w:rPr>
          <w:rFonts w:ascii="Times New Roman" w:hAnsi="Times New Roman" w:cs="Times New Roman"/>
          <w:sz w:val="24"/>
          <w:szCs w:val="24"/>
        </w:rPr>
        <w:t>____________</w:t>
      </w:r>
      <w:r w:rsidR="000E42AF" w:rsidRPr="000E42AF">
        <w:rPr>
          <w:rFonts w:ascii="Times New Roman" w:hAnsi="Times New Roman" w:cs="Times New Roman"/>
          <w:sz w:val="24"/>
          <w:szCs w:val="24"/>
        </w:rPr>
        <w:t xml:space="preserve">, зарегистрированная по адресу: </w:t>
      </w:r>
      <w:r>
        <w:rPr>
          <w:rFonts w:ascii="Times New Roman" w:hAnsi="Times New Roman" w:cs="Times New Roman"/>
          <w:sz w:val="24"/>
          <w:szCs w:val="24"/>
        </w:rPr>
        <w:t>________________________________</w:t>
      </w:r>
    </w:p>
    <w:p w:rsidR="000E42AF" w:rsidRDefault="000E42AF"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p>
    <w:p w:rsidR="00182D08" w:rsidRPr="000E42AF" w:rsidRDefault="00361B24"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r w:rsidRPr="000E42AF">
        <w:rPr>
          <w:rFonts w:ascii="Times New Roman" w:hAnsi="Times New Roman" w:cs="Times New Roman"/>
          <w:b/>
          <w:kern w:val="1"/>
          <w:sz w:val="24"/>
          <w:szCs w:val="24"/>
          <w:lang w:bidi="hi-IN"/>
        </w:rPr>
        <w:t xml:space="preserve">ЗАСТРОЙЩИК </w:t>
      </w:r>
      <w:r w:rsidRPr="000E42AF">
        <w:rPr>
          <w:rFonts w:ascii="Times New Roman" w:hAnsi="Times New Roman" w:cs="Times New Roman"/>
          <w:b/>
          <w:kern w:val="1"/>
          <w:sz w:val="24"/>
          <w:szCs w:val="24"/>
          <w:lang w:bidi="hi-IN"/>
        </w:rPr>
        <w:tab/>
      </w:r>
      <w:r w:rsidR="00D676D8" w:rsidRPr="000E42AF">
        <w:rPr>
          <w:rFonts w:ascii="Times New Roman" w:hAnsi="Times New Roman" w:cs="Times New Roman"/>
          <w:b/>
          <w:kern w:val="1"/>
          <w:sz w:val="24"/>
          <w:szCs w:val="24"/>
          <w:lang w:bidi="hi-IN"/>
        </w:rPr>
        <w:t xml:space="preserve">    </w:t>
      </w:r>
      <w:r w:rsidRPr="000E42AF">
        <w:rPr>
          <w:rFonts w:ascii="Times New Roman" w:hAnsi="Times New Roman" w:cs="Times New Roman"/>
          <w:b/>
          <w:kern w:val="1"/>
          <w:sz w:val="24"/>
          <w:szCs w:val="24"/>
          <w:lang w:bidi="hi-IN"/>
        </w:rPr>
        <w:t>УЧАСТНИК</w:t>
      </w:r>
    </w:p>
    <w:p w:rsidR="00510747" w:rsidRDefault="00361B24"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r w:rsidRPr="000E42AF">
        <w:rPr>
          <w:rFonts w:ascii="Times New Roman" w:hAnsi="Times New Roman" w:cs="Times New Roman"/>
          <w:b/>
          <w:kern w:val="1"/>
          <w:sz w:val="24"/>
          <w:szCs w:val="24"/>
          <w:lang w:bidi="hi-IN"/>
        </w:rPr>
        <w:t>Директор ООО</w:t>
      </w:r>
      <w:r w:rsidR="005109EB" w:rsidRPr="000E42AF">
        <w:rPr>
          <w:rFonts w:ascii="Times New Roman" w:hAnsi="Times New Roman" w:cs="Times New Roman"/>
          <w:b/>
          <w:kern w:val="1"/>
          <w:sz w:val="24"/>
          <w:szCs w:val="24"/>
          <w:lang w:bidi="hi-IN"/>
        </w:rPr>
        <w:t xml:space="preserve"> СЗ</w:t>
      </w:r>
      <w:r w:rsidRPr="000E42AF">
        <w:rPr>
          <w:rFonts w:ascii="Times New Roman" w:hAnsi="Times New Roman" w:cs="Times New Roman"/>
          <w:b/>
          <w:kern w:val="1"/>
          <w:sz w:val="24"/>
          <w:szCs w:val="24"/>
          <w:lang w:bidi="hi-IN"/>
        </w:rPr>
        <w:t xml:space="preserve"> «</w:t>
      </w:r>
      <w:r w:rsidR="0059487B" w:rsidRPr="000E42AF">
        <w:rPr>
          <w:rFonts w:ascii="Times New Roman" w:hAnsi="Times New Roman" w:cs="Times New Roman"/>
          <w:b/>
          <w:kern w:val="1"/>
          <w:sz w:val="24"/>
          <w:szCs w:val="24"/>
          <w:lang w:bidi="hi-IN"/>
        </w:rPr>
        <w:t xml:space="preserve">ЯР </w:t>
      </w:r>
      <w:proofErr w:type="gramStart"/>
      <w:r w:rsidR="0059487B" w:rsidRPr="000E42AF">
        <w:rPr>
          <w:rFonts w:ascii="Times New Roman" w:hAnsi="Times New Roman" w:cs="Times New Roman"/>
          <w:b/>
          <w:kern w:val="1"/>
          <w:sz w:val="24"/>
          <w:szCs w:val="24"/>
          <w:lang w:bidi="hi-IN"/>
        </w:rPr>
        <w:t>ТАУ</w:t>
      </w:r>
      <w:r w:rsidRPr="000E42AF">
        <w:rPr>
          <w:rFonts w:ascii="Times New Roman" w:hAnsi="Times New Roman" w:cs="Times New Roman"/>
          <w:b/>
          <w:kern w:val="1"/>
          <w:sz w:val="24"/>
          <w:szCs w:val="24"/>
          <w:lang w:bidi="hi-IN"/>
        </w:rPr>
        <w:t>»</w:t>
      </w:r>
      <w:r w:rsidR="00182D08">
        <w:rPr>
          <w:rFonts w:ascii="Times New Roman" w:hAnsi="Times New Roman" w:cs="Times New Roman"/>
          <w:b/>
          <w:kern w:val="1"/>
          <w:sz w:val="24"/>
          <w:szCs w:val="24"/>
          <w:lang w:bidi="hi-IN"/>
        </w:rPr>
        <w:t xml:space="preserve">   </w:t>
      </w:r>
      <w:proofErr w:type="gramEnd"/>
      <w:r w:rsidR="00182D08">
        <w:rPr>
          <w:rFonts w:ascii="Times New Roman" w:hAnsi="Times New Roman" w:cs="Times New Roman"/>
          <w:b/>
          <w:kern w:val="1"/>
          <w:sz w:val="24"/>
          <w:szCs w:val="24"/>
          <w:lang w:bidi="hi-IN"/>
        </w:rPr>
        <w:t xml:space="preserve">                                                       </w:t>
      </w:r>
      <w:r w:rsidR="00B31B63">
        <w:rPr>
          <w:rFonts w:ascii="Times New Roman" w:hAnsi="Times New Roman" w:cs="Times New Roman"/>
          <w:b/>
          <w:bCs/>
          <w:sz w:val="24"/>
          <w:szCs w:val="24"/>
        </w:rPr>
        <w:t>___________________</w:t>
      </w:r>
    </w:p>
    <w:p w:rsidR="00510747" w:rsidRDefault="00510747"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________________В.В. Шелеп</w:t>
      </w:r>
    </w:p>
    <w:p w:rsidR="00ED25C3" w:rsidRPr="006B29EC" w:rsidRDefault="00361B24" w:rsidP="00182D08">
      <w:pPr>
        <w:pStyle w:val="ConsNormal"/>
        <w:widowControl/>
        <w:tabs>
          <w:tab w:val="left" w:pos="851"/>
          <w:tab w:val="left" w:pos="6946"/>
        </w:tabs>
        <w:spacing w:line="260" w:lineRule="exact"/>
        <w:ind w:firstLine="0"/>
        <w:jc w:val="right"/>
        <w:rPr>
          <w:rFonts w:ascii="Times New Roman" w:hAnsi="Times New Roman" w:cs="Times New Roman"/>
          <w:b/>
          <w:bCs/>
          <w:sz w:val="24"/>
          <w:szCs w:val="24"/>
        </w:rPr>
      </w:pPr>
      <w:r>
        <w:br w:type="page"/>
      </w:r>
      <w:r>
        <w:rPr>
          <w:rFonts w:ascii="Times New Roman" w:hAnsi="Times New Roman" w:cs="Times New Roman"/>
          <w:b/>
          <w:bCs/>
          <w:sz w:val="24"/>
          <w:szCs w:val="24"/>
        </w:rPr>
        <w:lastRenderedPageBreak/>
        <w:t xml:space="preserve">Приложение №1 </w:t>
      </w:r>
    </w:p>
    <w:p w:rsidR="00ED25C3" w:rsidRPr="006B29EC" w:rsidRDefault="00361B24" w:rsidP="00510747">
      <w:pPr>
        <w:pStyle w:val="ConsNormal"/>
        <w:widowControl/>
        <w:tabs>
          <w:tab w:val="left" w:pos="851"/>
        </w:tabs>
        <w:ind w:firstLine="0"/>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к </w:t>
      </w:r>
      <w:r w:rsidR="002E65F3" w:rsidRPr="006B29EC">
        <w:rPr>
          <w:rFonts w:ascii="Times New Roman" w:hAnsi="Times New Roman" w:cs="Times New Roman"/>
          <w:b/>
          <w:bCs/>
          <w:sz w:val="24"/>
          <w:szCs w:val="24"/>
        </w:rPr>
        <w:t>д</w:t>
      </w:r>
      <w:r w:rsidR="00ED25C3" w:rsidRPr="006B29EC">
        <w:rPr>
          <w:rFonts w:ascii="Times New Roman" w:hAnsi="Times New Roman" w:cs="Times New Roman"/>
          <w:b/>
          <w:bCs/>
          <w:sz w:val="24"/>
          <w:szCs w:val="24"/>
        </w:rPr>
        <w:t>оговору участия в долевом строительстве</w:t>
      </w:r>
    </w:p>
    <w:p w:rsidR="00942843" w:rsidRDefault="00EE30AB" w:rsidP="00942843">
      <w:pPr>
        <w:tabs>
          <w:tab w:val="left" w:pos="851"/>
        </w:tabs>
        <w:ind w:firstLine="283"/>
        <w:jc w:val="right"/>
        <w:rPr>
          <w:rFonts w:cs="Times New Roman"/>
          <w:b/>
          <w:bCs/>
        </w:rPr>
      </w:pPr>
      <w:r>
        <w:rPr>
          <w:rFonts w:cs="Times New Roman"/>
          <w:b/>
          <w:bCs/>
        </w:rPr>
        <w:t xml:space="preserve">                                                                </w:t>
      </w:r>
      <w:r w:rsidR="00436672">
        <w:rPr>
          <w:rFonts w:cs="Times New Roman"/>
          <w:b/>
          <w:bCs/>
        </w:rPr>
        <w:t xml:space="preserve">                         </w:t>
      </w:r>
      <w:r w:rsidR="00942843">
        <w:rPr>
          <w:rFonts w:cs="Times New Roman"/>
          <w:b/>
          <w:bCs/>
        </w:rPr>
        <w:t xml:space="preserve">№ </w:t>
      </w:r>
      <w:r w:rsidR="0041325D">
        <w:rPr>
          <w:rFonts w:cs="Times New Roman"/>
          <w:b/>
          <w:bCs/>
        </w:rPr>
        <w:t>1</w:t>
      </w:r>
      <w:r w:rsidR="00942843">
        <w:rPr>
          <w:rFonts w:cs="Times New Roman"/>
          <w:b/>
          <w:bCs/>
        </w:rPr>
        <w:t xml:space="preserve"> от «1» июля 2021 </w:t>
      </w:r>
      <w:r w:rsidR="00942843" w:rsidRPr="006B29EC">
        <w:rPr>
          <w:rFonts w:cs="Times New Roman"/>
          <w:b/>
          <w:bCs/>
        </w:rPr>
        <w:t>г.</w:t>
      </w:r>
    </w:p>
    <w:p w:rsidR="00ED25C3" w:rsidRDefault="00ED25C3" w:rsidP="00510747">
      <w:pPr>
        <w:tabs>
          <w:tab w:val="left" w:pos="851"/>
        </w:tabs>
        <w:ind w:firstLine="283"/>
        <w:jc w:val="right"/>
        <w:rPr>
          <w:rFonts w:cs="Times New Roman"/>
          <w:b/>
          <w:bCs/>
        </w:rPr>
      </w:pPr>
    </w:p>
    <w:p w:rsidR="006B29EC" w:rsidRDefault="006B29EC" w:rsidP="00510747">
      <w:pPr>
        <w:pStyle w:val="ConsNormal"/>
        <w:widowControl/>
        <w:tabs>
          <w:tab w:val="left" w:pos="851"/>
        </w:tabs>
        <w:ind w:firstLine="0"/>
        <w:jc w:val="right"/>
        <w:rPr>
          <w:rFonts w:ascii="Times New Roman" w:hAnsi="Times New Roman" w:cs="Times New Roman"/>
          <w:b/>
          <w:bCs/>
          <w:sz w:val="24"/>
          <w:szCs w:val="24"/>
        </w:rPr>
      </w:pPr>
    </w:p>
    <w:p w:rsidR="006B29EC" w:rsidRPr="006B29EC" w:rsidRDefault="006B29EC" w:rsidP="00510747">
      <w:pPr>
        <w:pStyle w:val="ConsNormal"/>
        <w:widowControl/>
        <w:tabs>
          <w:tab w:val="left" w:pos="851"/>
        </w:tabs>
        <w:ind w:firstLine="0"/>
        <w:jc w:val="right"/>
        <w:rPr>
          <w:rFonts w:ascii="Times New Roman" w:hAnsi="Times New Roman" w:cs="Times New Roman"/>
          <w:b/>
          <w:sz w:val="24"/>
          <w:szCs w:val="24"/>
        </w:rPr>
      </w:pPr>
    </w:p>
    <w:p w:rsidR="00B05DD1" w:rsidRDefault="00B05DD1" w:rsidP="00510747">
      <w:pPr>
        <w:pStyle w:val="ConsNormal"/>
        <w:widowControl/>
        <w:tabs>
          <w:tab w:val="left" w:pos="851"/>
        </w:tabs>
        <w:spacing w:line="260" w:lineRule="exact"/>
        <w:ind w:firstLine="0"/>
        <w:jc w:val="center"/>
        <w:outlineLvl w:val="0"/>
        <w:rPr>
          <w:rFonts w:ascii="Times New Roman" w:hAnsi="Times New Roman" w:cs="Times New Roman"/>
          <w:b/>
          <w:bCs/>
          <w:sz w:val="24"/>
          <w:szCs w:val="24"/>
        </w:rPr>
      </w:pPr>
      <w:r w:rsidRPr="00BE6EC1">
        <w:rPr>
          <w:rFonts w:ascii="Times New Roman" w:hAnsi="Times New Roman" w:cs="Times New Roman"/>
          <w:b/>
          <w:bCs/>
          <w:sz w:val="24"/>
          <w:szCs w:val="24"/>
        </w:rPr>
        <w:t>ПРИМЕРНЫЕ ХАРАКТЕРИСТИКИ ОБЪЕКТА</w:t>
      </w:r>
    </w:p>
    <w:p w:rsidR="00B05DD1" w:rsidRDefault="00B05DD1" w:rsidP="00510747">
      <w:pPr>
        <w:pStyle w:val="ConsNormal"/>
        <w:widowControl/>
        <w:tabs>
          <w:tab w:val="left" w:pos="851"/>
        </w:tabs>
        <w:spacing w:line="260" w:lineRule="exact"/>
        <w:ind w:firstLine="0"/>
        <w:jc w:val="center"/>
        <w:outlineLvl w:val="0"/>
        <w:rPr>
          <w:rFonts w:ascii="Times New Roman" w:hAnsi="Times New Roman" w:cs="Times New Roman"/>
          <w:b/>
          <w:bCs/>
          <w:sz w:val="24"/>
          <w:szCs w:val="24"/>
        </w:rPr>
      </w:pPr>
    </w:p>
    <w:p w:rsidR="006B29EC" w:rsidRPr="00706031" w:rsidRDefault="006B29EC" w:rsidP="00510747">
      <w:pPr>
        <w:pStyle w:val="ConsNormal"/>
        <w:widowControl/>
        <w:tabs>
          <w:tab w:val="left" w:pos="851"/>
        </w:tabs>
        <w:ind w:firstLine="0"/>
        <w:jc w:val="both"/>
        <w:rPr>
          <w:rFonts w:ascii="Times New Roman" w:hAnsi="Times New Roman" w:cs="Times New Roman"/>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2467"/>
        <w:gridCol w:w="7446"/>
      </w:tblGrid>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Фундамент</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Комбинированный свайно-плитный.</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Тип дома</w:t>
            </w:r>
          </w:p>
        </w:tc>
        <w:tc>
          <w:tcPr>
            <w:tcW w:w="7938" w:type="dxa"/>
            <w:tcBorders>
              <w:top w:val="single" w:sz="4" w:space="0" w:color="auto"/>
              <w:left w:val="single" w:sz="4" w:space="0" w:color="auto"/>
              <w:bottom w:val="single" w:sz="4" w:space="0" w:color="auto"/>
              <w:right w:val="single" w:sz="4" w:space="0" w:color="auto"/>
            </w:tcBorders>
            <w:hideMark/>
          </w:tcPr>
          <w:p w:rsidR="00697659" w:rsidRPr="00404178" w:rsidRDefault="00697659" w:rsidP="00510747">
            <w:pPr>
              <w:pStyle w:val="a7"/>
              <w:tabs>
                <w:tab w:val="left" w:pos="851"/>
              </w:tabs>
              <w:snapToGrid w:val="0"/>
              <w:jc w:val="both"/>
              <w:rPr>
                <w:rFonts w:cs="Times New Roman"/>
                <w:kern w:val="2"/>
              </w:rPr>
            </w:pPr>
            <w:r w:rsidRPr="00404178">
              <w:t>Сборно-монолитный каркас.</w:t>
            </w:r>
          </w:p>
          <w:p w:rsidR="00697659" w:rsidRDefault="00697659" w:rsidP="00404178">
            <w:pPr>
              <w:tabs>
                <w:tab w:val="left" w:pos="851"/>
              </w:tabs>
              <w:jc w:val="both"/>
              <w:rPr>
                <w:kern w:val="2"/>
              </w:rPr>
            </w:pPr>
            <w:r w:rsidRPr="00404178">
              <w:t>Наружные стены –</w:t>
            </w:r>
            <w:r w:rsidR="00404178" w:rsidRPr="00404178">
              <w:t>состоят</w:t>
            </w:r>
            <w:r w:rsidR="00404178" w:rsidRPr="00404178">
              <w:rPr>
                <w:rFonts w:cs="Times New Roman"/>
              </w:rPr>
              <w:t xml:space="preserve"> из газобетонных блоков D500 толщиной 250 мм с утеплением </w:t>
            </w:r>
            <w:proofErr w:type="spellStart"/>
            <w:r w:rsidR="00404178" w:rsidRPr="00404178">
              <w:rPr>
                <w:rFonts w:cs="Times New Roman"/>
              </w:rPr>
              <w:t>минераловатными</w:t>
            </w:r>
            <w:proofErr w:type="spellEnd"/>
            <w:r w:rsidR="00404178" w:rsidRPr="00404178">
              <w:rPr>
                <w:rFonts w:cs="Times New Roman"/>
              </w:rPr>
              <w:t xml:space="preserve"> плитами «</w:t>
            </w:r>
            <w:proofErr w:type="spellStart"/>
            <w:r w:rsidR="00404178" w:rsidRPr="00404178">
              <w:rPr>
                <w:rFonts w:cs="Times New Roman"/>
              </w:rPr>
              <w:t>Кавити</w:t>
            </w:r>
            <w:proofErr w:type="spellEnd"/>
            <w:r w:rsidR="00404178" w:rsidRPr="00404178">
              <w:rPr>
                <w:rFonts w:cs="Times New Roman"/>
              </w:rPr>
              <w:t xml:space="preserve"> </w:t>
            </w:r>
            <w:proofErr w:type="spellStart"/>
            <w:r w:rsidR="00404178" w:rsidRPr="00404178">
              <w:rPr>
                <w:rFonts w:cs="Times New Roman"/>
              </w:rPr>
              <w:t>Баттс</w:t>
            </w:r>
            <w:proofErr w:type="spellEnd"/>
            <w:r w:rsidR="00404178" w:rsidRPr="00404178">
              <w:rPr>
                <w:rFonts w:cs="Times New Roman"/>
              </w:rPr>
              <w:t>» на синтетическом связующем плотностью 45-55 кг/м</w:t>
            </w:r>
            <w:r w:rsidR="00404178" w:rsidRPr="00404178">
              <w:rPr>
                <w:rFonts w:cs="Times New Roman"/>
                <w:vertAlign w:val="superscript"/>
              </w:rPr>
              <w:t>3</w:t>
            </w:r>
            <w:r w:rsidR="00404178" w:rsidRPr="00404178">
              <w:rPr>
                <w:rFonts w:cs="Times New Roman"/>
              </w:rPr>
              <w:t xml:space="preserve"> толщиной 70 мм и облицовочного слоя из керамического лицевого кирпича ГОСТ 530-2012 толщиной 120 мм на цементно-песчаном растворе М100</w:t>
            </w:r>
            <w:r w:rsidRPr="00404178">
              <w:t>.</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Отделка квартир</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kern w:val="2"/>
              </w:rPr>
            </w:pPr>
            <w:r>
              <w:rPr>
                <w:rFonts w:cs="Times New Roman"/>
              </w:rPr>
              <w:t>а) потолки – затирка рустов цементным раствором;</w:t>
            </w:r>
          </w:p>
          <w:p w:rsidR="00697659" w:rsidRDefault="00697659" w:rsidP="00510747">
            <w:pPr>
              <w:pStyle w:val="a7"/>
              <w:tabs>
                <w:tab w:val="left" w:pos="851"/>
              </w:tabs>
              <w:snapToGrid w:val="0"/>
              <w:jc w:val="both"/>
              <w:rPr>
                <w:rFonts w:cs="Times New Roman"/>
              </w:rPr>
            </w:pPr>
            <w:r>
              <w:rPr>
                <w:rFonts w:cs="Times New Roman"/>
              </w:rPr>
              <w:t xml:space="preserve">б) стены из газобетона и кирпича оштукатурены без шпатлевки; стены из гипсовых </w:t>
            </w:r>
            <w:proofErr w:type="spellStart"/>
            <w:r>
              <w:rPr>
                <w:rFonts w:cs="Times New Roman"/>
              </w:rPr>
              <w:t>пазогребневых</w:t>
            </w:r>
            <w:proofErr w:type="spellEnd"/>
            <w:r>
              <w:rPr>
                <w:rFonts w:cs="Times New Roman"/>
              </w:rPr>
              <w:t xml:space="preserve"> плит с затиркой швов без штукатурки и шпатлевки;</w:t>
            </w:r>
          </w:p>
          <w:p w:rsidR="00697659" w:rsidRDefault="00697659" w:rsidP="00510747">
            <w:pPr>
              <w:pStyle w:val="a7"/>
              <w:tabs>
                <w:tab w:val="left" w:pos="851"/>
              </w:tabs>
              <w:snapToGrid w:val="0"/>
              <w:jc w:val="both"/>
              <w:rPr>
                <w:rFonts w:cs="Times New Roman"/>
              </w:rPr>
            </w:pPr>
            <w:r>
              <w:rPr>
                <w:rFonts w:cs="Times New Roman"/>
              </w:rPr>
              <w:t>в) полы – стяжка;</w:t>
            </w:r>
          </w:p>
          <w:p w:rsidR="00697659" w:rsidRDefault="00697659" w:rsidP="00510747">
            <w:pPr>
              <w:pStyle w:val="a7"/>
              <w:tabs>
                <w:tab w:val="left" w:pos="851"/>
              </w:tabs>
              <w:snapToGrid w:val="0"/>
              <w:jc w:val="both"/>
              <w:rPr>
                <w:rFonts w:cs="Times New Roman"/>
              </w:rPr>
            </w:pPr>
            <w:r>
              <w:rPr>
                <w:rFonts w:cs="Times New Roman"/>
              </w:rPr>
              <w:t xml:space="preserve">г) полы в сан. узлах и ванной </w:t>
            </w:r>
            <w:r w:rsidR="0059487B">
              <w:rPr>
                <w:rFonts w:cs="Times New Roman"/>
              </w:rPr>
              <w:t>комнате –</w:t>
            </w:r>
            <w:r>
              <w:rPr>
                <w:rFonts w:cs="Times New Roman"/>
              </w:rPr>
              <w:t xml:space="preserve"> стяжка с гидроизоляцией;</w:t>
            </w:r>
          </w:p>
          <w:p w:rsidR="00697659" w:rsidRDefault="00697659" w:rsidP="00510747">
            <w:pPr>
              <w:pStyle w:val="a7"/>
              <w:tabs>
                <w:tab w:val="left" w:pos="851"/>
              </w:tabs>
              <w:snapToGrid w:val="0"/>
              <w:jc w:val="both"/>
              <w:rPr>
                <w:rFonts w:cs="Times New Roman"/>
              </w:rPr>
            </w:pPr>
            <w:r>
              <w:rPr>
                <w:rFonts w:cs="Times New Roman"/>
              </w:rPr>
              <w:t>д) полы лоджии (балкона) – ж/б плита.</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Окна</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Из ПВХ профиля с двухкамерным стеклопакетом</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Остекление лоджии (балкона)</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9684A">
            <w:pPr>
              <w:pStyle w:val="a7"/>
              <w:tabs>
                <w:tab w:val="left" w:pos="851"/>
              </w:tabs>
              <w:snapToGrid w:val="0"/>
              <w:jc w:val="both"/>
              <w:rPr>
                <w:rFonts w:cs="Times New Roman"/>
              </w:rPr>
            </w:pPr>
            <w:r>
              <w:rPr>
                <w:rFonts w:cs="Times New Roman"/>
              </w:rPr>
              <w:t xml:space="preserve">Остекление лоджий и балконов – одинарное </w:t>
            </w:r>
            <w:r w:rsidR="0059684A">
              <w:rPr>
                <w:rFonts w:cs="Times New Roman"/>
              </w:rPr>
              <w:t>на основе алюминиевого профиля.</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Двери</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Входная в квартиру – металлическая.</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r>
              <w:rPr>
                <w:rFonts w:cs="Times New Roman"/>
                <w:b/>
                <w:bCs/>
              </w:rPr>
              <w:t>Канализация, водопровод</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 xml:space="preserve">Централизованное, вывод в кухню, санузлы и ванную, приборы учета; </w:t>
            </w:r>
            <w:proofErr w:type="spellStart"/>
            <w:r>
              <w:rPr>
                <w:rFonts w:cs="Times New Roman"/>
              </w:rPr>
              <w:t>сан.приборы</w:t>
            </w:r>
            <w:proofErr w:type="spellEnd"/>
            <w:r>
              <w:rPr>
                <w:rFonts w:cs="Times New Roman"/>
              </w:rPr>
              <w:t xml:space="preserve"> не устанавливаются.</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tabs>
                <w:tab w:val="left" w:pos="851"/>
              </w:tabs>
              <w:autoSpaceDE w:val="0"/>
              <w:snapToGrid w:val="0"/>
              <w:rPr>
                <w:rFonts w:cs="Times New Roman"/>
                <w:b/>
                <w:bCs/>
                <w:kern w:val="2"/>
              </w:rPr>
            </w:pPr>
            <w:proofErr w:type="spellStart"/>
            <w:r>
              <w:rPr>
                <w:rFonts w:cs="Times New Roman"/>
                <w:b/>
                <w:bCs/>
              </w:rPr>
              <w:t>Электроразводка</w:t>
            </w:r>
            <w:proofErr w:type="spellEnd"/>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Подводка и разводка в квартире согласно проекту, приборы учета потребления электроэнергии.</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widowControl/>
              <w:tabs>
                <w:tab w:val="left" w:pos="851"/>
              </w:tabs>
              <w:autoSpaceDE w:val="0"/>
              <w:snapToGrid w:val="0"/>
              <w:rPr>
                <w:rFonts w:cs="Times New Roman"/>
                <w:b/>
                <w:bCs/>
                <w:kern w:val="2"/>
              </w:rPr>
            </w:pPr>
            <w:r>
              <w:rPr>
                <w:rFonts w:cs="Times New Roman"/>
                <w:b/>
                <w:bCs/>
              </w:rPr>
              <w:t>Вентиляция</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В квартирах – естественная с устройством вентиляционных шахт.</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widowControl/>
              <w:tabs>
                <w:tab w:val="left" w:pos="851"/>
              </w:tabs>
              <w:autoSpaceDE w:val="0"/>
              <w:snapToGrid w:val="0"/>
              <w:rPr>
                <w:rFonts w:cs="Times New Roman"/>
                <w:b/>
                <w:bCs/>
                <w:kern w:val="2"/>
              </w:rPr>
            </w:pPr>
            <w:r>
              <w:rPr>
                <w:rFonts w:cs="Times New Roman"/>
                <w:b/>
                <w:bCs/>
              </w:rPr>
              <w:t>Отопление</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Централизованное. Разводка по квартире с установкой радиаторов.</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widowControl/>
              <w:tabs>
                <w:tab w:val="left" w:pos="851"/>
              </w:tabs>
              <w:autoSpaceDE w:val="0"/>
              <w:snapToGrid w:val="0"/>
              <w:rPr>
                <w:rFonts w:cs="Times New Roman"/>
                <w:b/>
                <w:bCs/>
                <w:kern w:val="2"/>
              </w:rPr>
            </w:pPr>
            <w:r>
              <w:rPr>
                <w:rFonts w:cs="Times New Roman"/>
                <w:b/>
                <w:bCs/>
              </w:rPr>
              <w:t>Отделка мест общего пользования</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Чистовая отделка согласно проекту.</w:t>
            </w:r>
          </w:p>
        </w:tc>
      </w:tr>
      <w:tr w:rsidR="00697659" w:rsidTr="00697659">
        <w:trPr>
          <w:jc w:val="center"/>
        </w:trPr>
        <w:tc>
          <w:tcPr>
            <w:tcW w:w="2624" w:type="dxa"/>
            <w:tcBorders>
              <w:top w:val="single" w:sz="4" w:space="0" w:color="auto"/>
              <w:left w:val="single" w:sz="4" w:space="0" w:color="auto"/>
              <w:bottom w:val="single" w:sz="4" w:space="0" w:color="auto"/>
              <w:right w:val="single" w:sz="4" w:space="0" w:color="auto"/>
            </w:tcBorders>
            <w:hideMark/>
          </w:tcPr>
          <w:p w:rsidR="00697659" w:rsidRDefault="00697659" w:rsidP="00510747">
            <w:pPr>
              <w:widowControl/>
              <w:tabs>
                <w:tab w:val="left" w:pos="851"/>
              </w:tabs>
              <w:autoSpaceDE w:val="0"/>
              <w:snapToGrid w:val="0"/>
              <w:rPr>
                <w:rFonts w:cs="Times New Roman"/>
                <w:b/>
                <w:bCs/>
                <w:kern w:val="2"/>
              </w:rPr>
            </w:pPr>
            <w:r>
              <w:rPr>
                <w:rFonts w:cs="Times New Roman"/>
                <w:b/>
                <w:bCs/>
              </w:rPr>
              <w:t>Благоустройство прилегающей территории</w:t>
            </w:r>
          </w:p>
        </w:tc>
        <w:tc>
          <w:tcPr>
            <w:tcW w:w="7938" w:type="dxa"/>
            <w:tcBorders>
              <w:top w:val="single" w:sz="4" w:space="0" w:color="auto"/>
              <w:left w:val="single" w:sz="4" w:space="0" w:color="auto"/>
              <w:bottom w:val="single" w:sz="4" w:space="0" w:color="auto"/>
              <w:right w:val="single" w:sz="4" w:space="0" w:color="auto"/>
            </w:tcBorders>
            <w:hideMark/>
          </w:tcPr>
          <w:p w:rsidR="00697659" w:rsidRDefault="00697659" w:rsidP="00510747">
            <w:pPr>
              <w:pStyle w:val="a7"/>
              <w:tabs>
                <w:tab w:val="left" w:pos="851"/>
              </w:tabs>
              <w:snapToGrid w:val="0"/>
              <w:jc w:val="both"/>
              <w:rPr>
                <w:rFonts w:cs="Times New Roman"/>
              </w:rPr>
            </w:pPr>
            <w:r>
              <w:rPr>
                <w:rFonts w:cs="Times New Roman"/>
              </w:rPr>
              <w:t>Согласно проекту.</w:t>
            </w:r>
          </w:p>
        </w:tc>
      </w:tr>
    </w:tbl>
    <w:p w:rsidR="006B29EC" w:rsidRPr="00706031" w:rsidRDefault="006B29EC" w:rsidP="00510747">
      <w:pPr>
        <w:pStyle w:val="ConsNormal"/>
        <w:widowControl/>
        <w:tabs>
          <w:tab w:val="left" w:pos="851"/>
        </w:tabs>
        <w:ind w:firstLine="0"/>
        <w:jc w:val="both"/>
        <w:rPr>
          <w:rFonts w:ascii="Times New Roman" w:hAnsi="Times New Roman" w:cs="Times New Roman"/>
          <w:sz w:val="24"/>
          <w:szCs w:val="24"/>
        </w:rPr>
      </w:pPr>
    </w:p>
    <w:p w:rsidR="006B29EC" w:rsidRPr="00706031" w:rsidRDefault="006B29EC" w:rsidP="00510747">
      <w:pPr>
        <w:pStyle w:val="ConsNormal"/>
        <w:widowControl/>
        <w:tabs>
          <w:tab w:val="left" w:pos="851"/>
        </w:tabs>
        <w:ind w:firstLine="0"/>
        <w:jc w:val="both"/>
        <w:rPr>
          <w:rFonts w:ascii="Times New Roman" w:hAnsi="Times New Roman" w:cs="Times New Roman"/>
          <w:sz w:val="24"/>
          <w:szCs w:val="24"/>
        </w:rPr>
      </w:pPr>
    </w:p>
    <w:p w:rsidR="00D6176C" w:rsidRPr="00FC3B89" w:rsidRDefault="00D6176C" w:rsidP="00510747">
      <w:pPr>
        <w:pStyle w:val="ConsNormal"/>
        <w:widowControl/>
        <w:tabs>
          <w:tab w:val="left" w:pos="851"/>
        </w:tabs>
        <w:ind w:firstLine="0"/>
        <w:jc w:val="both"/>
        <w:rPr>
          <w:rFonts w:ascii="Times New Roman" w:hAnsi="Times New Roman" w:cs="Times New Roman"/>
          <w:sz w:val="24"/>
          <w:szCs w:val="24"/>
        </w:rPr>
      </w:pPr>
    </w:p>
    <w:p w:rsidR="00AB17EC" w:rsidRDefault="00AB17EC" w:rsidP="00510747">
      <w:pPr>
        <w:pStyle w:val="ConsNormal"/>
        <w:widowControl/>
        <w:tabs>
          <w:tab w:val="left" w:pos="851"/>
        </w:tabs>
        <w:ind w:firstLine="0"/>
        <w:jc w:val="both"/>
        <w:rPr>
          <w:rFonts w:ascii="Times New Roman" w:hAnsi="Times New Roman" w:cs="Times New Roman"/>
          <w:sz w:val="24"/>
          <w:szCs w:val="24"/>
        </w:rPr>
      </w:pPr>
    </w:p>
    <w:p w:rsidR="00B05DD1" w:rsidRDefault="00B05DD1"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r w:rsidRPr="00E77818">
        <w:rPr>
          <w:rFonts w:ascii="Times New Roman" w:hAnsi="Times New Roman" w:cs="Times New Roman"/>
          <w:b/>
          <w:kern w:val="1"/>
          <w:sz w:val="24"/>
          <w:szCs w:val="24"/>
          <w:lang w:bidi="hi-IN"/>
        </w:rPr>
        <w:t>ЗАСТРОЙЩИК</w:t>
      </w:r>
      <w:r w:rsidRPr="00437DB3">
        <w:rPr>
          <w:rFonts w:ascii="Times New Roman" w:hAnsi="Times New Roman" w:cs="Times New Roman"/>
          <w:b/>
          <w:kern w:val="1"/>
          <w:sz w:val="24"/>
          <w:szCs w:val="24"/>
          <w:lang w:bidi="hi-IN"/>
        </w:rPr>
        <w:t xml:space="preserve"> </w:t>
      </w:r>
      <w:r>
        <w:rPr>
          <w:rFonts w:ascii="Times New Roman" w:hAnsi="Times New Roman" w:cs="Times New Roman"/>
          <w:b/>
          <w:kern w:val="1"/>
          <w:sz w:val="24"/>
          <w:szCs w:val="24"/>
          <w:lang w:bidi="hi-IN"/>
        </w:rPr>
        <w:tab/>
      </w:r>
      <w:r w:rsidR="00D676D8">
        <w:rPr>
          <w:rFonts w:ascii="Times New Roman" w:hAnsi="Times New Roman" w:cs="Times New Roman"/>
          <w:b/>
          <w:kern w:val="1"/>
          <w:sz w:val="24"/>
          <w:szCs w:val="24"/>
          <w:lang w:bidi="hi-IN"/>
        </w:rPr>
        <w:t xml:space="preserve">    </w:t>
      </w:r>
      <w:r>
        <w:rPr>
          <w:rFonts w:ascii="Times New Roman" w:hAnsi="Times New Roman" w:cs="Times New Roman"/>
          <w:b/>
          <w:kern w:val="1"/>
          <w:sz w:val="24"/>
          <w:szCs w:val="24"/>
          <w:lang w:bidi="hi-IN"/>
        </w:rPr>
        <w:t>УЧАСТНИК</w:t>
      </w:r>
    </w:p>
    <w:p w:rsidR="00A127E6" w:rsidRDefault="00B05DD1" w:rsidP="00510747">
      <w:pPr>
        <w:pStyle w:val="ConsNormal"/>
        <w:widowControl/>
        <w:tabs>
          <w:tab w:val="left" w:pos="851"/>
        </w:tabs>
        <w:ind w:firstLine="0"/>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 xml:space="preserve">Директор ООО </w:t>
      </w:r>
      <w:r w:rsidR="005109EB">
        <w:rPr>
          <w:rFonts w:ascii="Times New Roman" w:hAnsi="Times New Roman" w:cs="Times New Roman"/>
          <w:b/>
          <w:kern w:val="1"/>
          <w:sz w:val="24"/>
          <w:szCs w:val="24"/>
          <w:lang w:bidi="hi-IN"/>
        </w:rPr>
        <w:t xml:space="preserve">СЗ </w:t>
      </w:r>
      <w:r>
        <w:rPr>
          <w:rFonts w:ascii="Times New Roman" w:hAnsi="Times New Roman" w:cs="Times New Roman"/>
          <w:b/>
          <w:kern w:val="1"/>
          <w:sz w:val="24"/>
          <w:szCs w:val="24"/>
          <w:lang w:bidi="hi-IN"/>
        </w:rPr>
        <w:t>«</w:t>
      </w:r>
      <w:r w:rsidR="0059487B">
        <w:rPr>
          <w:rFonts w:ascii="Times New Roman" w:hAnsi="Times New Roman" w:cs="Times New Roman"/>
          <w:b/>
          <w:kern w:val="1"/>
          <w:sz w:val="24"/>
          <w:szCs w:val="24"/>
          <w:lang w:bidi="hi-IN"/>
        </w:rPr>
        <w:t>ЯР ТАУ</w:t>
      </w:r>
      <w:r>
        <w:rPr>
          <w:rFonts w:ascii="Times New Roman" w:hAnsi="Times New Roman" w:cs="Times New Roman"/>
          <w:b/>
          <w:kern w:val="1"/>
          <w:sz w:val="24"/>
          <w:szCs w:val="24"/>
          <w:lang w:bidi="hi-IN"/>
        </w:rPr>
        <w:t>»</w:t>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B31B63">
        <w:rPr>
          <w:rFonts w:ascii="Times New Roman" w:hAnsi="Times New Roman" w:cs="Times New Roman"/>
          <w:b/>
          <w:bCs/>
          <w:sz w:val="24"/>
          <w:szCs w:val="24"/>
        </w:rPr>
        <w:t>_______________________</w:t>
      </w:r>
    </w:p>
    <w:p w:rsidR="00510747" w:rsidRDefault="00510747" w:rsidP="00510747">
      <w:pPr>
        <w:pStyle w:val="ConsNormal"/>
        <w:widowControl/>
        <w:tabs>
          <w:tab w:val="left" w:pos="851"/>
        </w:tabs>
        <w:ind w:firstLine="0"/>
        <w:rPr>
          <w:rFonts w:ascii="Times New Roman" w:hAnsi="Times New Roman" w:cs="Times New Roman"/>
          <w:b/>
          <w:kern w:val="1"/>
          <w:sz w:val="24"/>
          <w:szCs w:val="24"/>
          <w:lang w:bidi="hi-IN"/>
        </w:rPr>
      </w:pPr>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________________В.В. Шелеп</w:t>
      </w:r>
    </w:p>
    <w:p w:rsidR="00475D41" w:rsidRPr="006B29EC" w:rsidRDefault="00A127E6" w:rsidP="00510747">
      <w:pPr>
        <w:tabs>
          <w:tab w:val="left" w:pos="851"/>
        </w:tabs>
        <w:jc w:val="right"/>
        <w:rPr>
          <w:rFonts w:cs="Times New Roman"/>
          <w:b/>
        </w:rPr>
      </w:pPr>
      <w:r>
        <w:br w:type="page"/>
      </w:r>
      <w:r w:rsidR="00475D41" w:rsidRPr="006B29EC">
        <w:rPr>
          <w:rFonts w:cs="Times New Roman"/>
          <w:b/>
        </w:rPr>
        <w:lastRenderedPageBreak/>
        <w:t>Приложение №2</w:t>
      </w:r>
    </w:p>
    <w:p w:rsidR="00475D41" w:rsidRPr="006B29EC" w:rsidRDefault="00475D41" w:rsidP="00510747">
      <w:pPr>
        <w:pStyle w:val="ConsNormal"/>
        <w:widowControl/>
        <w:tabs>
          <w:tab w:val="left" w:pos="851"/>
        </w:tabs>
        <w:ind w:firstLine="0"/>
        <w:jc w:val="right"/>
        <w:rPr>
          <w:rFonts w:ascii="Times New Roman" w:hAnsi="Times New Roman" w:cs="Times New Roman"/>
          <w:b/>
          <w:sz w:val="24"/>
          <w:szCs w:val="24"/>
        </w:rPr>
      </w:pPr>
      <w:r w:rsidRPr="006B29EC">
        <w:rPr>
          <w:rFonts w:ascii="Times New Roman" w:hAnsi="Times New Roman" w:cs="Times New Roman"/>
          <w:b/>
          <w:sz w:val="24"/>
          <w:szCs w:val="24"/>
        </w:rPr>
        <w:t>к договору участия в долевом строительстве</w:t>
      </w:r>
    </w:p>
    <w:p w:rsidR="00763D14" w:rsidRDefault="00763D14" w:rsidP="00510747">
      <w:pPr>
        <w:tabs>
          <w:tab w:val="left" w:pos="851"/>
        </w:tabs>
        <w:ind w:firstLine="283"/>
        <w:jc w:val="right"/>
        <w:rPr>
          <w:rFonts w:cs="Times New Roman"/>
          <w:b/>
          <w:bCs/>
        </w:rPr>
      </w:pPr>
      <w:r>
        <w:rPr>
          <w:rFonts w:cs="Times New Roman"/>
          <w:b/>
          <w:bCs/>
        </w:rPr>
        <w:t xml:space="preserve">                                                                                         № </w:t>
      </w:r>
      <w:r w:rsidR="0041325D">
        <w:rPr>
          <w:rFonts w:cs="Times New Roman"/>
          <w:b/>
          <w:bCs/>
        </w:rPr>
        <w:t>1</w:t>
      </w:r>
      <w:r w:rsidR="00942843">
        <w:rPr>
          <w:rFonts w:cs="Times New Roman"/>
          <w:b/>
          <w:bCs/>
        </w:rPr>
        <w:t xml:space="preserve"> </w:t>
      </w:r>
      <w:r>
        <w:rPr>
          <w:rFonts w:cs="Times New Roman"/>
          <w:b/>
          <w:bCs/>
        </w:rPr>
        <w:t>от «</w:t>
      </w:r>
      <w:r w:rsidR="00942843">
        <w:rPr>
          <w:rFonts w:cs="Times New Roman"/>
          <w:b/>
          <w:bCs/>
        </w:rPr>
        <w:t>1</w:t>
      </w:r>
      <w:r>
        <w:rPr>
          <w:rFonts w:cs="Times New Roman"/>
          <w:b/>
          <w:bCs/>
        </w:rPr>
        <w:t>»</w:t>
      </w:r>
      <w:r w:rsidR="00942843">
        <w:rPr>
          <w:rFonts w:cs="Times New Roman"/>
          <w:b/>
          <w:bCs/>
        </w:rPr>
        <w:t xml:space="preserve"> июля </w:t>
      </w:r>
      <w:r>
        <w:rPr>
          <w:rFonts w:cs="Times New Roman"/>
          <w:b/>
          <w:bCs/>
        </w:rPr>
        <w:t>202</w:t>
      </w:r>
      <w:r w:rsidR="00C17F16">
        <w:rPr>
          <w:rFonts w:cs="Times New Roman"/>
          <w:b/>
          <w:bCs/>
        </w:rPr>
        <w:t>1</w:t>
      </w:r>
      <w:r>
        <w:rPr>
          <w:rFonts w:cs="Times New Roman"/>
          <w:b/>
          <w:bCs/>
        </w:rPr>
        <w:t xml:space="preserve"> </w:t>
      </w:r>
      <w:r w:rsidRPr="006B29EC">
        <w:rPr>
          <w:rFonts w:cs="Times New Roman"/>
          <w:b/>
          <w:bCs/>
        </w:rPr>
        <w:t>г.</w:t>
      </w:r>
    </w:p>
    <w:p w:rsidR="00B05DD1" w:rsidRDefault="00B05DD1" w:rsidP="00510747">
      <w:pPr>
        <w:pStyle w:val="ConsNormal"/>
        <w:widowControl/>
        <w:tabs>
          <w:tab w:val="left" w:pos="851"/>
        </w:tabs>
        <w:ind w:firstLine="0"/>
        <w:jc w:val="center"/>
        <w:rPr>
          <w:rFonts w:ascii="Times New Roman" w:hAnsi="Times New Roman" w:cs="Times New Roman"/>
          <w:b/>
          <w:caps/>
          <w:sz w:val="24"/>
          <w:szCs w:val="24"/>
        </w:rPr>
      </w:pPr>
    </w:p>
    <w:p w:rsidR="00B05DD1" w:rsidRDefault="00B05DD1" w:rsidP="00510747">
      <w:pPr>
        <w:pStyle w:val="ConsNormal"/>
        <w:widowControl/>
        <w:tabs>
          <w:tab w:val="left" w:pos="851"/>
        </w:tabs>
        <w:ind w:firstLine="0"/>
        <w:jc w:val="center"/>
        <w:rPr>
          <w:rFonts w:ascii="Times New Roman" w:hAnsi="Times New Roman" w:cs="Times New Roman"/>
          <w:b/>
          <w:caps/>
          <w:sz w:val="24"/>
          <w:szCs w:val="24"/>
        </w:rPr>
      </w:pPr>
      <w:r w:rsidRPr="000206E8">
        <w:rPr>
          <w:rFonts w:ascii="Times New Roman" w:hAnsi="Times New Roman" w:cs="Times New Roman"/>
          <w:b/>
          <w:caps/>
          <w:sz w:val="24"/>
          <w:szCs w:val="24"/>
        </w:rPr>
        <w:t>План Объекта на поэтажном плане Дома</w:t>
      </w:r>
    </w:p>
    <w:p w:rsidR="00A127E6" w:rsidRPr="000206E8" w:rsidRDefault="00A02336" w:rsidP="00510747">
      <w:pPr>
        <w:pStyle w:val="ConsNormal"/>
        <w:widowControl/>
        <w:tabs>
          <w:tab w:val="left" w:pos="851"/>
        </w:tabs>
        <w:ind w:firstLine="0"/>
        <w:jc w:val="center"/>
        <w:rPr>
          <w:rFonts w:ascii="Times New Roman" w:hAnsi="Times New Roman" w:cs="Times New Roman"/>
          <w:b/>
          <w:caps/>
          <w:sz w:val="24"/>
          <w:szCs w:val="24"/>
        </w:rPr>
      </w:pPr>
      <w:r>
        <w:rPr>
          <w:rFonts w:ascii="Times New Roman" w:hAnsi="Times New Roman" w:cs="Times New Roman"/>
          <w:b/>
          <w:caps/>
          <w:sz w:val="24"/>
          <w:szCs w:val="24"/>
        </w:rPr>
        <w:t xml:space="preserve"> </w:t>
      </w:r>
    </w:p>
    <w:p w:rsidR="003D3132" w:rsidRDefault="003D3132" w:rsidP="00510747">
      <w:pPr>
        <w:pStyle w:val="ConsNormal"/>
        <w:widowControl/>
        <w:tabs>
          <w:tab w:val="left" w:pos="851"/>
        </w:tabs>
        <w:ind w:firstLine="0"/>
        <w:jc w:val="center"/>
        <w:rPr>
          <w:noProof/>
          <w:lang w:eastAsia="ru-RU"/>
        </w:rPr>
      </w:pPr>
    </w:p>
    <w:p w:rsidR="003D3132" w:rsidRDefault="00E834E2" w:rsidP="00510747">
      <w:pPr>
        <w:pStyle w:val="14"/>
        <w:tabs>
          <w:tab w:val="left" w:pos="851"/>
        </w:tabs>
        <w:spacing w:before="0" w:after="0"/>
        <w:jc w:val="both"/>
      </w:pPr>
      <w:r>
        <w:t>Квартира №</w:t>
      </w:r>
      <w:r w:rsidR="00583815">
        <w:t>1</w:t>
      </w:r>
      <w:r>
        <w:t xml:space="preserve"> </w:t>
      </w:r>
      <w:r w:rsidR="00763D14">
        <w:t xml:space="preserve"> </w:t>
      </w:r>
      <w:r w:rsidR="0060010D">
        <w:t xml:space="preserve"> расположена на </w:t>
      </w:r>
      <w:r w:rsidR="00763D14">
        <w:t xml:space="preserve"> </w:t>
      </w:r>
      <w:r w:rsidR="003D3132">
        <w:t xml:space="preserve"> этаже, в доме Блок </w:t>
      </w:r>
      <w:r w:rsidR="0059487B">
        <w:t>Г</w:t>
      </w:r>
      <w:r w:rsidR="00763D14">
        <w:t xml:space="preserve"> </w:t>
      </w:r>
      <w:r w:rsidR="003D3132">
        <w:t xml:space="preserve">ЖК «Парус», границы квартиры выделены на представленном поэтажном плане цветом. </w:t>
      </w:r>
    </w:p>
    <w:p w:rsidR="00566280" w:rsidRDefault="00566280" w:rsidP="00510747">
      <w:pPr>
        <w:pStyle w:val="ConsNormal"/>
        <w:widowControl/>
        <w:tabs>
          <w:tab w:val="left" w:pos="851"/>
        </w:tabs>
        <w:ind w:firstLine="0"/>
        <w:jc w:val="center"/>
        <w:rPr>
          <w:noProof/>
          <w:lang w:eastAsia="ru-RU"/>
        </w:rPr>
      </w:pPr>
    </w:p>
    <w:p w:rsidR="00566280" w:rsidRDefault="00566280" w:rsidP="00510747">
      <w:pPr>
        <w:pStyle w:val="ConsNormal"/>
        <w:widowControl/>
        <w:tabs>
          <w:tab w:val="left" w:pos="851"/>
        </w:tabs>
        <w:ind w:firstLine="0"/>
        <w:jc w:val="center"/>
        <w:rPr>
          <w:noProof/>
          <w:lang w:eastAsia="ru-RU"/>
        </w:rPr>
      </w:pPr>
    </w:p>
    <w:p w:rsidR="00763D14" w:rsidRDefault="001A76B7" w:rsidP="00510747">
      <w:pPr>
        <w:pStyle w:val="ConsNormal"/>
        <w:widowControl/>
        <w:tabs>
          <w:tab w:val="left" w:pos="851"/>
        </w:tabs>
        <w:ind w:firstLine="0"/>
        <w:jc w:val="center"/>
        <w:rPr>
          <w:noProof/>
          <w:lang w:eastAsia="ru-RU"/>
        </w:rPr>
      </w:pPr>
      <w:r w:rsidRPr="001A76B7">
        <w:rPr>
          <w:noProof/>
          <w:lang w:eastAsia="ru-RU"/>
        </w:rPr>
        <w:drawing>
          <wp:inline distT="0" distB="0" distL="0" distR="0">
            <wp:extent cx="6347184" cy="5400675"/>
            <wp:effectExtent l="0" t="0" r="0" b="0"/>
            <wp:docPr id="1" name="Рисунок 1" descr="C:\Users\SGG\Documents\Договоры ООО СТРОЙПРОЕКТ\Яр тау\Договоры ДДУ\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GG\Documents\Договоры ООО СТРОЙПРОЕКТ\Яр тау\Договоры ДДУ\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383106" cy="5431240"/>
                    </a:xfrm>
                    <a:prstGeom prst="rect">
                      <a:avLst/>
                    </a:prstGeom>
                    <a:noFill/>
                    <a:ln>
                      <a:noFill/>
                    </a:ln>
                  </pic:spPr>
                </pic:pic>
              </a:graphicData>
            </a:graphic>
          </wp:inline>
        </w:drawing>
      </w:r>
    </w:p>
    <w:p w:rsidR="00763D14" w:rsidRDefault="00763D14" w:rsidP="00510747">
      <w:pPr>
        <w:pStyle w:val="ConsNormal"/>
        <w:widowControl/>
        <w:tabs>
          <w:tab w:val="left" w:pos="851"/>
        </w:tabs>
        <w:ind w:firstLine="0"/>
        <w:jc w:val="center"/>
        <w:rPr>
          <w:noProof/>
          <w:lang w:eastAsia="ru-RU"/>
        </w:rPr>
      </w:pPr>
    </w:p>
    <w:p w:rsidR="00763D14" w:rsidRDefault="00763D14" w:rsidP="00510747">
      <w:pPr>
        <w:pStyle w:val="ConsNormal"/>
        <w:widowControl/>
        <w:tabs>
          <w:tab w:val="left" w:pos="851"/>
        </w:tabs>
        <w:ind w:firstLine="0"/>
        <w:jc w:val="center"/>
        <w:rPr>
          <w:noProof/>
          <w:lang w:eastAsia="ru-RU"/>
        </w:rPr>
      </w:pPr>
    </w:p>
    <w:p w:rsidR="00763D14" w:rsidRDefault="00763D14" w:rsidP="00510747">
      <w:pPr>
        <w:pStyle w:val="ConsNormal"/>
        <w:widowControl/>
        <w:tabs>
          <w:tab w:val="left" w:pos="851"/>
        </w:tabs>
        <w:ind w:firstLine="0"/>
        <w:jc w:val="center"/>
        <w:rPr>
          <w:noProof/>
          <w:lang w:eastAsia="ru-RU"/>
        </w:rPr>
      </w:pPr>
    </w:p>
    <w:p w:rsidR="000E42AF" w:rsidRDefault="000E42AF"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p>
    <w:p w:rsidR="00B05DD1" w:rsidRDefault="00B05DD1"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r w:rsidRPr="00E77818">
        <w:rPr>
          <w:rFonts w:ascii="Times New Roman" w:hAnsi="Times New Roman" w:cs="Times New Roman"/>
          <w:b/>
          <w:kern w:val="1"/>
          <w:sz w:val="24"/>
          <w:szCs w:val="24"/>
          <w:lang w:bidi="hi-IN"/>
        </w:rPr>
        <w:t>ЗАСТРОЙЩИК</w:t>
      </w:r>
      <w:r w:rsidRPr="00437DB3">
        <w:rPr>
          <w:rFonts w:ascii="Times New Roman" w:hAnsi="Times New Roman" w:cs="Times New Roman"/>
          <w:b/>
          <w:kern w:val="1"/>
          <w:sz w:val="24"/>
          <w:szCs w:val="24"/>
          <w:lang w:bidi="hi-IN"/>
        </w:rPr>
        <w:t xml:space="preserve"> </w:t>
      </w:r>
      <w:r>
        <w:rPr>
          <w:rFonts w:ascii="Times New Roman" w:hAnsi="Times New Roman" w:cs="Times New Roman"/>
          <w:b/>
          <w:kern w:val="1"/>
          <w:sz w:val="24"/>
          <w:szCs w:val="24"/>
          <w:lang w:bidi="hi-IN"/>
        </w:rPr>
        <w:tab/>
      </w:r>
      <w:r w:rsidR="00A127E6">
        <w:rPr>
          <w:rFonts w:ascii="Times New Roman" w:hAnsi="Times New Roman" w:cs="Times New Roman"/>
          <w:b/>
          <w:kern w:val="1"/>
          <w:sz w:val="24"/>
          <w:szCs w:val="24"/>
          <w:lang w:bidi="hi-IN"/>
        </w:rPr>
        <w:tab/>
        <w:t xml:space="preserve">   </w:t>
      </w:r>
      <w:r>
        <w:rPr>
          <w:rFonts w:ascii="Times New Roman" w:hAnsi="Times New Roman" w:cs="Times New Roman"/>
          <w:b/>
          <w:kern w:val="1"/>
          <w:sz w:val="24"/>
          <w:szCs w:val="24"/>
          <w:lang w:bidi="hi-IN"/>
        </w:rPr>
        <w:t>УЧАСТНИК</w:t>
      </w:r>
    </w:p>
    <w:p w:rsidR="00566280" w:rsidRDefault="00B05DD1" w:rsidP="00510747">
      <w:pPr>
        <w:pStyle w:val="ConsNormal"/>
        <w:widowControl/>
        <w:tabs>
          <w:tab w:val="left" w:pos="851"/>
        </w:tabs>
        <w:ind w:firstLine="0"/>
        <w:jc w:val="both"/>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Директор ООО</w:t>
      </w:r>
      <w:r w:rsidR="005109EB">
        <w:rPr>
          <w:rFonts w:ascii="Times New Roman" w:hAnsi="Times New Roman" w:cs="Times New Roman"/>
          <w:b/>
          <w:kern w:val="1"/>
          <w:sz w:val="24"/>
          <w:szCs w:val="24"/>
          <w:lang w:bidi="hi-IN"/>
        </w:rPr>
        <w:t xml:space="preserve"> СЗ</w:t>
      </w:r>
      <w:r>
        <w:rPr>
          <w:rFonts w:ascii="Times New Roman" w:hAnsi="Times New Roman" w:cs="Times New Roman"/>
          <w:b/>
          <w:kern w:val="1"/>
          <w:sz w:val="24"/>
          <w:szCs w:val="24"/>
          <w:lang w:bidi="hi-IN"/>
        </w:rPr>
        <w:t xml:space="preserve"> «</w:t>
      </w:r>
      <w:r w:rsidR="0059487B">
        <w:rPr>
          <w:rFonts w:ascii="Times New Roman" w:hAnsi="Times New Roman" w:cs="Times New Roman"/>
          <w:b/>
          <w:kern w:val="1"/>
          <w:sz w:val="24"/>
          <w:szCs w:val="24"/>
          <w:lang w:bidi="hi-IN"/>
        </w:rPr>
        <w:t>ЯР ТАУ</w:t>
      </w:r>
      <w:r>
        <w:rPr>
          <w:rFonts w:ascii="Times New Roman" w:hAnsi="Times New Roman" w:cs="Times New Roman"/>
          <w:b/>
          <w:kern w:val="1"/>
          <w:sz w:val="24"/>
          <w:szCs w:val="24"/>
          <w:lang w:bidi="hi-IN"/>
        </w:rPr>
        <w:t>»</w:t>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B31B63">
        <w:rPr>
          <w:rFonts w:ascii="Times New Roman" w:hAnsi="Times New Roman" w:cs="Times New Roman"/>
          <w:b/>
          <w:bCs/>
          <w:sz w:val="24"/>
          <w:szCs w:val="24"/>
        </w:rPr>
        <w:t>________________________</w:t>
      </w:r>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________________В.В. Шелеп</w:t>
      </w:r>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p>
    <w:p w:rsidR="001C5A6A" w:rsidRPr="006B29EC" w:rsidRDefault="00566280" w:rsidP="00510747">
      <w:pPr>
        <w:tabs>
          <w:tab w:val="left" w:pos="851"/>
        </w:tabs>
        <w:jc w:val="right"/>
        <w:rPr>
          <w:rFonts w:cs="Times New Roman"/>
          <w:b/>
          <w:bCs/>
        </w:rPr>
      </w:pPr>
      <w:r>
        <w:br w:type="page"/>
      </w:r>
      <w:r w:rsidR="00CD2790" w:rsidRPr="00FC3B89">
        <w:rPr>
          <w:rFonts w:cs="Times New Roman"/>
          <w:bCs/>
        </w:rPr>
        <w:lastRenderedPageBreak/>
        <w:tab/>
      </w:r>
      <w:r w:rsidR="00210FE8" w:rsidRPr="00FC3B89">
        <w:rPr>
          <w:rFonts w:cs="Times New Roman"/>
          <w:bCs/>
        </w:rPr>
        <w:t xml:space="preserve"> </w:t>
      </w:r>
      <w:r w:rsidR="00B05DD1">
        <w:rPr>
          <w:rFonts w:cs="Times New Roman"/>
          <w:b/>
          <w:bCs/>
        </w:rPr>
        <w:t>Приложение №3</w:t>
      </w:r>
    </w:p>
    <w:p w:rsidR="001C5A6A" w:rsidRPr="006B29EC" w:rsidRDefault="00B05DD1" w:rsidP="00510747">
      <w:pPr>
        <w:pStyle w:val="ConsNormal"/>
        <w:widowControl/>
        <w:tabs>
          <w:tab w:val="left" w:pos="851"/>
        </w:tabs>
        <w:ind w:firstLine="0"/>
        <w:jc w:val="right"/>
        <w:outlineLvl w:val="0"/>
        <w:rPr>
          <w:rFonts w:ascii="Times New Roman" w:hAnsi="Times New Roman" w:cs="Times New Roman"/>
          <w:b/>
          <w:bCs/>
          <w:sz w:val="24"/>
          <w:szCs w:val="24"/>
        </w:rPr>
      </w:pPr>
      <w:r>
        <w:rPr>
          <w:rFonts w:ascii="Times New Roman" w:hAnsi="Times New Roman" w:cs="Times New Roman"/>
          <w:b/>
          <w:bCs/>
          <w:sz w:val="24"/>
          <w:szCs w:val="24"/>
        </w:rPr>
        <w:t xml:space="preserve">к </w:t>
      </w:r>
      <w:r w:rsidR="001C5A6A" w:rsidRPr="006B29EC">
        <w:rPr>
          <w:rFonts w:ascii="Times New Roman" w:hAnsi="Times New Roman" w:cs="Times New Roman"/>
          <w:b/>
          <w:bCs/>
          <w:sz w:val="24"/>
          <w:szCs w:val="24"/>
        </w:rPr>
        <w:t>договору участия в долевом строительстве</w:t>
      </w:r>
    </w:p>
    <w:p w:rsidR="00942843" w:rsidRDefault="00763D14" w:rsidP="00942843">
      <w:pPr>
        <w:tabs>
          <w:tab w:val="left" w:pos="851"/>
        </w:tabs>
        <w:ind w:firstLine="283"/>
        <w:jc w:val="right"/>
        <w:rPr>
          <w:rFonts w:cs="Times New Roman"/>
          <w:b/>
          <w:bCs/>
        </w:rPr>
      </w:pPr>
      <w:r>
        <w:rPr>
          <w:rFonts w:cs="Times New Roman"/>
          <w:b/>
          <w:bCs/>
        </w:rPr>
        <w:tab/>
      </w:r>
      <w:r w:rsidR="00166806" w:rsidRPr="006B29EC">
        <w:rPr>
          <w:rFonts w:cs="Times New Roman"/>
          <w:b/>
          <w:bCs/>
        </w:rPr>
        <w:tab/>
      </w:r>
      <w:r w:rsidR="00166806" w:rsidRPr="006B29EC">
        <w:rPr>
          <w:rFonts w:cs="Times New Roman"/>
          <w:b/>
          <w:bCs/>
        </w:rPr>
        <w:tab/>
      </w:r>
      <w:r w:rsidR="00166806" w:rsidRPr="006B29EC">
        <w:rPr>
          <w:rFonts w:cs="Times New Roman"/>
          <w:b/>
          <w:bCs/>
        </w:rPr>
        <w:tab/>
      </w:r>
      <w:r>
        <w:rPr>
          <w:rFonts w:cs="Times New Roman"/>
          <w:b/>
          <w:bCs/>
        </w:rPr>
        <w:t xml:space="preserve">                                                  </w:t>
      </w:r>
      <w:r w:rsidR="0059487B">
        <w:rPr>
          <w:rFonts w:cs="Times New Roman"/>
          <w:b/>
          <w:bCs/>
        </w:rPr>
        <w:t xml:space="preserve">     </w:t>
      </w:r>
      <w:r w:rsidR="00942843">
        <w:rPr>
          <w:rFonts w:cs="Times New Roman"/>
          <w:b/>
          <w:bCs/>
        </w:rPr>
        <w:t xml:space="preserve">№ </w:t>
      </w:r>
      <w:r w:rsidR="0041325D">
        <w:rPr>
          <w:rFonts w:cs="Times New Roman"/>
          <w:b/>
          <w:bCs/>
        </w:rPr>
        <w:t xml:space="preserve">1 </w:t>
      </w:r>
      <w:r w:rsidR="00942843">
        <w:rPr>
          <w:rFonts w:cs="Times New Roman"/>
          <w:b/>
          <w:bCs/>
        </w:rPr>
        <w:t xml:space="preserve">от «1» июля 2021 </w:t>
      </w:r>
      <w:r w:rsidR="00942843" w:rsidRPr="006B29EC">
        <w:rPr>
          <w:rFonts w:cs="Times New Roman"/>
          <w:b/>
          <w:bCs/>
        </w:rPr>
        <w:t>г.</w:t>
      </w:r>
    </w:p>
    <w:p w:rsidR="00763D14" w:rsidRDefault="00763D14" w:rsidP="00510747">
      <w:pPr>
        <w:tabs>
          <w:tab w:val="left" w:pos="851"/>
        </w:tabs>
        <w:ind w:firstLine="283"/>
        <w:jc w:val="right"/>
        <w:rPr>
          <w:rFonts w:cs="Times New Roman"/>
          <w:b/>
          <w:bCs/>
        </w:rPr>
      </w:pPr>
    </w:p>
    <w:p w:rsidR="00DE3C62" w:rsidRDefault="00DE3C62" w:rsidP="00510747">
      <w:pPr>
        <w:tabs>
          <w:tab w:val="left" w:pos="851"/>
        </w:tabs>
        <w:ind w:firstLine="283"/>
        <w:jc w:val="right"/>
        <w:rPr>
          <w:rFonts w:cs="Times New Roman"/>
          <w:b/>
          <w:bCs/>
        </w:rPr>
      </w:pPr>
    </w:p>
    <w:p w:rsidR="0090397E" w:rsidRDefault="0090397E" w:rsidP="00510747">
      <w:pPr>
        <w:tabs>
          <w:tab w:val="left" w:pos="851"/>
        </w:tabs>
        <w:ind w:firstLine="283"/>
        <w:jc w:val="right"/>
        <w:rPr>
          <w:rFonts w:cs="Times New Roman"/>
          <w:b/>
          <w:bCs/>
        </w:rPr>
      </w:pPr>
    </w:p>
    <w:p w:rsidR="001C5A6A" w:rsidRDefault="001C5A6A" w:rsidP="00510747">
      <w:pPr>
        <w:pStyle w:val="ConsNormal"/>
        <w:widowControl/>
        <w:tabs>
          <w:tab w:val="left" w:pos="851"/>
        </w:tabs>
        <w:spacing w:line="270" w:lineRule="exact"/>
        <w:ind w:firstLine="0"/>
        <w:jc w:val="center"/>
        <w:outlineLvl w:val="0"/>
        <w:rPr>
          <w:rFonts w:ascii="Times New Roman" w:hAnsi="Times New Roman" w:cs="Times New Roman"/>
          <w:b/>
          <w:bCs/>
          <w:sz w:val="24"/>
          <w:szCs w:val="24"/>
        </w:rPr>
      </w:pPr>
      <w:r w:rsidRPr="003811A5">
        <w:rPr>
          <w:rFonts w:ascii="Times New Roman" w:hAnsi="Times New Roman" w:cs="Times New Roman"/>
          <w:b/>
          <w:bCs/>
          <w:sz w:val="24"/>
          <w:szCs w:val="24"/>
        </w:rPr>
        <w:t>ЦЕНА И СРОКИ ЕЕ УПЛАТЫ</w:t>
      </w:r>
    </w:p>
    <w:p w:rsidR="0090397E" w:rsidRDefault="0090397E" w:rsidP="00510747">
      <w:pPr>
        <w:pStyle w:val="ConsNormal"/>
        <w:widowControl/>
        <w:tabs>
          <w:tab w:val="left" w:pos="851"/>
        </w:tabs>
        <w:spacing w:line="270" w:lineRule="exact"/>
        <w:ind w:firstLine="0"/>
        <w:jc w:val="center"/>
        <w:outlineLvl w:val="0"/>
        <w:rPr>
          <w:rFonts w:ascii="Times New Roman" w:hAnsi="Times New Roman" w:cs="Times New Roman"/>
          <w:b/>
          <w:bCs/>
          <w:sz w:val="24"/>
          <w:szCs w:val="24"/>
        </w:rPr>
      </w:pPr>
    </w:p>
    <w:p w:rsidR="00763D14" w:rsidRPr="0002350F" w:rsidRDefault="00763D14" w:rsidP="00510747">
      <w:pPr>
        <w:pStyle w:val="ConsNormal"/>
        <w:widowControl/>
        <w:numPr>
          <w:ilvl w:val="0"/>
          <w:numId w:val="4"/>
        </w:numPr>
        <w:tabs>
          <w:tab w:val="clear" w:pos="1684"/>
          <w:tab w:val="left" w:pos="851"/>
        </w:tabs>
        <w:ind w:left="0" w:firstLine="567"/>
        <w:jc w:val="both"/>
        <w:rPr>
          <w:rFonts w:ascii="Times New Roman" w:hAnsi="Times New Roman" w:cs="Times New Roman"/>
          <w:kern w:val="20"/>
          <w:sz w:val="24"/>
          <w:szCs w:val="24"/>
        </w:rPr>
      </w:pPr>
      <w:r w:rsidRPr="00FC3B89">
        <w:rPr>
          <w:rFonts w:ascii="Times New Roman" w:hAnsi="Times New Roman" w:cs="Times New Roman"/>
          <w:kern w:val="20"/>
          <w:sz w:val="24"/>
          <w:szCs w:val="24"/>
        </w:rPr>
        <w:t xml:space="preserve">Цена Договора </w:t>
      </w:r>
      <w:r w:rsidRPr="0048689B">
        <w:rPr>
          <w:rFonts w:ascii="Times New Roman" w:hAnsi="Times New Roman" w:cs="Times New Roman"/>
          <w:kern w:val="20"/>
          <w:sz w:val="24"/>
          <w:szCs w:val="24"/>
        </w:rPr>
        <w:t xml:space="preserve">определяется исходя из сроков оплаты установленных платежей по действующей цене из расчета за один квадратный метр площади. Внесенный платеж фиксирует количество оплаченных квадратных метров Объекта по цене, действующей на момент платежа. До момента передачи Объекта Участник должен оплатить все квадратные метры, указанные в п.1.4. Договора с учетом возможных изменений согласно п.2.2. Договора. Участник уплачивает Цену Договора с использованием специального </w:t>
      </w:r>
      <w:proofErr w:type="spellStart"/>
      <w:r w:rsidRPr="0048689B">
        <w:rPr>
          <w:rFonts w:ascii="Times New Roman" w:hAnsi="Times New Roman" w:cs="Times New Roman"/>
          <w:kern w:val="20"/>
          <w:sz w:val="24"/>
          <w:szCs w:val="24"/>
        </w:rPr>
        <w:t>эскроу</w:t>
      </w:r>
      <w:proofErr w:type="spellEnd"/>
      <w:r w:rsidRPr="0048689B">
        <w:rPr>
          <w:rFonts w:ascii="Times New Roman" w:hAnsi="Times New Roman" w:cs="Times New Roman"/>
          <w:kern w:val="20"/>
          <w:sz w:val="24"/>
          <w:szCs w:val="24"/>
        </w:rPr>
        <w:t xml:space="preserve"> счета, для учета и блокирования денежных средств, в целях их перечисления Застройщику.</w:t>
      </w:r>
    </w:p>
    <w:p w:rsidR="00763D14" w:rsidRPr="00F50110" w:rsidRDefault="00763D14" w:rsidP="00510747">
      <w:pPr>
        <w:pStyle w:val="ConsNormal"/>
        <w:widowControl/>
        <w:numPr>
          <w:ilvl w:val="0"/>
          <w:numId w:val="4"/>
        </w:numPr>
        <w:tabs>
          <w:tab w:val="clear" w:pos="1684"/>
          <w:tab w:val="left" w:pos="851"/>
        </w:tabs>
        <w:spacing w:line="270" w:lineRule="exact"/>
        <w:ind w:left="0" w:firstLine="567"/>
        <w:jc w:val="both"/>
        <w:rPr>
          <w:rFonts w:ascii="Times New Roman" w:hAnsi="Times New Roman" w:cs="Times New Roman"/>
          <w:bCs/>
          <w:sz w:val="24"/>
          <w:szCs w:val="24"/>
        </w:rPr>
      </w:pPr>
      <w:r w:rsidRPr="0002350F">
        <w:rPr>
          <w:rFonts w:ascii="Times New Roman" w:hAnsi="Times New Roman" w:cs="Times New Roman"/>
          <w:kern w:val="20"/>
          <w:sz w:val="24"/>
          <w:szCs w:val="24"/>
        </w:rPr>
        <w:t xml:space="preserve">Стороны установили, что </w:t>
      </w:r>
      <w:r w:rsidR="00644773" w:rsidRPr="0002350F">
        <w:rPr>
          <w:rFonts w:ascii="Times New Roman" w:hAnsi="Times New Roman" w:cs="Times New Roman"/>
          <w:kern w:val="20"/>
          <w:sz w:val="24"/>
          <w:szCs w:val="24"/>
        </w:rPr>
        <w:t xml:space="preserve">цена </w:t>
      </w:r>
      <w:r w:rsidR="00644773">
        <w:rPr>
          <w:rFonts w:ascii="Times New Roman" w:hAnsi="Times New Roman" w:cs="Times New Roman"/>
          <w:kern w:val="20"/>
          <w:sz w:val="24"/>
          <w:szCs w:val="24"/>
        </w:rPr>
        <w:t>Объекта</w:t>
      </w:r>
      <w:r w:rsidRPr="0002350F">
        <w:rPr>
          <w:rFonts w:ascii="Times New Roman" w:hAnsi="Times New Roman" w:cs="Times New Roman"/>
          <w:kern w:val="20"/>
          <w:sz w:val="24"/>
          <w:szCs w:val="24"/>
        </w:rPr>
        <w:t xml:space="preserve"> </w:t>
      </w:r>
      <w:r w:rsidRPr="005720B6">
        <w:rPr>
          <w:rFonts w:ascii="Times New Roman" w:hAnsi="Times New Roman" w:cs="Times New Roman"/>
          <w:kern w:val="20"/>
          <w:sz w:val="24"/>
          <w:szCs w:val="24"/>
        </w:rPr>
        <w:t>составляет</w:t>
      </w:r>
      <w:r w:rsidRPr="005720B6">
        <w:rPr>
          <w:rFonts w:ascii="Times New Roman" w:hAnsi="Times New Roman" w:cs="Times New Roman"/>
          <w:b/>
          <w:kern w:val="20"/>
          <w:sz w:val="24"/>
          <w:szCs w:val="24"/>
        </w:rPr>
        <w:t xml:space="preserve"> </w:t>
      </w:r>
      <w:r w:rsidR="00942843">
        <w:rPr>
          <w:rFonts w:ascii="Times New Roman" w:hAnsi="Times New Roman" w:cs="Times New Roman"/>
          <w:b/>
          <w:kern w:val="20"/>
          <w:sz w:val="24"/>
          <w:szCs w:val="24"/>
        </w:rPr>
        <w:t xml:space="preserve">3 882 000 (три миллиона восемьсот восемьдесят две тысячи) рублей 00 </w:t>
      </w:r>
      <w:r w:rsidRPr="005720B6">
        <w:rPr>
          <w:rFonts w:ascii="Times New Roman" w:hAnsi="Times New Roman" w:cs="Times New Roman"/>
          <w:b/>
          <w:color w:val="000000"/>
          <w:sz w:val="24"/>
          <w:szCs w:val="24"/>
          <w:shd w:val="clear" w:color="auto" w:fill="FFFFFF"/>
        </w:rPr>
        <w:t>копеек</w:t>
      </w:r>
      <w:r w:rsidRPr="005720B6">
        <w:rPr>
          <w:rFonts w:ascii="Times New Roman" w:hAnsi="Times New Roman" w:cs="Times New Roman"/>
          <w:kern w:val="20"/>
          <w:sz w:val="24"/>
          <w:szCs w:val="24"/>
        </w:rPr>
        <w:t xml:space="preserve">. </w:t>
      </w:r>
      <w:r w:rsidRPr="00F50110">
        <w:rPr>
          <w:rFonts w:ascii="Times New Roman" w:hAnsi="Times New Roman" w:cs="Times New Roman"/>
          <w:kern w:val="20"/>
          <w:sz w:val="24"/>
          <w:szCs w:val="24"/>
        </w:rPr>
        <w:t xml:space="preserve">Застройщик и Дольщик предлагают ПАО Банк «ФК Открытие» заключить Договор счета </w:t>
      </w:r>
      <w:proofErr w:type="spellStart"/>
      <w:r w:rsidRPr="00F50110">
        <w:rPr>
          <w:rFonts w:ascii="Times New Roman" w:hAnsi="Times New Roman" w:cs="Times New Roman"/>
          <w:kern w:val="20"/>
          <w:sz w:val="24"/>
          <w:szCs w:val="24"/>
        </w:rPr>
        <w:t>эскроу</w:t>
      </w:r>
      <w:proofErr w:type="spellEnd"/>
      <w:r w:rsidRPr="00F50110">
        <w:rPr>
          <w:rFonts w:ascii="Times New Roman" w:hAnsi="Times New Roman" w:cs="Times New Roman"/>
          <w:kern w:val="20"/>
          <w:sz w:val="24"/>
          <w:szCs w:val="24"/>
        </w:rPr>
        <w:t xml:space="preserve"> в соответствии с Общими условиями открытия и обслуживания счета </w:t>
      </w:r>
      <w:proofErr w:type="spellStart"/>
      <w:r w:rsidRPr="00F50110">
        <w:rPr>
          <w:rFonts w:ascii="Times New Roman" w:hAnsi="Times New Roman" w:cs="Times New Roman"/>
          <w:kern w:val="20"/>
          <w:sz w:val="24"/>
          <w:szCs w:val="24"/>
        </w:rPr>
        <w:t>эскроу</w:t>
      </w:r>
      <w:proofErr w:type="spellEnd"/>
      <w:r w:rsidRPr="00F50110">
        <w:rPr>
          <w:rFonts w:ascii="Times New Roman" w:hAnsi="Times New Roman" w:cs="Times New Roman"/>
          <w:kern w:val="20"/>
          <w:sz w:val="24"/>
          <w:szCs w:val="24"/>
        </w:rPr>
        <w:t>, настоящим Договором на следующих условиях:</w:t>
      </w:r>
    </w:p>
    <w:p w:rsidR="00763D14" w:rsidRPr="00F50110" w:rsidRDefault="00763D14" w:rsidP="00510747">
      <w:pPr>
        <w:widowControl/>
        <w:tabs>
          <w:tab w:val="left" w:pos="851"/>
        </w:tabs>
        <w:suppressAutoHyphens w:val="0"/>
        <w:ind w:firstLine="567"/>
        <w:jc w:val="both"/>
        <w:rPr>
          <w:rFonts w:eastAsia="Times New Roman" w:cs="Times New Roman"/>
          <w:kern w:val="0"/>
          <w:lang w:eastAsia="en-US" w:bidi="ar-SA"/>
        </w:rPr>
      </w:pPr>
      <w:r w:rsidRPr="00F50110">
        <w:rPr>
          <w:rFonts w:eastAsia="Times New Roman" w:cs="Times New Roman"/>
          <w:color w:val="000000"/>
          <w:kern w:val="0"/>
          <w:lang w:eastAsia="en-US" w:bidi="ar-SA"/>
        </w:rPr>
        <w:t>- о</w:t>
      </w:r>
      <w:r w:rsidRPr="00F50110">
        <w:rPr>
          <w:rFonts w:eastAsia="Times New Roman" w:cs="Times New Roman"/>
          <w:kern w:val="0"/>
          <w:lang w:eastAsia="en-US" w:bidi="ar-SA"/>
        </w:rPr>
        <w:t xml:space="preserve">бъект долевого строительства, подлежащий передаче Депоненту: </w:t>
      </w:r>
      <w:r w:rsidR="000B59E4" w:rsidRPr="000B59E4">
        <w:rPr>
          <w:rFonts w:eastAsia="Times New Roman" w:cs="Times New Roman"/>
          <w:kern w:val="0"/>
          <w:lang w:eastAsia="en-US" w:bidi="ar-SA"/>
        </w:rPr>
        <w:t>Республика Татарстан, г. Набережные Челны, ул. Вторая Береговая 3</w:t>
      </w:r>
      <w:r w:rsidR="0059487B">
        <w:rPr>
          <w:rFonts w:eastAsia="Times New Roman" w:cs="Times New Roman"/>
          <w:kern w:val="0"/>
          <w:lang w:eastAsia="en-US" w:bidi="ar-SA"/>
        </w:rPr>
        <w:t>9</w:t>
      </w:r>
      <w:r w:rsidR="000B59E4" w:rsidRPr="000B59E4">
        <w:rPr>
          <w:rFonts w:eastAsia="Times New Roman" w:cs="Times New Roman"/>
          <w:kern w:val="0"/>
          <w:lang w:eastAsia="en-US" w:bidi="ar-SA"/>
        </w:rPr>
        <w:t xml:space="preserve">, жилой комплекс «Парус», Блок </w:t>
      </w:r>
      <w:r w:rsidR="0059487B">
        <w:rPr>
          <w:rFonts w:eastAsia="Times New Roman" w:cs="Times New Roman"/>
          <w:kern w:val="0"/>
          <w:lang w:eastAsia="en-US" w:bidi="ar-SA"/>
        </w:rPr>
        <w:t>Г</w:t>
      </w:r>
      <w:r w:rsidR="000B59E4">
        <w:rPr>
          <w:rFonts w:eastAsia="Times New Roman" w:cs="Times New Roman"/>
          <w:kern w:val="0"/>
          <w:lang w:eastAsia="en-US" w:bidi="ar-SA"/>
        </w:rPr>
        <w:t>,</w:t>
      </w:r>
      <w:r w:rsidR="000B59E4" w:rsidRPr="000B59E4">
        <w:rPr>
          <w:rFonts w:eastAsia="Times New Roman" w:cs="Times New Roman"/>
          <w:kern w:val="0"/>
          <w:lang w:eastAsia="en-US" w:bidi="ar-SA"/>
        </w:rPr>
        <w:t xml:space="preserve"> кв</w:t>
      </w:r>
      <w:r w:rsidR="00583815">
        <w:rPr>
          <w:rFonts w:eastAsia="Times New Roman" w:cs="Times New Roman"/>
          <w:kern w:val="0"/>
          <w:lang w:eastAsia="en-US" w:bidi="ar-SA"/>
        </w:rPr>
        <w:t>. 1</w:t>
      </w:r>
    </w:p>
    <w:p w:rsidR="000B59E4" w:rsidRPr="000B59E4" w:rsidRDefault="000B59E4" w:rsidP="00510747">
      <w:pPr>
        <w:widowControl/>
        <w:tabs>
          <w:tab w:val="left" w:pos="851"/>
        </w:tabs>
        <w:suppressAutoHyphens w:val="0"/>
        <w:ind w:firstLine="567"/>
        <w:jc w:val="both"/>
        <w:rPr>
          <w:rFonts w:eastAsia="Times New Roman" w:cs="Times New Roman"/>
          <w:kern w:val="0"/>
          <w:lang w:eastAsia="en-US" w:bidi="ar-SA"/>
        </w:rPr>
      </w:pPr>
      <w:r>
        <w:rPr>
          <w:rFonts w:eastAsia="Times New Roman" w:cs="Times New Roman"/>
          <w:kern w:val="0"/>
          <w:lang w:eastAsia="en-US" w:bidi="ar-SA"/>
        </w:rPr>
        <w:t xml:space="preserve">- </w:t>
      </w:r>
      <w:r w:rsidRPr="000B59E4">
        <w:rPr>
          <w:rFonts w:eastAsia="Times New Roman" w:cs="Times New Roman"/>
          <w:kern w:val="0"/>
          <w:lang w:eastAsia="en-US" w:bidi="ar-SA"/>
        </w:rPr>
        <w:t xml:space="preserve">Стороны установили, что оплата производится в следующем порядке: </w:t>
      </w:r>
      <w:r>
        <w:rPr>
          <w:rFonts w:eastAsia="Times New Roman" w:cs="Times New Roman"/>
          <w:kern w:val="0"/>
          <w:lang w:eastAsia="en-US" w:bidi="ar-SA"/>
        </w:rPr>
        <w:tab/>
      </w:r>
      <w:r>
        <w:rPr>
          <w:rFonts w:eastAsia="Times New Roman" w:cs="Times New Roman"/>
          <w:kern w:val="0"/>
          <w:lang w:eastAsia="en-US" w:bidi="ar-SA"/>
        </w:rPr>
        <w:tab/>
      </w:r>
      <w:r>
        <w:rPr>
          <w:rFonts w:eastAsia="Times New Roman" w:cs="Times New Roman"/>
          <w:kern w:val="0"/>
          <w:lang w:eastAsia="en-US" w:bidi="ar-SA"/>
        </w:rPr>
        <w:tab/>
      </w:r>
      <w:r w:rsidRPr="000B59E4">
        <w:rPr>
          <w:rFonts w:eastAsia="Times New Roman" w:cs="Times New Roman"/>
          <w:bCs/>
          <w:kern w:val="0"/>
          <w:lang w:eastAsia="en-US" w:bidi="ar-SA"/>
        </w:rPr>
        <w:t xml:space="preserve">- Сумма в размере: </w:t>
      </w:r>
      <w:r w:rsidRPr="000B59E4">
        <w:rPr>
          <w:rFonts w:eastAsia="Times New Roman" w:cs="Times New Roman"/>
          <w:kern w:val="0"/>
          <w:lang w:eastAsia="en-US" w:bidi="ar-SA"/>
        </w:rPr>
        <w:t xml:space="preserve">сумма в размере: </w:t>
      </w:r>
      <w:r w:rsidR="00942843">
        <w:rPr>
          <w:rFonts w:cs="Times New Roman"/>
          <w:b/>
          <w:kern w:val="20"/>
        </w:rPr>
        <w:t xml:space="preserve">3 882 000 (три миллиона восемьсот восемьдесят две тысячи) рублей 00 </w:t>
      </w:r>
      <w:r w:rsidR="00942843" w:rsidRPr="005720B6">
        <w:rPr>
          <w:rFonts w:cs="Times New Roman"/>
          <w:b/>
          <w:color w:val="000000"/>
          <w:shd w:val="clear" w:color="auto" w:fill="FFFFFF"/>
        </w:rPr>
        <w:t>копеек</w:t>
      </w:r>
      <w:r w:rsidR="000E42AF">
        <w:rPr>
          <w:rFonts w:cs="Times New Roman"/>
          <w:b/>
          <w:color w:val="000000"/>
          <w:shd w:val="clear" w:color="auto" w:fill="FFFFFF"/>
        </w:rPr>
        <w:t xml:space="preserve"> из расчёта стоимости 1 (одного) квадратного метра равного 75 000 (семьдесят пять тысяч) рублей</w:t>
      </w:r>
      <w:r w:rsidR="000E42AF" w:rsidRPr="005720B6">
        <w:rPr>
          <w:rFonts w:cs="Times New Roman"/>
          <w:kern w:val="20"/>
        </w:rPr>
        <w:t>.</w:t>
      </w:r>
      <w:r w:rsidR="00942843" w:rsidRPr="005720B6">
        <w:rPr>
          <w:rFonts w:cs="Times New Roman"/>
          <w:kern w:val="20"/>
        </w:rPr>
        <w:t xml:space="preserve"> </w:t>
      </w:r>
      <w:r w:rsidRPr="000B59E4">
        <w:rPr>
          <w:rFonts w:eastAsia="Times New Roman" w:cs="Times New Roman"/>
          <w:kern w:val="0"/>
          <w:lang w:eastAsia="en-US" w:bidi="ar-SA"/>
        </w:rPr>
        <w:t>Участником</w:t>
      </w:r>
      <w:r w:rsidRPr="000B59E4">
        <w:rPr>
          <w:rFonts w:eastAsia="Times New Roman" w:cs="Times New Roman"/>
          <w:b/>
          <w:kern w:val="0"/>
          <w:lang w:eastAsia="en-US" w:bidi="ar-SA"/>
        </w:rPr>
        <w:t xml:space="preserve"> </w:t>
      </w:r>
      <w:r w:rsidRPr="000B59E4">
        <w:rPr>
          <w:rFonts w:eastAsia="Times New Roman" w:cs="Times New Roman"/>
          <w:kern w:val="0"/>
          <w:lang w:eastAsia="en-US" w:bidi="ar-SA"/>
        </w:rPr>
        <w:t xml:space="preserve">оплачивается за счет собственных денежных средств в течение трех рабочих дней после государственной регистрации настоящего договора в Управлении Федеральной службы государственной регистрации, кадастра и картографии по Республике Татарстан с использованием счета </w:t>
      </w:r>
      <w:proofErr w:type="spellStart"/>
      <w:r w:rsidRPr="000B59E4">
        <w:rPr>
          <w:rFonts w:eastAsia="Times New Roman" w:cs="Times New Roman"/>
          <w:kern w:val="0"/>
          <w:lang w:eastAsia="en-US" w:bidi="ar-SA"/>
        </w:rPr>
        <w:t>эскроу</w:t>
      </w:r>
      <w:proofErr w:type="spellEnd"/>
      <w:r w:rsidRPr="000B59E4">
        <w:rPr>
          <w:rFonts w:eastAsia="Times New Roman" w:cs="Times New Roman"/>
          <w:kern w:val="0"/>
          <w:lang w:eastAsia="en-US" w:bidi="ar-SA"/>
        </w:rPr>
        <w:t xml:space="preserve">, открытого в ПАО Банк «ФК Открытие»; </w:t>
      </w:r>
    </w:p>
    <w:p w:rsidR="000B59E4" w:rsidRPr="00300AF0" w:rsidRDefault="000B59E4" w:rsidP="00510747">
      <w:pPr>
        <w:widowControl/>
        <w:tabs>
          <w:tab w:val="left" w:pos="851"/>
        </w:tabs>
        <w:suppressAutoHyphens w:val="0"/>
        <w:ind w:firstLine="567"/>
        <w:jc w:val="both"/>
        <w:rPr>
          <w:rFonts w:eastAsia="Times New Roman" w:cs="Times New Roman"/>
          <w:color w:val="000000"/>
          <w:kern w:val="0"/>
          <w:lang w:eastAsia="en-US" w:bidi="ar-SA"/>
        </w:rPr>
      </w:pPr>
      <w:r w:rsidRPr="00300AF0">
        <w:rPr>
          <w:rFonts w:eastAsia="Times New Roman" w:cs="Times New Roman"/>
          <w:color w:val="000000"/>
          <w:kern w:val="0"/>
          <w:lang w:eastAsia="en-US" w:bidi="ar-SA"/>
        </w:rPr>
        <w:t>-</w:t>
      </w:r>
      <w:r>
        <w:rPr>
          <w:rFonts w:eastAsia="Times New Roman" w:cs="Times New Roman"/>
          <w:color w:val="000000"/>
          <w:kern w:val="0"/>
          <w:lang w:eastAsia="en-US" w:bidi="ar-SA"/>
        </w:rPr>
        <w:t xml:space="preserve"> </w:t>
      </w:r>
      <w:r w:rsidRPr="00300AF0">
        <w:rPr>
          <w:rFonts w:eastAsia="Times New Roman" w:cs="Times New Roman"/>
          <w:color w:val="000000"/>
          <w:kern w:val="0"/>
          <w:lang w:eastAsia="en-US" w:bidi="ar-SA"/>
        </w:rPr>
        <w:t xml:space="preserve">срок условного депонирования </w:t>
      </w:r>
      <w:r w:rsidR="00510747">
        <w:rPr>
          <w:rFonts w:eastAsia="Times New Roman" w:cs="Times New Roman"/>
          <w:color w:val="000000"/>
          <w:kern w:val="0"/>
          <w:lang w:eastAsia="en-US" w:bidi="ar-SA"/>
        </w:rPr>
        <w:t>1</w:t>
      </w:r>
      <w:r w:rsidRPr="00300AF0">
        <w:rPr>
          <w:rFonts w:eastAsia="Times New Roman" w:cs="Times New Roman"/>
          <w:color w:val="000000"/>
          <w:kern w:val="0"/>
          <w:lang w:eastAsia="en-US" w:bidi="ar-SA"/>
        </w:rPr>
        <w:t xml:space="preserve"> </w:t>
      </w:r>
      <w:r w:rsidR="00510747">
        <w:rPr>
          <w:rFonts w:eastAsia="Times New Roman" w:cs="Times New Roman"/>
          <w:color w:val="000000"/>
          <w:kern w:val="0"/>
          <w:lang w:eastAsia="en-US" w:bidi="ar-SA"/>
        </w:rPr>
        <w:t xml:space="preserve">июня </w:t>
      </w:r>
      <w:r w:rsidRPr="00300AF0">
        <w:rPr>
          <w:rFonts w:eastAsia="Times New Roman" w:cs="Times New Roman"/>
          <w:color w:val="000000"/>
          <w:kern w:val="0"/>
          <w:lang w:eastAsia="en-US" w:bidi="ar-SA"/>
        </w:rPr>
        <w:t>202</w:t>
      </w:r>
      <w:r w:rsidR="00510747">
        <w:rPr>
          <w:rFonts w:eastAsia="Times New Roman" w:cs="Times New Roman"/>
          <w:color w:val="000000"/>
          <w:kern w:val="0"/>
          <w:lang w:eastAsia="en-US" w:bidi="ar-SA"/>
        </w:rPr>
        <w:t>4</w:t>
      </w:r>
      <w:r w:rsidRPr="00300AF0">
        <w:rPr>
          <w:rFonts w:eastAsia="Times New Roman" w:cs="Times New Roman"/>
          <w:color w:val="000000"/>
          <w:kern w:val="0"/>
          <w:lang w:eastAsia="en-US" w:bidi="ar-SA"/>
        </w:rPr>
        <w:t xml:space="preserve"> г.</w:t>
      </w:r>
    </w:p>
    <w:p w:rsidR="000E42AF" w:rsidRPr="0059487B" w:rsidRDefault="000E42AF" w:rsidP="000E42AF">
      <w:pPr>
        <w:widowControl/>
        <w:tabs>
          <w:tab w:val="left" w:pos="851"/>
        </w:tabs>
        <w:suppressAutoHyphens w:val="0"/>
        <w:ind w:firstLine="567"/>
        <w:jc w:val="both"/>
        <w:rPr>
          <w:rFonts w:eastAsia="Times New Roman" w:cs="Times New Roman"/>
          <w:color w:val="FF0000"/>
          <w:kern w:val="0"/>
          <w:lang w:eastAsia="en-US" w:bidi="ar-SA"/>
        </w:rPr>
      </w:pPr>
      <w:r w:rsidRPr="00300AF0">
        <w:rPr>
          <w:rFonts w:eastAsia="Times New Roman" w:cs="Times New Roman"/>
          <w:color w:val="000000"/>
          <w:kern w:val="0"/>
          <w:lang w:eastAsia="en-US" w:bidi="ar-SA"/>
        </w:rPr>
        <w:t>-</w:t>
      </w:r>
      <w:r>
        <w:rPr>
          <w:rFonts w:eastAsia="Times New Roman" w:cs="Times New Roman"/>
          <w:color w:val="000000"/>
          <w:kern w:val="0"/>
          <w:lang w:eastAsia="en-US" w:bidi="ar-SA"/>
        </w:rPr>
        <w:t xml:space="preserve"> </w:t>
      </w:r>
      <w:r w:rsidRPr="00DC3C7B">
        <w:rPr>
          <w:rFonts w:eastAsia="Times New Roman" w:cs="Times New Roman"/>
          <w:kern w:val="0"/>
          <w:lang w:eastAsia="en-US" w:bidi="ar-SA"/>
        </w:rPr>
        <w:t xml:space="preserve">реквизиты для перечисления денежных средств со счета </w:t>
      </w:r>
      <w:proofErr w:type="spellStart"/>
      <w:r w:rsidRPr="00DC3C7B">
        <w:rPr>
          <w:rFonts w:eastAsia="Times New Roman" w:cs="Times New Roman"/>
          <w:kern w:val="0"/>
          <w:lang w:eastAsia="en-US" w:bidi="ar-SA"/>
        </w:rPr>
        <w:t>эскроу</w:t>
      </w:r>
      <w:proofErr w:type="spellEnd"/>
      <w:r w:rsidRPr="00DC3C7B">
        <w:rPr>
          <w:rFonts w:eastAsia="Times New Roman" w:cs="Times New Roman"/>
          <w:kern w:val="0"/>
          <w:lang w:eastAsia="en-US" w:bidi="ar-SA"/>
        </w:rPr>
        <w:t xml:space="preserve">: вносится после ввода объекта в эксплуатацию на расчетный счет Застройщика </w:t>
      </w:r>
      <w:r w:rsidRPr="00DC3C7B">
        <w:rPr>
          <w:bCs/>
          <w:shd w:val="clear" w:color="auto" w:fill="FFFFFF"/>
        </w:rPr>
        <w:t>ООО</w:t>
      </w:r>
      <w:r w:rsidRPr="00DC3C7B">
        <w:rPr>
          <w:shd w:val="clear" w:color="auto" w:fill="FFFFFF"/>
        </w:rPr>
        <w:t> </w:t>
      </w:r>
      <w:r w:rsidRPr="00DC3C7B">
        <w:rPr>
          <w:bCs/>
          <w:shd w:val="clear" w:color="auto" w:fill="FFFFFF"/>
        </w:rPr>
        <w:t>СЗ</w:t>
      </w:r>
      <w:r w:rsidRPr="00DC3C7B">
        <w:rPr>
          <w:shd w:val="clear" w:color="auto" w:fill="FFFFFF"/>
        </w:rPr>
        <w:t> </w:t>
      </w:r>
      <w:r w:rsidRPr="00DC3C7B">
        <w:rPr>
          <w:bCs/>
          <w:shd w:val="clear" w:color="auto" w:fill="FFFFFF"/>
        </w:rPr>
        <w:t>«ЯР ТАУ», расчетный счет расчетный счет № 407028100014600119851 Филиал приволжский ПАО Банк «ФК Открытие», БИК 042282881, к/с 301 018 103 000 000 00881»</w:t>
      </w:r>
      <w:r w:rsidRPr="00DC3C7B">
        <w:rPr>
          <w:shd w:val="clear" w:color="auto" w:fill="FFFFFF"/>
        </w:rPr>
        <w:t>. </w:t>
      </w:r>
    </w:p>
    <w:p w:rsidR="000E42AF" w:rsidRDefault="000E42AF" w:rsidP="000E42AF">
      <w:pPr>
        <w:widowControl/>
        <w:tabs>
          <w:tab w:val="left" w:pos="851"/>
        </w:tabs>
        <w:suppressAutoHyphens w:val="0"/>
        <w:ind w:firstLine="567"/>
        <w:jc w:val="both"/>
        <w:rPr>
          <w:rFonts w:eastAsia="Times New Roman" w:cs="Times New Roman"/>
          <w:kern w:val="0"/>
          <w:lang w:eastAsia="en-US" w:bidi="ar-SA"/>
        </w:rPr>
      </w:pPr>
      <w:r>
        <w:rPr>
          <w:rFonts w:eastAsia="Times New Roman" w:cs="Times New Roman"/>
          <w:kern w:val="0"/>
          <w:lang w:eastAsia="en-US" w:bidi="ar-SA"/>
        </w:rPr>
        <w:t xml:space="preserve">- </w:t>
      </w:r>
      <w:proofErr w:type="spellStart"/>
      <w:r w:rsidRPr="00300AF0">
        <w:rPr>
          <w:rFonts w:eastAsia="Times New Roman" w:cs="Times New Roman"/>
          <w:kern w:val="0"/>
          <w:lang w:eastAsia="en-US" w:bidi="ar-SA"/>
        </w:rPr>
        <w:t>эскроу</w:t>
      </w:r>
      <w:proofErr w:type="spellEnd"/>
      <w:r w:rsidRPr="00300AF0">
        <w:rPr>
          <w:rFonts w:eastAsia="Times New Roman" w:cs="Times New Roman"/>
          <w:kern w:val="0"/>
          <w:lang w:eastAsia="en-US" w:bidi="ar-SA"/>
        </w:rPr>
        <w:t xml:space="preserve">-агент </w:t>
      </w:r>
    </w:p>
    <w:p w:rsidR="00423FA8" w:rsidRPr="00423FA8" w:rsidRDefault="00423FA8" w:rsidP="00423FA8">
      <w:pPr>
        <w:ind w:right="-426"/>
        <w:jc w:val="both"/>
        <w:rPr>
          <w:kern w:val="2"/>
          <w:sz w:val="22"/>
          <w:szCs w:val="22"/>
        </w:rPr>
      </w:pPr>
      <w:r w:rsidRPr="00423FA8">
        <w:rPr>
          <w:sz w:val="22"/>
          <w:szCs w:val="22"/>
        </w:rPr>
        <w:t>Полное наименование (фирменное наименование): Публичное акционерное общество Банк «Финансовая Корпорация Открытие»;</w:t>
      </w:r>
    </w:p>
    <w:p w:rsidR="00423FA8" w:rsidRPr="00423FA8" w:rsidRDefault="00423FA8" w:rsidP="00423FA8">
      <w:pPr>
        <w:ind w:right="-426"/>
        <w:jc w:val="both"/>
        <w:rPr>
          <w:sz w:val="22"/>
          <w:szCs w:val="22"/>
        </w:rPr>
      </w:pPr>
      <w:r w:rsidRPr="00423FA8">
        <w:rPr>
          <w:sz w:val="22"/>
          <w:szCs w:val="22"/>
        </w:rPr>
        <w:t>Сокращенное наименование: ПАО Банк «ФК Открытие»;</w:t>
      </w:r>
    </w:p>
    <w:p w:rsidR="00423FA8" w:rsidRPr="00423FA8" w:rsidRDefault="00423FA8" w:rsidP="00423FA8">
      <w:pPr>
        <w:ind w:right="-426"/>
        <w:jc w:val="both"/>
        <w:rPr>
          <w:sz w:val="22"/>
          <w:szCs w:val="22"/>
        </w:rPr>
      </w:pPr>
      <w:r w:rsidRPr="00423FA8">
        <w:rPr>
          <w:sz w:val="22"/>
          <w:szCs w:val="22"/>
        </w:rPr>
        <w:t xml:space="preserve">Местонахождение: 115114, г. Москва, ул. </w:t>
      </w:r>
      <w:proofErr w:type="spellStart"/>
      <w:r w:rsidRPr="00423FA8">
        <w:rPr>
          <w:sz w:val="22"/>
          <w:szCs w:val="22"/>
        </w:rPr>
        <w:t>Летниковская</w:t>
      </w:r>
      <w:proofErr w:type="spellEnd"/>
      <w:r w:rsidRPr="00423FA8">
        <w:rPr>
          <w:sz w:val="22"/>
          <w:szCs w:val="22"/>
        </w:rPr>
        <w:t>, д. 2, стр. 4,</w:t>
      </w:r>
    </w:p>
    <w:p w:rsidR="00423FA8" w:rsidRPr="00423FA8" w:rsidRDefault="00423FA8" w:rsidP="00423FA8">
      <w:pPr>
        <w:ind w:right="-426"/>
        <w:jc w:val="both"/>
        <w:rPr>
          <w:sz w:val="22"/>
          <w:szCs w:val="22"/>
        </w:rPr>
      </w:pPr>
      <w:r w:rsidRPr="00423FA8">
        <w:rPr>
          <w:sz w:val="22"/>
          <w:szCs w:val="22"/>
        </w:rPr>
        <w:t xml:space="preserve">Почтовый адрес: 115114, г. Москва, ул. </w:t>
      </w:r>
      <w:proofErr w:type="spellStart"/>
      <w:r w:rsidRPr="00423FA8">
        <w:rPr>
          <w:sz w:val="22"/>
          <w:szCs w:val="22"/>
        </w:rPr>
        <w:t>Летниковская</w:t>
      </w:r>
      <w:proofErr w:type="spellEnd"/>
      <w:r w:rsidRPr="00423FA8">
        <w:rPr>
          <w:sz w:val="22"/>
          <w:szCs w:val="22"/>
        </w:rPr>
        <w:t>, д. 2, стр. 4,</w:t>
      </w:r>
    </w:p>
    <w:p w:rsidR="00423FA8" w:rsidRPr="00423FA8" w:rsidRDefault="00423FA8" w:rsidP="00423FA8">
      <w:pPr>
        <w:ind w:right="-426"/>
        <w:jc w:val="both"/>
        <w:rPr>
          <w:sz w:val="22"/>
          <w:szCs w:val="22"/>
        </w:rPr>
      </w:pPr>
      <w:r w:rsidRPr="00423FA8">
        <w:rPr>
          <w:sz w:val="22"/>
          <w:szCs w:val="22"/>
        </w:rPr>
        <w:t xml:space="preserve">ИНН 7706092528, КПП 770501001 </w:t>
      </w:r>
    </w:p>
    <w:p w:rsidR="00423FA8" w:rsidRPr="00423FA8" w:rsidRDefault="00423FA8" w:rsidP="00423FA8">
      <w:pPr>
        <w:ind w:right="-426"/>
        <w:jc w:val="both"/>
        <w:rPr>
          <w:sz w:val="22"/>
          <w:szCs w:val="22"/>
        </w:rPr>
      </w:pPr>
      <w:r w:rsidRPr="00423FA8">
        <w:rPr>
          <w:sz w:val="22"/>
          <w:szCs w:val="22"/>
        </w:rPr>
        <w:t>БИК 044525985, к/</w:t>
      </w:r>
      <w:proofErr w:type="spellStart"/>
      <w:r w:rsidRPr="00423FA8">
        <w:rPr>
          <w:sz w:val="22"/>
          <w:szCs w:val="22"/>
        </w:rPr>
        <w:t>сч</w:t>
      </w:r>
      <w:proofErr w:type="spellEnd"/>
      <w:r w:rsidRPr="00423FA8">
        <w:rPr>
          <w:sz w:val="22"/>
          <w:szCs w:val="22"/>
        </w:rPr>
        <w:t>. № 30101810300000000985 в ГУ Банка России по ЦФО</w:t>
      </w:r>
    </w:p>
    <w:p w:rsidR="00423FA8" w:rsidRPr="00423FA8" w:rsidRDefault="00423FA8" w:rsidP="00423FA8">
      <w:pPr>
        <w:ind w:right="-426"/>
        <w:jc w:val="both"/>
        <w:rPr>
          <w:sz w:val="22"/>
          <w:szCs w:val="22"/>
        </w:rPr>
      </w:pPr>
      <w:r w:rsidRPr="00423FA8">
        <w:rPr>
          <w:sz w:val="22"/>
          <w:szCs w:val="22"/>
        </w:rPr>
        <w:t>Тел.: (495) 737-73-</w:t>
      </w:r>
      <w:proofErr w:type="gramStart"/>
      <w:r w:rsidRPr="00423FA8">
        <w:rPr>
          <w:sz w:val="22"/>
          <w:szCs w:val="22"/>
        </w:rPr>
        <w:t>55,факс</w:t>
      </w:r>
      <w:proofErr w:type="gramEnd"/>
      <w:r w:rsidRPr="00423FA8">
        <w:rPr>
          <w:sz w:val="22"/>
          <w:szCs w:val="22"/>
        </w:rPr>
        <w:t xml:space="preserve">: (495) 797-32-50, электронный адрес: info@ofc.ru </w:t>
      </w:r>
    </w:p>
    <w:p w:rsidR="00423FA8" w:rsidRPr="00423FA8" w:rsidRDefault="00423FA8" w:rsidP="00423FA8">
      <w:pPr>
        <w:ind w:right="-426"/>
        <w:jc w:val="both"/>
        <w:rPr>
          <w:sz w:val="22"/>
          <w:szCs w:val="22"/>
        </w:rPr>
      </w:pPr>
      <w:r w:rsidRPr="00423FA8">
        <w:rPr>
          <w:sz w:val="22"/>
          <w:szCs w:val="22"/>
        </w:rPr>
        <w:t>Филиал Приволжский Публичного акционерного общества Банк «Финансовая Корпорация Открытие»;</w:t>
      </w:r>
    </w:p>
    <w:p w:rsidR="00423FA8" w:rsidRPr="00423FA8" w:rsidRDefault="00423FA8" w:rsidP="00423FA8">
      <w:pPr>
        <w:ind w:right="-426"/>
        <w:jc w:val="both"/>
        <w:rPr>
          <w:sz w:val="22"/>
          <w:szCs w:val="22"/>
        </w:rPr>
      </w:pPr>
      <w:r w:rsidRPr="00423FA8">
        <w:rPr>
          <w:sz w:val="22"/>
          <w:szCs w:val="22"/>
        </w:rPr>
        <w:t>Сокращенное наименование: Филиал Приволжский ПАО Банк «ФК Открытие»</w:t>
      </w:r>
    </w:p>
    <w:p w:rsidR="00423FA8" w:rsidRPr="00423FA8" w:rsidRDefault="00423FA8" w:rsidP="00423FA8">
      <w:pPr>
        <w:ind w:right="-426"/>
        <w:jc w:val="both"/>
        <w:rPr>
          <w:sz w:val="22"/>
          <w:szCs w:val="22"/>
        </w:rPr>
      </w:pPr>
      <w:r w:rsidRPr="00423FA8">
        <w:rPr>
          <w:sz w:val="22"/>
          <w:szCs w:val="22"/>
        </w:rPr>
        <w:t xml:space="preserve">Почтовый адрес: 603006, г. Нижний Новгород, ул. </w:t>
      </w:r>
      <w:proofErr w:type="spellStart"/>
      <w:r w:rsidRPr="00423FA8">
        <w:rPr>
          <w:sz w:val="22"/>
          <w:szCs w:val="22"/>
        </w:rPr>
        <w:t>Ковалихинская</w:t>
      </w:r>
      <w:proofErr w:type="spellEnd"/>
      <w:r w:rsidRPr="00423FA8">
        <w:rPr>
          <w:sz w:val="22"/>
          <w:szCs w:val="22"/>
        </w:rPr>
        <w:t>, д. 8,</w:t>
      </w:r>
    </w:p>
    <w:p w:rsidR="00423FA8" w:rsidRPr="00423FA8" w:rsidRDefault="00423FA8" w:rsidP="00423FA8">
      <w:pPr>
        <w:ind w:right="-426"/>
        <w:jc w:val="both"/>
        <w:rPr>
          <w:sz w:val="22"/>
          <w:szCs w:val="22"/>
        </w:rPr>
      </w:pPr>
      <w:r w:rsidRPr="00423FA8">
        <w:rPr>
          <w:sz w:val="22"/>
          <w:szCs w:val="22"/>
        </w:rPr>
        <w:t xml:space="preserve">ОГРН 1027739019208; ИНН 7706092528, КПП 526002001; </w:t>
      </w:r>
    </w:p>
    <w:p w:rsidR="00423FA8" w:rsidRPr="00423FA8" w:rsidRDefault="00423FA8" w:rsidP="00423FA8">
      <w:pPr>
        <w:ind w:right="-426"/>
        <w:jc w:val="both"/>
        <w:rPr>
          <w:sz w:val="22"/>
          <w:szCs w:val="22"/>
        </w:rPr>
      </w:pPr>
      <w:r w:rsidRPr="00423FA8">
        <w:rPr>
          <w:sz w:val="22"/>
          <w:szCs w:val="22"/>
        </w:rPr>
        <w:t xml:space="preserve">Корреспондентский счет № 30101810300000000881 в Советском РКЦ г. Нижний Новгород ГУ ЦБ РФ по Нижегородской области, БИК 042282881; </w:t>
      </w:r>
    </w:p>
    <w:p w:rsidR="00423FA8" w:rsidRPr="00423FA8" w:rsidRDefault="00423FA8" w:rsidP="00423FA8">
      <w:pPr>
        <w:ind w:right="-426"/>
        <w:jc w:val="both"/>
        <w:rPr>
          <w:sz w:val="22"/>
          <w:szCs w:val="22"/>
        </w:rPr>
      </w:pPr>
      <w:r w:rsidRPr="00423FA8">
        <w:rPr>
          <w:sz w:val="22"/>
          <w:szCs w:val="22"/>
        </w:rPr>
        <w:t xml:space="preserve">Тел. (8312) 431-77-00; Факс 421-39-91 </w:t>
      </w:r>
    </w:p>
    <w:p w:rsidR="00423FA8" w:rsidRPr="00423FA8" w:rsidRDefault="00423FA8" w:rsidP="00423FA8">
      <w:pPr>
        <w:ind w:right="-426"/>
        <w:jc w:val="both"/>
        <w:rPr>
          <w:sz w:val="22"/>
          <w:szCs w:val="22"/>
        </w:rPr>
      </w:pPr>
      <w:r w:rsidRPr="00423FA8">
        <w:rPr>
          <w:sz w:val="22"/>
          <w:szCs w:val="22"/>
        </w:rPr>
        <w:t>Операционный офис «Казанский» Филиала Приволжский ПАО Банк «ФК Открытие»</w:t>
      </w:r>
    </w:p>
    <w:p w:rsidR="00423FA8" w:rsidRPr="00423FA8" w:rsidRDefault="00423FA8" w:rsidP="00423FA8">
      <w:pPr>
        <w:ind w:right="-426"/>
        <w:jc w:val="both"/>
        <w:rPr>
          <w:sz w:val="22"/>
          <w:szCs w:val="22"/>
        </w:rPr>
      </w:pPr>
      <w:r w:rsidRPr="00423FA8">
        <w:rPr>
          <w:sz w:val="22"/>
          <w:szCs w:val="22"/>
        </w:rPr>
        <w:t>Почтовый адрес: 420111, Республика Татарстан, г. Казань, ул. Московская, 11.</w:t>
      </w:r>
    </w:p>
    <w:p w:rsidR="00423FA8" w:rsidRPr="00423FA8" w:rsidRDefault="00423FA8" w:rsidP="00423FA8">
      <w:pPr>
        <w:ind w:right="-426"/>
        <w:jc w:val="both"/>
        <w:rPr>
          <w:sz w:val="22"/>
          <w:szCs w:val="22"/>
        </w:rPr>
      </w:pPr>
      <w:r w:rsidRPr="00423FA8">
        <w:rPr>
          <w:sz w:val="22"/>
          <w:szCs w:val="22"/>
        </w:rPr>
        <w:t>Телефон: (843) 221-87-50 (вн.68-4033, 68-4034)</w:t>
      </w:r>
    </w:p>
    <w:p w:rsidR="00423FA8" w:rsidRDefault="00423FA8" w:rsidP="000E42AF">
      <w:pPr>
        <w:widowControl/>
        <w:tabs>
          <w:tab w:val="left" w:pos="851"/>
        </w:tabs>
        <w:suppressAutoHyphens w:val="0"/>
        <w:ind w:firstLine="567"/>
        <w:jc w:val="both"/>
        <w:rPr>
          <w:rFonts w:eastAsia="Times New Roman" w:cs="Times New Roman"/>
          <w:kern w:val="0"/>
          <w:lang w:eastAsia="en-US" w:bidi="ar-SA"/>
        </w:rPr>
      </w:pPr>
    </w:p>
    <w:p w:rsidR="000B59E4" w:rsidRDefault="000B59E4" w:rsidP="00510747">
      <w:pPr>
        <w:widowControl/>
        <w:tabs>
          <w:tab w:val="left" w:pos="851"/>
        </w:tabs>
        <w:suppressAutoHyphens w:val="0"/>
        <w:ind w:firstLine="567"/>
        <w:jc w:val="both"/>
        <w:rPr>
          <w:rFonts w:eastAsia="Times New Roman" w:cs="Times New Roman"/>
          <w:kern w:val="0"/>
          <w:lang w:eastAsia="en-US" w:bidi="ar-SA"/>
        </w:rPr>
      </w:pPr>
      <w:r w:rsidRPr="00F50110">
        <w:rPr>
          <w:rFonts w:eastAsia="Times New Roman" w:cs="Times New Roman"/>
          <w:kern w:val="0"/>
          <w:lang w:eastAsia="en-US" w:bidi="ar-SA"/>
        </w:rPr>
        <w:t>Стороны подтверждают, что положения настоящего пункта являются совместно</w:t>
      </w:r>
      <w:r>
        <w:rPr>
          <w:rFonts w:eastAsia="Times New Roman" w:cs="Times New Roman"/>
          <w:kern w:val="0"/>
          <w:lang w:eastAsia="en-US" w:bidi="ar-SA"/>
        </w:rPr>
        <w:t>й офертой Застройщика и Участника</w:t>
      </w:r>
      <w:r w:rsidRPr="00F50110">
        <w:rPr>
          <w:rFonts w:eastAsia="Times New Roman" w:cs="Times New Roman"/>
          <w:kern w:val="0"/>
          <w:lang w:eastAsia="en-US" w:bidi="ar-SA"/>
        </w:rPr>
        <w:t xml:space="preserve">, адресованной ПАО Банк «ФК Открытие» в целях заключения Договора счета </w:t>
      </w:r>
      <w:proofErr w:type="spellStart"/>
      <w:r w:rsidRPr="00F50110">
        <w:rPr>
          <w:rFonts w:eastAsia="Times New Roman" w:cs="Times New Roman"/>
          <w:kern w:val="0"/>
          <w:lang w:eastAsia="en-US" w:bidi="ar-SA"/>
        </w:rPr>
        <w:t>эскроу</w:t>
      </w:r>
      <w:proofErr w:type="spellEnd"/>
      <w:r w:rsidRPr="00F50110">
        <w:rPr>
          <w:rFonts w:eastAsia="Times New Roman" w:cs="Times New Roman"/>
          <w:kern w:val="0"/>
          <w:lang w:eastAsia="en-US" w:bidi="ar-SA"/>
        </w:rPr>
        <w:t xml:space="preserve"> в соответствии с Общими условиями открытия и обслуживания счета </w:t>
      </w:r>
      <w:proofErr w:type="spellStart"/>
      <w:r w:rsidRPr="00F50110">
        <w:rPr>
          <w:rFonts w:eastAsia="Times New Roman" w:cs="Times New Roman"/>
          <w:kern w:val="0"/>
          <w:lang w:eastAsia="en-US" w:bidi="ar-SA"/>
        </w:rPr>
        <w:t>эскроу</w:t>
      </w:r>
      <w:proofErr w:type="spellEnd"/>
      <w:r w:rsidRPr="00F50110">
        <w:rPr>
          <w:rFonts w:eastAsia="Times New Roman" w:cs="Times New Roman"/>
          <w:kern w:val="0"/>
          <w:lang w:eastAsia="en-US" w:bidi="ar-SA"/>
        </w:rPr>
        <w:t xml:space="preserve">», размещенными ПАО Банк «ФК Открытие» на официальном сайте </w:t>
      </w:r>
      <w:hyperlink r:id="rId12" w:history="1">
        <w:r w:rsidRPr="00F50110">
          <w:rPr>
            <w:rFonts w:eastAsia="Times New Roman" w:cs="Times New Roman"/>
            <w:color w:val="0563C1"/>
            <w:kern w:val="0"/>
            <w:u w:val="single"/>
            <w:lang w:val="en-US" w:eastAsia="en-US" w:bidi="ar-SA"/>
          </w:rPr>
          <w:t>www</w:t>
        </w:r>
        <w:r w:rsidRPr="00F50110">
          <w:rPr>
            <w:rFonts w:eastAsia="Times New Roman" w:cs="Times New Roman"/>
            <w:color w:val="0563C1"/>
            <w:kern w:val="0"/>
            <w:u w:val="single"/>
            <w:lang w:eastAsia="en-US" w:bidi="ar-SA"/>
          </w:rPr>
          <w:t>.</w:t>
        </w:r>
        <w:r w:rsidRPr="00F50110">
          <w:rPr>
            <w:rFonts w:eastAsia="Times New Roman" w:cs="Times New Roman"/>
            <w:color w:val="0563C1"/>
            <w:kern w:val="0"/>
            <w:u w:val="single"/>
            <w:lang w:val="en-US" w:eastAsia="en-US" w:bidi="ar-SA"/>
          </w:rPr>
          <w:t>open</w:t>
        </w:r>
        <w:r w:rsidRPr="00F50110">
          <w:rPr>
            <w:rFonts w:eastAsia="Times New Roman" w:cs="Times New Roman"/>
            <w:color w:val="0563C1"/>
            <w:kern w:val="0"/>
            <w:u w:val="single"/>
            <w:lang w:eastAsia="en-US" w:bidi="ar-SA"/>
          </w:rPr>
          <w:t>.</w:t>
        </w:r>
        <w:proofErr w:type="spellStart"/>
        <w:r w:rsidRPr="00F50110">
          <w:rPr>
            <w:rFonts w:eastAsia="Times New Roman" w:cs="Times New Roman"/>
            <w:color w:val="0563C1"/>
            <w:kern w:val="0"/>
            <w:u w:val="single"/>
            <w:lang w:val="en-US" w:eastAsia="en-US" w:bidi="ar-SA"/>
          </w:rPr>
          <w:t>ru</w:t>
        </w:r>
        <w:proofErr w:type="spellEnd"/>
      </w:hyperlink>
      <w:r w:rsidRPr="00F50110">
        <w:rPr>
          <w:rFonts w:eastAsia="Times New Roman" w:cs="Times New Roman"/>
          <w:kern w:val="0"/>
          <w:lang w:eastAsia="en-US" w:bidi="ar-SA"/>
        </w:rPr>
        <w:t xml:space="preserve"> в сети Интернет, а также в подразделениях ПАО Банк «ФК Открытие», в которых осуществляется открытие счета </w:t>
      </w:r>
      <w:proofErr w:type="spellStart"/>
      <w:r w:rsidRPr="00F50110">
        <w:rPr>
          <w:rFonts w:eastAsia="Times New Roman" w:cs="Times New Roman"/>
          <w:kern w:val="0"/>
          <w:lang w:eastAsia="en-US" w:bidi="ar-SA"/>
        </w:rPr>
        <w:t>эскроу</w:t>
      </w:r>
      <w:proofErr w:type="spellEnd"/>
      <w:r w:rsidRPr="00F50110">
        <w:rPr>
          <w:rFonts w:eastAsia="Times New Roman" w:cs="Times New Roman"/>
          <w:kern w:val="0"/>
          <w:lang w:eastAsia="en-US" w:bidi="ar-SA"/>
        </w:rPr>
        <w:t>, в доступном для размещения месте.</w:t>
      </w:r>
    </w:p>
    <w:p w:rsidR="000B59E4" w:rsidRPr="00666BCA" w:rsidRDefault="000B59E4" w:rsidP="00510747">
      <w:pPr>
        <w:widowControl/>
        <w:tabs>
          <w:tab w:val="left" w:pos="851"/>
        </w:tabs>
        <w:suppressAutoHyphens w:val="0"/>
        <w:ind w:firstLine="567"/>
        <w:jc w:val="both"/>
        <w:rPr>
          <w:rFonts w:eastAsia="Times New Roman" w:cs="Times New Roman"/>
          <w:kern w:val="0"/>
          <w:lang w:eastAsia="en-US" w:bidi="ar-SA"/>
        </w:rPr>
      </w:pPr>
      <w:r w:rsidRPr="00666BCA">
        <w:rPr>
          <w:rFonts w:eastAsia="Times New Roman" w:cs="Times New Roman"/>
          <w:kern w:val="0"/>
          <w:lang w:eastAsia="en-US" w:bidi="ar-SA"/>
        </w:rPr>
        <w:t>2.1. Настоящим За</w:t>
      </w:r>
      <w:r>
        <w:rPr>
          <w:rFonts w:eastAsia="Times New Roman" w:cs="Times New Roman"/>
          <w:kern w:val="0"/>
          <w:lang w:eastAsia="en-US" w:bidi="ar-SA"/>
        </w:rPr>
        <w:t>стройщик уполномочивает Участника</w:t>
      </w:r>
      <w:r w:rsidRPr="00666BCA">
        <w:rPr>
          <w:rFonts w:eastAsia="Times New Roman" w:cs="Times New Roman"/>
          <w:kern w:val="0"/>
          <w:lang w:eastAsia="en-US" w:bidi="ar-SA"/>
        </w:rPr>
        <w:t xml:space="preserve"> на представление последним в ПАО Банк «ФК Открытие» оригинала настоящего Договора, зарегистрированного в установленном законом порядке, от имени Застройщика в качестве подтверждения оферты Застройщика на заключение Д</w:t>
      </w:r>
      <w:r>
        <w:rPr>
          <w:rFonts w:eastAsia="Times New Roman" w:cs="Times New Roman"/>
          <w:kern w:val="0"/>
          <w:lang w:eastAsia="en-US" w:bidi="ar-SA"/>
        </w:rPr>
        <w:t xml:space="preserve">оговора счета </w:t>
      </w:r>
      <w:proofErr w:type="spellStart"/>
      <w:r>
        <w:rPr>
          <w:rFonts w:eastAsia="Times New Roman" w:cs="Times New Roman"/>
          <w:kern w:val="0"/>
          <w:lang w:eastAsia="en-US" w:bidi="ar-SA"/>
        </w:rPr>
        <w:t>эскроу</w:t>
      </w:r>
      <w:proofErr w:type="spellEnd"/>
      <w:r>
        <w:rPr>
          <w:rFonts w:eastAsia="Times New Roman" w:cs="Times New Roman"/>
          <w:kern w:val="0"/>
          <w:lang w:eastAsia="en-US" w:bidi="ar-SA"/>
        </w:rPr>
        <w:t xml:space="preserve"> с Участником</w:t>
      </w:r>
      <w:r w:rsidRPr="00666BCA">
        <w:rPr>
          <w:rFonts w:eastAsia="Times New Roman" w:cs="Times New Roman"/>
          <w:kern w:val="0"/>
          <w:lang w:eastAsia="en-US" w:bidi="ar-SA"/>
        </w:rPr>
        <w:t xml:space="preserve"> и ПАО Банк «ФК Открытие».</w:t>
      </w:r>
    </w:p>
    <w:p w:rsidR="000B59E4" w:rsidRPr="00666BCA" w:rsidRDefault="000B59E4" w:rsidP="00510747">
      <w:pPr>
        <w:widowControl/>
        <w:tabs>
          <w:tab w:val="left" w:pos="851"/>
        </w:tabs>
        <w:suppressAutoHyphens w:val="0"/>
        <w:ind w:firstLine="567"/>
        <w:jc w:val="both"/>
        <w:rPr>
          <w:rFonts w:eastAsia="Times New Roman" w:cs="Times New Roman"/>
          <w:kern w:val="0"/>
          <w:lang w:eastAsia="en-US" w:bidi="ar-SA"/>
        </w:rPr>
      </w:pPr>
      <w:r w:rsidRPr="00666BCA">
        <w:rPr>
          <w:rFonts w:eastAsia="Times New Roman" w:cs="Times New Roman"/>
          <w:kern w:val="0"/>
          <w:lang w:eastAsia="en-US" w:bidi="ar-SA"/>
        </w:rPr>
        <w:t xml:space="preserve">Застройщик также обязуется не позднее 3 рабочих дней с момента государственной регистрации предоставить в ПАО Банк «ФК Открытие» документы, необходимые для заключения Договора счета </w:t>
      </w:r>
      <w:proofErr w:type="spellStart"/>
      <w:r w:rsidRPr="00666BCA">
        <w:rPr>
          <w:rFonts w:eastAsia="Times New Roman" w:cs="Times New Roman"/>
          <w:kern w:val="0"/>
          <w:lang w:eastAsia="en-US" w:bidi="ar-SA"/>
        </w:rPr>
        <w:t>эскроу</w:t>
      </w:r>
      <w:proofErr w:type="spellEnd"/>
      <w:r w:rsidRPr="00666BCA">
        <w:rPr>
          <w:rFonts w:eastAsia="Times New Roman" w:cs="Times New Roman"/>
          <w:kern w:val="0"/>
          <w:lang w:eastAsia="en-US" w:bidi="ar-SA"/>
        </w:rPr>
        <w:t>.</w:t>
      </w:r>
    </w:p>
    <w:p w:rsidR="000B59E4" w:rsidRPr="00666BCA" w:rsidRDefault="000B59E4" w:rsidP="00510747">
      <w:pPr>
        <w:widowControl/>
        <w:tabs>
          <w:tab w:val="left" w:pos="851"/>
        </w:tabs>
        <w:suppressAutoHyphens w:val="0"/>
        <w:ind w:firstLine="567"/>
        <w:jc w:val="both"/>
        <w:rPr>
          <w:rFonts w:eastAsia="Times New Roman" w:cs="Times New Roman"/>
          <w:kern w:val="0"/>
          <w:lang w:eastAsia="en-US" w:bidi="ar-SA"/>
        </w:rPr>
      </w:pPr>
      <w:r w:rsidRPr="00666BCA">
        <w:rPr>
          <w:rFonts w:eastAsia="Times New Roman" w:cs="Times New Roman"/>
          <w:kern w:val="0"/>
          <w:lang w:eastAsia="en-US" w:bidi="ar-SA"/>
        </w:rPr>
        <w:t>2.2</w:t>
      </w:r>
      <w:r>
        <w:rPr>
          <w:rFonts w:eastAsia="Times New Roman" w:cs="Times New Roman"/>
          <w:kern w:val="0"/>
          <w:lang w:eastAsia="en-US" w:bidi="ar-SA"/>
        </w:rPr>
        <w:t>. Участник</w:t>
      </w:r>
      <w:r w:rsidRPr="00666BCA">
        <w:rPr>
          <w:rFonts w:eastAsia="Times New Roman" w:cs="Times New Roman"/>
          <w:kern w:val="0"/>
          <w:lang w:eastAsia="en-US" w:bidi="ar-SA"/>
        </w:rPr>
        <w:t xml:space="preserve"> обязуется не позднее 3 рабочих дней с момента государственной регистрации предоставить в ПАО Банк «ФК Открытие» заявление на открытие счета </w:t>
      </w:r>
      <w:proofErr w:type="spellStart"/>
      <w:r w:rsidRPr="00666BCA">
        <w:rPr>
          <w:rFonts w:eastAsia="Times New Roman" w:cs="Times New Roman"/>
          <w:kern w:val="0"/>
          <w:lang w:eastAsia="en-US" w:bidi="ar-SA"/>
        </w:rPr>
        <w:t>эскроу</w:t>
      </w:r>
      <w:proofErr w:type="spellEnd"/>
      <w:r w:rsidRPr="00666BCA">
        <w:rPr>
          <w:rFonts w:eastAsia="Times New Roman" w:cs="Times New Roman"/>
          <w:kern w:val="0"/>
          <w:lang w:eastAsia="en-US" w:bidi="ar-SA"/>
        </w:rPr>
        <w:t xml:space="preserve">, а также документы, необходимые для его открытия в соответствии с Общими условиями открытия и обслуживания счета </w:t>
      </w:r>
      <w:proofErr w:type="spellStart"/>
      <w:r>
        <w:rPr>
          <w:rFonts w:eastAsia="Times New Roman" w:cs="Times New Roman"/>
          <w:kern w:val="0"/>
          <w:lang w:eastAsia="en-US" w:bidi="ar-SA"/>
        </w:rPr>
        <w:t>эскроу</w:t>
      </w:r>
      <w:proofErr w:type="spellEnd"/>
      <w:r>
        <w:rPr>
          <w:rFonts w:eastAsia="Times New Roman" w:cs="Times New Roman"/>
          <w:kern w:val="0"/>
          <w:lang w:eastAsia="en-US" w:bidi="ar-SA"/>
        </w:rPr>
        <w:t>. Предоставление Участником</w:t>
      </w:r>
      <w:r w:rsidRPr="00666BCA">
        <w:rPr>
          <w:rFonts w:eastAsia="Times New Roman" w:cs="Times New Roman"/>
          <w:kern w:val="0"/>
          <w:lang w:eastAsia="en-US" w:bidi="ar-SA"/>
        </w:rPr>
        <w:t xml:space="preserve"> вышеуказанных документов в совокупности является подтверждени</w:t>
      </w:r>
      <w:r>
        <w:rPr>
          <w:rFonts w:eastAsia="Times New Roman" w:cs="Times New Roman"/>
          <w:kern w:val="0"/>
          <w:lang w:eastAsia="en-US" w:bidi="ar-SA"/>
        </w:rPr>
        <w:t>ем предложения (оферты) Участника</w:t>
      </w:r>
      <w:r w:rsidRPr="00666BCA">
        <w:rPr>
          <w:rFonts w:eastAsia="Times New Roman" w:cs="Times New Roman"/>
          <w:kern w:val="0"/>
          <w:lang w:eastAsia="en-US" w:bidi="ar-SA"/>
        </w:rPr>
        <w:t xml:space="preserve"> на заключение Договора счета </w:t>
      </w:r>
      <w:proofErr w:type="spellStart"/>
      <w:r w:rsidRPr="00666BCA">
        <w:rPr>
          <w:rFonts w:eastAsia="Times New Roman" w:cs="Times New Roman"/>
          <w:kern w:val="0"/>
          <w:lang w:eastAsia="en-US" w:bidi="ar-SA"/>
        </w:rPr>
        <w:t>эскроу</w:t>
      </w:r>
      <w:proofErr w:type="spellEnd"/>
      <w:r w:rsidRPr="00666BCA">
        <w:rPr>
          <w:rFonts w:eastAsia="Times New Roman" w:cs="Times New Roman"/>
          <w:kern w:val="0"/>
          <w:lang w:eastAsia="en-US" w:bidi="ar-SA"/>
        </w:rPr>
        <w:t xml:space="preserve"> с Застройщиком и ПАО Банк «ФК Открытие» в соответствии с Общими условиями открытия и обслуживания счета </w:t>
      </w:r>
      <w:proofErr w:type="spellStart"/>
      <w:r w:rsidRPr="00666BCA">
        <w:rPr>
          <w:rFonts w:eastAsia="Times New Roman" w:cs="Times New Roman"/>
          <w:kern w:val="0"/>
          <w:lang w:eastAsia="en-US" w:bidi="ar-SA"/>
        </w:rPr>
        <w:t>эскроу</w:t>
      </w:r>
      <w:proofErr w:type="spellEnd"/>
      <w:r w:rsidRPr="00666BCA">
        <w:rPr>
          <w:rFonts w:eastAsia="Times New Roman" w:cs="Times New Roman"/>
          <w:kern w:val="0"/>
          <w:lang w:eastAsia="en-US" w:bidi="ar-SA"/>
        </w:rPr>
        <w:t>.</w:t>
      </w:r>
    </w:p>
    <w:p w:rsidR="000B59E4" w:rsidRPr="00666BCA" w:rsidRDefault="000B59E4" w:rsidP="00510747">
      <w:pPr>
        <w:widowControl/>
        <w:tabs>
          <w:tab w:val="left" w:pos="851"/>
        </w:tabs>
        <w:suppressAutoHyphens w:val="0"/>
        <w:ind w:firstLine="567"/>
        <w:jc w:val="both"/>
        <w:rPr>
          <w:rFonts w:eastAsia="Times New Roman" w:cs="Times New Roman"/>
          <w:color w:val="000000"/>
          <w:kern w:val="0"/>
          <w:lang w:eastAsia="en-US" w:bidi="ar-SA"/>
        </w:rPr>
      </w:pPr>
      <w:r w:rsidRPr="00666BCA">
        <w:rPr>
          <w:rFonts w:eastAsia="Times New Roman" w:cs="Times New Roman"/>
          <w:kern w:val="0"/>
          <w:lang w:eastAsia="en-US" w:bidi="ar-SA"/>
        </w:rPr>
        <w:t xml:space="preserve">2.3. </w:t>
      </w:r>
      <w:r>
        <w:rPr>
          <w:rFonts w:eastAsia="Times New Roman" w:cs="Times New Roman"/>
          <w:color w:val="000000"/>
          <w:kern w:val="0"/>
          <w:lang w:eastAsia="en-US" w:bidi="ar-SA"/>
        </w:rPr>
        <w:t>Настоящим Застройщик и Участник</w:t>
      </w:r>
      <w:r w:rsidRPr="00666BCA">
        <w:rPr>
          <w:rFonts w:eastAsia="Times New Roman" w:cs="Times New Roman"/>
          <w:color w:val="000000"/>
          <w:kern w:val="0"/>
          <w:lang w:eastAsia="en-US" w:bidi="ar-SA"/>
        </w:rPr>
        <w:t xml:space="preserve"> подтверждают, что уведомлены и согласны с тем, что Договор счета </w:t>
      </w:r>
      <w:proofErr w:type="spellStart"/>
      <w:r w:rsidRPr="00666BCA">
        <w:rPr>
          <w:rFonts w:eastAsia="Times New Roman" w:cs="Times New Roman"/>
          <w:color w:val="000000"/>
          <w:kern w:val="0"/>
          <w:lang w:eastAsia="en-US" w:bidi="ar-SA"/>
        </w:rPr>
        <w:t>эскроу</w:t>
      </w:r>
      <w:proofErr w:type="spellEnd"/>
      <w:r w:rsidRPr="00666BCA">
        <w:rPr>
          <w:rFonts w:eastAsia="Times New Roman" w:cs="Times New Roman"/>
          <w:color w:val="000000"/>
          <w:kern w:val="0"/>
          <w:lang w:eastAsia="en-US" w:bidi="ar-SA"/>
        </w:rPr>
        <w:t xml:space="preserve"> считается заключенным с момента открытия ПАО Банк «ФК Открытие» счета </w:t>
      </w:r>
      <w:proofErr w:type="spellStart"/>
      <w:r w:rsidRPr="00666BCA">
        <w:rPr>
          <w:rFonts w:eastAsia="Times New Roman" w:cs="Times New Roman"/>
          <w:color w:val="000000"/>
          <w:kern w:val="0"/>
          <w:lang w:eastAsia="en-US" w:bidi="ar-SA"/>
        </w:rPr>
        <w:t>эскроу</w:t>
      </w:r>
      <w:proofErr w:type="spellEnd"/>
      <w:r w:rsidRPr="00666BCA">
        <w:rPr>
          <w:rFonts w:eastAsia="Times New Roman" w:cs="Times New Roman"/>
          <w:color w:val="000000"/>
          <w:kern w:val="0"/>
          <w:lang w:eastAsia="en-US" w:bidi="ar-SA"/>
        </w:rPr>
        <w:t xml:space="preserve">, о чем они будут уведомлены в порядке, установленном Общими условиями открытия и обслуживания счета </w:t>
      </w:r>
      <w:proofErr w:type="spellStart"/>
      <w:r w:rsidRPr="00666BCA">
        <w:rPr>
          <w:rFonts w:eastAsia="Times New Roman" w:cs="Times New Roman"/>
          <w:color w:val="000000"/>
          <w:kern w:val="0"/>
          <w:lang w:eastAsia="en-US" w:bidi="ar-SA"/>
        </w:rPr>
        <w:t>эскроу</w:t>
      </w:r>
      <w:proofErr w:type="spellEnd"/>
      <w:r w:rsidRPr="00666BCA">
        <w:rPr>
          <w:rFonts w:eastAsia="Times New Roman" w:cs="Times New Roman"/>
          <w:color w:val="000000"/>
          <w:kern w:val="0"/>
          <w:lang w:eastAsia="en-US" w:bidi="ar-SA"/>
        </w:rPr>
        <w:t>.</w:t>
      </w:r>
    </w:p>
    <w:p w:rsidR="000B59E4" w:rsidRPr="00666BCA" w:rsidRDefault="000B59E4" w:rsidP="00510747">
      <w:pPr>
        <w:widowControl/>
        <w:tabs>
          <w:tab w:val="left" w:pos="851"/>
        </w:tabs>
        <w:suppressAutoHyphens w:val="0"/>
        <w:ind w:firstLine="567"/>
        <w:jc w:val="both"/>
        <w:rPr>
          <w:rFonts w:eastAsia="Times New Roman" w:cs="Times New Roman"/>
          <w:color w:val="000000"/>
          <w:kern w:val="0"/>
          <w:lang w:eastAsia="en-US" w:bidi="ar-SA"/>
        </w:rPr>
      </w:pPr>
      <w:r w:rsidRPr="00666BCA">
        <w:rPr>
          <w:rFonts w:eastAsia="Times New Roman" w:cs="Times New Roman"/>
          <w:color w:val="000000"/>
          <w:kern w:val="0"/>
          <w:lang w:eastAsia="en-US" w:bidi="ar-SA"/>
        </w:rPr>
        <w:t>3. Цена Договора, указанная в пункте 2 настоящего Договора, подлежит изменению в случаях, если Окончательная Общая площадь Объекта долевого строительства будет больше или меньше по сравнению с Общей площадью Объекта долевого строительства, указанной в пункте 1.4 настоящего Договора. Перерасчет Цены Договора производится путем умножения Окончательной Общей площади Объекта долевого строительства на стоимость 1 квадратного метра Объекта долевого строительства.</w:t>
      </w:r>
    </w:p>
    <w:p w:rsidR="000B59E4" w:rsidRPr="00666BCA" w:rsidRDefault="000B59E4" w:rsidP="00510747">
      <w:pPr>
        <w:widowControl/>
        <w:tabs>
          <w:tab w:val="left" w:pos="851"/>
        </w:tabs>
        <w:suppressAutoHyphens w:val="0"/>
        <w:ind w:firstLine="567"/>
        <w:jc w:val="both"/>
        <w:rPr>
          <w:rFonts w:eastAsia="Times New Roman" w:cs="Times New Roman"/>
          <w:bCs/>
          <w:kern w:val="0"/>
          <w:lang w:eastAsia="ru-RU" w:bidi="ar-SA"/>
        </w:rPr>
      </w:pPr>
      <w:r w:rsidRPr="00666BCA">
        <w:rPr>
          <w:rFonts w:eastAsia="Times New Roman" w:cs="Times New Roman"/>
          <w:color w:val="000000"/>
          <w:kern w:val="0"/>
          <w:lang w:eastAsia="en-US" w:bidi="ar-SA"/>
        </w:rPr>
        <w:t xml:space="preserve">4. </w:t>
      </w:r>
      <w:r w:rsidRPr="00666BCA">
        <w:rPr>
          <w:rFonts w:eastAsia="Times New Roman" w:cs="Times New Roman"/>
          <w:kern w:val="0"/>
          <w:lang w:eastAsia="ru-RU" w:bidi="ar-SA"/>
        </w:rPr>
        <w:t xml:space="preserve">Если в течение 2 (двух) месяцев с даты заключения настоящего Договора Цена Договора, указанная в </w:t>
      </w:r>
      <w:r w:rsidRPr="007E71ED">
        <w:rPr>
          <w:rFonts w:eastAsia="Times New Roman" w:cs="Times New Roman"/>
          <w:kern w:val="0"/>
          <w:lang w:eastAsia="ru-RU" w:bidi="ar-SA"/>
        </w:rPr>
        <w:t>п. 2</w:t>
      </w:r>
      <w:r w:rsidRPr="00666BCA">
        <w:rPr>
          <w:rFonts w:eastAsia="Times New Roman" w:cs="Times New Roman"/>
          <w:kern w:val="0"/>
          <w:lang w:eastAsia="ru-RU" w:bidi="ar-SA"/>
        </w:rPr>
        <w:t xml:space="preserve">  настоящего Договора, не будет зачислены в счет оплаты Договора участия в долевом строительстве, Застройщик вправе отказаться от исполнения настоящего Договора (расторгнуть настоящий Договор) в порядке, установленном </w:t>
      </w:r>
      <w:r w:rsidRPr="00666BCA">
        <w:rPr>
          <w:rFonts w:eastAsia="Times New Roman" w:cs="Times New Roman"/>
          <w:bCs/>
          <w:kern w:val="0"/>
          <w:lang w:eastAsia="ru-RU" w:bidi="ar-SA"/>
        </w:rPr>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0B59E4" w:rsidRPr="00420D2C" w:rsidRDefault="000B59E4" w:rsidP="00510747">
      <w:pPr>
        <w:widowControl/>
        <w:tabs>
          <w:tab w:val="left" w:pos="851"/>
        </w:tabs>
        <w:suppressAutoHyphens w:val="0"/>
        <w:ind w:firstLine="567"/>
        <w:jc w:val="both"/>
        <w:rPr>
          <w:rFonts w:eastAsia="Times New Roman" w:cs="Times New Roman"/>
          <w:bCs/>
          <w:kern w:val="0"/>
          <w:lang w:eastAsia="ru-RU" w:bidi="ar-SA"/>
        </w:rPr>
      </w:pPr>
      <w:r w:rsidRPr="00666BCA">
        <w:rPr>
          <w:rFonts w:eastAsia="Times New Roman" w:cs="Times New Roman"/>
          <w:bCs/>
          <w:kern w:val="0"/>
          <w:lang w:eastAsia="ru-RU" w:bidi="ar-SA"/>
        </w:rPr>
        <w:t xml:space="preserve">5. В случае прекращения договора счета </w:t>
      </w:r>
      <w:proofErr w:type="spellStart"/>
      <w:r w:rsidRPr="00666BCA">
        <w:rPr>
          <w:rFonts w:eastAsia="Times New Roman" w:cs="Times New Roman"/>
          <w:bCs/>
          <w:kern w:val="0"/>
          <w:lang w:eastAsia="ru-RU" w:bidi="ar-SA"/>
        </w:rPr>
        <w:t>эскроу</w:t>
      </w:r>
      <w:proofErr w:type="spellEnd"/>
      <w:r w:rsidRPr="00666BCA">
        <w:rPr>
          <w:rFonts w:eastAsia="Times New Roman" w:cs="Times New Roman"/>
          <w:bCs/>
          <w:kern w:val="0"/>
          <w:lang w:eastAsia="ru-RU" w:bidi="ar-SA"/>
        </w:rPr>
        <w:t xml:space="preserve"> по основаниям, предусмотренным частью 7 № 214-ФЗ, денежные средства со счета </w:t>
      </w:r>
      <w:proofErr w:type="spellStart"/>
      <w:r w:rsidRPr="00666BCA">
        <w:rPr>
          <w:rFonts w:eastAsia="Times New Roman" w:cs="Times New Roman"/>
          <w:bCs/>
          <w:kern w:val="0"/>
          <w:lang w:eastAsia="ru-RU" w:bidi="ar-SA"/>
        </w:rPr>
        <w:t>эскроу</w:t>
      </w:r>
      <w:proofErr w:type="spellEnd"/>
      <w:r w:rsidRPr="00666BCA">
        <w:rPr>
          <w:rFonts w:eastAsia="Times New Roman" w:cs="Times New Roman"/>
          <w:bCs/>
          <w:kern w:val="0"/>
          <w:lang w:eastAsia="ru-RU" w:bidi="ar-SA"/>
        </w:rPr>
        <w:t xml:space="preserve"> на основании полученных уполномоченным банком в соответствии с частью 9 №214-ФЗ сведений о погашении записи о государственной регистрации договора участия в долевом строительстве, содержащихся в Едином государственном реестре недвижимости, подлежат возврату участнику долевого строительства либо перечисляются на его залоговый счет, права по которому переданы в залог банку или иной кредитной организации, предоставившим денежные средства участнику долевого строительства для оплаты цены договора участия в долевом строительстве, если такое условие предусмотрено договором, заключенным между участником долевого строительства и кредитором.</w:t>
      </w:r>
      <w:r w:rsidRPr="00420D2C">
        <w:rPr>
          <w:rFonts w:eastAsia="Times New Roman" w:cs="Times New Roman"/>
          <w:bCs/>
          <w:kern w:val="0"/>
          <w:lang w:eastAsia="ru-RU" w:bidi="ar-SA"/>
        </w:rPr>
        <w:t xml:space="preserve"> </w:t>
      </w:r>
    </w:p>
    <w:p w:rsidR="00763D14" w:rsidRDefault="00763D14" w:rsidP="00510747">
      <w:pPr>
        <w:pStyle w:val="af4"/>
        <w:tabs>
          <w:tab w:val="left" w:pos="851"/>
        </w:tabs>
        <w:spacing w:before="0" w:beforeAutospacing="0" w:after="0" w:afterAutospacing="0" w:line="270" w:lineRule="exact"/>
        <w:ind w:hanging="142"/>
        <w:jc w:val="both"/>
        <w:rPr>
          <w:color w:val="000000"/>
        </w:rPr>
      </w:pPr>
    </w:p>
    <w:p w:rsidR="00352EC7" w:rsidRDefault="00352EC7" w:rsidP="00510747">
      <w:pPr>
        <w:pStyle w:val="af4"/>
        <w:tabs>
          <w:tab w:val="left" w:pos="851"/>
        </w:tabs>
        <w:spacing w:before="0" w:beforeAutospacing="0" w:after="0" w:afterAutospacing="0" w:line="270" w:lineRule="exact"/>
        <w:ind w:hanging="142"/>
        <w:jc w:val="both"/>
        <w:rPr>
          <w:color w:val="000000"/>
        </w:rPr>
      </w:pPr>
    </w:p>
    <w:p w:rsidR="00D5109E" w:rsidRDefault="00D5109E" w:rsidP="00510747">
      <w:pPr>
        <w:pStyle w:val="ConsNormal"/>
        <w:widowControl/>
        <w:tabs>
          <w:tab w:val="left" w:pos="851"/>
          <w:tab w:val="left" w:pos="6946"/>
        </w:tabs>
        <w:spacing w:line="260" w:lineRule="exact"/>
        <w:ind w:firstLine="0"/>
        <w:jc w:val="both"/>
        <w:rPr>
          <w:rFonts w:ascii="Times New Roman" w:hAnsi="Times New Roman" w:cs="Times New Roman"/>
          <w:b/>
          <w:kern w:val="1"/>
          <w:sz w:val="24"/>
          <w:szCs w:val="24"/>
          <w:lang w:bidi="hi-IN"/>
        </w:rPr>
      </w:pPr>
      <w:r w:rsidRPr="00E77818">
        <w:rPr>
          <w:rFonts w:ascii="Times New Roman" w:hAnsi="Times New Roman" w:cs="Times New Roman"/>
          <w:b/>
          <w:kern w:val="1"/>
          <w:sz w:val="24"/>
          <w:szCs w:val="24"/>
          <w:lang w:bidi="hi-IN"/>
        </w:rPr>
        <w:t>ЗАСТРОЙЩИК</w:t>
      </w:r>
      <w:r w:rsidRPr="00437DB3">
        <w:rPr>
          <w:rFonts w:ascii="Times New Roman" w:hAnsi="Times New Roman" w:cs="Times New Roman"/>
          <w:b/>
          <w:kern w:val="1"/>
          <w:sz w:val="24"/>
          <w:szCs w:val="24"/>
          <w:lang w:bidi="hi-IN"/>
        </w:rPr>
        <w:t xml:space="preserve"> </w:t>
      </w:r>
      <w:r>
        <w:rPr>
          <w:rFonts w:ascii="Times New Roman" w:hAnsi="Times New Roman" w:cs="Times New Roman"/>
          <w:b/>
          <w:kern w:val="1"/>
          <w:sz w:val="24"/>
          <w:szCs w:val="24"/>
          <w:lang w:bidi="hi-IN"/>
        </w:rPr>
        <w:tab/>
      </w:r>
      <w:r w:rsidR="00B579A9">
        <w:rPr>
          <w:rFonts w:ascii="Times New Roman" w:hAnsi="Times New Roman" w:cs="Times New Roman"/>
          <w:b/>
          <w:kern w:val="1"/>
          <w:sz w:val="24"/>
          <w:szCs w:val="24"/>
          <w:lang w:bidi="hi-IN"/>
        </w:rPr>
        <w:tab/>
        <w:t xml:space="preserve">  </w:t>
      </w:r>
      <w:r w:rsidR="00A127E6">
        <w:rPr>
          <w:rFonts w:ascii="Times New Roman" w:hAnsi="Times New Roman" w:cs="Times New Roman"/>
          <w:b/>
          <w:kern w:val="1"/>
          <w:sz w:val="24"/>
          <w:szCs w:val="24"/>
          <w:lang w:bidi="hi-IN"/>
        </w:rPr>
        <w:t xml:space="preserve"> </w:t>
      </w:r>
      <w:r>
        <w:rPr>
          <w:rFonts w:ascii="Times New Roman" w:hAnsi="Times New Roman" w:cs="Times New Roman"/>
          <w:b/>
          <w:kern w:val="1"/>
          <w:sz w:val="24"/>
          <w:szCs w:val="24"/>
          <w:lang w:bidi="hi-IN"/>
        </w:rPr>
        <w:t>УЧАСТНИК</w:t>
      </w:r>
    </w:p>
    <w:p w:rsidR="006D681B" w:rsidRDefault="00D5109E" w:rsidP="00510747">
      <w:pPr>
        <w:pStyle w:val="ConsNormal"/>
        <w:widowControl/>
        <w:tabs>
          <w:tab w:val="left" w:pos="851"/>
        </w:tabs>
        <w:ind w:firstLine="0"/>
        <w:jc w:val="both"/>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Директор ООО</w:t>
      </w:r>
      <w:r w:rsidR="005109EB">
        <w:rPr>
          <w:rFonts w:ascii="Times New Roman" w:hAnsi="Times New Roman" w:cs="Times New Roman"/>
          <w:b/>
          <w:kern w:val="1"/>
          <w:sz w:val="24"/>
          <w:szCs w:val="24"/>
          <w:lang w:bidi="hi-IN"/>
        </w:rPr>
        <w:t xml:space="preserve"> СЗ</w:t>
      </w:r>
      <w:r>
        <w:rPr>
          <w:rFonts w:ascii="Times New Roman" w:hAnsi="Times New Roman" w:cs="Times New Roman"/>
          <w:b/>
          <w:kern w:val="1"/>
          <w:sz w:val="24"/>
          <w:szCs w:val="24"/>
          <w:lang w:bidi="hi-IN"/>
        </w:rPr>
        <w:t xml:space="preserve"> «</w:t>
      </w:r>
      <w:r w:rsidR="00510747">
        <w:rPr>
          <w:rFonts w:ascii="Times New Roman" w:hAnsi="Times New Roman" w:cs="Times New Roman"/>
          <w:b/>
          <w:kern w:val="1"/>
          <w:sz w:val="24"/>
          <w:szCs w:val="24"/>
          <w:lang w:bidi="hi-IN"/>
        </w:rPr>
        <w:t>ЯР ТАУ</w:t>
      </w:r>
      <w:r>
        <w:rPr>
          <w:rFonts w:ascii="Times New Roman" w:hAnsi="Times New Roman" w:cs="Times New Roman"/>
          <w:b/>
          <w:kern w:val="1"/>
          <w:sz w:val="24"/>
          <w:szCs w:val="24"/>
          <w:lang w:bidi="hi-IN"/>
        </w:rPr>
        <w:t>»</w:t>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182D08">
        <w:rPr>
          <w:rFonts w:ascii="Times New Roman" w:hAnsi="Times New Roman" w:cs="Times New Roman"/>
          <w:b/>
          <w:kern w:val="1"/>
          <w:sz w:val="24"/>
          <w:szCs w:val="24"/>
          <w:lang w:bidi="hi-IN"/>
        </w:rPr>
        <w:tab/>
      </w:r>
      <w:r w:rsidR="00B31B63">
        <w:rPr>
          <w:rFonts w:ascii="Times New Roman" w:hAnsi="Times New Roman" w:cs="Times New Roman"/>
          <w:b/>
          <w:bCs/>
          <w:sz w:val="24"/>
          <w:szCs w:val="24"/>
        </w:rPr>
        <w:t>__________________________</w:t>
      </w:r>
      <w:bookmarkStart w:id="1" w:name="_GoBack"/>
      <w:bookmarkEnd w:id="1"/>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p>
    <w:p w:rsidR="00510747" w:rsidRDefault="00510747" w:rsidP="00510747">
      <w:pPr>
        <w:pStyle w:val="ConsNormal"/>
        <w:widowControl/>
        <w:tabs>
          <w:tab w:val="left" w:pos="851"/>
        </w:tabs>
        <w:ind w:firstLine="0"/>
        <w:jc w:val="both"/>
        <w:rPr>
          <w:rFonts w:ascii="Times New Roman" w:hAnsi="Times New Roman" w:cs="Times New Roman"/>
          <w:b/>
          <w:kern w:val="1"/>
          <w:sz w:val="24"/>
          <w:szCs w:val="24"/>
          <w:lang w:bidi="hi-IN"/>
        </w:rPr>
      </w:pPr>
      <w:r>
        <w:rPr>
          <w:rFonts w:ascii="Times New Roman" w:hAnsi="Times New Roman" w:cs="Times New Roman"/>
          <w:b/>
          <w:kern w:val="1"/>
          <w:sz w:val="24"/>
          <w:szCs w:val="24"/>
          <w:lang w:bidi="hi-IN"/>
        </w:rPr>
        <w:t>________________В.В. Шелеп</w:t>
      </w:r>
    </w:p>
    <w:sectPr w:rsidR="00510747" w:rsidSect="0059487B">
      <w:headerReference w:type="even" r:id="rId13"/>
      <w:headerReference w:type="default" r:id="rId14"/>
      <w:footerReference w:type="default" r:id="rId15"/>
      <w:pgSz w:w="11906" w:h="16838" w:code="9"/>
      <w:pgMar w:top="568" w:right="849" w:bottom="568" w:left="1134" w:header="567" w:footer="62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07CD" w:rsidRDefault="00B907CD">
      <w:r>
        <w:separator/>
      </w:r>
    </w:p>
  </w:endnote>
  <w:endnote w:type="continuationSeparator" w:id="0">
    <w:p w:rsidR="00B907CD" w:rsidRDefault="00B907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BE" w:rsidRPr="00B078C8" w:rsidRDefault="00E655BE" w:rsidP="0090397E">
    <w:pPr>
      <w:pStyle w:val="ConsNormal"/>
      <w:widowControl/>
      <w:tabs>
        <w:tab w:val="left" w:pos="426"/>
      </w:tabs>
      <w:ind w:left="-142" w:right="-143" w:firstLine="0"/>
      <w:jc w:val="both"/>
      <w:rPr>
        <w:rFonts w:ascii="Times New Roman" w:hAnsi="Times New Roman" w:cs="Times New Roman"/>
        <w:bCs/>
        <w:sz w:val="24"/>
        <w:szCs w:val="24"/>
      </w:rPr>
    </w:pPr>
  </w:p>
  <w:p w:rsidR="00E655BE" w:rsidRDefault="00E655BE" w:rsidP="0090397E">
    <w:pPr>
      <w:pStyle w:val="ConsNormal"/>
      <w:widowControl/>
      <w:tabs>
        <w:tab w:val="left" w:pos="426"/>
      </w:tabs>
      <w:ind w:left="-142" w:right="-1" w:firstLine="0"/>
      <w:jc w:val="both"/>
      <w:rPr>
        <w:rFonts w:ascii="Times New Roman" w:hAnsi="Times New Roman" w:cs="Times New Roman"/>
        <w:b/>
        <w:bCs/>
        <w:sz w:val="24"/>
        <w:szCs w:val="24"/>
      </w:rPr>
    </w:pPr>
    <w:r>
      <w:rPr>
        <w:rFonts w:ascii="Times New Roman" w:hAnsi="Times New Roman" w:cs="Times New Roman"/>
        <w:b/>
        <w:bCs/>
        <w:sz w:val="24"/>
        <w:szCs w:val="24"/>
      </w:rPr>
      <w:t>______________________/</w:t>
    </w:r>
    <w:r w:rsidR="008634F7">
      <w:rPr>
        <w:rFonts w:ascii="Times New Roman" w:hAnsi="Times New Roman" w:cs="Times New Roman"/>
        <w:b/>
        <w:bCs/>
        <w:sz w:val="24"/>
        <w:szCs w:val="24"/>
      </w:rPr>
      <w:t>В.В. Шелеп</w:t>
    </w:r>
    <w:r w:rsidRPr="00454754">
      <w:rPr>
        <w:rFonts w:ascii="Times New Roman" w:hAnsi="Times New Roman" w:cs="Times New Roman"/>
        <w:b/>
        <w:bCs/>
        <w:sz w:val="24"/>
        <w:szCs w:val="24"/>
      </w:rPr>
      <w:t>/</w:t>
    </w:r>
    <w:r w:rsidRPr="00454754">
      <w:rPr>
        <w:rFonts w:ascii="Times New Roman" w:hAnsi="Times New Roman" w:cs="Times New Roman"/>
        <w:b/>
        <w:bCs/>
        <w:sz w:val="24"/>
        <w:szCs w:val="24"/>
      </w:rPr>
      <w:tab/>
    </w:r>
    <w:r w:rsidRPr="00454754">
      <w:rPr>
        <w:rFonts w:ascii="Times New Roman" w:hAnsi="Times New Roman" w:cs="Times New Roman"/>
        <w:b/>
        <w:bCs/>
        <w:sz w:val="24"/>
        <w:szCs w:val="24"/>
      </w:rPr>
      <w:tab/>
    </w:r>
    <w:r w:rsidRPr="00454754">
      <w:rPr>
        <w:rFonts w:ascii="Times New Roman" w:hAnsi="Times New Roman" w:cs="Times New Roman"/>
        <w:b/>
        <w:bCs/>
        <w:sz w:val="24"/>
        <w:szCs w:val="24"/>
      </w:rPr>
      <w:tab/>
    </w:r>
    <w:r>
      <w:rPr>
        <w:rFonts w:ascii="Times New Roman" w:hAnsi="Times New Roman" w:cs="Times New Roman"/>
        <w:b/>
        <w:bCs/>
        <w:sz w:val="24"/>
        <w:szCs w:val="24"/>
      </w:rPr>
      <w:tab/>
    </w:r>
    <w:r w:rsidR="00915C13">
      <w:rPr>
        <w:rFonts w:ascii="Times New Roman" w:hAnsi="Times New Roman" w:cs="Times New Roman"/>
        <w:b/>
        <w:bCs/>
        <w:sz w:val="24"/>
        <w:szCs w:val="24"/>
      </w:rPr>
      <w:t xml:space="preserve">      </w:t>
    </w:r>
    <w:r w:rsidR="00634A3E">
      <w:rPr>
        <w:rFonts w:ascii="Times New Roman" w:hAnsi="Times New Roman" w:cs="Times New Roman"/>
        <w:b/>
        <w:bCs/>
        <w:sz w:val="24"/>
        <w:szCs w:val="24"/>
      </w:rPr>
      <w:t xml:space="preserve"> __</w:t>
    </w:r>
    <w:r w:rsidR="00516B41">
      <w:rPr>
        <w:rFonts w:ascii="Times New Roman" w:hAnsi="Times New Roman" w:cs="Times New Roman"/>
        <w:b/>
        <w:bCs/>
        <w:sz w:val="24"/>
        <w:szCs w:val="24"/>
      </w:rPr>
      <w:t>___</w:t>
    </w:r>
    <w:r w:rsidR="001749D3">
      <w:rPr>
        <w:rFonts w:ascii="Times New Roman" w:hAnsi="Times New Roman" w:cs="Times New Roman"/>
        <w:b/>
        <w:bCs/>
        <w:sz w:val="24"/>
        <w:szCs w:val="24"/>
      </w:rPr>
      <w:t>_____/</w:t>
    </w:r>
    <w:r w:rsidR="00B31B63">
      <w:rPr>
        <w:rFonts w:ascii="Times New Roman" w:hAnsi="Times New Roman" w:cs="Times New Roman"/>
        <w:b/>
        <w:bCs/>
        <w:sz w:val="24"/>
        <w:szCs w:val="24"/>
      </w:rPr>
      <w:t>______________</w:t>
    </w:r>
    <w:r w:rsidR="00915C13">
      <w:rPr>
        <w:rFonts w:ascii="Times New Roman" w:hAnsi="Times New Roman" w:cs="Times New Roman"/>
        <w:b/>
        <w:bCs/>
        <w:sz w:val="24"/>
        <w:szCs w:val="24"/>
      </w:rPr>
      <w:t xml:space="preserve"> </w:t>
    </w:r>
    <w:r w:rsidR="00866D59">
      <w:rPr>
        <w:rFonts w:ascii="Times New Roman" w:hAnsi="Times New Roman" w:cs="Times New Roman"/>
        <w:b/>
        <w:bCs/>
        <w:sz w:val="24"/>
        <w:szCs w:val="24"/>
      </w:rPr>
      <w:t>/</w:t>
    </w:r>
    <w:r>
      <w:rPr>
        <w:rFonts w:ascii="Times New Roman" w:hAnsi="Times New Roman" w:cs="Times New Roman"/>
        <w:b/>
        <w:bCs/>
        <w:sz w:val="24"/>
        <w:szCs w:val="24"/>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07CD" w:rsidRDefault="00B907CD">
      <w:r>
        <w:separator/>
      </w:r>
    </w:p>
  </w:footnote>
  <w:footnote w:type="continuationSeparator" w:id="0">
    <w:p w:rsidR="00B907CD" w:rsidRDefault="00B907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BE" w:rsidRDefault="00C77595" w:rsidP="00090F65">
    <w:pPr>
      <w:pStyle w:val="ab"/>
      <w:framePr w:wrap="around" w:vAnchor="text" w:hAnchor="margin" w:xAlign="center" w:y="1"/>
      <w:rPr>
        <w:rStyle w:val="af"/>
      </w:rPr>
    </w:pPr>
    <w:r>
      <w:rPr>
        <w:rStyle w:val="af"/>
      </w:rPr>
      <w:fldChar w:fldCharType="begin"/>
    </w:r>
    <w:r w:rsidR="00E655BE">
      <w:rPr>
        <w:rStyle w:val="af"/>
      </w:rPr>
      <w:instrText xml:space="preserve">PAGE  </w:instrText>
    </w:r>
    <w:r>
      <w:rPr>
        <w:rStyle w:val="af"/>
      </w:rPr>
      <w:fldChar w:fldCharType="end"/>
    </w:r>
  </w:p>
  <w:p w:rsidR="00E655BE" w:rsidRDefault="00E655BE">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55BE" w:rsidRDefault="00E655BE" w:rsidP="00DC77E6">
    <w:pPr>
      <w:pStyle w:val="ab"/>
      <w:framePr w:w="10730" w:wrap="around" w:vAnchor="text" w:hAnchor="page" w:x="650" w:y="4"/>
      <w:jc w:val="center"/>
      <w:rPr>
        <w:rStyle w:val="af"/>
        <w:b/>
        <w:sz w:val="20"/>
        <w:szCs w:val="20"/>
      </w:rPr>
    </w:pPr>
    <w:r w:rsidRPr="002E65F3">
      <w:rPr>
        <w:rStyle w:val="af"/>
        <w:b/>
        <w:sz w:val="20"/>
        <w:szCs w:val="20"/>
      </w:rPr>
      <w:t xml:space="preserve">Стр. </w:t>
    </w:r>
    <w:r w:rsidR="00C77595" w:rsidRPr="002E65F3">
      <w:rPr>
        <w:rStyle w:val="af"/>
        <w:b/>
        <w:sz w:val="20"/>
        <w:szCs w:val="20"/>
      </w:rPr>
      <w:fldChar w:fldCharType="begin"/>
    </w:r>
    <w:r w:rsidRPr="002E65F3">
      <w:rPr>
        <w:rStyle w:val="af"/>
        <w:b/>
        <w:sz w:val="20"/>
        <w:szCs w:val="20"/>
      </w:rPr>
      <w:instrText xml:space="preserve">PAGE  </w:instrText>
    </w:r>
    <w:r w:rsidR="00C77595" w:rsidRPr="002E65F3">
      <w:rPr>
        <w:rStyle w:val="af"/>
        <w:b/>
        <w:sz w:val="20"/>
        <w:szCs w:val="20"/>
      </w:rPr>
      <w:fldChar w:fldCharType="separate"/>
    </w:r>
    <w:r w:rsidR="00B31B63">
      <w:rPr>
        <w:rStyle w:val="af"/>
        <w:b/>
        <w:noProof/>
        <w:sz w:val="20"/>
        <w:szCs w:val="20"/>
      </w:rPr>
      <w:t>14</w:t>
    </w:r>
    <w:r w:rsidR="00C77595" w:rsidRPr="002E65F3">
      <w:rPr>
        <w:rStyle w:val="af"/>
        <w:b/>
        <w:sz w:val="20"/>
        <w:szCs w:val="20"/>
      </w:rPr>
      <w:fldChar w:fldCharType="end"/>
    </w:r>
    <w:r w:rsidRPr="002E65F3">
      <w:rPr>
        <w:rStyle w:val="af"/>
        <w:b/>
        <w:sz w:val="20"/>
        <w:szCs w:val="20"/>
      </w:rPr>
      <w:t xml:space="preserve"> из </w:t>
    </w:r>
    <w:r w:rsidR="00C77595" w:rsidRPr="002E65F3">
      <w:rPr>
        <w:rStyle w:val="af"/>
        <w:b/>
        <w:sz w:val="20"/>
        <w:szCs w:val="20"/>
      </w:rPr>
      <w:fldChar w:fldCharType="begin"/>
    </w:r>
    <w:r w:rsidRPr="002E65F3">
      <w:rPr>
        <w:rStyle w:val="af"/>
        <w:b/>
        <w:sz w:val="20"/>
        <w:szCs w:val="20"/>
      </w:rPr>
      <w:instrText xml:space="preserve"> NUMPAGES </w:instrText>
    </w:r>
    <w:r w:rsidR="00C77595" w:rsidRPr="002E65F3">
      <w:rPr>
        <w:rStyle w:val="af"/>
        <w:b/>
        <w:sz w:val="20"/>
        <w:szCs w:val="20"/>
      </w:rPr>
      <w:fldChar w:fldCharType="separate"/>
    </w:r>
    <w:r w:rsidR="00B31B63">
      <w:rPr>
        <w:rStyle w:val="af"/>
        <w:b/>
        <w:noProof/>
        <w:sz w:val="20"/>
        <w:szCs w:val="20"/>
      </w:rPr>
      <w:t>15</w:t>
    </w:r>
    <w:r w:rsidR="00C77595" w:rsidRPr="002E65F3">
      <w:rPr>
        <w:rStyle w:val="af"/>
        <w:b/>
        <w:sz w:val="20"/>
        <w:szCs w:val="20"/>
      </w:rPr>
      <w:fldChar w:fldCharType="end"/>
    </w:r>
  </w:p>
  <w:p w:rsidR="00E655BE" w:rsidRPr="002E65F3" w:rsidRDefault="00E655BE" w:rsidP="00DC77E6">
    <w:pPr>
      <w:pStyle w:val="ab"/>
      <w:framePr w:w="10730" w:wrap="around" w:vAnchor="text" w:hAnchor="page" w:x="650" w:y="4"/>
      <w:jc w:val="center"/>
      <w:rPr>
        <w:rStyle w:val="af"/>
        <w:b/>
        <w:sz w:val="20"/>
        <w:szCs w:val="20"/>
      </w:rPr>
    </w:pPr>
  </w:p>
  <w:p w:rsidR="00E655BE" w:rsidRDefault="00E655BE">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640A604C"/>
    <w:name w:val="WW8Num1"/>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9291"/>
        </w:tabs>
        <w:ind w:left="9291" w:hanging="360"/>
      </w:pPr>
      <w:rPr>
        <w:rFonts w:ascii="Bookman Old Style" w:hAnsi="Bookman Old Style"/>
        <w:b/>
        <w:bCs/>
        <w:kern w:val="24"/>
        <w:sz w:val="24"/>
        <w:szCs w:val="20"/>
      </w:rPr>
    </w:lvl>
    <w:lvl w:ilvl="2">
      <w:start w:val="1"/>
      <w:numFmt w:val="decimal"/>
      <w:lvlText w:val="%1.%2.%3."/>
      <w:lvlJc w:val="left"/>
      <w:pPr>
        <w:tabs>
          <w:tab w:val="num" w:pos="360"/>
        </w:tabs>
        <w:ind w:left="360" w:hanging="360"/>
      </w:pPr>
      <w:rPr>
        <w:rFonts w:ascii="Bookman Old Style" w:hAnsi="Bookman Old Style" w:hint="default"/>
        <w:b/>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034222AA"/>
    <w:multiLevelType w:val="hybridMultilevel"/>
    <w:tmpl w:val="952C2B06"/>
    <w:lvl w:ilvl="0" w:tplc="2790033C">
      <w:start w:val="2"/>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3" w15:restartNumberingAfterBreak="0">
    <w:nsid w:val="169452FF"/>
    <w:multiLevelType w:val="multilevel"/>
    <w:tmpl w:val="996679F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342116BC"/>
    <w:multiLevelType w:val="multilevel"/>
    <w:tmpl w:val="047C4A5A"/>
    <w:lvl w:ilvl="0">
      <w:start w:val="1"/>
      <w:numFmt w:val="decimal"/>
      <w:lvlText w:val="%1."/>
      <w:lvlJc w:val="left"/>
      <w:pPr>
        <w:tabs>
          <w:tab w:val="num" w:pos="720"/>
        </w:tabs>
        <w:ind w:left="720" w:hanging="360"/>
      </w:pPr>
      <w:rPr>
        <w:rFonts w:ascii="Bookman Old Style" w:hAnsi="Bookman Old Style"/>
        <w:b/>
        <w:bCs/>
        <w:kern w:val="24"/>
        <w:sz w:val="24"/>
        <w:szCs w:val="24"/>
      </w:rPr>
    </w:lvl>
    <w:lvl w:ilvl="1">
      <w:start w:val="1"/>
      <w:numFmt w:val="decimal"/>
      <w:lvlText w:val="%1.%2."/>
      <w:lvlJc w:val="left"/>
      <w:pPr>
        <w:tabs>
          <w:tab w:val="num" w:pos="5180"/>
        </w:tabs>
        <w:ind w:left="5180" w:hanging="360"/>
      </w:pPr>
      <w:rPr>
        <w:rFonts w:ascii="Bookman Old Style" w:hAnsi="Bookman Old Style"/>
        <w:b/>
        <w:bCs/>
        <w:kern w:val="24"/>
        <w:sz w:val="24"/>
        <w:szCs w:val="2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646957C3"/>
    <w:multiLevelType w:val="hybridMultilevel"/>
    <w:tmpl w:val="190A07C4"/>
    <w:lvl w:ilvl="0" w:tplc="5C92A256">
      <w:start w:val="1"/>
      <w:numFmt w:val="decimal"/>
      <w:lvlText w:val="%1."/>
      <w:lvlJc w:val="left"/>
      <w:pPr>
        <w:tabs>
          <w:tab w:val="num" w:pos="1684"/>
        </w:tabs>
        <w:ind w:left="1684" w:hanging="975"/>
      </w:pPr>
      <w:rPr>
        <w:rFonts w:ascii="Times New Roman" w:hAnsi="Times New Roman" w:cs="Times New Roman" w:hint="default"/>
        <w:b/>
        <w:sz w:val="24"/>
        <w:szCs w:val="24"/>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6" w15:restartNumberingAfterBreak="0">
    <w:nsid w:val="75946F1A"/>
    <w:multiLevelType w:val="hybridMultilevel"/>
    <w:tmpl w:val="9ABED86E"/>
    <w:lvl w:ilvl="0" w:tplc="9F68E422">
      <w:start w:val="1"/>
      <w:numFmt w:val="decimal"/>
      <w:lvlText w:val="4.%1."/>
      <w:lvlJc w:val="left"/>
      <w:pPr>
        <w:ind w:left="436" w:hanging="360"/>
      </w:pPr>
      <w:rPr>
        <w:rFonts w:ascii="Bookman Old Style" w:hAnsi="Bookman Old Style"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98F2293"/>
    <w:multiLevelType w:val="hybridMultilevel"/>
    <w:tmpl w:val="F0907A74"/>
    <w:lvl w:ilvl="0" w:tplc="80BAD626">
      <w:numFmt w:val="bullet"/>
      <w:lvlText w:val="-"/>
      <w:lvlJc w:val="left"/>
      <w:pPr>
        <w:ind w:left="781" w:hanging="360"/>
      </w:pPr>
      <w:rPr>
        <w:rFonts w:ascii="Times New Roman" w:eastAsia="Arial" w:hAnsi="Times New Roman" w:cs="Times New Roman"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8" w15:restartNumberingAfterBreak="0">
    <w:nsid w:val="7AF25B8D"/>
    <w:multiLevelType w:val="hybridMultilevel"/>
    <w:tmpl w:val="09D20F40"/>
    <w:lvl w:ilvl="0" w:tplc="6E3204F6">
      <w:start w:val="1"/>
      <w:numFmt w:val="decimal"/>
      <w:lvlText w:val="3.%1."/>
      <w:lvlJc w:val="left"/>
      <w:pPr>
        <w:ind w:left="3903" w:hanging="360"/>
      </w:pPr>
      <w:rPr>
        <w:rFonts w:ascii="Bookman Old Style" w:hAnsi="Bookman Old Style" w:hint="default"/>
        <w:b/>
      </w:rPr>
    </w:lvl>
    <w:lvl w:ilvl="1" w:tplc="04190019" w:tentative="1">
      <w:start w:val="1"/>
      <w:numFmt w:val="lowerLetter"/>
      <w:lvlText w:val="%2."/>
      <w:lvlJc w:val="left"/>
      <w:pPr>
        <w:ind w:left="4623" w:hanging="360"/>
      </w:pPr>
    </w:lvl>
    <w:lvl w:ilvl="2" w:tplc="0419001B" w:tentative="1">
      <w:start w:val="1"/>
      <w:numFmt w:val="lowerRoman"/>
      <w:lvlText w:val="%3."/>
      <w:lvlJc w:val="right"/>
      <w:pPr>
        <w:ind w:left="5343" w:hanging="180"/>
      </w:pPr>
    </w:lvl>
    <w:lvl w:ilvl="3" w:tplc="0419000F" w:tentative="1">
      <w:start w:val="1"/>
      <w:numFmt w:val="decimal"/>
      <w:lvlText w:val="%4."/>
      <w:lvlJc w:val="left"/>
      <w:pPr>
        <w:ind w:left="6063" w:hanging="360"/>
      </w:pPr>
    </w:lvl>
    <w:lvl w:ilvl="4" w:tplc="04190019" w:tentative="1">
      <w:start w:val="1"/>
      <w:numFmt w:val="lowerLetter"/>
      <w:lvlText w:val="%5."/>
      <w:lvlJc w:val="left"/>
      <w:pPr>
        <w:ind w:left="6783" w:hanging="360"/>
      </w:pPr>
    </w:lvl>
    <w:lvl w:ilvl="5" w:tplc="0419001B" w:tentative="1">
      <w:start w:val="1"/>
      <w:numFmt w:val="lowerRoman"/>
      <w:lvlText w:val="%6."/>
      <w:lvlJc w:val="right"/>
      <w:pPr>
        <w:ind w:left="7503" w:hanging="180"/>
      </w:pPr>
    </w:lvl>
    <w:lvl w:ilvl="6" w:tplc="0419000F" w:tentative="1">
      <w:start w:val="1"/>
      <w:numFmt w:val="decimal"/>
      <w:lvlText w:val="%7."/>
      <w:lvlJc w:val="left"/>
      <w:pPr>
        <w:ind w:left="8223" w:hanging="360"/>
      </w:pPr>
    </w:lvl>
    <w:lvl w:ilvl="7" w:tplc="04190019" w:tentative="1">
      <w:start w:val="1"/>
      <w:numFmt w:val="lowerLetter"/>
      <w:lvlText w:val="%8."/>
      <w:lvlJc w:val="left"/>
      <w:pPr>
        <w:ind w:left="8943" w:hanging="360"/>
      </w:pPr>
    </w:lvl>
    <w:lvl w:ilvl="8" w:tplc="0419001B" w:tentative="1">
      <w:start w:val="1"/>
      <w:numFmt w:val="lowerRoman"/>
      <w:lvlText w:val="%9."/>
      <w:lvlJc w:val="right"/>
      <w:pPr>
        <w:ind w:left="9663" w:hanging="180"/>
      </w:pPr>
    </w:lvl>
  </w:abstractNum>
  <w:num w:numId="1">
    <w:abstractNumId w:val="0"/>
  </w:num>
  <w:num w:numId="2">
    <w:abstractNumId w:val="1"/>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8"/>
  </w:num>
  <w:num w:numId="8">
    <w:abstractNumId w:val="6"/>
  </w:num>
  <w:num w:numId="9">
    <w:abstractNumId w:val="7"/>
  </w:num>
  <w:num w:numId="10">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78F"/>
    <w:rsid w:val="00001FFB"/>
    <w:rsid w:val="0000353E"/>
    <w:rsid w:val="0000786D"/>
    <w:rsid w:val="00012535"/>
    <w:rsid w:val="0001463C"/>
    <w:rsid w:val="0001524D"/>
    <w:rsid w:val="00017335"/>
    <w:rsid w:val="000206B5"/>
    <w:rsid w:val="0002350F"/>
    <w:rsid w:val="00023AD8"/>
    <w:rsid w:val="000245EF"/>
    <w:rsid w:val="00025908"/>
    <w:rsid w:val="0002621B"/>
    <w:rsid w:val="00026361"/>
    <w:rsid w:val="00027046"/>
    <w:rsid w:val="00030E0B"/>
    <w:rsid w:val="00031C9D"/>
    <w:rsid w:val="00032D8E"/>
    <w:rsid w:val="00032F22"/>
    <w:rsid w:val="00033B25"/>
    <w:rsid w:val="0003556B"/>
    <w:rsid w:val="00035CF1"/>
    <w:rsid w:val="00037ABB"/>
    <w:rsid w:val="00040BC6"/>
    <w:rsid w:val="00041A40"/>
    <w:rsid w:val="00042041"/>
    <w:rsid w:val="000422C6"/>
    <w:rsid w:val="000464F0"/>
    <w:rsid w:val="0004691B"/>
    <w:rsid w:val="0004712C"/>
    <w:rsid w:val="00047265"/>
    <w:rsid w:val="000479B9"/>
    <w:rsid w:val="0005095E"/>
    <w:rsid w:val="00051CD3"/>
    <w:rsid w:val="000526B4"/>
    <w:rsid w:val="000528CD"/>
    <w:rsid w:val="000539C8"/>
    <w:rsid w:val="00053D04"/>
    <w:rsid w:val="00054344"/>
    <w:rsid w:val="00054540"/>
    <w:rsid w:val="0005471E"/>
    <w:rsid w:val="00055A98"/>
    <w:rsid w:val="00056DCC"/>
    <w:rsid w:val="0005744E"/>
    <w:rsid w:val="00057571"/>
    <w:rsid w:val="000579E6"/>
    <w:rsid w:val="00060805"/>
    <w:rsid w:val="000612AF"/>
    <w:rsid w:val="000627BD"/>
    <w:rsid w:val="00066312"/>
    <w:rsid w:val="00071256"/>
    <w:rsid w:val="00071F5C"/>
    <w:rsid w:val="000775F5"/>
    <w:rsid w:val="000801DC"/>
    <w:rsid w:val="00082DF2"/>
    <w:rsid w:val="00085395"/>
    <w:rsid w:val="0008609A"/>
    <w:rsid w:val="00086F85"/>
    <w:rsid w:val="00090F65"/>
    <w:rsid w:val="00092361"/>
    <w:rsid w:val="00093B90"/>
    <w:rsid w:val="0009442C"/>
    <w:rsid w:val="00094E1A"/>
    <w:rsid w:val="0009521B"/>
    <w:rsid w:val="000A0BAA"/>
    <w:rsid w:val="000A2BDD"/>
    <w:rsid w:val="000A39B9"/>
    <w:rsid w:val="000A45D8"/>
    <w:rsid w:val="000A4E23"/>
    <w:rsid w:val="000A5BA5"/>
    <w:rsid w:val="000A7031"/>
    <w:rsid w:val="000A7BD9"/>
    <w:rsid w:val="000B0A99"/>
    <w:rsid w:val="000B16AD"/>
    <w:rsid w:val="000B23A4"/>
    <w:rsid w:val="000B2ECE"/>
    <w:rsid w:val="000B3E33"/>
    <w:rsid w:val="000B44F5"/>
    <w:rsid w:val="000B4F45"/>
    <w:rsid w:val="000B571A"/>
    <w:rsid w:val="000B59E4"/>
    <w:rsid w:val="000B5BD9"/>
    <w:rsid w:val="000B686E"/>
    <w:rsid w:val="000B72B6"/>
    <w:rsid w:val="000C0E05"/>
    <w:rsid w:val="000C173F"/>
    <w:rsid w:val="000C17DF"/>
    <w:rsid w:val="000C1D2A"/>
    <w:rsid w:val="000C20EE"/>
    <w:rsid w:val="000C3195"/>
    <w:rsid w:val="000C420F"/>
    <w:rsid w:val="000C4224"/>
    <w:rsid w:val="000C43A4"/>
    <w:rsid w:val="000C6013"/>
    <w:rsid w:val="000C6626"/>
    <w:rsid w:val="000C7978"/>
    <w:rsid w:val="000C7E12"/>
    <w:rsid w:val="000C7FE4"/>
    <w:rsid w:val="000D0808"/>
    <w:rsid w:val="000D0E33"/>
    <w:rsid w:val="000D1BE8"/>
    <w:rsid w:val="000D1E65"/>
    <w:rsid w:val="000D211C"/>
    <w:rsid w:val="000D3CE7"/>
    <w:rsid w:val="000D46B8"/>
    <w:rsid w:val="000D4831"/>
    <w:rsid w:val="000D55E3"/>
    <w:rsid w:val="000D5A36"/>
    <w:rsid w:val="000D5F57"/>
    <w:rsid w:val="000D6716"/>
    <w:rsid w:val="000E203F"/>
    <w:rsid w:val="000E2499"/>
    <w:rsid w:val="000E3AB2"/>
    <w:rsid w:val="000E3E16"/>
    <w:rsid w:val="000E4087"/>
    <w:rsid w:val="000E428D"/>
    <w:rsid w:val="000E42AF"/>
    <w:rsid w:val="000E5B37"/>
    <w:rsid w:val="000E5BC0"/>
    <w:rsid w:val="000E5FD3"/>
    <w:rsid w:val="000E6407"/>
    <w:rsid w:val="000E7113"/>
    <w:rsid w:val="000E7C5A"/>
    <w:rsid w:val="000F43EB"/>
    <w:rsid w:val="000F4733"/>
    <w:rsid w:val="000F51B3"/>
    <w:rsid w:val="000F6A2D"/>
    <w:rsid w:val="000F6B01"/>
    <w:rsid w:val="000F7782"/>
    <w:rsid w:val="000F785B"/>
    <w:rsid w:val="00101195"/>
    <w:rsid w:val="00101E2B"/>
    <w:rsid w:val="00101EC5"/>
    <w:rsid w:val="00101F38"/>
    <w:rsid w:val="00102B67"/>
    <w:rsid w:val="00103BCE"/>
    <w:rsid w:val="001040DF"/>
    <w:rsid w:val="001074EC"/>
    <w:rsid w:val="001075E4"/>
    <w:rsid w:val="00111F6F"/>
    <w:rsid w:val="00111FF6"/>
    <w:rsid w:val="0011225C"/>
    <w:rsid w:val="00112838"/>
    <w:rsid w:val="00112A68"/>
    <w:rsid w:val="001132F0"/>
    <w:rsid w:val="001134F4"/>
    <w:rsid w:val="00113C79"/>
    <w:rsid w:val="00115238"/>
    <w:rsid w:val="00115D4B"/>
    <w:rsid w:val="00116732"/>
    <w:rsid w:val="00117515"/>
    <w:rsid w:val="00117944"/>
    <w:rsid w:val="00120DC9"/>
    <w:rsid w:val="00121CE1"/>
    <w:rsid w:val="00122273"/>
    <w:rsid w:val="00122C66"/>
    <w:rsid w:val="00123C98"/>
    <w:rsid w:val="001250D5"/>
    <w:rsid w:val="00126925"/>
    <w:rsid w:val="0012721A"/>
    <w:rsid w:val="00127AF4"/>
    <w:rsid w:val="00130233"/>
    <w:rsid w:val="001304DB"/>
    <w:rsid w:val="0013258D"/>
    <w:rsid w:val="001328EE"/>
    <w:rsid w:val="00132FC1"/>
    <w:rsid w:val="00134CBD"/>
    <w:rsid w:val="00135089"/>
    <w:rsid w:val="0013689F"/>
    <w:rsid w:val="00142013"/>
    <w:rsid w:val="001429B2"/>
    <w:rsid w:val="0014432F"/>
    <w:rsid w:val="0014495D"/>
    <w:rsid w:val="001453AB"/>
    <w:rsid w:val="001479FB"/>
    <w:rsid w:val="00147F1D"/>
    <w:rsid w:val="00152EB0"/>
    <w:rsid w:val="00153604"/>
    <w:rsid w:val="00153828"/>
    <w:rsid w:val="001553A9"/>
    <w:rsid w:val="0015607B"/>
    <w:rsid w:val="00156624"/>
    <w:rsid w:val="001572C0"/>
    <w:rsid w:val="001617E2"/>
    <w:rsid w:val="00161846"/>
    <w:rsid w:val="001638ED"/>
    <w:rsid w:val="001643D2"/>
    <w:rsid w:val="0016499F"/>
    <w:rsid w:val="00164B31"/>
    <w:rsid w:val="00165C06"/>
    <w:rsid w:val="00166806"/>
    <w:rsid w:val="001707AA"/>
    <w:rsid w:val="00171B17"/>
    <w:rsid w:val="00172A7F"/>
    <w:rsid w:val="00172A97"/>
    <w:rsid w:val="00172DFE"/>
    <w:rsid w:val="00173452"/>
    <w:rsid w:val="00173535"/>
    <w:rsid w:val="001749D3"/>
    <w:rsid w:val="00176123"/>
    <w:rsid w:val="00176640"/>
    <w:rsid w:val="001809C2"/>
    <w:rsid w:val="00180E08"/>
    <w:rsid w:val="0018164A"/>
    <w:rsid w:val="00181FDD"/>
    <w:rsid w:val="00182D08"/>
    <w:rsid w:val="001832D9"/>
    <w:rsid w:val="00184943"/>
    <w:rsid w:val="00185015"/>
    <w:rsid w:val="00185C45"/>
    <w:rsid w:val="00187B52"/>
    <w:rsid w:val="001901B3"/>
    <w:rsid w:val="0019020F"/>
    <w:rsid w:val="0019131A"/>
    <w:rsid w:val="00191A75"/>
    <w:rsid w:val="00191C23"/>
    <w:rsid w:val="00191D7D"/>
    <w:rsid w:val="001933D2"/>
    <w:rsid w:val="001933FB"/>
    <w:rsid w:val="00195A12"/>
    <w:rsid w:val="00195C2E"/>
    <w:rsid w:val="00196656"/>
    <w:rsid w:val="001A1978"/>
    <w:rsid w:val="001A1C4D"/>
    <w:rsid w:val="001A1F4C"/>
    <w:rsid w:val="001A2D9D"/>
    <w:rsid w:val="001A40DD"/>
    <w:rsid w:val="001A502C"/>
    <w:rsid w:val="001A5125"/>
    <w:rsid w:val="001A552C"/>
    <w:rsid w:val="001A6035"/>
    <w:rsid w:val="001A6576"/>
    <w:rsid w:val="001A76B7"/>
    <w:rsid w:val="001B0613"/>
    <w:rsid w:val="001B171C"/>
    <w:rsid w:val="001B1C9C"/>
    <w:rsid w:val="001B30D6"/>
    <w:rsid w:val="001B3549"/>
    <w:rsid w:val="001B3B5F"/>
    <w:rsid w:val="001B60A0"/>
    <w:rsid w:val="001B661E"/>
    <w:rsid w:val="001B6A6D"/>
    <w:rsid w:val="001B727D"/>
    <w:rsid w:val="001B74D7"/>
    <w:rsid w:val="001B7CC8"/>
    <w:rsid w:val="001C0280"/>
    <w:rsid w:val="001C1C2A"/>
    <w:rsid w:val="001C1D8B"/>
    <w:rsid w:val="001C34D6"/>
    <w:rsid w:val="001C5A01"/>
    <w:rsid w:val="001C5A6A"/>
    <w:rsid w:val="001C756A"/>
    <w:rsid w:val="001C7A6A"/>
    <w:rsid w:val="001D0D98"/>
    <w:rsid w:val="001D0FFB"/>
    <w:rsid w:val="001D1E6E"/>
    <w:rsid w:val="001D3480"/>
    <w:rsid w:val="001D352F"/>
    <w:rsid w:val="001D4AAA"/>
    <w:rsid w:val="001D5693"/>
    <w:rsid w:val="001D5AED"/>
    <w:rsid w:val="001D7BAA"/>
    <w:rsid w:val="001D7FC7"/>
    <w:rsid w:val="001E29F4"/>
    <w:rsid w:val="001E3160"/>
    <w:rsid w:val="001E3E78"/>
    <w:rsid w:val="001E5E1E"/>
    <w:rsid w:val="001E6599"/>
    <w:rsid w:val="001E7286"/>
    <w:rsid w:val="001E7F63"/>
    <w:rsid w:val="001F0AC4"/>
    <w:rsid w:val="001F325F"/>
    <w:rsid w:val="001F498C"/>
    <w:rsid w:val="001F6F1E"/>
    <w:rsid w:val="00200504"/>
    <w:rsid w:val="00200B46"/>
    <w:rsid w:val="002022BB"/>
    <w:rsid w:val="00202801"/>
    <w:rsid w:val="002028C0"/>
    <w:rsid w:val="00205F77"/>
    <w:rsid w:val="00205F81"/>
    <w:rsid w:val="00206602"/>
    <w:rsid w:val="00206C38"/>
    <w:rsid w:val="0021026A"/>
    <w:rsid w:val="00210FE8"/>
    <w:rsid w:val="00211A73"/>
    <w:rsid w:val="00212450"/>
    <w:rsid w:val="00212618"/>
    <w:rsid w:val="002139A3"/>
    <w:rsid w:val="00213F5C"/>
    <w:rsid w:val="002140FA"/>
    <w:rsid w:val="00214323"/>
    <w:rsid w:val="0021560D"/>
    <w:rsid w:val="0021621E"/>
    <w:rsid w:val="00217D63"/>
    <w:rsid w:val="0022108E"/>
    <w:rsid w:val="0022159C"/>
    <w:rsid w:val="00222E3B"/>
    <w:rsid w:val="0022655C"/>
    <w:rsid w:val="0022672D"/>
    <w:rsid w:val="0023014E"/>
    <w:rsid w:val="00230249"/>
    <w:rsid w:val="002315B9"/>
    <w:rsid w:val="00232258"/>
    <w:rsid w:val="0023433A"/>
    <w:rsid w:val="00235049"/>
    <w:rsid w:val="00236B55"/>
    <w:rsid w:val="00236D71"/>
    <w:rsid w:val="00237686"/>
    <w:rsid w:val="00237E44"/>
    <w:rsid w:val="00240448"/>
    <w:rsid w:val="002414F4"/>
    <w:rsid w:val="00241B2B"/>
    <w:rsid w:val="00242750"/>
    <w:rsid w:val="00244FF5"/>
    <w:rsid w:val="002453E1"/>
    <w:rsid w:val="00245469"/>
    <w:rsid w:val="00245E0A"/>
    <w:rsid w:val="00250AFE"/>
    <w:rsid w:val="00251E9C"/>
    <w:rsid w:val="002534B5"/>
    <w:rsid w:val="00253B49"/>
    <w:rsid w:val="00253F3D"/>
    <w:rsid w:val="002542E0"/>
    <w:rsid w:val="00254B41"/>
    <w:rsid w:val="00254DA6"/>
    <w:rsid w:val="00255364"/>
    <w:rsid w:val="002572C9"/>
    <w:rsid w:val="002575D5"/>
    <w:rsid w:val="00261ADE"/>
    <w:rsid w:val="00263371"/>
    <w:rsid w:val="0026355E"/>
    <w:rsid w:val="00263E9C"/>
    <w:rsid w:val="00267403"/>
    <w:rsid w:val="0027293F"/>
    <w:rsid w:val="00274554"/>
    <w:rsid w:val="00275F32"/>
    <w:rsid w:val="0027646C"/>
    <w:rsid w:val="002800A2"/>
    <w:rsid w:val="00280EF9"/>
    <w:rsid w:val="00282198"/>
    <w:rsid w:val="002845A2"/>
    <w:rsid w:val="00284798"/>
    <w:rsid w:val="002853FC"/>
    <w:rsid w:val="00286C57"/>
    <w:rsid w:val="002876B4"/>
    <w:rsid w:val="00287ACD"/>
    <w:rsid w:val="00290F7B"/>
    <w:rsid w:val="00292D51"/>
    <w:rsid w:val="00293F99"/>
    <w:rsid w:val="0029489B"/>
    <w:rsid w:val="00294C03"/>
    <w:rsid w:val="002A1B44"/>
    <w:rsid w:val="002A1C0D"/>
    <w:rsid w:val="002A1E9D"/>
    <w:rsid w:val="002A2F7C"/>
    <w:rsid w:val="002A3D3B"/>
    <w:rsid w:val="002A487B"/>
    <w:rsid w:val="002B1B0B"/>
    <w:rsid w:val="002B2ABC"/>
    <w:rsid w:val="002B3265"/>
    <w:rsid w:val="002B4D73"/>
    <w:rsid w:val="002B7533"/>
    <w:rsid w:val="002C028E"/>
    <w:rsid w:val="002C04C7"/>
    <w:rsid w:val="002C098C"/>
    <w:rsid w:val="002C0A2E"/>
    <w:rsid w:val="002C122B"/>
    <w:rsid w:val="002C1CBB"/>
    <w:rsid w:val="002C238B"/>
    <w:rsid w:val="002C3468"/>
    <w:rsid w:val="002C41A5"/>
    <w:rsid w:val="002C4364"/>
    <w:rsid w:val="002C4BA1"/>
    <w:rsid w:val="002C4E21"/>
    <w:rsid w:val="002C4FEA"/>
    <w:rsid w:val="002C5FDA"/>
    <w:rsid w:val="002D4481"/>
    <w:rsid w:val="002D7A3B"/>
    <w:rsid w:val="002E07C9"/>
    <w:rsid w:val="002E10B1"/>
    <w:rsid w:val="002E1590"/>
    <w:rsid w:val="002E262B"/>
    <w:rsid w:val="002E2BDF"/>
    <w:rsid w:val="002E3720"/>
    <w:rsid w:val="002E3DE3"/>
    <w:rsid w:val="002E3FF2"/>
    <w:rsid w:val="002E5FEE"/>
    <w:rsid w:val="002E65F3"/>
    <w:rsid w:val="002E75F5"/>
    <w:rsid w:val="002F1993"/>
    <w:rsid w:val="002F1FF9"/>
    <w:rsid w:val="002F295C"/>
    <w:rsid w:val="002F2A75"/>
    <w:rsid w:val="002F3626"/>
    <w:rsid w:val="002F3B08"/>
    <w:rsid w:val="002F5990"/>
    <w:rsid w:val="002F6A62"/>
    <w:rsid w:val="002F723C"/>
    <w:rsid w:val="0030016B"/>
    <w:rsid w:val="0030244D"/>
    <w:rsid w:val="00304056"/>
    <w:rsid w:val="00304E56"/>
    <w:rsid w:val="0030531F"/>
    <w:rsid w:val="00305B72"/>
    <w:rsid w:val="00306C85"/>
    <w:rsid w:val="00306D6C"/>
    <w:rsid w:val="0030754D"/>
    <w:rsid w:val="00307F49"/>
    <w:rsid w:val="003122D7"/>
    <w:rsid w:val="003130BD"/>
    <w:rsid w:val="003138E5"/>
    <w:rsid w:val="003158D3"/>
    <w:rsid w:val="003159A4"/>
    <w:rsid w:val="00315E8F"/>
    <w:rsid w:val="00320235"/>
    <w:rsid w:val="00320254"/>
    <w:rsid w:val="00320829"/>
    <w:rsid w:val="00320E89"/>
    <w:rsid w:val="00322330"/>
    <w:rsid w:val="00324860"/>
    <w:rsid w:val="00324DE8"/>
    <w:rsid w:val="0032544E"/>
    <w:rsid w:val="00326624"/>
    <w:rsid w:val="00326BB2"/>
    <w:rsid w:val="003277D5"/>
    <w:rsid w:val="003302C7"/>
    <w:rsid w:val="00331E2E"/>
    <w:rsid w:val="00332014"/>
    <w:rsid w:val="003324D1"/>
    <w:rsid w:val="00333231"/>
    <w:rsid w:val="00336DE0"/>
    <w:rsid w:val="00337930"/>
    <w:rsid w:val="003406F3"/>
    <w:rsid w:val="00340754"/>
    <w:rsid w:val="0034090B"/>
    <w:rsid w:val="00341B73"/>
    <w:rsid w:val="00342447"/>
    <w:rsid w:val="0034445A"/>
    <w:rsid w:val="003458C4"/>
    <w:rsid w:val="00347070"/>
    <w:rsid w:val="00352222"/>
    <w:rsid w:val="00352317"/>
    <w:rsid w:val="00352EC7"/>
    <w:rsid w:val="0035303F"/>
    <w:rsid w:val="003558C9"/>
    <w:rsid w:val="00356757"/>
    <w:rsid w:val="00356985"/>
    <w:rsid w:val="0035729F"/>
    <w:rsid w:val="003577A6"/>
    <w:rsid w:val="00357DD0"/>
    <w:rsid w:val="0036073B"/>
    <w:rsid w:val="003610FA"/>
    <w:rsid w:val="00361B24"/>
    <w:rsid w:val="00362BB8"/>
    <w:rsid w:val="003652F0"/>
    <w:rsid w:val="00367602"/>
    <w:rsid w:val="0037021C"/>
    <w:rsid w:val="00370CF2"/>
    <w:rsid w:val="00372A2B"/>
    <w:rsid w:val="00373328"/>
    <w:rsid w:val="00375B6C"/>
    <w:rsid w:val="00375E19"/>
    <w:rsid w:val="00375F9B"/>
    <w:rsid w:val="00376518"/>
    <w:rsid w:val="0037786F"/>
    <w:rsid w:val="0037798A"/>
    <w:rsid w:val="003811A5"/>
    <w:rsid w:val="003815C9"/>
    <w:rsid w:val="003816BC"/>
    <w:rsid w:val="003819CF"/>
    <w:rsid w:val="00381CFD"/>
    <w:rsid w:val="003846D8"/>
    <w:rsid w:val="00385F8D"/>
    <w:rsid w:val="00386BC3"/>
    <w:rsid w:val="00391014"/>
    <w:rsid w:val="0039103A"/>
    <w:rsid w:val="00391F0B"/>
    <w:rsid w:val="00393675"/>
    <w:rsid w:val="00395CC5"/>
    <w:rsid w:val="0039748D"/>
    <w:rsid w:val="00397FD5"/>
    <w:rsid w:val="003A01BF"/>
    <w:rsid w:val="003A05CA"/>
    <w:rsid w:val="003A0629"/>
    <w:rsid w:val="003A1680"/>
    <w:rsid w:val="003A1CA2"/>
    <w:rsid w:val="003A30BB"/>
    <w:rsid w:val="003A39FB"/>
    <w:rsid w:val="003A5D93"/>
    <w:rsid w:val="003A766C"/>
    <w:rsid w:val="003A77C4"/>
    <w:rsid w:val="003B0287"/>
    <w:rsid w:val="003B08FE"/>
    <w:rsid w:val="003B161F"/>
    <w:rsid w:val="003B1B84"/>
    <w:rsid w:val="003B2EDD"/>
    <w:rsid w:val="003B39E1"/>
    <w:rsid w:val="003B40D5"/>
    <w:rsid w:val="003B49E1"/>
    <w:rsid w:val="003B4F31"/>
    <w:rsid w:val="003B608F"/>
    <w:rsid w:val="003B6723"/>
    <w:rsid w:val="003B6B52"/>
    <w:rsid w:val="003B6D03"/>
    <w:rsid w:val="003C0121"/>
    <w:rsid w:val="003C37B4"/>
    <w:rsid w:val="003C4B62"/>
    <w:rsid w:val="003C6106"/>
    <w:rsid w:val="003C72B3"/>
    <w:rsid w:val="003C7FBB"/>
    <w:rsid w:val="003D1249"/>
    <w:rsid w:val="003D27BB"/>
    <w:rsid w:val="003D3132"/>
    <w:rsid w:val="003D3765"/>
    <w:rsid w:val="003D3A1E"/>
    <w:rsid w:val="003D3A4D"/>
    <w:rsid w:val="003D3A61"/>
    <w:rsid w:val="003D4CCB"/>
    <w:rsid w:val="003D4DC8"/>
    <w:rsid w:val="003D63FE"/>
    <w:rsid w:val="003D6F18"/>
    <w:rsid w:val="003D7894"/>
    <w:rsid w:val="003E0063"/>
    <w:rsid w:val="003E1A5F"/>
    <w:rsid w:val="003E38F3"/>
    <w:rsid w:val="003E3B37"/>
    <w:rsid w:val="003F04E2"/>
    <w:rsid w:val="003F13E0"/>
    <w:rsid w:val="003F4CBE"/>
    <w:rsid w:val="003F4D8F"/>
    <w:rsid w:val="003F61AA"/>
    <w:rsid w:val="003F705B"/>
    <w:rsid w:val="003F7E49"/>
    <w:rsid w:val="004011E7"/>
    <w:rsid w:val="00403318"/>
    <w:rsid w:val="00403B7A"/>
    <w:rsid w:val="00404178"/>
    <w:rsid w:val="00404307"/>
    <w:rsid w:val="00404E40"/>
    <w:rsid w:val="00406A1A"/>
    <w:rsid w:val="00407C27"/>
    <w:rsid w:val="00407DD1"/>
    <w:rsid w:val="00410345"/>
    <w:rsid w:val="00411597"/>
    <w:rsid w:val="0041325D"/>
    <w:rsid w:val="00413A60"/>
    <w:rsid w:val="00413DBF"/>
    <w:rsid w:val="004148E0"/>
    <w:rsid w:val="00414AAE"/>
    <w:rsid w:val="00414FA5"/>
    <w:rsid w:val="00416AED"/>
    <w:rsid w:val="00420651"/>
    <w:rsid w:val="004216C8"/>
    <w:rsid w:val="0042189E"/>
    <w:rsid w:val="00422D8A"/>
    <w:rsid w:val="00423F27"/>
    <w:rsid w:val="00423FA8"/>
    <w:rsid w:val="004245D9"/>
    <w:rsid w:val="00425ED3"/>
    <w:rsid w:val="00426323"/>
    <w:rsid w:val="004270CA"/>
    <w:rsid w:val="00436672"/>
    <w:rsid w:val="004368DF"/>
    <w:rsid w:val="004379A4"/>
    <w:rsid w:val="00437BAA"/>
    <w:rsid w:val="0044071F"/>
    <w:rsid w:val="00440F06"/>
    <w:rsid w:val="00440F3A"/>
    <w:rsid w:val="00441B17"/>
    <w:rsid w:val="0044223A"/>
    <w:rsid w:val="00442EA4"/>
    <w:rsid w:val="004437AD"/>
    <w:rsid w:val="00443EEE"/>
    <w:rsid w:val="00444247"/>
    <w:rsid w:val="0044467D"/>
    <w:rsid w:val="00445B3B"/>
    <w:rsid w:val="00445D52"/>
    <w:rsid w:val="00445DA7"/>
    <w:rsid w:val="004464F2"/>
    <w:rsid w:val="00447A34"/>
    <w:rsid w:val="00451307"/>
    <w:rsid w:val="0045159E"/>
    <w:rsid w:val="00452512"/>
    <w:rsid w:val="00454754"/>
    <w:rsid w:val="00455EB4"/>
    <w:rsid w:val="00456119"/>
    <w:rsid w:val="00456C7E"/>
    <w:rsid w:val="0046093F"/>
    <w:rsid w:val="00460C8C"/>
    <w:rsid w:val="00461BFE"/>
    <w:rsid w:val="004624AB"/>
    <w:rsid w:val="00462D06"/>
    <w:rsid w:val="00463615"/>
    <w:rsid w:val="00464D4E"/>
    <w:rsid w:val="00467512"/>
    <w:rsid w:val="00471673"/>
    <w:rsid w:val="00472BCC"/>
    <w:rsid w:val="00472D41"/>
    <w:rsid w:val="00473142"/>
    <w:rsid w:val="00474DDF"/>
    <w:rsid w:val="00475D41"/>
    <w:rsid w:val="00475E57"/>
    <w:rsid w:val="0047672D"/>
    <w:rsid w:val="0048009D"/>
    <w:rsid w:val="00480B5C"/>
    <w:rsid w:val="00481360"/>
    <w:rsid w:val="00481C0A"/>
    <w:rsid w:val="00481E95"/>
    <w:rsid w:val="00483006"/>
    <w:rsid w:val="00484912"/>
    <w:rsid w:val="00484A18"/>
    <w:rsid w:val="00485138"/>
    <w:rsid w:val="004853DB"/>
    <w:rsid w:val="00485C14"/>
    <w:rsid w:val="004860A7"/>
    <w:rsid w:val="00486D59"/>
    <w:rsid w:val="00487C9A"/>
    <w:rsid w:val="004919F4"/>
    <w:rsid w:val="00491C94"/>
    <w:rsid w:val="00493ACA"/>
    <w:rsid w:val="00493CC5"/>
    <w:rsid w:val="004949E3"/>
    <w:rsid w:val="00495256"/>
    <w:rsid w:val="0049530D"/>
    <w:rsid w:val="0049719A"/>
    <w:rsid w:val="00497414"/>
    <w:rsid w:val="004A044B"/>
    <w:rsid w:val="004A1D3D"/>
    <w:rsid w:val="004A522E"/>
    <w:rsid w:val="004A5CB9"/>
    <w:rsid w:val="004A6FB6"/>
    <w:rsid w:val="004A79E7"/>
    <w:rsid w:val="004B283E"/>
    <w:rsid w:val="004B2ED5"/>
    <w:rsid w:val="004B40DE"/>
    <w:rsid w:val="004B4F97"/>
    <w:rsid w:val="004B588B"/>
    <w:rsid w:val="004B6CAF"/>
    <w:rsid w:val="004C1BF6"/>
    <w:rsid w:val="004C29FE"/>
    <w:rsid w:val="004C39D2"/>
    <w:rsid w:val="004C5AB0"/>
    <w:rsid w:val="004C65CF"/>
    <w:rsid w:val="004D04F2"/>
    <w:rsid w:val="004D24AA"/>
    <w:rsid w:val="004D2E94"/>
    <w:rsid w:val="004D4C88"/>
    <w:rsid w:val="004D57FE"/>
    <w:rsid w:val="004D5AA4"/>
    <w:rsid w:val="004D604A"/>
    <w:rsid w:val="004D64E8"/>
    <w:rsid w:val="004E16A0"/>
    <w:rsid w:val="004E2B76"/>
    <w:rsid w:val="004E2C75"/>
    <w:rsid w:val="004E2F64"/>
    <w:rsid w:val="004E331D"/>
    <w:rsid w:val="004E48E8"/>
    <w:rsid w:val="004E4A22"/>
    <w:rsid w:val="004E4AFE"/>
    <w:rsid w:val="004E58D8"/>
    <w:rsid w:val="004E6373"/>
    <w:rsid w:val="004F02C0"/>
    <w:rsid w:val="004F0389"/>
    <w:rsid w:val="004F159D"/>
    <w:rsid w:val="004F2A41"/>
    <w:rsid w:val="004F3123"/>
    <w:rsid w:val="004F6A95"/>
    <w:rsid w:val="004F7077"/>
    <w:rsid w:val="00500BC2"/>
    <w:rsid w:val="00500E4A"/>
    <w:rsid w:val="005024B7"/>
    <w:rsid w:val="005025C8"/>
    <w:rsid w:val="00503212"/>
    <w:rsid w:val="00503346"/>
    <w:rsid w:val="0050434A"/>
    <w:rsid w:val="00504A36"/>
    <w:rsid w:val="005056F4"/>
    <w:rsid w:val="005061CA"/>
    <w:rsid w:val="005072DB"/>
    <w:rsid w:val="00507662"/>
    <w:rsid w:val="0051068E"/>
    <w:rsid w:val="00510747"/>
    <w:rsid w:val="005109EB"/>
    <w:rsid w:val="0051109A"/>
    <w:rsid w:val="005128E3"/>
    <w:rsid w:val="00513825"/>
    <w:rsid w:val="00514C63"/>
    <w:rsid w:val="00515219"/>
    <w:rsid w:val="00516B41"/>
    <w:rsid w:val="00520526"/>
    <w:rsid w:val="005222B3"/>
    <w:rsid w:val="00522B37"/>
    <w:rsid w:val="00522EA1"/>
    <w:rsid w:val="00524534"/>
    <w:rsid w:val="00524681"/>
    <w:rsid w:val="00524D87"/>
    <w:rsid w:val="005279C3"/>
    <w:rsid w:val="00527A9D"/>
    <w:rsid w:val="005320BB"/>
    <w:rsid w:val="00533370"/>
    <w:rsid w:val="00533849"/>
    <w:rsid w:val="005351DC"/>
    <w:rsid w:val="00535AA2"/>
    <w:rsid w:val="00536A6B"/>
    <w:rsid w:val="00541451"/>
    <w:rsid w:val="005417B9"/>
    <w:rsid w:val="0054244F"/>
    <w:rsid w:val="00543593"/>
    <w:rsid w:val="00543E40"/>
    <w:rsid w:val="005441A5"/>
    <w:rsid w:val="00544200"/>
    <w:rsid w:val="00545CBB"/>
    <w:rsid w:val="00546595"/>
    <w:rsid w:val="005466BA"/>
    <w:rsid w:val="00546931"/>
    <w:rsid w:val="00546DC3"/>
    <w:rsid w:val="00546F46"/>
    <w:rsid w:val="00547928"/>
    <w:rsid w:val="0055113D"/>
    <w:rsid w:val="00551229"/>
    <w:rsid w:val="005515F5"/>
    <w:rsid w:val="005519D0"/>
    <w:rsid w:val="00552235"/>
    <w:rsid w:val="005535AB"/>
    <w:rsid w:val="00553FFC"/>
    <w:rsid w:val="005549E9"/>
    <w:rsid w:val="00554B2E"/>
    <w:rsid w:val="0055565B"/>
    <w:rsid w:val="00555E20"/>
    <w:rsid w:val="0055678C"/>
    <w:rsid w:val="0055719E"/>
    <w:rsid w:val="005571F8"/>
    <w:rsid w:val="00557ABC"/>
    <w:rsid w:val="005604B2"/>
    <w:rsid w:val="00562423"/>
    <w:rsid w:val="00564600"/>
    <w:rsid w:val="005649F7"/>
    <w:rsid w:val="00565416"/>
    <w:rsid w:val="00565725"/>
    <w:rsid w:val="00566280"/>
    <w:rsid w:val="0056631B"/>
    <w:rsid w:val="005676F2"/>
    <w:rsid w:val="00570026"/>
    <w:rsid w:val="00570539"/>
    <w:rsid w:val="00570F1A"/>
    <w:rsid w:val="00571B4D"/>
    <w:rsid w:val="00572E98"/>
    <w:rsid w:val="00574CEC"/>
    <w:rsid w:val="00574E4B"/>
    <w:rsid w:val="005757D3"/>
    <w:rsid w:val="00575CDC"/>
    <w:rsid w:val="0057622A"/>
    <w:rsid w:val="00580352"/>
    <w:rsid w:val="0058050D"/>
    <w:rsid w:val="005816D0"/>
    <w:rsid w:val="00581991"/>
    <w:rsid w:val="0058241A"/>
    <w:rsid w:val="0058355F"/>
    <w:rsid w:val="00583815"/>
    <w:rsid w:val="0058571D"/>
    <w:rsid w:val="005902ED"/>
    <w:rsid w:val="005905E9"/>
    <w:rsid w:val="005908E3"/>
    <w:rsid w:val="00592214"/>
    <w:rsid w:val="00592E64"/>
    <w:rsid w:val="0059360C"/>
    <w:rsid w:val="00593673"/>
    <w:rsid w:val="00593D37"/>
    <w:rsid w:val="0059487B"/>
    <w:rsid w:val="00594DE0"/>
    <w:rsid w:val="00595D79"/>
    <w:rsid w:val="0059684A"/>
    <w:rsid w:val="0059790C"/>
    <w:rsid w:val="00597A80"/>
    <w:rsid w:val="005A0299"/>
    <w:rsid w:val="005A1740"/>
    <w:rsid w:val="005A76C9"/>
    <w:rsid w:val="005B058A"/>
    <w:rsid w:val="005B0C1C"/>
    <w:rsid w:val="005B18C3"/>
    <w:rsid w:val="005B30CF"/>
    <w:rsid w:val="005B3658"/>
    <w:rsid w:val="005B58C9"/>
    <w:rsid w:val="005B6CC1"/>
    <w:rsid w:val="005C09D4"/>
    <w:rsid w:val="005C0DC8"/>
    <w:rsid w:val="005C119A"/>
    <w:rsid w:val="005C1F4C"/>
    <w:rsid w:val="005C515E"/>
    <w:rsid w:val="005C5ADA"/>
    <w:rsid w:val="005C6561"/>
    <w:rsid w:val="005C699E"/>
    <w:rsid w:val="005C7A8D"/>
    <w:rsid w:val="005D142A"/>
    <w:rsid w:val="005D1D45"/>
    <w:rsid w:val="005D1F16"/>
    <w:rsid w:val="005D2181"/>
    <w:rsid w:val="005D28B6"/>
    <w:rsid w:val="005D5939"/>
    <w:rsid w:val="005D6E2F"/>
    <w:rsid w:val="005D74DD"/>
    <w:rsid w:val="005D7A14"/>
    <w:rsid w:val="005D7CCA"/>
    <w:rsid w:val="005E0EC0"/>
    <w:rsid w:val="005E0EF4"/>
    <w:rsid w:val="005E1946"/>
    <w:rsid w:val="005E281B"/>
    <w:rsid w:val="005E3C1C"/>
    <w:rsid w:val="005E43FB"/>
    <w:rsid w:val="005E770B"/>
    <w:rsid w:val="005F064D"/>
    <w:rsid w:val="005F1193"/>
    <w:rsid w:val="005F1AB3"/>
    <w:rsid w:val="005F1FC5"/>
    <w:rsid w:val="005F259B"/>
    <w:rsid w:val="005F2F7B"/>
    <w:rsid w:val="005F353B"/>
    <w:rsid w:val="005F36CA"/>
    <w:rsid w:val="005F3991"/>
    <w:rsid w:val="005F39C4"/>
    <w:rsid w:val="005F4BB6"/>
    <w:rsid w:val="005F7572"/>
    <w:rsid w:val="005F7663"/>
    <w:rsid w:val="005F777B"/>
    <w:rsid w:val="0060010D"/>
    <w:rsid w:val="00600993"/>
    <w:rsid w:val="006009B0"/>
    <w:rsid w:val="00600BA4"/>
    <w:rsid w:val="00601B9D"/>
    <w:rsid w:val="00602726"/>
    <w:rsid w:val="00602D8C"/>
    <w:rsid w:val="006052BD"/>
    <w:rsid w:val="006058F9"/>
    <w:rsid w:val="00605BCE"/>
    <w:rsid w:val="00610041"/>
    <w:rsid w:val="006106BF"/>
    <w:rsid w:val="006117D0"/>
    <w:rsid w:val="006120FD"/>
    <w:rsid w:val="00612A33"/>
    <w:rsid w:val="00613FB0"/>
    <w:rsid w:val="0061472D"/>
    <w:rsid w:val="00614B35"/>
    <w:rsid w:val="00615D90"/>
    <w:rsid w:val="006161F1"/>
    <w:rsid w:val="00620609"/>
    <w:rsid w:val="0062064B"/>
    <w:rsid w:val="00622A3A"/>
    <w:rsid w:val="006342E9"/>
    <w:rsid w:val="00634A3E"/>
    <w:rsid w:val="00634B13"/>
    <w:rsid w:val="00635EF0"/>
    <w:rsid w:val="0063627B"/>
    <w:rsid w:val="00636CC5"/>
    <w:rsid w:val="006401B0"/>
    <w:rsid w:val="006408CD"/>
    <w:rsid w:val="00640BA7"/>
    <w:rsid w:val="00640CB0"/>
    <w:rsid w:val="0064122C"/>
    <w:rsid w:val="00641326"/>
    <w:rsid w:val="0064196C"/>
    <w:rsid w:val="006428A7"/>
    <w:rsid w:val="00642AD5"/>
    <w:rsid w:val="00643074"/>
    <w:rsid w:val="00644773"/>
    <w:rsid w:val="00644CBD"/>
    <w:rsid w:val="00644F97"/>
    <w:rsid w:val="006503A1"/>
    <w:rsid w:val="006522F1"/>
    <w:rsid w:val="0065234D"/>
    <w:rsid w:val="006533E6"/>
    <w:rsid w:val="0065375B"/>
    <w:rsid w:val="00654325"/>
    <w:rsid w:val="00654385"/>
    <w:rsid w:val="006545FC"/>
    <w:rsid w:val="00655C08"/>
    <w:rsid w:val="00656BAE"/>
    <w:rsid w:val="0065721C"/>
    <w:rsid w:val="0066070C"/>
    <w:rsid w:val="0066338F"/>
    <w:rsid w:val="006650DC"/>
    <w:rsid w:val="0066513B"/>
    <w:rsid w:val="00667832"/>
    <w:rsid w:val="00667884"/>
    <w:rsid w:val="00667E7A"/>
    <w:rsid w:val="0067256B"/>
    <w:rsid w:val="00673822"/>
    <w:rsid w:val="006752E8"/>
    <w:rsid w:val="00676964"/>
    <w:rsid w:val="0067787E"/>
    <w:rsid w:val="00677B25"/>
    <w:rsid w:val="006810B5"/>
    <w:rsid w:val="00681DBE"/>
    <w:rsid w:val="006837D5"/>
    <w:rsid w:val="00683EC2"/>
    <w:rsid w:val="00686F0C"/>
    <w:rsid w:val="00687D48"/>
    <w:rsid w:val="00691308"/>
    <w:rsid w:val="00691B47"/>
    <w:rsid w:val="00692053"/>
    <w:rsid w:val="00697659"/>
    <w:rsid w:val="00697A03"/>
    <w:rsid w:val="00697E50"/>
    <w:rsid w:val="006A003E"/>
    <w:rsid w:val="006A05F9"/>
    <w:rsid w:val="006A2506"/>
    <w:rsid w:val="006A2C98"/>
    <w:rsid w:val="006A3405"/>
    <w:rsid w:val="006A386A"/>
    <w:rsid w:val="006A3D47"/>
    <w:rsid w:val="006A5069"/>
    <w:rsid w:val="006A68BD"/>
    <w:rsid w:val="006A7291"/>
    <w:rsid w:val="006B025A"/>
    <w:rsid w:val="006B029E"/>
    <w:rsid w:val="006B1E8C"/>
    <w:rsid w:val="006B29EC"/>
    <w:rsid w:val="006B39AB"/>
    <w:rsid w:val="006B5A1F"/>
    <w:rsid w:val="006C0670"/>
    <w:rsid w:val="006C083C"/>
    <w:rsid w:val="006C2B5C"/>
    <w:rsid w:val="006C560D"/>
    <w:rsid w:val="006C6F59"/>
    <w:rsid w:val="006C7722"/>
    <w:rsid w:val="006C78FA"/>
    <w:rsid w:val="006D153D"/>
    <w:rsid w:val="006D2203"/>
    <w:rsid w:val="006D239C"/>
    <w:rsid w:val="006D25E6"/>
    <w:rsid w:val="006D2B58"/>
    <w:rsid w:val="006D31A2"/>
    <w:rsid w:val="006D3565"/>
    <w:rsid w:val="006D4855"/>
    <w:rsid w:val="006D4A05"/>
    <w:rsid w:val="006D60C5"/>
    <w:rsid w:val="006D673C"/>
    <w:rsid w:val="006D681B"/>
    <w:rsid w:val="006D68DD"/>
    <w:rsid w:val="006D7862"/>
    <w:rsid w:val="006D7A8E"/>
    <w:rsid w:val="006E3401"/>
    <w:rsid w:val="006E3CEC"/>
    <w:rsid w:val="006E4269"/>
    <w:rsid w:val="006E6AF4"/>
    <w:rsid w:val="006E746A"/>
    <w:rsid w:val="006E776C"/>
    <w:rsid w:val="006E78BA"/>
    <w:rsid w:val="006F078E"/>
    <w:rsid w:val="006F500C"/>
    <w:rsid w:val="006F6731"/>
    <w:rsid w:val="006F7296"/>
    <w:rsid w:val="006F7AC5"/>
    <w:rsid w:val="00700FF4"/>
    <w:rsid w:val="0070117C"/>
    <w:rsid w:val="00702306"/>
    <w:rsid w:val="00702357"/>
    <w:rsid w:val="00703B49"/>
    <w:rsid w:val="00704553"/>
    <w:rsid w:val="00704590"/>
    <w:rsid w:val="00704C5D"/>
    <w:rsid w:val="00706031"/>
    <w:rsid w:val="007060C3"/>
    <w:rsid w:val="00707CAF"/>
    <w:rsid w:val="007112C7"/>
    <w:rsid w:val="00711F43"/>
    <w:rsid w:val="00713BC0"/>
    <w:rsid w:val="00715342"/>
    <w:rsid w:val="0071769F"/>
    <w:rsid w:val="00717811"/>
    <w:rsid w:val="007205B9"/>
    <w:rsid w:val="00720B4E"/>
    <w:rsid w:val="00723FC2"/>
    <w:rsid w:val="00724316"/>
    <w:rsid w:val="007244D5"/>
    <w:rsid w:val="0072481D"/>
    <w:rsid w:val="00724BFD"/>
    <w:rsid w:val="007255B6"/>
    <w:rsid w:val="00725777"/>
    <w:rsid w:val="0072653F"/>
    <w:rsid w:val="007318B2"/>
    <w:rsid w:val="00732F00"/>
    <w:rsid w:val="0073337E"/>
    <w:rsid w:val="00733B45"/>
    <w:rsid w:val="00733C84"/>
    <w:rsid w:val="007348AC"/>
    <w:rsid w:val="007362B9"/>
    <w:rsid w:val="00737EC5"/>
    <w:rsid w:val="00741EBF"/>
    <w:rsid w:val="00742A92"/>
    <w:rsid w:val="00745BAB"/>
    <w:rsid w:val="00745F81"/>
    <w:rsid w:val="00747864"/>
    <w:rsid w:val="00750FEC"/>
    <w:rsid w:val="00751667"/>
    <w:rsid w:val="00752462"/>
    <w:rsid w:val="00752E4A"/>
    <w:rsid w:val="00753DBC"/>
    <w:rsid w:val="007558BC"/>
    <w:rsid w:val="007559AF"/>
    <w:rsid w:val="007563E4"/>
    <w:rsid w:val="00761397"/>
    <w:rsid w:val="00761E2F"/>
    <w:rsid w:val="00763D14"/>
    <w:rsid w:val="0076597B"/>
    <w:rsid w:val="0076628F"/>
    <w:rsid w:val="00766C01"/>
    <w:rsid w:val="0077011C"/>
    <w:rsid w:val="00772466"/>
    <w:rsid w:val="007734DE"/>
    <w:rsid w:val="0077387F"/>
    <w:rsid w:val="00773AB2"/>
    <w:rsid w:val="00774049"/>
    <w:rsid w:val="00774175"/>
    <w:rsid w:val="00774212"/>
    <w:rsid w:val="0077577A"/>
    <w:rsid w:val="00776EC7"/>
    <w:rsid w:val="00777224"/>
    <w:rsid w:val="0077758E"/>
    <w:rsid w:val="00783F13"/>
    <w:rsid w:val="0078458D"/>
    <w:rsid w:val="00785416"/>
    <w:rsid w:val="00785BAE"/>
    <w:rsid w:val="00785DE4"/>
    <w:rsid w:val="007869D9"/>
    <w:rsid w:val="00786AF8"/>
    <w:rsid w:val="00786FF5"/>
    <w:rsid w:val="007878D2"/>
    <w:rsid w:val="00791E93"/>
    <w:rsid w:val="00792835"/>
    <w:rsid w:val="00792D02"/>
    <w:rsid w:val="00794804"/>
    <w:rsid w:val="00794E24"/>
    <w:rsid w:val="007A224E"/>
    <w:rsid w:val="007A2393"/>
    <w:rsid w:val="007A2B74"/>
    <w:rsid w:val="007A4458"/>
    <w:rsid w:val="007A50B4"/>
    <w:rsid w:val="007A5A36"/>
    <w:rsid w:val="007A6BF0"/>
    <w:rsid w:val="007A6D09"/>
    <w:rsid w:val="007A7525"/>
    <w:rsid w:val="007A7537"/>
    <w:rsid w:val="007A7A18"/>
    <w:rsid w:val="007B14A2"/>
    <w:rsid w:val="007B30F8"/>
    <w:rsid w:val="007B36C4"/>
    <w:rsid w:val="007B6277"/>
    <w:rsid w:val="007B69D9"/>
    <w:rsid w:val="007B6A88"/>
    <w:rsid w:val="007B6B19"/>
    <w:rsid w:val="007C1B08"/>
    <w:rsid w:val="007C1BEE"/>
    <w:rsid w:val="007C2078"/>
    <w:rsid w:val="007C2438"/>
    <w:rsid w:val="007C56FD"/>
    <w:rsid w:val="007C585F"/>
    <w:rsid w:val="007C5D48"/>
    <w:rsid w:val="007C695A"/>
    <w:rsid w:val="007D0573"/>
    <w:rsid w:val="007D0B00"/>
    <w:rsid w:val="007D1209"/>
    <w:rsid w:val="007D31F3"/>
    <w:rsid w:val="007D44DA"/>
    <w:rsid w:val="007D4A64"/>
    <w:rsid w:val="007D5B1A"/>
    <w:rsid w:val="007D61A8"/>
    <w:rsid w:val="007D681A"/>
    <w:rsid w:val="007D6A0F"/>
    <w:rsid w:val="007E15A9"/>
    <w:rsid w:val="007E19AF"/>
    <w:rsid w:val="007E3BDD"/>
    <w:rsid w:val="007E484D"/>
    <w:rsid w:val="007E546E"/>
    <w:rsid w:val="007E7C7C"/>
    <w:rsid w:val="007F0B6F"/>
    <w:rsid w:val="007F2D73"/>
    <w:rsid w:val="007F35C1"/>
    <w:rsid w:val="007F4FB8"/>
    <w:rsid w:val="007F5250"/>
    <w:rsid w:val="007F5A41"/>
    <w:rsid w:val="007F656E"/>
    <w:rsid w:val="007F688A"/>
    <w:rsid w:val="007F78A2"/>
    <w:rsid w:val="00800A0D"/>
    <w:rsid w:val="008012BC"/>
    <w:rsid w:val="00803272"/>
    <w:rsid w:val="008041C6"/>
    <w:rsid w:val="0080640C"/>
    <w:rsid w:val="008066F4"/>
    <w:rsid w:val="008078B6"/>
    <w:rsid w:val="00807F05"/>
    <w:rsid w:val="00812779"/>
    <w:rsid w:val="00812C54"/>
    <w:rsid w:val="00814759"/>
    <w:rsid w:val="0081483B"/>
    <w:rsid w:val="0081647F"/>
    <w:rsid w:val="00817C87"/>
    <w:rsid w:val="00820654"/>
    <w:rsid w:val="00820A1A"/>
    <w:rsid w:val="0082206D"/>
    <w:rsid w:val="00822F11"/>
    <w:rsid w:val="008237A3"/>
    <w:rsid w:val="00824494"/>
    <w:rsid w:val="00830800"/>
    <w:rsid w:val="00830869"/>
    <w:rsid w:val="00830CB8"/>
    <w:rsid w:val="00831692"/>
    <w:rsid w:val="008318E7"/>
    <w:rsid w:val="00832649"/>
    <w:rsid w:val="00832E33"/>
    <w:rsid w:val="008331D9"/>
    <w:rsid w:val="00833475"/>
    <w:rsid w:val="0083471B"/>
    <w:rsid w:val="0083474D"/>
    <w:rsid w:val="00835255"/>
    <w:rsid w:val="0083655D"/>
    <w:rsid w:val="00836850"/>
    <w:rsid w:val="00836DAC"/>
    <w:rsid w:val="00840408"/>
    <w:rsid w:val="008413F7"/>
    <w:rsid w:val="0084359C"/>
    <w:rsid w:val="00844016"/>
    <w:rsid w:val="00845372"/>
    <w:rsid w:val="00845C97"/>
    <w:rsid w:val="008460F0"/>
    <w:rsid w:val="00847336"/>
    <w:rsid w:val="00847BAC"/>
    <w:rsid w:val="00851C14"/>
    <w:rsid w:val="008527E2"/>
    <w:rsid w:val="008533F9"/>
    <w:rsid w:val="00853878"/>
    <w:rsid w:val="0085401C"/>
    <w:rsid w:val="00854AEF"/>
    <w:rsid w:val="00855A45"/>
    <w:rsid w:val="00855ED6"/>
    <w:rsid w:val="00856709"/>
    <w:rsid w:val="00860120"/>
    <w:rsid w:val="00861A21"/>
    <w:rsid w:val="00863314"/>
    <w:rsid w:val="008634F7"/>
    <w:rsid w:val="008644AA"/>
    <w:rsid w:val="00864C99"/>
    <w:rsid w:val="008655B6"/>
    <w:rsid w:val="008663DF"/>
    <w:rsid w:val="00866D59"/>
    <w:rsid w:val="00870AC6"/>
    <w:rsid w:val="0087354C"/>
    <w:rsid w:val="00873C18"/>
    <w:rsid w:val="00876A11"/>
    <w:rsid w:val="00877244"/>
    <w:rsid w:val="008807A0"/>
    <w:rsid w:val="00881A09"/>
    <w:rsid w:val="00881B06"/>
    <w:rsid w:val="00883079"/>
    <w:rsid w:val="008836C3"/>
    <w:rsid w:val="008842C0"/>
    <w:rsid w:val="008850D8"/>
    <w:rsid w:val="0088526C"/>
    <w:rsid w:val="00885A83"/>
    <w:rsid w:val="00885C8E"/>
    <w:rsid w:val="00887333"/>
    <w:rsid w:val="00887D05"/>
    <w:rsid w:val="00893576"/>
    <w:rsid w:val="00893C65"/>
    <w:rsid w:val="0089455E"/>
    <w:rsid w:val="008949EA"/>
    <w:rsid w:val="00895E33"/>
    <w:rsid w:val="00896657"/>
    <w:rsid w:val="00897B42"/>
    <w:rsid w:val="008A0BC9"/>
    <w:rsid w:val="008A0EF6"/>
    <w:rsid w:val="008A1611"/>
    <w:rsid w:val="008A1F72"/>
    <w:rsid w:val="008A28B2"/>
    <w:rsid w:val="008A2C72"/>
    <w:rsid w:val="008A3DF4"/>
    <w:rsid w:val="008A5372"/>
    <w:rsid w:val="008A58FB"/>
    <w:rsid w:val="008A594A"/>
    <w:rsid w:val="008A7EDE"/>
    <w:rsid w:val="008B07B4"/>
    <w:rsid w:val="008B0BC9"/>
    <w:rsid w:val="008B1649"/>
    <w:rsid w:val="008B23AA"/>
    <w:rsid w:val="008B67B3"/>
    <w:rsid w:val="008B68C3"/>
    <w:rsid w:val="008B78B3"/>
    <w:rsid w:val="008C0BB2"/>
    <w:rsid w:val="008C0D03"/>
    <w:rsid w:val="008C1EC1"/>
    <w:rsid w:val="008C26AC"/>
    <w:rsid w:val="008C27B3"/>
    <w:rsid w:val="008C29DE"/>
    <w:rsid w:val="008C3D2C"/>
    <w:rsid w:val="008C45D7"/>
    <w:rsid w:val="008C5724"/>
    <w:rsid w:val="008C6A37"/>
    <w:rsid w:val="008C7044"/>
    <w:rsid w:val="008D0547"/>
    <w:rsid w:val="008D09CA"/>
    <w:rsid w:val="008D121F"/>
    <w:rsid w:val="008D1989"/>
    <w:rsid w:val="008D1E22"/>
    <w:rsid w:val="008D347B"/>
    <w:rsid w:val="008D34C8"/>
    <w:rsid w:val="008D468F"/>
    <w:rsid w:val="008D4E54"/>
    <w:rsid w:val="008D7927"/>
    <w:rsid w:val="008E0C4E"/>
    <w:rsid w:val="008E0D52"/>
    <w:rsid w:val="008E2C7F"/>
    <w:rsid w:val="008E3F83"/>
    <w:rsid w:val="008E4EA9"/>
    <w:rsid w:val="008E5A4B"/>
    <w:rsid w:val="008E7176"/>
    <w:rsid w:val="008E7968"/>
    <w:rsid w:val="008F07A0"/>
    <w:rsid w:val="008F11D2"/>
    <w:rsid w:val="008F79EE"/>
    <w:rsid w:val="008F7B31"/>
    <w:rsid w:val="00900B61"/>
    <w:rsid w:val="0090152B"/>
    <w:rsid w:val="0090397E"/>
    <w:rsid w:val="00903ADE"/>
    <w:rsid w:val="00904ADD"/>
    <w:rsid w:val="00906025"/>
    <w:rsid w:val="009062C1"/>
    <w:rsid w:val="00906664"/>
    <w:rsid w:val="0090779C"/>
    <w:rsid w:val="00907EA1"/>
    <w:rsid w:val="009103DF"/>
    <w:rsid w:val="009109F8"/>
    <w:rsid w:val="00911153"/>
    <w:rsid w:val="00911324"/>
    <w:rsid w:val="00911E08"/>
    <w:rsid w:val="009128B1"/>
    <w:rsid w:val="0091376E"/>
    <w:rsid w:val="0091573F"/>
    <w:rsid w:val="00915C13"/>
    <w:rsid w:val="00915D9B"/>
    <w:rsid w:val="00915DE2"/>
    <w:rsid w:val="00917BC2"/>
    <w:rsid w:val="0092001C"/>
    <w:rsid w:val="00921BD2"/>
    <w:rsid w:val="00923D70"/>
    <w:rsid w:val="00924B2A"/>
    <w:rsid w:val="009254A2"/>
    <w:rsid w:val="00926957"/>
    <w:rsid w:val="00927582"/>
    <w:rsid w:val="00930246"/>
    <w:rsid w:val="00930275"/>
    <w:rsid w:val="00932FEE"/>
    <w:rsid w:val="00933CE4"/>
    <w:rsid w:val="009352E9"/>
    <w:rsid w:val="00935F38"/>
    <w:rsid w:val="00936141"/>
    <w:rsid w:val="00936FE7"/>
    <w:rsid w:val="0093734C"/>
    <w:rsid w:val="00937ABB"/>
    <w:rsid w:val="009402E3"/>
    <w:rsid w:val="00940C5D"/>
    <w:rsid w:val="0094239E"/>
    <w:rsid w:val="009426D5"/>
    <w:rsid w:val="00942843"/>
    <w:rsid w:val="0094294B"/>
    <w:rsid w:val="00945D35"/>
    <w:rsid w:val="00946044"/>
    <w:rsid w:val="0094634C"/>
    <w:rsid w:val="009464EA"/>
    <w:rsid w:val="0094662C"/>
    <w:rsid w:val="009515C7"/>
    <w:rsid w:val="00952DB4"/>
    <w:rsid w:val="009532EC"/>
    <w:rsid w:val="009536AC"/>
    <w:rsid w:val="009536E5"/>
    <w:rsid w:val="00955BF9"/>
    <w:rsid w:val="00957DEF"/>
    <w:rsid w:val="00960F10"/>
    <w:rsid w:val="00961A77"/>
    <w:rsid w:val="00963B5B"/>
    <w:rsid w:val="00963BA3"/>
    <w:rsid w:val="0096423C"/>
    <w:rsid w:val="0096468A"/>
    <w:rsid w:val="00964843"/>
    <w:rsid w:val="0096702A"/>
    <w:rsid w:val="009700C6"/>
    <w:rsid w:val="00970547"/>
    <w:rsid w:val="0097111C"/>
    <w:rsid w:val="00972929"/>
    <w:rsid w:val="00973B69"/>
    <w:rsid w:val="00973E5F"/>
    <w:rsid w:val="0097443A"/>
    <w:rsid w:val="00974744"/>
    <w:rsid w:val="0097537B"/>
    <w:rsid w:val="0097541B"/>
    <w:rsid w:val="00975FA7"/>
    <w:rsid w:val="00976B78"/>
    <w:rsid w:val="00976BDC"/>
    <w:rsid w:val="0098169D"/>
    <w:rsid w:val="00982375"/>
    <w:rsid w:val="00982655"/>
    <w:rsid w:val="00984297"/>
    <w:rsid w:val="00984A1C"/>
    <w:rsid w:val="00985268"/>
    <w:rsid w:val="009853BA"/>
    <w:rsid w:val="00986A5F"/>
    <w:rsid w:val="0098704E"/>
    <w:rsid w:val="0099029E"/>
    <w:rsid w:val="0099037C"/>
    <w:rsid w:val="00990739"/>
    <w:rsid w:val="00991321"/>
    <w:rsid w:val="00992BC6"/>
    <w:rsid w:val="009938DF"/>
    <w:rsid w:val="00994089"/>
    <w:rsid w:val="009952FF"/>
    <w:rsid w:val="009960A9"/>
    <w:rsid w:val="009A14A0"/>
    <w:rsid w:val="009A1E06"/>
    <w:rsid w:val="009A1F86"/>
    <w:rsid w:val="009A22D4"/>
    <w:rsid w:val="009A38D3"/>
    <w:rsid w:val="009A6324"/>
    <w:rsid w:val="009A6B13"/>
    <w:rsid w:val="009A6D65"/>
    <w:rsid w:val="009A714D"/>
    <w:rsid w:val="009A788A"/>
    <w:rsid w:val="009B0B31"/>
    <w:rsid w:val="009B1193"/>
    <w:rsid w:val="009B22AA"/>
    <w:rsid w:val="009B286B"/>
    <w:rsid w:val="009B42CA"/>
    <w:rsid w:val="009B4F4A"/>
    <w:rsid w:val="009B707C"/>
    <w:rsid w:val="009C05D0"/>
    <w:rsid w:val="009C33E1"/>
    <w:rsid w:val="009C78D1"/>
    <w:rsid w:val="009C7DD3"/>
    <w:rsid w:val="009D0714"/>
    <w:rsid w:val="009D2BF2"/>
    <w:rsid w:val="009D47A1"/>
    <w:rsid w:val="009D4EA5"/>
    <w:rsid w:val="009D5AE5"/>
    <w:rsid w:val="009D7E48"/>
    <w:rsid w:val="009E0CB1"/>
    <w:rsid w:val="009E12F8"/>
    <w:rsid w:val="009E1AC2"/>
    <w:rsid w:val="009E3736"/>
    <w:rsid w:val="009E4219"/>
    <w:rsid w:val="009E5DC1"/>
    <w:rsid w:val="009E6333"/>
    <w:rsid w:val="009E6C16"/>
    <w:rsid w:val="009E7DDB"/>
    <w:rsid w:val="009F02E4"/>
    <w:rsid w:val="009F0A47"/>
    <w:rsid w:val="009F1861"/>
    <w:rsid w:val="009F2171"/>
    <w:rsid w:val="009F44EC"/>
    <w:rsid w:val="009F66A9"/>
    <w:rsid w:val="009F6BB5"/>
    <w:rsid w:val="00A010F2"/>
    <w:rsid w:val="00A02336"/>
    <w:rsid w:val="00A023F4"/>
    <w:rsid w:val="00A026E5"/>
    <w:rsid w:val="00A02B44"/>
    <w:rsid w:val="00A02D9E"/>
    <w:rsid w:val="00A04E4A"/>
    <w:rsid w:val="00A05295"/>
    <w:rsid w:val="00A053E3"/>
    <w:rsid w:val="00A065C1"/>
    <w:rsid w:val="00A06C53"/>
    <w:rsid w:val="00A07C1E"/>
    <w:rsid w:val="00A10C0D"/>
    <w:rsid w:val="00A11436"/>
    <w:rsid w:val="00A116CF"/>
    <w:rsid w:val="00A1239A"/>
    <w:rsid w:val="00A127E6"/>
    <w:rsid w:val="00A12E55"/>
    <w:rsid w:val="00A16662"/>
    <w:rsid w:val="00A16D76"/>
    <w:rsid w:val="00A16D90"/>
    <w:rsid w:val="00A170F6"/>
    <w:rsid w:val="00A2024C"/>
    <w:rsid w:val="00A20A13"/>
    <w:rsid w:val="00A21D9D"/>
    <w:rsid w:val="00A21FD1"/>
    <w:rsid w:val="00A22DBF"/>
    <w:rsid w:val="00A23792"/>
    <w:rsid w:val="00A23CC3"/>
    <w:rsid w:val="00A24CFD"/>
    <w:rsid w:val="00A25968"/>
    <w:rsid w:val="00A26EF9"/>
    <w:rsid w:val="00A30C0C"/>
    <w:rsid w:val="00A33652"/>
    <w:rsid w:val="00A35337"/>
    <w:rsid w:val="00A3587E"/>
    <w:rsid w:val="00A3617E"/>
    <w:rsid w:val="00A3779A"/>
    <w:rsid w:val="00A40339"/>
    <w:rsid w:val="00A418D2"/>
    <w:rsid w:val="00A42BFA"/>
    <w:rsid w:val="00A42E9F"/>
    <w:rsid w:val="00A431E1"/>
    <w:rsid w:val="00A44160"/>
    <w:rsid w:val="00A456E8"/>
    <w:rsid w:val="00A4579B"/>
    <w:rsid w:val="00A45AA5"/>
    <w:rsid w:val="00A46154"/>
    <w:rsid w:val="00A46E7C"/>
    <w:rsid w:val="00A47489"/>
    <w:rsid w:val="00A51766"/>
    <w:rsid w:val="00A52041"/>
    <w:rsid w:val="00A5389D"/>
    <w:rsid w:val="00A5456F"/>
    <w:rsid w:val="00A54EDE"/>
    <w:rsid w:val="00A5594F"/>
    <w:rsid w:val="00A566E8"/>
    <w:rsid w:val="00A56EF7"/>
    <w:rsid w:val="00A6201D"/>
    <w:rsid w:val="00A633E1"/>
    <w:rsid w:val="00A63FAE"/>
    <w:rsid w:val="00A64632"/>
    <w:rsid w:val="00A66297"/>
    <w:rsid w:val="00A663C6"/>
    <w:rsid w:val="00A66A31"/>
    <w:rsid w:val="00A67E72"/>
    <w:rsid w:val="00A706AE"/>
    <w:rsid w:val="00A70E5E"/>
    <w:rsid w:val="00A71036"/>
    <w:rsid w:val="00A71324"/>
    <w:rsid w:val="00A71435"/>
    <w:rsid w:val="00A7214F"/>
    <w:rsid w:val="00A7242C"/>
    <w:rsid w:val="00A732C6"/>
    <w:rsid w:val="00A7785E"/>
    <w:rsid w:val="00A824FB"/>
    <w:rsid w:val="00A83106"/>
    <w:rsid w:val="00A83B51"/>
    <w:rsid w:val="00A85944"/>
    <w:rsid w:val="00A864EC"/>
    <w:rsid w:val="00A90A6D"/>
    <w:rsid w:val="00A90ED1"/>
    <w:rsid w:val="00A91CB4"/>
    <w:rsid w:val="00A91DA3"/>
    <w:rsid w:val="00A93E03"/>
    <w:rsid w:val="00A94800"/>
    <w:rsid w:val="00A952CC"/>
    <w:rsid w:val="00A96A28"/>
    <w:rsid w:val="00A96E59"/>
    <w:rsid w:val="00A97053"/>
    <w:rsid w:val="00A973A6"/>
    <w:rsid w:val="00A97E92"/>
    <w:rsid w:val="00AA031E"/>
    <w:rsid w:val="00AA07E6"/>
    <w:rsid w:val="00AA1D24"/>
    <w:rsid w:val="00AA1F4A"/>
    <w:rsid w:val="00AA37EC"/>
    <w:rsid w:val="00AA4509"/>
    <w:rsid w:val="00AA476B"/>
    <w:rsid w:val="00AA6519"/>
    <w:rsid w:val="00AA6905"/>
    <w:rsid w:val="00AA71AC"/>
    <w:rsid w:val="00AB0588"/>
    <w:rsid w:val="00AB102F"/>
    <w:rsid w:val="00AB17EC"/>
    <w:rsid w:val="00AB1D2E"/>
    <w:rsid w:val="00AB2683"/>
    <w:rsid w:val="00AB3F11"/>
    <w:rsid w:val="00AB4B24"/>
    <w:rsid w:val="00AB5585"/>
    <w:rsid w:val="00AC0E0C"/>
    <w:rsid w:val="00AC12AD"/>
    <w:rsid w:val="00AC1E6A"/>
    <w:rsid w:val="00AC2439"/>
    <w:rsid w:val="00AC4D60"/>
    <w:rsid w:val="00AC53F3"/>
    <w:rsid w:val="00AC628B"/>
    <w:rsid w:val="00AC7DA8"/>
    <w:rsid w:val="00AD02A1"/>
    <w:rsid w:val="00AD1CFC"/>
    <w:rsid w:val="00AD2A98"/>
    <w:rsid w:val="00AD3D45"/>
    <w:rsid w:val="00AD4046"/>
    <w:rsid w:val="00AD4DFF"/>
    <w:rsid w:val="00AD6D08"/>
    <w:rsid w:val="00AE070C"/>
    <w:rsid w:val="00AE198C"/>
    <w:rsid w:val="00AE1C8F"/>
    <w:rsid w:val="00AE28B2"/>
    <w:rsid w:val="00AE2F66"/>
    <w:rsid w:val="00AE3FD3"/>
    <w:rsid w:val="00AE4584"/>
    <w:rsid w:val="00AE4BF7"/>
    <w:rsid w:val="00AF2C29"/>
    <w:rsid w:val="00AF2E8A"/>
    <w:rsid w:val="00AF3CE8"/>
    <w:rsid w:val="00B01B61"/>
    <w:rsid w:val="00B02C16"/>
    <w:rsid w:val="00B03D28"/>
    <w:rsid w:val="00B040F6"/>
    <w:rsid w:val="00B0447D"/>
    <w:rsid w:val="00B04764"/>
    <w:rsid w:val="00B053E7"/>
    <w:rsid w:val="00B05DD1"/>
    <w:rsid w:val="00B078C8"/>
    <w:rsid w:val="00B1039F"/>
    <w:rsid w:val="00B10A02"/>
    <w:rsid w:val="00B10D3E"/>
    <w:rsid w:val="00B11A92"/>
    <w:rsid w:val="00B12CAB"/>
    <w:rsid w:val="00B140CC"/>
    <w:rsid w:val="00B16215"/>
    <w:rsid w:val="00B16A2D"/>
    <w:rsid w:val="00B2303E"/>
    <w:rsid w:val="00B24554"/>
    <w:rsid w:val="00B26C9B"/>
    <w:rsid w:val="00B307D4"/>
    <w:rsid w:val="00B31B63"/>
    <w:rsid w:val="00B3242A"/>
    <w:rsid w:val="00B32C42"/>
    <w:rsid w:val="00B33CE5"/>
    <w:rsid w:val="00B35109"/>
    <w:rsid w:val="00B371E2"/>
    <w:rsid w:val="00B37A79"/>
    <w:rsid w:val="00B37FFC"/>
    <w:rsid w:val="00B40D3D"/>
    <w:rsid w:val="00B41729"/>
    <w:rsid w:val="00B41F8E"/>
    <w:rsid w:val="00B45162"/>
    <w:rsid w:val="00B45931"/>
    <w:rsid w:val="00B46BD8"/>
    <w:rsid w:val="00B46F8B"/>
    <w:rsid w:val="00B4784B"/>
    <w:rsid w:val="00B50EC3"/>
    <w:rsid w:val="00B51489"/>
    <w:rsid w:val="00B550A2"/>
    <w:rsid w:val="00B5527B"/>
    <w:rsid w:val="00B579A9"/>
    <w:rsid w:val="00B61713"/>
    <w:rsid w:val="00B62D31"/>
    <w:rsid w:val="00B66334"/>
    <w:rsid w:val="00B66969"/>
    <w:rsid w:val="00B67244"/>
    <w:rsid w:val="00B70BB4"/>
    <w:rsid w:val="00B728A9"/>
    <w:rsid w:val="00B74356"/>
    <w:rsid w:val="00B74415"/>
    <w:rsid w:val="00B74A69"/>
    <w:rsid w:val="00B74F7F"/>
    <w:rsid w:val="00B753D0"/>
    <w:rsid w:val="00B75AB2"/>
    <w:rsid w:val="00B769E0"/>
    <w:rsid w:val="00B778B2"/>
    <w:rsid w:val="00B77CAF"/>
    <w:rsid w:val="00B813EC"/>
    <w:rsid w:val="00B81CEC"/>
    <w:rsid w:val="00B8231C"/>
    <w:rsid w:val="00B823D1"/>
    <w:rsid w:val="00B82B68"/>
    <w:rsid w:val="00B83767"/>
    <w:rsid w:val="00B8626A"/>
    <w:rsid w:val="00B865C5"/>
    <w:rsid w:val="00B87FB9"/>
    <w:rsid w:val="00B906B2"/>
    <w:rsid w:val="00B907CD"/>
    <w:rsid w:val="00B91934"/>
    <w:rsid w:val="00B91DD5"/>
    <w:rsid w:val="00B91FC7"/>
    <w:rsid w:val="00B92857"/>
    <w:rsid w:val="00B93B9E"/>
    <w:rsid w:val="00B941C9"/>
    <w:rsid w:val="00B94621"/>
    <w:rsid w:val="00BA0148"/>
    <w:rsid w:val="00BA01C4"/>
    <w:rsid w:val="00BA0257"/>
    <w:rsid w:val="00BA123B"/>
    <w:rsid w:val="00BA1561"/>
    <w:rsid w:val="00BA38D9"/>
    <w:rsid w:val="00BA4BCE"/>
    <w:rsid w:val="00BA63C3"/>
    <w:rsid w:val="00BA647B"/>
    <w:rsid w:val="00BB5476"/>
    <w:rsid w:val="00BB603A"/>
    <w:rsid w:val="00BB78B8"/>
    <w:rsid w:val="00BC15C7"/>
    <w:rsid w:val="00BC17EB"/>
    <w:rsid w:val="00BC203C"/>
    <w:rsid w:val="00BC2C53"/>
    <w:rsid w:val="00BC3968"/>
    <w:rsid w:val="00BC58B2"/>
    <w:rsid w:val="00BC642F"/>
    <w:rsid w:val="00BC68B5"/>
    <w:rsid w:val="00BC7CA7"/>
    <w:rsid w:val="00BD10E2"/>
    <w:rsid w:val="00BD129A"/>
    <w:rsid w:val="00BD4E81"/>
    <w:rsid w:val="00BD5328"/>
    <w:rsid w:val="00BD5C5C"/>
    <w:rsid w:val="00BE25FD"/>
    <w:rsid w:val="00BE37D6"/>
    <w:rsid w:val="00BE53E0"/>
    <w:rsid w:val="00BE6EC1"/>
    <w:rsid w:val="00BE73A8"/>
    <w:rsid w:val="00BE7866"/>
    <w:rsid w:val="00BF09AE"/>
    <w:rsid w:val="00BF1405"/>
    <w:rsid w:val="00BF2520"/>
    <w:rsid w:val="00BF2AA3"/>
    <w:rsid w:val="00BF2C4B"/>
    <w:rsid w:val="00BF4713"/>
    <w:rsid w:val="00BF4E0A"/>
    <w:rsid w:val="00BF5536"/>
    <w:rsid w:val="00BF5E14"/>
    <w:rsid w:val="00BF5F2B"/>
    <w:rsid w:val="00BF6C0F"/>
    <w:rsid w:val="00C01A32"/>
    <w:rsid w:val="00C02AB7"/>
    <w:rsid w:val="00C02D77"/>
    <w:rsid w:val="00C03528"/>
    <w:rsid w:val="00C03EA2"/>
    <w:rsid w:val="00C04915"/>
    <w:rsid w:val="00C04DDB"/>
    <w:rsid w:val="00C05758"/>
    <w:rsid w:val="00C0640C"/>
    <w:rsid w:val="00C06B17"/>
    <w:rsid w:val="00C06E6E"/>
    <w:rsid w:val="00C073A0"/>
    <w:rsid w:val="00C07BBB"/>
    <w:rsid w:val="00C1007C"/>
    <w:rsid w:val="00C10AA7"/>
    <w:rsid w:val="00C10DBB"/>
    <w:rsid w:val="00C119DF"/>
    <w:rsid w:val="00C12638"/>
    <w:rsid w:val="00C12AA6"/>
    <w:rsid w:val="00C13973"/>
    <w:rsid w:val="00C14416"/>
    <w:rsid w:val="00C14E39"/>
    <w:rsid w:val="00C15A67"/>
    <w:rsid w:val="00C161F8"/>
    <w:rsid w:val="00C17F16"/>
    <w:rsid w:val="00C20C78"/>
    <w:rsid w:val="00C21A3B"/>
    <w:rsid w:val="00C22E54"/>
    <w:rsid w:val="00C22F42"/>
    <w:rsid w:val="00C23A98"/>
    <w:rsid w:val="00C2657F"/>
    <w:rsid w:val="00C273F7"/>
    <w:rsid w:val="00C27EE4"/>
    <w:rsid w:val="00C30485"/>
    <w:rsid w:val="00C30E97"/>
    <w:rsid w:val="00C3197C"/>
    <w:rsid w:val="00C31A0E"/>
    <w:rsid w:val="00C31CF3"/>
    <w:rsid w:val="00C336A3"/>
    <w:rsid w:val="00C35FAD"/>
    <w:rsid w:val="00C368EB"/>
    <w:rsid w:val="00C36D72"/>
    <w:rsid w:val="00C40879"/>
    <w:rsid w:val="00C4154C"/>
    <w:rsid w:val="00C42755"/>
    <w:rsid w:val="00C43336"/>
    <w:rsid w:val="00C44E1C"/>
    <w:rsid w:val="00C45736"/>
    <w:rsid w:val="00C45C1B"/>
    <w:rsid w:val="00C473B5"/>
    <w:rsid w:val="00C47C76"/>
    <w:rsid w:val="00C523C6"/>
    <w:rsid w:val="00C5278B"/>
    <w:rsid w:val="00C52B8B"/>
    <w:rsid w:val="00C52F82"/>
    <w:rsid w:val="00C539DB"/>
    <w:rsid w:val="00C54AC1"/>
    <w:rsid w:val="00C54E6A"/>
    <w:rsid w:val="00C55B15"/>
    <w:rsid w:val="00C628D1"/>
    <w:rsid w:val="00C63F8B"/>
    <w:rsid w:val="00C65B3C"/>
    <w:rsid w:val="00C665E8"/>
    <w:rsid w:val="00C71F2D"/>
    <w:rsid w:val="00C733AC"/>
    <w:rsid w:val="00C73A09"/>
    <w:rsid w:val="00C75759"/>
    <w:rsid w:val="00C75B76"/>
    <w:rsid w:val="00C76ED8"/>
    <w:rsid w:val="00C77421"/>
    <w:rsid w:val="00C77595"/>
    <w:rsid w:val="00C77EEA"/>
    <w:rsid w:val="00C817C9"/>
    <w:rsid w:val="00C82002"/>
    <w:rsid w:val="00C82213"/>
    <w:rsid w:val="00C827F0"/>
    <w:rsid w:val="00C835FB"/>
    <w:rsid w:val="00C84A35"/>
    <w:rsid w:val="00C85AD8"/>
    <w:rsid w:val="00C87684"/>
    <w:rsid w:val="00C87FF0"/>
    <w:rsid w:val="00C910EB"/>
    <w:rsid w:val="00C91491"/>
    <w:rsid w:val="00C92523"/>
    <w:rsid w:val="00C939D6"/>
    <w:rsid w:val="00C94BAF"/>
    <w:rsid w:val="00C95B5A"/>
    <w:rsid w:val="00C96AA5"/>
    <w:rsid w:val="00C97F78"/>
    <w:rsid w:val="00CA05FF"/>
    <w:rsid w:val="00CA077F"/>
    <w:rsid w:val="00CA3297"/>
    <w:rsid w:val="00CA3897"/>
    <w:rsid w:val="00CA3A00"/>
    <w:rsid w:val="00CA473E"/>
    <w:rsid w:val="00CA6A1F"/>
    <w:rsid w:val="00CB0E28"/>
    <w:rsid w:val="00CB1723"/>
    <w:rsid w:val="00CB4D9A"/>
    <w:rsid w:val="00CB4F5A"/>
    <w:rsid w:val="00CB5529"/>
    <w:rsid w:val="00CB61F8"/>
    <w:rsid w:val="00CB721D"/>
    <w:rsid w:val="00CB7608"/>
    <w:rsid w:val="00CB7D84"/>
    <w:rsid w:val="00CC05BE"/>
    <w:rsid w:val="00CC08B7"/>
    <w:rsid w:val="00CC484C"/>
    <w:rsid w:val="00CC5A07"/>
    <w:rsid w:val="00CC5DD0"/>
    <w:rsid w:val="00CC6D0E"/>
    <w:rsid w:val="00CC6F66"/>
    <w:rsid w:val="00CC7918"/>
    <w:rsid w:val="00CC7B7B"/>
    <w:rsid w:val="00CD0DA8"/>
    <w:rsid w:val="00CD0F05"/>
    <w:rsid w:val="00CD1035"/>
    <w:rsid w:val="00CD1202"/>
    <w:rsid w:val="00CD1B35"/>
    <w:rsid w:val="00CD2790"/>
    <w:rsid w:val="00CD377B"/>
    <w:rsid w:val="00CD3FA9"/>
    <w:rsid w:val="00CD430B"/>
    <w:rsid w:val="00CD4583"/>
    <w:rsid w:val="00CD551B"/>
    <w:rsid w:val="00CD61B4"/>
    <w:rsid w:val="00CD6955"/>
    <w:rsid w:val="00CD70AD"/>
    <w:rsid w:val="00CD7368"/>
    <w:rsid w:val="00CE0E28"/>
    <w:rsid w:val="00CE487B"/>
    <w:rsid w:val="00CE48A8"/>
    <w:rsid w:val="00CE4D62"/>
    <w:rsid w:val="00CE4DBE"/>
    <w:rsid w:val="00CE4EE8"/>
    <w:rsid w:val="00CE60A6"/>
    <w:rsid w:val="00CE6794"/>
    <w:rsid w:val="00CE7390"/>
    <w:rsid w:val="00CE76E9"/>
    <w:rsid w:val="00CE7712"/>
    <w:rsid w:val="00CE777B"/>
    <w:rsid w:val="00CF0730"/>
    <w:rsid w:val="00CF075A"/>
    <w:rsid w:val="00CF0C0C"/>
    <w:rsid w:val="00CF0D92"/>
    <w:rsid w:val="00CF1D24"/>
    <w:rsid w:val="00CF377A"/>
    <w:rsid w:val="00CF6FF1"/>
    <w:rsid w:val="00CF7B01"/>
    <w:rsid w:val="00D00700"/>
    <w:rsid w:val="00D00C4F"/>
    <w:rsid w:val="00D014E2"/>
    <w:rsid w:val="00D02697"/>
    <w:rsid w:val="00D02BB6"/>
    <w:rsid w:val="00D02EB5"/>
    <w:rsid w:val="00D04722"/>
    <w:rsid w:val="00D04C21"/>
    <w:rsid w:val="00D04E8F"/>
    <w:rsid w:val="00D053CA"/>
    <w:rsid w:val="00D055E5"/>
    <w:rsid w:val="00D0573D"/>
    <w:rsid w:val="00D0620B"/>
    <w:rsid w:val="00D1133C"/>
    <w:rsid w:val="00D116CF"/>
    <w:rsid w:val="00D12001"/>
    <w:rsid w:val="00D122A4"/>
    <w:rsid w:val="00D12E20"/>
    <w:rsid w:val="00D13423"/>
    <w:rsid w:val="00D1384A"/>
    <w:rsid w:val="00D1394C"/>
    <w:rsid w:val="00D13BC3"/>
    <w:rsid w:val="00D14E2D"/>
    <w:rsid w:val="00D14E85"/>
    <w:rsid w:val="00D158AF"/>
    <w:rsid w:val="00D159FD"/>
    <w:rsid w:val="00D15CBD"/>
    <w:rsid w:val="00D15D2D"/>
    <w:rsid w:val="00D15FD2"/>
    <w:rsid w:val="00D160A1"/>
    <w:rsid w:val="00D1771E"/>
    <w:rsid w:val="00D179EF"/>
    <w:rsid w:val="00D24862"/>
    <w:rsid w:val="00D27086"/>
    <w:rsid w:val="00D27E26"/>
    <w:rsid w:val="00D31DEB"/>
    <w:rsid w:val="00D34037"/>
    <w:rsid w:val="00D3590C"/>
    <w:rsid w:val="00D36A53"/>
    <w:rsid w:val="00D37078"/>
    <w:rsid w:val="00D37510"/>
    <w:rsid w:val="00D40345"/>
    <w:rsid w:val="00D40F3E"/>
    <w:rsid w:val="00D41724"/>
    <w:rsid w:val="00D41A89"/>
    <w:rsid w:val="00D43EB3"/>
    <w:rsid w:val="00D45FE9"/>
    <w:rsid w:val="00D504FF"/>
    <w:rsid w:val="00D509BF"/>
    <w:rsid w:val="00D50D71"/>
    <w:rsid w:val="00D5109E"/>
    <w:rsid w:val="00D54F59"/>
    <w:rsid w:val="00D55D03"/>
    <w:rsid w:val="00D56C5F"/>
    <w:rsid w:val="00D573FB"/>
    <w:rsid w:val="00D6174D"/>
    <w:rsid w:val="00D6176C"/>
    <w:rsid w:val="00D620BB"/>
    <w:rsid w:val="00D62FB2"/>
    <w:rsid w:val="00D634C9"/>
    <w:rsid w:val="00D65784"/>
    <w:rsid w:val="00D67560"/>
    <w:rsid w:val="00D6767C"/>
    <w:rsid w:val="00D676D8"/>
    <w:rsid w:val="00D70E4B"/>
    <w:rsid w:val="00D72F22"/>
    <w:rsid w:val="00D75801"/>
    <w:rsid w:val="00D761A5"/>
    <w:rsid w:val="00D763EF"/>
    <w:rsid w:val="00D76BDE"/>
    <w:rsid w:val="00D80037"/>
    <w:rsid w:val="00D8008A"/>
    <w:rsid w:val="00D803DA"/>
    <w:rsid w:val="00D8144A"/>
    <w:rsid w:val="00D81877"/>
    <w:rsid w:val="00D835E5"/>
    <w:rsid w:val="00D8411E"/>
    <w:rsid w:val="00D84D6E"/>
    <w:rsid w:val="00D8612A"/>
    <w:rsid w:val="00D86C1D"/>
    <w:rsid w:val="00D9030F"/>
    <w:rsid w:val="00D910A2"/>
    <w:rsid w:val="00D915EC"/>
    <w:rsid w:val="00D91B55"/>
    <w:rsid w:val="00D91F2F"/>
    <w:rsid w:val="00D92457"/>
    <w:rsid w:val="00D9255E"/>
    <w:rsid w:val="00D92949"/>
    <w:rsid w:val="00D93724"/>
    <w:rsid w:val="00D93B1E"/>
    <w:rsid w:val="00D93DD2"/>
    <w:rsid w:val="00D9541D"/>
    <w:rsid w:val="00D9573A"/>
    <w:rsid w:val="00D95A86"/>
    <w:rsid w:val="00D962E9"/>
    <w:rsid w:val="00D96657"/>
    <w:rsid w:val="00D9708D"/>
    <w:rsid w:val="00D971EB"/>
    <w:rsid w:val="00D97534"/>
    <w:rsid w:val="00D97B3D"/>
    <w:rsid w:val="00DA1538"/>
    <w:rsid w:val="00DA2F49"/>
    <w:rsid w:val="00DA320A"/>
    <w:rsid w:val="00DA4160"/>
    <w:rsid w:val="00DA7194"/>
    <w:rsid w:val="00DA7230"/>
    <w:rsid w:val="00DB1416"/>
    <w:rsid w:val="00DB1F0F"/>
    <w:rsid w:val="00DB2B14"/>
    <w:rsid w:val="00DB2C73"/>
    <w:rsid w:val="00DB5B7C"/>
    <w:rsid w:val="00DB7264"/>
    <w:rsid w:val="00DC02FF"/>
    <w:rsid w:val="00DC0F27"/>
    <w:rsid w:val="00DC1B44"/>
    <w:rsid w:val="00DC36AF"/>
    <w:rsid w:val="00DC39CF"/>
    <w:rsid w:val="00DC44BD"/>
    <w:rsid w:val="00DC5632"/>
    <w:rsid w:val="00DC77E6"/>
    <w:rsid w:val="00DD29D7"/>
    <w:rsid w:val="00DD31E6"/>
    <w:rsid w:val="00DD3A51"/>
    <w:rsid w:val="00DD3C50"/>
    <w:rsid w:val="00DD3CA7"/>
    <w:rsid w:val="00DD3D20"/>
    <w:rsid w:val="00DD4B4F"/>
    <w:rsid w:val="00DD5563"/>
    <w:rsid w:val="00DD66C9"/>
    <w:rsid w:val="00DD72C5"/>
    <w:rsid w:val="00DD7355"/>
    <w:rsid w:val="00DD7970"/>
    <w:rsid w:val="00DE0911"/>
    <w:rsid w:val="00DE0A0C"/>
    <w:rsid w:val="00DE0EA2"/>
    <w:rsid w:val="00DE11AD"/>
    <w:rsid w:val="00DE17CB"/>
    <w:rsid w:val="00DE17FC"/>
    <w:rsid w:val="00DE1FAD"/>
    <w:rsid w:val="00DE3C62"/>
    <w:rsid w:val="00DE6723"/>
    <w:rsid w:val="00DE70A6"/>
    <w:rsid w:val="00DE7E0F"/>
    <w:rsid w:val="00DF1980"/>
    <w:rsid w:val="00DF1C17"/>
    <w:rsid w:val="00DF2211"/>
    <w:rsid w:val="00DF4A56"/>
    <w:rsid w:val="00DF5A8E"/>
    <w:rsid w:val="00DF654B"/>
    <w:rsid w:val="00DF6D18"/>
    <w:rsid w:val="00DF70E6"/>
    <w:rsid w:val="00DF7159"/>
    <w:rsid w:val="00DF727C"/>
    <w:rsid w:val="00DF72A4"/>
    <w:rsid w:val="00E00BD2"/>
    <w:rsid w:val="00E02768"/>
    <w:rsid w:val="00E02C41"/>
    <w:rsid w:val="00E02DB6"/>
    <w:rsid w:val="00E03EFF"/>
    <w:rsid w:val="00E045F7"/>
    <w:rsid w:val="00E0493A"/>
    <w:rsid w:val="00E0537E"/>
    <w:rsid w:val="00E05BE9"/>
    <w:rsid w:val="00E07A3E"/>
    <w:rsid w:val="00E07E13"/>
    <w:rsid w:val="00E1019B"/>
    <w:rsid w:val="00E1446E"/>
    <w:rsid w:val="00E16F38"/>
    <w:rsid w:val="00E1781C"/>
    <w:rsid w:val="00E205AD"/>
    <w:rsid w:val="00E2081E"/>
    <w:rsid w:val="00E21913"/>
    <w:rsid w:val="00E22CEB"/>
    <w:rsid w:val="00E2319C"/>
    <w:rsid w:val="00E2344E"/>
    <w:rsid w:val="00E23AC7"/>
    <w:rsid w:val="00E23C03"/>
    <w:rsid w:val="00E270F8"/>
    <w:rsid w:val="00E274B5"/>
    <w:rsid w:val="00E30614"/>
    <w:rsid w:val="00E30A00"/>
    <w:rsid w:val="00E30B37"/>
    <w:rsid w:val="00E310BF"/>
    <w:rsid w:val="00E31EA1"/>
    <w:rsid w:val="00E33F7D"/>
    <w:rsid w:val="00E34ACE"/>
    <w:rsid w:val="00E37170"/>
    <w:rsid w:val="00E37E0F"/>
    <w:rsid w:val="00E402C0"/>
    <w:rsid w:val="00E403EA"/>
    <w:rsid w:val="00E40A93"/>
    <w:rsid w:val="00E41156"/>
    <w:rsid w:val="00E429A6"/>
    <w:rsid w:val="00E43242"/>
    <w:rsid w:val="00E446F1"/>
    <w:rsid w:val="00E46024"/>
    <w:rsid w:val="00E46C68"/>
    <w:rsid w:val="00E46F5D"/>
    <w:rsid w:val="00E5452E"/>
    <w:rsid w:val="00E548EF"/>
    <w:rsid w:val="00E55621"/>
    <w:rsid w:val="00E55DCD"/>
    <w:rsid w:val="00E572E8"/>
    <w:rsid w:val="00E60075"/>
    <w:rsid w:val="00E605F7"/>
    <w:rsid w:val="00E61828"/>
    <w:rsid w:val="00E61A77"/>
    <w:rsid w:val="00E6283A"/>
    <w:rsid w:val="00E62D99"/>
    <w:rsid w:val="00E62EAB"/>
    <w:rsid w:val="00E64716"/>
    <w:rsid w:val="00E647C7"/>
    <w:rsid w:val="00E655BE"/>
    <w:rsid w:val="00E6690D"/>
    <w:rsid w:val="00E678D0"/>
    <w:rsid w:val="00E679B4"/>
    <w:rsid w:val="00E72A6D"/>
    <w:rsid w:val="00E72B54"/>
    <w:rsid w:val="00E734F4"/>
    <w:rsid w:val="00E73E2D"/>
    <w:rsid w:val="00E7619B"/>
    <w:rsid w:val="00E803D3"/>
    <w:rsid w:val="00E81CB3"/>
    <w:rsid w:val="00E82DCE"/>
    <w:rsid w:val="00E834E2"/>
    <w:rsid w:val="00E84A4A"/>
    <w:rsid w:val="00E84EA3"/>
    <w:rsid w:val="00E858DD"/>
    <w:rsid w:val="00E85B81"/>
    <w:rsid w:val="00E87E58"/>
    <w:rsid w:val="00E90D34"/>
    <w:rsid w:val="00E912C4"/>
    <w:rsid w:val="00E93069"/>
    <w:rsid w:val="00E93D1A"/>
    <w:rsid w:val="00E94096"/>
    <w:rsid w:val="00E96C14"/>
    <w:rsid w:val="00E97AF2"/>
    <w:rsid w:val="00E97F51"/>
    <w:rsid w:val="00EA0545"/>
    <w:rsid w:val="00EA14B9"/>
    <w:rsid w:val="00EA197C"/>
    <w:rsid w:val="00EA39A9"/>
    <w:rsid w:val="00EB21DE"/>
    <w:rsid w:val="00EB41CC"/>
    <w:rsid w:val="00EB4AFB"/>
    <w:rsid w:val="00EB50BF"/>
    <w:rsid w:val="00EB5289"/>
    <w:rsid w:val="00EB5AC0"/>
    <w:rsid w:val="00EC0D26"/>
    <w:rsid w:val="00EC13B1"/>
    <w:rsid w:val="00EC156B"/>
    <w:rsid w:val="00EC1FE6"/>
    <w:rsid w:val="00EC2904"/>
    <w:rsid w:val="00EC2A20"/>
    <w:rsid w:val="00EC369F"/>
    <w:rsid w:val="00EC4E0C"/>
    <w:rsid w:val="00EC5CB9"/>
    <w:rsid w:val="00ED0E6C"/>
    <w:rsid w:val="00ED12B8"/>
    <w:rsid w:val="00ED16BC"/>
    <w:rsid w:val="00ED1A18"/>
    <w:rsid w:val="00ED1A1A"/>
    <w:rsid w:val="00ED25C3"/>
    <w:rsid w:val="00ED32DB"/>
    <w:rsid w:val="00ED445F"/>
    <w:rsid w:val="00ED504B"/>
    <w:rsid w:val="00ED64DF"/>
    <w:rsid w:val="00EE2636"/>
    <w:rsid w:val="00EE30AB"/>
    <w:rsid w:val="00EE4A12"/>
    <w:rsid w:val="00EE6B54"/>
    <w:rsid w:val="00EF0956"/>
    <w:rsid w:val="00EF0A8C"/>
    <w:rsid w:val="00EF48D3"/>
    <w:rsid w:val="00EF7217"/>
    <w:rsid w:val="00EF7A3E"/>
    <w:rsid w:val="00F01648"/>
    <w:rsid w:val="00F049CF"/>
    <w:rsid w:val="00F06B10"/>
    <w:rsid w:val="00F07CEC"/>
    <w:rsid w:val="00F149B2"/>
    <w:rsid w:val="00F151BB"/>
    <w:rsid w:val="00F16534"/>
    <w:rsid w:val="00F1781C"/>
    <w:rsid w:val="00F21BD5"/>
    <w:rsid w:val="00F225B2"/>
    <w:rsid w:val="00F227C4"/>
    <w:rsid w:val="00F236C7"/>
    <w:rsid w:val="00F23DAC"/>
    <w:rsid w:val="00F24865"/>
    <w:rsid w:val="00F24ACC"/>
    <w:rsid w:val="00F25523"/>
    <w:rsid w:val="00F260DF"/>
    <w:rsid w:val="00F26114"/>
    <w:rsid w:val="00F26C00"/>
    <w:rsid w:val="00F27780"/>
    <w:rsid w:val="00F30673"/>
    <w:rsid w:val="00F30D52"/>
    <w:rsid w:val="00F30D69"/>
    <w:rsid w:val="00F3231E"/>
    <w:rsid w:val="00F32A87"/>
    <w:rsid w:val="00F32F48"/>
    <w:rsid w:val="00F33445"/>
    <w:rsid w:val="00F35349"/>
    <w:rsid w:val="00F35748"/>
    <w:rsid w:val="00F4026D"/>
    <w:rsid w:val="00F40637"/>
    <w:rsid w:val="00F408C3"/>
    <w:rsid w:val="00F40B5B"/>
    <w:rsid w:val="00F426AB"/>
    <w:rsid w:val="00F44462"/>
    <w:rsid w:val="00F454A2"/>
    <w:rsid w:val="00F4582A"/>
    <w:rsid w:val="00F46340"/>
    <w:rsid w:val="00F46715"/>
    <w:rsid w:val="00F50D24"/>
    <w:rsid w:val="00F5110C"/>
    <w:rsid w:val="00F54728"/>
    <w:rsid w:val="00F54F82"/>
    <w:rsid w:val="00F5523D"/>
    <w:rsid w:val="00F56126"/>
    <w:rsid w:val="00F5650C"/>
    <w:rsid w:val="00F572A3"/>
    <w:rsid w:val="00F57E99"/>
    <w:rsid w:val="00F611A3"/>
    <w:rsid w:val="00F629E1"/>
    <w:rsid w:val="00F63BBF"/>
    <w:rsid w:val="00F63D4C"/>
    <w:rsid w:val="00F665EC"/>
    <w:rsid w:val="00F67A13"/>
    <w:rsid w:val="00F708CC"/>
    <w:rsid w:val="00F71A87"/>
    <w:rsid w:val="00F71F08"/>
    <w:rsid w:val="00F722CB"/>
    <w:rsid w:val="00F741AB"/>
    <w:rsid w:val="00F7460E"/>
    <w:rsid w:val="00F749BC"/>
    <w:rsid w:val="00F759AB"/>
    <w:rsid w:val="00F76B44"/>
    <w:rsid w:val="00F76CE2"/>
    <w:rsid w:val="00F818A7"/>
    <w:rsid w:val="00F81ED6"/>
    <w:rsid w:val="00F81F4F"/>
    <w:rsid w:val="00F82011"/>
    <w:rsid w:val="00F82556"/>
    <w:rsid w:val="00F82E34"/>
    <w:rsid w:val="00F8320E"/>
    <w:rsid w:val="00F83647"/>
    <w:rsid w:val="00F83A59"/>
    <w:rsid w:val="00F8459C"/>
    <w:rsid w:val="00F85010"/>
    <w:rsid w:val="00F857AD"/>
    <w:rsid w:val="00F85C5B"/>
    <w:rsid w:val="00F85F3A"/>
    <w:rsid w:val="00F864DE"/>
    <w:rsid w:val="00F86587"/>
    <w:rsid w:val="00F9069F"/>
    <w:rsid w:val="00F90968"/>
    <w:rsid w:val="00F90A6F"/>
    <w:rsid w:val="00F91749"/>
    <w:rsid w:val="00F922C9"/>
    <w:rsid w:val="00F93542"/>
    <w:rsid w:val="00F94383"/>
    <w:rsid w:val="00F9564F"/>
    <w:rsid w:val="00F970EF"/>
    <w:rsid w:val="00FA0557"/>
    <w:rsid w:val="00FA32FD"/>
    <w:rsid w:val="00FA378F"/>
    <w:rsid w:val="00FA39DE"/>
    <w:rsid w:val="00FA57B7"/>
    <w:rsid w:val="00FA61A3"/>
    <w:rsid w:val="00FA6904"/>
    <w:rsid w:val="00FA79B4"/>
    <w:rsid w:val="00FB0C42"/>
    <w:rsid w:val="00FB0E90"/>
    <w:rsid w:val="00FB155D"/>
    <w:rsid w:val="00FB231E"/>
    <w:rsid w:val="00FB2466"/>
    <w:rsid w:val="00FB2597"/>
    <w:rsid w:val="00FB3390"/>
    <w:rsid w:val="00FB470E"/>
    <w:rsid w:val="00FB662A"/>
    <w:rsid w:val="00FB7E0A"/>
    <w:rsid w:val="00FB7E7A"/>
    <w:rsid w:val="00FC14D9"/>
    <w:rsid w:val="00FC1D36"/>
    <w:rsid w:val="00FC3969"/>
    <w:rsid w:val="00FC3B89"/>
    <w:rsid w:val="00FC4420"/>
    <w:rsid w:val="00FC5F5C"/>
    <w:rsid w:val="00FC5FEF"/>
    <w:rsid w:val="00FD07C5"/>
    <w:rsid w:val="00FD1D4A"/>
    <w:rsid w:val="00FD228D"/>
    <w:rsid w:val="00FD24CE"/>
    <w:rsid w:val="00FD3DC8"/>
    <w:rsid w:val="00FD50DF"/>
    <w:rsid w:val="00FD5582"/>
    <w:rsid w:val="00FD5BF2"/>
    <w:rsid w:val="00FD68A1"/>
    <w:rsid w:val="00FD6A4D"/>
    <w:rsid w:val="00FE1D5A"/>
    <w:rsid w:val="00FE2E38"/>
    <w:rsid w:val="00FE3D16"/>
    <w:rsid w:val="00FE4675"/>
    <w:rsid w:val="00FE5E1B"/>
    <w:rsid w:val="00FE6785"/>
    <w:rsid w:val="00FE6EE8"/>
    <w:rsid w:val="00FE78E3"/>
    <w:rsid w:val="00FF0C97"/>
    <w:rsid w:val="00FF26CE"/>
    <w:rsid w:val="00FF2BCD"/>
    <w:rsid w:val="00FF34FA"/>
    <w:rsid w:val="00FF3DC4"/>
    <w:rsid w:val="00FF4DF4"/>
    <w:rsid w:val="00FF5383"/>
    <w:rsid w:val="00FF701C"/>
    <w:rsid w:val="00FF7E6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37A6D27"/>
  <w15:docId w15:val="{A7E474D9-77D7-4024-834D-408AD349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4D7"/>
    <w:pPr>
      <w:widowControl w:val="0"/>
      <w:suppressAutoHyphens/>
    </w:pPr>
    <w:rPr>
      <w:rFonts w:eastAsia="SimSun" w:cs="Mangal"/>
      <w:kern w:val="1"/>
      <w:sz w:val="24"/>
      <w:szCs w:val="24"/>
      <w:lang w:eastAsia="hi-IN" w:bidi="hi-IN"/>
    </w:rPr>
  </w:style>
  <w:style w:type="paragraph" w:styleId="1">
    <w:name w:val="heading 1"/>
    <w:basedOn w:val="a"/>
    <w:next w:val="a"/>
    <w:link w:val="10"/>
    <w:qFormat/>
    <w:rsid w:val="007D6A0F"/>
    <w:pPr>
      <w:keepNext/>
      <w:keepLines/>
      <w:spacing w:before="480"/>
      <w:outlineLvl w:val="0"/>
    </w:pPr>
    <w:rPr>
      <w:rFonts w:asciiTheme="majorHAnsi" w:eastAsiaTheme="majorEastAsia" w:hAnsiTheme="majorHAnsi"/>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1B74D7"/>
    <w:rPr>
      <w:rFonts w:ascii="Times New Roman" w:hAnsi="Times New Roman"/>
      <w:b/>
      <w:bCs/>
      <w:sz w:val="24"/>
      <w:szCs w:val="24"/>
    </w:rPr>
  </w:style>
  <w:style w:type="character" w:customStyle="1" w:styleId="Absatz-Standardschriftart">
    <w:name w:val="Absatz-Standardschriftart"/>
    <w:rsid w:val="001B74D7"/>
  </w:style>
  <w:style w:type="character" w:customStyle="1" w:styleId="WW-Absatz-Standardschriftart">
    <w:name w:val="WW-Absatz-Standardschriftart"/>
    <w:rsid w:val="001B74D7"/>
  </w:style>
  <w:style w:type="character" w:customStyle="1" w:styleId="WW-Absatz-Standardschriftart1">
    <w:name w:val="WW-Absatz-Standardschriftart1"/>
    <w:rsid w:val="001B74D7"/>
  </w:style>
  <w:style w:type="character" w:customStyle="1" w:styleId="WW-Absatz-Standardschriftart11">
    <w:name w:val="WW-Absatz-Standardschriftart11"/>
    <w:rsid w:val="001B74D7"/>
  </w:style>
  <w:style w:type="character" w:customStyle="1" w:styleId="WW-Absatz-Standardschriftart111">
    <w:name w:val="WW-Absatz-Standardschriftart111"/>
    <w:rsid w:val="001B74D7"/>
  </w:style>
  <w:style w:type="character" w:customStyle="1" w:styleId="WW-Absatz-Standardschriftart1111">
    <w:name w:val="WW-Absatz-Standardschriftart1111"/>
    <w:rsid w:val="001B74D7"/>
  </w:style>
  <w:style w:type="character" w:customStyle="1" w:styleId="WW-Absatz-Standardschriftart11111">
    <w:name w:val="WW-Absatz-Standardschriftart11111"/>
    <w:rsid w:val="001B74D7"/>
  </w:style>
  <w:style w:type="character" w:customStyle="1" w:styleId="WW-Absatz-Standardschriftart111111">
    <w:name w:val="WW-Absatz-Standardschriftart111111"/>
    <w:rsid w:val="001B74D7"/>
  </w:style>
  <w:style w:type="character" w:customStyle="1" w:styleId="a3">
    <w:name w:val="Символ нумерации"/>
    <w:rsid w:val="001B74D7"/>
    <w:rPr>
      <w:b w:val="0"/>
      <w:bCs w:val="0"/>
    </w:rPr>
  </w:style>
  <w:style w:type="character" w:styleId="a4">
    <w:name w:val="Hyperlink"/>
    <w:rsid w:val="001B74D7"/>
    <w:rPr>
      <w:color w:val="000080"/>
      <w:u w:val="single"/>
    </w:rPr>
  </w:style>
  <w:style w:type="paragraph" w:customStyle="1" w:styleId="11">
    <w:name w:val="Заголовок1"/>
    <w:basedOn w:val="a"/>
    <w:next w:val="a5"/>
    <w:rsid w:val="001B74D7"/>
    <w:pPr>
      <w:keepNext/>
      <w:spacing w:before="240" w:after="120"/>
    </w:pPr>
    <w:rPr>
      <w:rFonts w:ascii="Arial" w:eastAsia="Microsoft YaHei" w:hAnsi="Arial"/>
      <w:sz w:val="28"/>
      <w:szCs w:val="28"/>
    </w:rPr>
  </w:style>
  <w:style w:type="paragraph" w:styleId="a5">
    <w:name w:val="Body Text"/>
    <w:basedOn w:val="a"/>
    <w:rsid w:val="001B74D7"/>
    <w:pPr>
      <w:spacing w:after="120"/>
    </w:pPr>
  </w:style>
  <w:style w:type="paragraph" w:styleId="a6">
    <w:name w:val="List"/>
    <w:basedOn w:val="a5"/>
    <w:rsid w:val="001B74D7"/>
  </w:style>
  <w:style w:type="paragraph" w:customStyle="1" w:styleId="12">
    <w:name w:val="Название1"/>
    <w:basedOn w:val="a"/>
    <w:rsid w:val="001B74D7"/>
    <w:pPr>
      <w:suppressLineNumbers/>
      <w:spacing w:before="120" w:after="120"/>
    </w:pPr>
    <w:rPr>
      <w:i/>
      <w:iCs/>
    </w:rPr>
  </w:style>
  <w:style w:type="paragraph" w:customStyle="1" w:styleId="13">
    <w:name w:val="Указатель1"/>
    <w:basedOn w:val="a"/>
    <w:rsid w:val="001B74D7"/>
    <w:pPr>
      <w:suppressLineNumbers/>
    </w:pPr>
  </w:style>
  <w:style w:type="paragraph" w:customStyle="1" w:styleId="a7">
    <w:name w:val="Содержимое таблицы"/>
    <w:basedOn w:val="a"/>
    <w:rsid w:val="001B74D7"/>
    <w:pPr>
      <w:suppressLineNumbers/>
    </w:pPr>
  </w:style>
  <w:style w:type="paragraph" w:styleId="a8">
    <w:name w:val="footer"/>
    <w:basedOn w:val="a"/>
    <w:link w:val="a9"/>
    <w:uiPriority w:val="99"/>
    <w:rsid w:val="001B74D7"/>
    <w:pPr>
      <w:suppressLineNumbers/>
      <w:tabs>
        <w:tab w:val="center" w:pos="4819"/>
        <w:tab w:val="right" w:pos="9638"/>
      </w:tabs>
    </w:pPr>
  </w:style>
  <w:style w:type="paragraph" w:customStyle="1" w:styleId="aa">
    <w:name w:val="Заголовок таблицы"/>
    <w:basedOn w:val="a7"/>
    <w:rsid w:val="001B74D7"/>
    <w:pPr>
      <w:jc w:val="center"/>
    </w:pPr>
    <w:rPr>
      <w:b/>
      <w:bCs/>
    </w:rPr>
  </w:style>
  <w:style w:type="paragraph" w:styleId="ab">
    <w:name w:val="header"/>
    <w:basedOn w:val="a"/>
    <w:rsid w:val="001B74D7"/>
    <w:pPr>
      <w:suppressLineNumbers/>
      <w:tabs>
        <w:tab w:val="center" w:pos="4819"/>
        <w:tab w:val="right" w:pos="9638"/>
      </w:tabs>
    </w:pPr>
  </w:style>
  <w:style w:type="paragraph" w:customStyle="1" w:styleId="ConsNormal">
    <w:name w:val="ConsNormal"/>
    <w:rsid w:val="001B74D7"/>
    <w:pPr>
      <w:widowControl w:val="0"/>
      <w:suppressAutoHyphens/>
      <w:autoSpaceDE w:val="0"/>
      <w:ind w:firstLine="720"/>
    </w:pPr>
    <w:rPr>
      <w:rFonts w:ascii="Arial" w:eastAsia="Arial" w:hAnsi="Arial" w:cs="Arial"/>
      <w:lang w:eastAsia="ar-SA"/>
    </w:rPr>
  </w:style>
  <w:style w:type="paragraph" w:styleId="ac">
    <w:name w:val="Balloon Text"/>
    <w:basedOn w:val="a"/>
    <w:semiHidden/>
    <w:rsid w:val="003E3B37"/>
    <w:rPr>
      <w:rFonts w:ascii="Tahoma" w:hAnsi="Tahoma" w:cs="Tahoma"/>
      <w:sz w:val="16"/>
      <w:szCs w:val="16"/>
    </w:rPr>
  </w:style>
  <w:style w:type="paragraph" w:styleId="ad">
    <w:name w:val="Document Map"/>
    <w:basedOn w:val="a"/>
    <w:semiHidden/>
    <w:rsid w:val="00C82002"/>
    <w:pPr>
      <w:shd w:val="clear" w:color="auto" w:fill="000080"/>
    </w:pPr>
    <w:rPr>
      <w:rFonts w:ascii="Tahoma" w:hAnsi="Tahoma" w:cs="Tahoma"/>
      <w:sz w:val="20"/>
      <w:szCs w:val="20"/>
    </w:rPr>
  </w:style>
  <w:style w:type="paragraph" w:styleId="ae">
    <w:name w:val="Body Text Indent"/>
    <w:basedOn w:val="a"/>
    <w:rsid w:val="00CC5DD0"/>
    <w:pPr>
      <w:spacing w:after="120"/>
      <w:ind w:left="283"/>
    </w:pPr>
  </w:style>
  <w:style w:type="character" w:styleId="af">
    <w:name w:val="page number"/>
    <w:basedOn w:val="a0"/>
    <w:rsid w:val="002E65F3"/>
  </w:style>
  <w:style w:type="table" w:styleId="af0">
    <w:name w:val="Table Grid"/>
    <w:basedOn w:val="a1"/>
    <w:rsid w:val="002E65F3"/>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qFormat/>
    <w:rsid w:val="00FF7E62"/>
    <w:pPr>
      <w:spacing w:before="240" w:after="60"/>
      <w:jc w:val="center"/>
      <w:outlineLvl w:val="0"/>
    </w:pPr>
    <w:rPr>
      <w:rFonts w:ascii="Cambria" w:eastAsia="Times New Roman" w:hAnsi="Cambria"/>
      <w:b/>
      <w:bCs/>
      <w:kern w:val="28"/>
      <w:sz w:val="32"/>
      <w:szCs w:val="29"/>
    </w:rPr>
  </w:style>
  <w:style w:type="character" w:customStyle="1" w:styleId="af2">
    <w:name w:val="Заголовок Знак"/>
    <w:link w:val="af1"/>
    <w:rsid w:val="00FF7E62"/>
    <w:rPr>
      <w:rFonts w:ascii="Cambria" w:eastAsia="Times New Roman" w:hAnsi="Cambria" w:cs="Mangal"/>
      <w:b/>
      <w:bCs/>
      <w:kern w:val="28"/>
      <w:sz w:val="32"/>
      <w:szCs w:val="29"/>
      <w:lang w:eastAsia="hi-IN" w:bidi="hi-IN"/>
    </w:rPr>
  </w:style>
  <w:style w:type="paragraph" w:customStyle="1" w:styleId="ConsPlusNormal">
    <w:name w:val="ConsPlusNormal"/>
    <w:rsid w:val="00F27780"/>
    <w:pPr>
      <w:widowControl w:val="0"/>
      <w:autoSpaceDE w:val="0"/>
      <w:autoSpaceDN w:val="0"/>
      <w:adjustRightInd w:val="0"/>
      <w:ind w:firstLine="720"/>
    </w:pPr>
    <w:rPr>
      <w:rFonts w:ascii="Arial" w:hAnsi="Arial" w:cs="Arial"/>
    </w:rPr>
  </w:style>
  <w:style w:type="character" w:customStyle="1" w:styleId="1-">
    <w:name w:val="ХДВ 1-й отступ Знак Знак"/>
    <w:link w:val="1-0"/>
    <w:locked/>
    <w:rsid w:val="00F27780"/>
    <w:rPr>
      <w:rFonts w:ascii="Arial" w:hAnsi="Arial" w:cs="Arial"/>
      <w:spacing w:val="-4"/>
      <w:sz w:val="24"/>
      <w:szCs w:val="24"/>
    </w:rPr>
  </w:style>
  <w:style w:type="paragraph" w:customStyle="1" w:styleId="1-0">
    <w:name w:val="ХДВ 1-й отступ"/>
    <w:basedOn w:val="a"/>
    <w:link w:val="1-"/>
    <w:rsid w:val="00F27780"/>
    <w:pPr>
      <w:suppressAutoHyphens w:val="0"/>
      <w:spacing w:before="60"/>
      <w:ind w:left="284" w:firstLine="709"/>
      <w:jc w:val="both"/>
    </w:pPr>
    <w:rPr>
      <w:rFonts w:ascii="Arial" w:eastAsia="Times New Roman" w:hAnsi="Arial" w:cs="Arial"/>
      <w:spacing w:val="-4"/>
      <w:kern w:val="0"/>
      <w:lang w:eastAsia="ru-RU" w:bidi="ar-SA"/>
    </w:rPr>
  </w:style>
  <w:style w:type="paragraph" w:styleId="af3">
    <w:name w:val="List Paragraph"/>
    <w:basedOn w:val="a"/>
    <w:uiPriority w:val="34"/>
    <w:qFormat/>
    <w:rsid w:val="00F27780"/>
    <w:pPr>
      <w:ind w:left="720"/>
      <w:contextualSpacing/>
    </w:pPr>
    <w:rPr>
      <w:szCs w:val="21"/>
    </w:rPr>
  </w:style>
  <w:style w:type="character" w:customStyle="1" w:styleId="apple-converted-space">
    <w:name w:val="apple-converted-space"/>
    <w:basedOn w:val="a0"/>
    <w:rsid w:val="001F0AC4"/>
  </w:style>
  <w:style w:type="character" w:customStyle="1" w:styleId="a9">
    <w:name w:val="Нижний колонтитул Знак"/>
    <w:basedOn w:val="a0"/>
    <w:link w:val="a8"/>
    <w:uiPriority w:val="99"/>
    <w:rsid w:val="004B588B"/>
    <w:rPr>
      <w:rFonts w:eastAsia="SimSun" w:cs="Mangal"/>
      <w:kern w:val="1"/>
      <w:sz w:val="24"/>
      <w:szCs w:val="24"/>
      <w:lang w:eastAsia="hi-IN" w:bidi="hi-IN"/>
    </w:rPr>
  </w:style>
  <w:style w:type="paragraph" w:customStyle="1" w:styleId="Style3">
    <w:name w:val="Style3"/>
    <w:basedOn w:val="a"/>
    <w:uiPriority w:val="99"/>
    <w:rsid w:val="00EE4A12"/>
    <w:pPr>
      <w:suppressAutoHyphens w:val="0"/>
      <w:autoSpaceDE w:val="0"/>
      <w:autoSpaceDN w:val="0"/>
      <w:adjustRightInd w:val="0"/>
      <w:spacing w:line="274" w:lineRule="exact"/>
    </w:pPr>
    <w:rPr>
      <w:rFonts w:eastAsia="Times New Roman" w:cs="Times New Roman"/>
      <w:kern w:val="0"/>
      <w:lang w:eastAsia="ru-RU" w:bidi="ar-SA"/>
    </w:rPr>
  </w:style>
  <w:style w:type="character" w:customStyle="1" w:styleId="10">
    <w:name w:val="Заголовок 1 Знак"/>
    <w:basedOn w:val="a0"/>
    <w:link w:val="1"/>
    <w:rsid w:val="007D6A0F"/>
    <w:rPr>
      <w:rFonts w:asciiTheme="majorHAnsi" w:eastAsiaTheme="majorEastAsia" w:hAnsiTheme="majorHAnsi" w:cs="Mangal"/>
      <w:b/>
      <w:bCs/>
      <w:color w:val="365F91" w:themeColor="accent1" w:themeShade="BF"/>
      <w:kern w:val="1"/>
      <w:sz w:val="28"/>
      <w:szCs w:val="25"/>
      <w:lang w:eastAsia="hi-IN" w:bidi="hi-IN"/>
    </w:rPr>
  </w:style>
  <w:style w:type="paragraph" w:styleId="af4">
    <w:name w:val="Normal (Web)"/>
    <w:basedOn w:val="a"/>
    <w:link w:val="af5"/>
    <w:unhideWhenUsed/>
    <w:rsid w:val="00FD5582"/>
    <w:pPr>
      <w:widowControl/>
      <w:suppressAutoHyphens w:val="0"/>
      <w:spacing w:before="100" w:beforeAutospacing="1" w:after="100" w:afterAutospacing="1"/>
    </w:pPr>
    <w:rPr>
      <w:rFonts w:eastAsia="Times New Roman" w:cs="Times New Roman"/>
      <w:kern w:val="0"/>
      <w:lang w:eastAsia="ru-RU" w:bidi="ar-SA"/>
    </w:rPr>
  </w:style>
  <w:style w:type="character" w:styleId="af6">
    <w:name w:val="Strong"/>
    <w:basedOn w:val="a0"/>
    <w:qFormat/>
    <w:rsid w:val="00B05DD1"/>
    <w:rPr>
      <w:b/>
      <w:bCs/>
    </w:rPr>
  </w:style>
  <w:style w:type="character" w:customStyle="1" w:styleId="af5">
    <w:name w:val="Обычный (веб) Знак"/>
    <w:link w:val="af4"/>
    <w:locked/>
    <w:rsid w:val="00DF654B"/>
    <w:rPr>
      <w:sz w:val="24"/>
      <w:szCs w:val="24"/>
    </w:rPr>
  </w:style>
  <w:style w:type="character" w:customStyle="1" w:styleId="highlightsearch">
    <w:name w:val="highlightsearch"/>
    <w:basedOn w:val="a0"/>
    <w:rsid w:val="000E5FD3"/>
  </w:style>
  <w:style w:type="paragraph" w:customStyle="1" w:styleId="14">
    <w:name w:val="Обычный (веб)1"/>
    <w:basedOn w:val="a"/>
    <w:rsid w:val="003D3132"/>
    <w:pPr>
      <w:widowControl/>
      <w:suppressAutoHyphens w:val="0"/>
      <w:spacing w:before="100" w:after="100"/>
    </w:pPr>
    <w:rPr>
      <w:rFonts w:eastAsia="Times New Roman" w:cs="Times New Roman"/>
      <w:lang w:eastAsia="ar-SA"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90436">
      <w:bodyDiv w:val="1"/>
      <w:marLeft w:val="0"/>
      <w:marRight w:val="0"/>
      <w:marTop w:val="0"/>
      <w:marBottom w:val="0"/>
      <w:divBdr>
        <w:top w:val="none" w:sz="0" w:space="0" w:color="auto"/>
        <w:left w:val="none" w:sz="0" w:space="0" w:color="auto"/>
        <w:bottom w:val="none" w:sz="0" w:space="0" w:color="auto"/>
        <w:right w:val="none" w:sz="0" w:space="0" w:color="auto"/>
      </w:divBdr>
    </w:div>
    <w:div w:id="347409720">
      <w:bodyDiv w:val="1"/>
      <w:marLeft w:val="0"/>
      <w:marRight w:val="0"/>
      <w:marTop w:val="0"/>
      <w:marBottom w:val="0"/>
      <w:divBdr>
        <w:top w:val="none" w:sz="0" w:space="0" w:color="auto"/>
        <w:left w:val="none" w:sz="0" w:space="0" w:color="auto"/>
        <w:bottom w:val="none" w:sz="0" w:space="0" w:color="auto"/>
        <w:right w:val="none" w:sz="0" w:space="0" w:color="auto"/>
      </w:divBdr>
    </w:div>
    <w:div w:id="365177967">
      <w:bodyDiv w:val="1"/>
      <w:marLeft w:val="0"/>
      <w:marRight w:val="0"/>
      <w:marTop w:val="0"/>
      <w:marBottom w:val="0"/>
      <w:divBdr>
        <w:top w:val="none" w:sz="0" w:space="0" w:color="auto"/>
        <w:left w:val="none" w:sz="0" w:space="0" w:color="auto"/>
        <w:bottom w:val="none" w:sz="0" w:space="0" w:color="auto"/>
        <w:right w:val="none" w:sz="0" w:space="0" w:color="auto"/>
      </w:divBdr>
    </w:div>
    <w:div w:id="650256715">
      <w:bodyDiv w:val="1"/>
      <w:marLeft w:val="0"/>
      <w:marRight w:val="0"/>
      <w:marTop w:val="0"/>
      <w:marBottom w:val="0"/>
      <w:divBdr>
        <w:top w:val="none" w:sz="0" w:space="0" w:color="auto"/>
        <w:left w:val="none" w:sz="0" w:space="0" w:color="auto"/>
        <w:bottom w:val="none" w:sz="0" w:space="0" w:color="auto"/>
        <w:right w:val="none" w:sz="0" w:space="0" w:color="auto"/>
      </w:divBdr>
    </w:div>
    <w:div w:id="816144023">
      <w:bodyDiv w:val="1"/>
      <w:marLeft w:val="0"/>
      <w:marRight w:val="0"/>
      <w:marTop w:val="0"/>
      <w:marBottom w:val="0"/>
      <w:divBdr>
        <w:top w:val="none" w:sz="0" w:space="0" w:color="auto"/>
        <w:left w:val="none" w:sz="0" w:space="0" w:color="auto"/>
        <w:bottom w:val="none" w:sz="0" w:space="0" w:color="auto"/>
        <w:right w:val="none" w:sz="0" w:space="0" w:color="auto"/>
      </w:divBdr>
    </w:div>
    <w:div w:id="829562500">
      <w:bodyDiv w:val="1"/>
      <w:marLeft w:val="0"/>
      <w:marRight w:val="0"/>
      <w:marTop w:val="0"/>
      <w:marBottom w:val="0"/>
      <w:divBdr>
        <w:top w:val="none" w:sz="0" w:space="0" w:color="auto"/>
        <w:left w:val="none" w:sz="0" w:space="0" w:color="auto"/>
        <w:bottom w:val="none" w:sz="0" w:space="0" w:color="auto"/>
        <w:right w:val="none" w:sz="0" w:space="0" w:color="auto"/>
      </w:divBdr>
    </w:div>
    <w:div w:id="1042486208">
      <w:bodyDiv w:val="1"/>
      <w:marLeft w:val="0"/>
      <w:marRight w:val="0"/>
      <w:marTop w:val="0"/>
      <w:marBottom w:val="0"/>
      <w:divBdr>
        <w:top w:val="none" w:sz="0" w:space="0" w:color="auto"/>
        <w:left w:val="none" w:sz="0" w:space="0" w:color="auto"/>
        <w:bottom w:val="none" w:sz="0" w:space="0" w:color="auto"/>
        <w:right w:val="none" w:sz="0" w:space="0" w:color="auto"/>
      </w:divBdr>
    </w:div>
    <w:div w:id="1059791450">
      <w:bodyDiv w:val="1"/>
      <w:marLeft w:val="0"/>
      <w:marRight w:val="0"/>
      <w:marTop w:val="0"/>
      <w:marBottom w:val="0"/>
      <w:divBdr>
        <w:top w:val="none" w:sz="0" w:space="0" w:color="auto"/>
        <w:left w:val="none" w:sz="0" w:space="0" w:color="auto"/>
        <w:bottom w:val="none" w:sz="0" w:space="0" w:color="auto"/>
        <w:right w:val="none" w:sz="0" w:space="0" w:color="auto"/>
      </w:divBdr>
    </w:div>
    <w:div w:id="1204753437">
      <w:bodyDiv w:val="1"/>
      <w:marLeft w:val="0"/>
      <w:marRight w:val="0"/>
      <w:marTop w:val="0"/>
      <w:marBottom w:val="0"/>
      <w:divBdr>
        <w:top w:val="none" w:sz="0" w:space="0" w:color="auto"/>
        <w:left w:val="none" w:sz="0" w:space="0" w:color="auto"/>
        <w:bottom w:val="none" w:sz="0" w:space="0" w:color="auto"/>
        <w:right w:val="none" w:sz="0" w:space="0" w:color="auto"/>
      </w:divBdr>
    </w:div>
    <w:div w:id="1551115720">
      <w:bodyDiv w:val="1"/>
      <w:marLeft w:val="0"/>
      <w:marRight w:val="0"/>
      <w:marTop w:val="0"/>
      <w:marBottom w:val="0"/>
      <w:divBdr>
        <w:top w:val="none" w:sz="0" w:space="0" w:color="auto"/>
        <w:left w:val="none" w:sz="0" w:space="0" w:color="auto"/>
        <w:bottom w:val="none" w:sz="0" w:space="0" w:color="auto"/>
        <w:right w:val="none" w:sz="0" w:space="0" w:color="auto"/>
      </w:divBdr>
    </w:div>
    <w:div w:id="2128042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4&#1087;&#1072;&#1088;&#1091;&#1089;.&#1088;&#1092;"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pen.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4&#1087;&#1072;&#1088;&#1091;&#1089;.&#1088;&#1092;" TargetMode="External"/><Relationship Id="rId4" Type="http://schemas.openxmlformats.org/officeDocument/2006/relationships/settings" Target="settings.xml"/><Relationship Id="rId9" Type="http://schemas.openxmlformats.org/officeDocument/2006/relationships/hyperlink" Target="http://www.4&#1087;&#1072;&#1088;&#1091;&#1089;.&#1088;&#1092;"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BDDD2-160B-4DAC-940D-EC35679E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469</TotalTime>
  <Pages>15</Pages>
  <Words>7250</Words>
  <Characters>41327</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Home</Company>
  <LinksUpToDate>false</LinksUpToDate>
  <CharactersWithSpaces>48481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Александр Латыев</dc:creator>
  <cp:lastModifiedBy>Васильевна Елена Павловна</cp:lastModifiedBy>
  <cp:revision>12</cp:revision>
  <cp:lastPrinted>2021-07-05T10:04:00Z</cp:lastPrinted>
  <dcterms:created xsi:type="dcterms:W3CDTF">2021-06-29T07:37:00Z</dcterms:created>
  <dcterms:modified xsi:type="dcterms:W3CDTF">2021-08-10T06:03:00Z</dcterms:modified>
</cp:coreProperties>
</file>