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0B6E55"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Договор №  </w:t>
      </w:r>
    </w:p>
    <w:p w:rsidR="00E60CA9" w:rsidRPr="00BF5BE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Участия в долевом строительстве</w:t>
      </w: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город </w:t>
      </w:r>
      <w:r w:rsidR="005A0261">
        <w:rPr>
          <w:rFonts w:eastAsia="Times New Roman" w:cstheme="minorHAnsi"/>
          <w:color w:val="000000" w:themeColor="text1"/>
          <w:sz w:val="20"/>
          <w:szCs w:val="20"/>
          <w:lang w:eastAsia="ru-RU"/>
        </w:rPr>
        <w:t>Киреевск</w:t>
      </w:r>
      <w:r w:rsidR="00BB0FDF" w:rsidRPr="00BF5BEB">
        <w:rPr>
          <w:rFonts w:eastAsia="Times New Roman" w:cstheme="minorHAnsi"/>
          <w:color w:val="000000" w:themeColor="text1"/>
          <w:sz w:val="20"/>
          <w:szCs w:val="20"/>
          <w:lang w:eastAsia="ru-RU"/>
        </w:rPr>
        <w:t xml:space="preserve">                          </w:t>
      </w:r>
      <w:r w:rsidR="0012666D" w:rsidRPr="00BF5BEB">
        <w:rPr>
          <w:rFonts w:eastAsia="Times New Roman" w:cstheme="minorHAnsi"/>
          <w:color w:val="000000" w:themeColor="text1"/>
          <w:sz w:val="20"/>
          <w:szCs w:val="20"/>
          <w:lang w:eastAsia="ru-RU"/>
        </w:rPr>
        <w:t xml:space="preserve">   </w:t>
      </w:r>
      <w:r w:rsidR="0012666D" w:rsidRPr="00BF5BEB">
        <w:rPr>
          <w:rFonts w:eastAsia="Times New Roman" w:cstheme="minorHAnsi"/>
          <w:color w:val="000000" w:themeColor="text1"/>
          <w:sz w:val="20"/>
          <w:szCs w:val="20"/>
          <w:lang w:eastAsia="ru-RU"/>
        </w:rPr>
        <w:tab/>
      </w:r>
      <w:r w:rsidR="00B96F8D" w:rsidRPr="00BF5BEB">
        <w:rPr>
          <w:rFonts w:eastAsia="Times New Roman" w:cstheme="minorHAnsi"/>
          <w:color w:val="000000" w:themeColor="text1"/>
          <w:sz w:val="20"/>
          <w:szCs w:val="20"/>
          <w:lang w:eastAsia="ru-RU"/>
        </w:rPr>
        <w:t xml:space="preserve">       </w:t>
      </w:r>
      <w:r w:rsidR="004D02BC" w:rsidRPr="00BF5BEB">
        <w:rPr>
          <w:rFonts w:eastAsia="Times New Roman" w:cstheme="minorHAnsi"/>
          <w:color w:val="000000" w:themeColor="text1"/>
          <w:sz w:val="20"/>
          <w:szCs w:val="20"/>
          <w:lang w:eastAsia="ru-RU"/>
        </w:rPr>
        <w:t xml:space="preserve">                </w:t>
      </w:r>
      <w:r w:rsidR="00B96F8D" w:rsidRPr="00BF5BEB">
        <w:rPr>
          <w:rFonts w:eastAsia="Times New Roman" w:cstheme="minorHAnsi"/>
          <w:color w:val="000000" w:themeColor="text1"/>
          <w:sz w:val="20"/>
          <w:szCs w:val="20"/>
          <w:lang w:eastAsia="ru-RU"/>
        </w:rPr>
        <w:t xml:space="preserve">      </w:t>
      </w:r>
      <w:r w:rsidR="0087385A" w:rsidRPr="00BF5BEB">
        <w:rPr>
          <w:rFonts w:eastAsia="Times New Roman" w:cstheme="minorHAnsi"/>
          <w:color w:val="000000" w:themeColor="text1"/>
          <w:sz w:val="20"/>
          <w:szCs w:val="20"/>
          <w:lang w:eastAsia="ru-RU"/>
        </w:rPr>
        <w:t xml:space="preserve">                                                           </w:t>
      </w:r>
      <w:r w:rsidR="00F70031">
        <w:rPr>
          <w:rFonts w:eastAsia="Times New Roman" w:cstheme="minorHAnsi"/>
          <w:color w:val="000000" w:themeColor="text1"/>
          <w:sz w:val="20"/>
          <w:szCs w:val="20"/>
          <w:lang w:eastAsia="ru-RU"/>
        </w:rPr>
        <w:t xml:space="preserve">        </w:t>
      </w:r>
      <w:r w:rsidR="00C30864">
        <w:rPr>
          <w:rFonts w:eastAsia="Times New Roman" w:cstheme="minorHAnsi"/>
          <w:color w:val="000000" w:themeColor="text1"/>
          <w:sz w:val="20"/>
          <w:szCs w:val="20"/>
          <w:lang w:eastAsia="ru-RU"/>
        </w:rPr>
        <w:t>«__</w:t>
      </w:r>
      <w:r w:rsidR="003B7121" w:rsidRPr="00BF5BEB">
        <w:rPr>
          <w:rFonts w:eastAsia="Times New Roman" w:cstheme="minorHAnsi"/>
          <w:color w:val="000000" w:themeColor="text1"/>
          <w:sz w:val="20"/>
          <w:szCs w:val="20"/>
          <w:lang w:eastAsia="ru-RU"/>
        </w:rPr>
        <w:t>»</w:t>
      </w:r>
      <w:r w:rsidR="00C30864" w:rsidRPr="000B6E55">
        <w:rPr>
          <w:rFonts w:eastAsia="Times New Roman" w:cstheme="minorHAnsi"/>
          <w:color w:val="000000" w:themeColor="text1"/>
          <w:sz w:val="20"/>
          <w:szCs w:val="20"/>
          <w:lang w:eastAsia="ru-RU"/>
        </w:rPr>
        <w:t xml:space="preserve"> </w:t>
      </w:r>
      <w:r w:rsidR="00F70031">
        <w:rPr>
          <w:rFonts w:eastAsia="Times New Roman" w:cstheme="minorHAnsi"/>
          <w:color w:val="000000" w:themeColor="text1"/>
          <w:sz w:val="20"/>
          <w:szCs w:val="20"/>
          <w:lang w:eastAsia="ru-RU"/>
        </w:rPr>
        <w:t xml:space="preserve"> </w:t>
      </w:r>
      <w:r w:rsidR="00763723">
        <w:rPr>
          <w:rFonts w:eastAsia="Times New Roman" w:cstheme="minorHAnsi"/>
          <w:color w:val="000000" w:themeColor="text1"/>
          <w:sz w:val="20"/>
          <w:szCs w:val="20"/>
          <w:lang w:eastAsia="ru-RU"/>
        </w:rPr>
        <w:t xml:space="preserve"> 202</w:t>
      </w:r>
      <w:r w:rsidR="00840A6C">
        <w:rPr>
          <w:rFonts w:eastAsia="Times New Roman" w:cstheme="minorHAnsi"/>
          <w:color w:val="000000" w:themeColor="text1"/>
          <w:sz w:val="20"/>
          <w:szCs w:val="20"/>
          <w:lang w:eastAsia="ru-RU"/>
        </w:rPr>
        <w:t>1</w:t>
      </w:r>
      <w:r w:rsidR="0087385A"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года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ab/>
      </w:r>
    </w:p>
    <w:p w:rsidR="00CC1D8A" w:rsidRPr="00BF5BEB" w:rsidRDefault="00CA3619" w:rsidP="00292084">
      <w:pPr>
        <w:spacing w:after="0" w:line="240" w:lineRule="auto"/>
        <w:ind w:left="567" w:firstLine="708"/>
        <w:jc w:val="both"/>
        <w:rPr>
          <w:rFonts w:eastAsia="Times New Roman" w:cs="Times New Roman"/>
          <w:color w:val="000000" w:themeColor="text1"/>
          <w:sz w:val="20"/>
          <w:szCs w:val="20"/>
          <w:lang w:eastAsia="ru-RU"/>
        </w:rPr>
      </w:pPr>
      <w:r w:rsidRPr="0091164A">
        <w:rPr>
          <w:rFonts w:cs="Calibri"/>
          <w:b/>
          <w:sz w:val="20"/>
          <w:szCs w:val="20"/>
          <w:lang w:eastAsia="ru-RU"/>
        </w:rPr>
        <w:t>Общество с ограниченной ответственностью Специализированный Застройщик «</w:t>
      </w:r>
      <w:r w:rsidR="00B05732">
        <w:rPr>
          <w:rFonts w:cs="Calibri"/>
          <w:b/>
          <w:sz w:val="20"/>
          <w:szCs w:val="20"/>
          <w:lang w:eastAsia="ru-RU"/>
        </w:rPr>
        <w:t>ИГ ТУЛА</w:t>
      </w:r>
      <w:r w:rsidRPr="0091164A">
        <w:rPr>
          <w:rFonts w:cs="Calibri"/>
          <w:b/>
          <w:sz w:val="20"/>
          <w:szCs w:val="20"/>
          <w:lang w:eastAsia="ru-RU"/>
        </w:rPr>
        <w:t>»,</w:t>
      </w:r>
      <w:r w:rsidRPr="0091164A">
        <w:rPr>
          <w:rFonts w:cs="Calibri"/>
          <w:sz w:val="20"/>
          <w:szCs w:val="20"/>
          <w:lang w:eastAsia="ru-RU"/>
        </w:rPr>
        <w:t xml:space="preserve"> </w:t>
      </w:r>
      <w:r w:rsidR="00CC1D8A" w:rsidRPr="00BF5BEB">
        <w:rPr>
          <w:rFonts w:eastAsia="Times New Roman" w:cs="Times New Roman"/>
          <w:color w:val="000000" w:themeColor="text1"/>
          <w:sz w:val="20"/>
          <w:szCs w:val="20"/>
          <w:lang w:eastAsia="ru-RU"/>
        </w:rPr>
        <w:t>именуемое в дальнейшем «</w:t>
      </w:r>
      <w:r w:rsidR="00CC1D8A" w:rsidRPr="00BF5BEB">
        <w:rPr>
          <w:rFonts w:eastAsia="Times New Roman" w:cs="Times New Roman"/>
          <w:b/>
          <w:color w:val="000000" w:themeColor="text1"/>
          <w:sz w:val="20"/>
          <w:szCs w:val="20"/>
          <w:lang w:eastAsia="ru-RU"/>
        </w:rPr>
        <w:t>Застройщик</w:t>
      </w:r>
      <w:r w:rsidR="00CC1D8A" w:rsidRPr="00BF5BEB">
        <w:rPr>
          <w:rFonts w:eastAsia="Times New Roman" w:cs="Times New Roman"/>
          <w:color w:val="000000" w:themeColor="text1"/>
          <w:sz w:val="20"/>
          <w:szCs w:val="20"/>
          <w:lang w:eastAsia="ru-RU"/>
        </w:rPr>
        <w:t>», в лице Генерального директора</w:t>
      </w:r>
      <w:r w:rsidR="00763723" w:rsidRPr="00763723">
        <w:rPr>
          <w:rFonts w:eastAsia="Times New Roman" w:cs="Times New Roman"/>
          <w:color w:val="000000" w:themeColor="text1"/>
          <w:sz w:val="20"/>
          <w:szCs w:val="20"/>
          <w:lang w:eastAsia="ru-RU"/>
        </w:rPr>
        <w:t xml:space="preserve"> </w:t>
      </w:r>
      <w:r w:rsidR="00763723">
        <w:rPr>
          <w:rFonts w:eastAsia="Times New Roman" w:cs="Times New Roman"/>
          <w:color w:val="000000" w:themeColor="text1"/>
          <w:sz w:val="20"/>
          <w:szCs w:val="20"/>
          <w:lang w:eastAsia="ru-RU"/>
        </w:rPr>
        <w:t>Велигодского А.В.</w:t>
      </w:r>
      <w:r w:rsidR="00CC1D8A" w:rsidRPr="00BF5BEB">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F70031" w:rsidRDefault="00CC1D8A" w:rsidP="00F70031">
      <w:pPr>
        <w:spacing w:after="0" w:line="240" w:lineRule="auto"/>
        <w:ind w:left="567" w:firstLine="708"/>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Гражданин РФ</w:t>
      </w:r>
      <w:r w:rsidR="00276F96" w:rsidRPr="00276F96">
        <w:rPr>
          <w:rFonts w:eastAsia="Times New Roman" w:cs="Times New Roman"/>
          <w:b/>
          <w:bCs/>
          <w:color w:val="000000" w:themeColor="text1"/>
          <w:sz w:val="20"/>
          <w:szCs w:val="20"/>
          <w:lang w:eastAsia="ru-RU"/>
        </w:rPr>
        <w:t>____________</w:t>
      </w:r>
      <w:r w:rsidR="00F70031" w:rsidRPr="00F70031">
        <w:rPr>
          <w:rFonts w:eastAsia="Times New Roman" w:cs="Times New Roman"/>
          <w:b/>
          <w:bCs/>
          <w:color w:val="000000" w:themeColor="text1"/>
          <w:sz w:val="20"/>
          <w:szCs w:val="20"/>
          <w:lang w:eastAsia="ru-RU"/>
        </w:rPr>
        <w:t>,</w:t>
      </w:r>
      <w:r w:rsidR="00F70031" w:rsidRPr="00F70031">
        <w:rPr>
          <w:rFonts w:eastAsia="Times New Roman" w:cs="Times New Roman"/>
          <w:b/>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w:t>
      </w:r>
      <w:r w:rsidR="00276F96" w:rsidRPr="00276F96">
        <w:rPr>
          <w:rFonts w:eastAsia="Times New Roman" w:cs="Times New Roman"/>
          <w:color w:val="000000" w:themeColor="text1"/>
          <w:sz w:val="20"/>
          <w:szCs w:val="20"/>
          <w:lang w:eastAsia="ru-RU"/>
        </w:rPr>
        <w:t>__________</w:t>
      </w:r>
      <w:r w:rsidR="00F70031" w:rsidRPr="00F70031">
        <w:rPr>
          <w:rFonts w:eastAsia="Times New Roman" w:cs="Times New Roman"/>
          <w:color w:val="000000" w:themeColor="text1"/>
          <w:sz w:val="20"/>
          <w:szCs w:val="20"/>
          <w:lang w:eastAsia="ru-RU"/>
        </w:rPr>
        <w:t>г.р., место рождения: , паспорт гражданина РФ:</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 xml:space="preserve">, выдан: </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г.</w:t>
      </w:r>
      <w:r w:rsidR="00C30864" w:rsidRPr="00C30864">
        <w:rPr>
          <w:rFonts w:eastAsia="Times New Roman" w:cs="Times New Roman"/>
          <w:color w:val="000000" w:themeColor="text1"/>
          <w:sz w:val="20"/>
          <w:szCs w:val="20"/>
          <w:lang w:eastAsia="ru-RU"/>
        </w:rPr>
        <w:t xml:space="preserve">                     </w:t>
      </w:r>
      <w:r w:rsidR="00F70031" w:rsidRPr="00F70031">
        <w:rPr>
          <w:rFonts w:eastAsia="Times New Roman" w:cs="Times New Roman"/>
          <w:color w:val="000000" w:themeColor="text1"/>
          <w:sz w:val="20"/>
          <w:szCs w:val="20"/>
          <w:lang w:eastAsia="ru-RU"/>
        </w:rPr>
        <w:t>, код подразделения:</w:t>
      </w:r>
      <w:r w:rsidR="00C30864" w:rsidRPr="00C30864">
        <w:rPr>
          <w:rFonts w:eastAsia="Times New Roman" w:cs="Times New Roman"/>
          <w:color w:val="000000" w:themeColor="text1"/>
          <w:sz w:val="20"/>
          <w:szCs w:val="20"/>
          <w:lang w:eastAsia="ru-RU"/>
        </w:rPr>
        <w:t xml:space="preserve">           </w:t>
      </w:r>
      <w:r w:rsidR="00840A6C">
        <w:rPr>
          <w:rFonts w:eastAsia="Times New Roman" w:cs="Times New Roman"/>
          <w:color w:val="000000" w:themeColor="text1"/>
          <w:sz w:val="20"/>
          <w:szCs w:val="20"/>
          <w:lang w:eastAsia="ru-RU"/>
        </w:rPr>
        <w:t>, зарегистрирован</w:t>
      </w:r>
      <w:r w:rsidR="00F70031" w:rsidRPr="00F70031">
        <w:rPr>
          <w:rFonts w:eastAsia="Times New Roman" w:cs="Times New Roman"/>
          <w:color w:val="000000" w:themeColor="text1"/>
          <w:sz w:val="20"/>
          <w:szCs w:val="20"/>
          <w:lang w:eastAsia="ru-RU"/>
        </w:rPr>
        <w:t xml:space="preserve"> по месту жительства:,</w:t>
      </w:r>
      <w:r w:rsidR="00C30864" w:rsidRPr="00C30864">
        <w:rPr>
          <w:rFonts w:eastAsia="Times New Roman" w:cs="Times New Roman"/>
          <w:color w:val="000000" w:themeColor="text1"/>
          <w:sz w:val="20"/>
          <w:szCs w:val="20"/>
          <w:lang w:eastAsia="ru-RU"/>
        </w:rPr>
        <w:t xml:space="preserve">         </w:t>
      </w:r>
      <w:r w:rsidR="00F70031">
        <w:rPr>
          <w:rFonts w:eastAsia="Times New Roman" w:cs="Times New Roman"/>
          <w:color w:val="000000" w:themeColor="text1"/>
          <w:sz w:val="20"/>
          <w:szCs w:val="20"/>
          <w:lang w:eastAsia="ru-RU"/>
        </w:rPr>
        <w:t>)</w:t>
      </w:r>
      <w:r w:rsidR="00F70031" w:rsidRPr="00F70031">
        <w:rPr>
          <w:rFonts w:eastAsia="Times New Roman" w:cs="Times New Roman"/>
          <w:color w:val="000000" w:themeColor="text1"/>
          <w:sz w:val="20"/>
          <w:szCs w:val="20"/>
          <w:lang w:eastAsia="ru-RU"/>
        </w:rPr>
        <w:t xml:space="preserve"> </w:t>
      </w:r>
      <w:r w:rsidRPr="00F70031">
        <w:rPr>
          <w:rFonts w:eastAsia="Times New Roman" w:cs="Times New Roman"/>
          <w:color w:val="000000" w:themeColor="text1"/>
          <w:sz w:val="20"/>
          <w:szCs w:val="20"/>
          <w:lang w:eastAsia="ru-RU"/>
        </w:rPr>
        <w:t>именуемый</w:t>
      </w:r>
      <w:r w:rsidRPr="00BF5BEB">
        <w:rPr>
          <w:rFonts w:eastAsia="Times New Roman" w:cs="Times New Roman"/>
          <w:color w:val="000000" w:themeColor="text1"/>
          <w:sz w:val="20"/>
          <w:szCs w:val="20"/>
          <w:lang w:eastAsia="ru-RU"/>
        </w:rPr>
        <w:t xml:space="preserve"> в дальнейшем «</w:t>
      </w:r>
      <w:r w:rsidRPr="00BF5BEB">
        <w:rPr>
          <w:rFonts w:eastAsia="Times New Roman" w:cs="Times New Roman"/>
          <w:b/>
          <w:color w:val="000000" w:themeColor="text1"/>
          <w:sz w:val="20"/>
          <w:szCs w:val="20"/>
          <w:lang w:eastAsia="ru-RU"/>
        </w:rPr>
        <w:t>Участник</w:t>
      </w:r>
      <w:r w:rsidRPr="00BF5BE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CA3619" w:rsidRPr="00CE3780" w:rsidRDefault="00CA3619" w:rsidP="00CA3619">
      <w:pPr>
        <w:spacing w:before="120" w:after="0" w:line="240" w:lineRule="auto"/>
        <w:ind w:left="567"/>
        <w:jc w:val="both"/>
        <w:rPr>
          <w:rFonts w:cs="Calibri"/>
          <w:sz w:val="20"/>
          <w:szCs w:val="20"/>
          <w:lang w:eastAsia="ru-RU"/>
        </w:rPr>
      </w:pPr>
      <w:r w:rsidRPr="00CE3780">
        <w:rPr>
          <w:rFonts w:cs="Calibri"/>
          <w:b/>
          <w:sz w:val="20"/>
          <w:szCs w:val="20"/>
          <w:lang w:eastAsia="ru-RU"/>
        </w:rPr>
        <w:t xml:space="preserve">Закон – </w:t>
      </w:r>
      <w:r w:rsidRPr="00CE3780">
        <w:rPr>
          <w:rFonts w:cs="Calibri"/>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CA3619" w:rsidRPr="0017151B" w:rsidRDefault="00CA3619" w:rsidP="00CA3619">
      <w:pPr>
        <w:spacing w:before="120" w:after="0" w:line="240" w:lineRule="auto"/>
        <w:ind w:left="567"/>
        <w:jc w:val="both"/>
        <w:rPr>
          <w:rFonts w:cs="Calibri"/>
          <w:sz w:val="20"/>
          <w:szCs w:val="20"/>
          <w:lang w:eastAsia="ru-RU"/>
        </w:rPr>
      </w:pPr>
      <w:r w:rsidRPr="00CE3780">
        <w:rPr>
          <w:rFonts w:cs="Calibri"/>
          <w:b/>
          <w:sz w:val="20"/>
          <w:szCs w:val="20"/>
          <w:lang w:eastAsia="ru-RU"/>
        </w:rPr>
        <w:t>Земельный участок –</w:t>
      </w:r>
      <w:r w:rsidRPr="00CE3780">
        <w:rPr>
          <w:rFonts w:cs="Calibri"/>
          <w:sz w:val="20"/>
          <w:szCs w:val="20"/>
          <w:lang w:eastAsia="ru-RU"/>
        </w:rPr>
        <w:t xml:space="preserve"> Земельный участок расположен по адресу: Тульская область, </w:t>
      </w:r>
      <w:r w:rsidR="00B05732">
        <w:rPr>
          <w:rFonts w:cs="Calibri"/>
          <w:sz w:val="20"/>
          <w:szCs w:val="20"/>
          <w:lang w:eastAsia="ru-RU"/>
        </w:rPr>
        <w:t>Киреевский</w:t>
      </w:r>
      <w:r w:rsidRPr="00CE3780">
        <w:rPr>
          <w:rFonts w:cs="Calibri"/>
          <w:sz w:val="20"/>
          <w:szCs w:val="20"/>
          <w:lang w:eastAsia="ru-RU"/>
        </w:rPr>
        <w:t xml:space="preserve"> район, </w:t>
      </w:r>
      <w:r w:rsidR="005B20E0">
        <w:rPr>
          <w:rFonts w:cs="Calibri"/>
          <w:sz w:val="20"/>
          <w:szCs w:val="20"/>
          <w:lang w:eastAsia="ru-RU"/>
        </w:rPr>
        <w:t>г. Киреевск, ул. Горняков</w:t>
      </w:r>
      <w:r w:rsidRPr="0017151B">
        <w:rPr>
          <w:rFonts w:cs="Calibri"/>
          <w:sz w:val="20"/>
          <w:szCs w:val="20"/>
          <w:lang w:eastAsia="ru-RU"/>
        </w:rPr>
        <w:t>,  общей площадью 157 432,00 кв.м с кадастровым номером 71:1</w:t>
      </w:r>
      <w:r w:rsidR="005B20E0">
        <w:rPr>
          <w:rFonts w:cs="Calibri"/>
          <w:sz w:val="20"/>
          <w:szCs w:val="20"/>
          <w:lang w:eastAsia="ru-RU"/>
        </w:rPr>
        <w:t>2</w:t>
      </w:r>
      <w:r w:rsidRPr="0017151B">
        <w:rPr>
          <w:rFonts w:cs="Calibri"/>
          <w:sz w:val="20"/>
          <w:szCs w:val="20"/>
          <w:lang w:eastAsia="ru-RU"/>
        </w:rPr>
        <w:t>:</w:t>
      </w:r>
      <w:r w:rsidR="005B20E0">
        <w:rPr>
          <w:rFonts w:cs="Calibri"/>
          <w:sz w:val="20"/>
          <w:szCs w:val="20"/>
          <w:lang w:eastAsia="ru-RU"/>
        </w:rPr>
        <w:t>090307</w:t>
      </w:r>
      <w:r w:rsidRPr="0017151B">
        <w:rPr>
          <w:rFonts w:cs="Calibri"/>
          <w:sz w:val="20"/>
          <w:szCs w:val="20"/>
          <w:lang w:eastAsia="ru-RU"/>
        </w:rPr>
        <w:t>:</w:t>
      </w:r>
      <w:r w:rsidR="005B20E0">
        <w:rPr>
          <w:rFonts w:cs="Calibri"/>
          <w:sz w:val="20"/>
          <w:szCs w:val="20"/>
          <w:lang w:eastAsia="ru-RU"/>
        </w:rPr>
        <w:t>2119</w:t>
      </w:r>
      <w:r w:rsidRPr="0017151B">
        <w:rPr>
          <w:rFonts w:cs="Calibri"/>
          <w:sz w:val="20"/>
          <w:szCs w:val="20"/>
          <w:lang w:eastAsia="ru-RU"/>
        </w:rPr>
        <w:t>.</w:t>
      </w:r>
    </w:p>
    <w:p w:rsidR="0076024E" w:rsidRPr="0017151B" w:rsidRDefault="00CA3619" w:rsidP="0076024E">
      <w:pPr>
        <w:spacing w:before="120" w:after="0" w:line="240" w:lineRule="auto"/>
        <w:ind w:left="567"/>
        <w:jc w:val="both"/>
        <w:rPr>
          <w:rFonts w:cs="Calibri"/>
          <w:sz w:val="20"/>
          <w:szCs w:val="20"/>
          <w:lang w:eastAsia="ru-RU"/>
        </w:rPr>
      </w:pPr>
      <w:r w:rsidRPr="0017151B">
        <w:rPr>
          <w:rFonts w:cs="Calibri"/>
          <w:b/>
          <w:sz w:val="20"/>
          <w:szCs w:val="20"/>
          <w:lang w:eastAsia="ru-RU"/>
        </w:rPr>
        <w:t xml:space="preserve">Жилой дом </w:t>
      </w:r>
      <w:r w:rsidRPr="0017151B">
        <w:rPr>
          <w:rFonts w:cs="Calibri"/>
          <w:sz w:val="20"/>
          <w:szCs w:val="20"/>
          <w:lang w:eastAsia="ru-RU"/>
        </w:rPr>
        <w:t xml:space="preserve">– </w:t>
      </w:r>
      <w:r w:rsidR="0076024E">
        <w:rPr>
          <w:rFonts w:cs="Calibri"/>
          <w:sz w:val="20"/>
          <w:szCs w:val="20"/>
          <w:lang w:eastAsia="ru-RU"/>
        </w:rPr>
        <w:t xml:space="preserve">Многоквартирный жилой дом расположенный на земельном участке </w:t>
      </w:r>
      <w:r w:rsidR="0076024E" w:rsidRPr="0017151B">
        <w:rPr>
          <w:rFonts w:cs="Calibri"/>
          <w:sz w:val="20"/>
          <w:szCs w:val="20"/>
          <w:lang w:eastAsia="ru-RU"/>
        </w:rPr>
        <w:t>с кадастровым номером 71:1</w:t>
      </w:r>
      <w:r w:rsidR="0076024E">
        <w:rPr>
          <w:rFonts w:cs="Calibri"/>
          <w:sz w:val="20"/>
          <w:szCs w:val="20"/>
          <w:lang w:eastAsia="ru-RU"/>
        </w:rPr>
        <w:t>2</w:t>
      </w:r>
      <w:r w:rsidR="0076024E" w:rsidRPr="0017151B">
        <w:rPr>
          <w:rFonts w:cs="Calibri"/>
          <w:sz w:val="20"/>
          <w:szCs w:val="20"/>
          <w:lang w:eastAsia="ru-RU"/>
        </w:rPr>
        <w:t>:</w:t>
      </w:r>
      <w:r w:rsidR="0076024E">
        <w:rPr>
          <w:rFonts w:cs="Calibri"/>
          <w:sz w:val="20"/>
          <w:szCs w:val="20"/>
          <w:lang w:eastAsia="ru-RU"/>
        </w:rPr>
        <w:t>090307</w:t>
      </w:r>
      <w:r w:rsidR="0076024E" w:rsidRPr="0017151B">
        <w:rPr>
          <w:rFonts w:cs="Calibri"/>
          <w:sz w:val="20"/>
          <w:szCs w:val="20"/>
          <w:lang w:eastAsia="ru-RU"/>
        </w:rPr>
        <w:t>:</w:t>
      </w:r>
      <w:r w:rsidR="0076024E">
        <w:rPr>
          <w:rFonts w:cs="Calibri"/>
          <w:sz w:val="20"/>
          <w:szCs w:val="20"/>
          <w:lang w:eastAsia="ru-RU"/>
        </w:rPr>
        <w:t xml:space="preserve">2119, расположенный по адресу: </w:t>
      </w:r>
      <w:r w:rsidR="0076024E" w:rsidRPr="00CE3780">
        <w:rPr>
          <w:rFonts w:cs="Calibri"/>
          <w:sz w:val="20"/>
          <w:szCs w:val="20"/>
          <w:lang w:eastAsia="ru-RU"/>
        </w:rPr>
        <w:t xml:space="preserve">Тульская область, </w:t>
      </w:r>
      <w:r w:rsidR="0076024E">
        <w:rPr>
          <w:rFonts w:cs="Calibri"/>
          <w:sz w:val="20"/>
          <w:szCs w:val="20"/>
          <w:lang w:eastAsia="ru-RU"/>
        </w:rPr>
        <w:t>Киреевский</w:t>
      </w:r>
      <w:r w:rsidR="0076024E" w:rsidRPr="00CE3780">
        <w:rPr>
          <w:rFonts w:cs="Calibri"/>
          <w:sz w:val="20"/>
          <w:szCs w:val="20"/>
          <w:lang w:eastAsia="ru-RU"/>
        </w:rPr>
        <w:t xml:space="preserve"> район, </w:t>
      </w:r>
      <w:r w:rsidR="0076024E">
        <w:rPr>
          <w:rFonts w:cs="Calibri"/>
          <w:sz w:val="20"/>
          <w:szCs w:val="20"/>
          <w:lang w:eastAsia="ru-RU"/>
        </w:rPr>
        <w:t>г. Киреевск, ул. Горняков.</w:t>
      </w:r>
    </w:p>
    <w:p w:rsidR="0017151B" w:rsidRPr="00335910" w:rsidRDefault="0017151B" w:rsidP="0076024E">
      <w:pPr>
        <w:spacing w:before="120" w:after="0" w:line="240" w:lineRule="auto"/>
        <w:ind w:left="567"/>
        <w:jc w:val="both"/>
        <w:rPr>
          <w:rFonts w:cs="Calibri"/>
          <w:bCs/>
          <w:sz w:val="20"/>
          <w:szCs w:val="20"/>
          <w:lang w:eastAsia="ru-RU"/>
        </w:rPr>
      </w:pPr>
    </w:p>
    <w:p w:rsidR="00243163" w:rsidRPr="00BF5BEB"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321D04">
      <w:pPr>
        <w:pStyle w:val="a9"/>
        <w:numPr>
          <w:ilvl w:val="1"/>
          <w:numId w:val="3"/>
        </w:numPr>
        <w:autoSpaceDE w:val="0"/>
        <w:autoSpaceDN w:val="0"/>
        <w:adjustRightInd w:val="0"/>
        <w:spacing w:after="0" w:line="240" w:lineRule="auto"/>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Срок для строительства (создания), получения разрешения на строительство Жилого дома - до окончания срок действия разрешения на строительство  Жилого дома. Срок передачи Участнику Объекта - до </w:t>
      </w:r>
      <w:r w:rsidR="00157B41">
        <w:rPr>
          <w:rFonts w:eastAsia="Times New Roman" w:cstheme="minorHAnsi"/>
          <w:b/>
          <w:color w:val="000000" w:themeColor="text1"/>
          <w:sz w:val="20"/>
          <w:szCs w:val="20"/>
          <w:lang w:eastAsia="ru-RU"/>
        </w:rPr>
        <w:t>3</w:t>
      </w:r>
      <w:r w:rsidR="008B5184">
        <w:rPr>
          <w:rFonts w:eastAsia="Times New Roman" w:cstheme="minorHAnsi"/>
          <w:b/>
          <w:color w:val="000000" w:themeColor="text1"/>
          <w:sz w:val="20"/>
          <w:szCs w:val="20"/>
          <w:lang w:eastAsia="ru-RU"/>
        </w:rPr>
        <w:t>1</w:t>
      </w:r>
      <w:r w:rsidR="00CA3619" w:rsidRPr="00CA3619">
        <w:rPr>
          <w:rFonts w:eastAsia="Times New Roman" w:cstheme="minorHAnsi"/>
          <w:b/>
          <w:color w:val="000000" w:themeColor="text1"/>
          <w:sz w:val="20"/>
          <w:szCs w:val="20"/>
          <w:lang w:eastAsia="ru-RU"/>
        </w:rPr>
        <w:t>.</w:t>
      </w:r>
      <w:r w:rsidR="008B5184">
        <w:rPr>
          <w:rFonts w:eastAsia="Times New Roman" w:cstheme="minorHAnsi"/>
          <w:b/>
          <w:color w:val="000000" w:themeColor="text1"/>
          <w:sz w:val="20"/>
          <w:szCs w:val="20"/>
          <w:lang w:eastAsia="ru-RU"/>
        </w:rPr>
        <w:t>12</w:t>
      </w:r>
      <w:r w:rsidR="00CA3619" w:rsidRPr="00CA3619">
        <w:rPr>
          <w:rFonts w:eastAsia="Times New Roman" w:cstheme="minorHAnsi"/>
          <w:b/>
          <w:color w:val="000000" w:themeColor="text1"/>
          <w:sz w:val="20"/>
          <w:szCs w:val="20"/>
          <w:lang w:eastAsia="ru-RU"/>
        </w:rPr>
        <w:t>.202</w:t>
      </w:r>
      <w:r w:rsidR="008B5184">
        <w:rPr>
          <w:rFonts w:eastAsia="Times New Roman" w:cstheme="minorHAnsi"/>
          <w:b/>
          <w:color w:val="000000" w:themeColor="text1"/>
          <w:sz w:val="20"/>
          <w:szCs w:val="20"/>
          <w:lang w:eastAsia="ru-RU"/>
        </w:rPr>
        <w:t>2</w:t>
      </w:r>
      <w:r w:rsidR="00AB685E" w:rsidRPr="00CA3619">
        <w:rPr>
          <w:rFonts w:eastAsia="Times New Roman" w:cstheme="minorHAnsi"/>
          <w:b/>
          <w:sz w:val="20"/>
          <w:szCs w:val="20"/>
          <w:lang w:eastAsia="ru-RU"/>
        </w:rPr>
        <w:t xml:space="preserve"> </w:t>
      </w:r>
      <w:r w:rsidRPr="00CA3619">
        <w:rPr>
          <w:rFonts w:eastAsia="Times New Roman" w:cstheme="minorHAnsi"/>
          <w:b/>
          <w:color w:val="000000" w:themeColor="text1"/>
          <w:sz w:val="20"/>
          <w:szCs w:val="20"/>
          <w:lang w:eastAsia="ru-RU"/>
        </w:rPr>
        <w:t>года</w:t>
      </w:r>
      <w:r w:rsidRPr="00321D04">
        <w:rPr>
          <w:rFonts w:eastAsia="Times New Roman" w:cstheme="minorHAnsi"/>
          <w:color w:val="000000" w:themeColor="text1"/>
          <w:sz w:val="20"/>
          <w:szCs w:val="20"/>
          <w:lang w:eastAsia="ru-RU"/>
        </w:rPr>
        <w:t xml:space="preserve">. </w:t>
      </w:r>
      <w:r w:rsidR="00321D04" w:rsidRPr="00321D04">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321D04">
        <w:rPr>
          <w:rFonts w:eastAsia="Times New Roman" w:cstheme="minorHAnsi"/>
          <w:color w:val="000000" w:themeColor="text1"/>
          <w:sz w:val="20"/>
          <w:szCs w:val="20"/>
          <w:lang w:eastAsia="ru-RU"/>
        </w:rPr>
        <w:t xml:space="preserve"> </w:t>
      </w:r>
      <w:r w:rsidR="00243163" w:rsidRPr="00321D04">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4D02BC">
      <w:pPr>
        <w:numPr>
          <w:ilvl w:val="2"/>
          <w:numId w:val="3"/>
        </w:numPr>
        <w:spacing w:before="100" w:beforeAutospacing="1" w:after="100" w:afterAutospacing="1" w:line="240" w:lineRule="auto"/>
        <w:ind w:left="567" w:firstLine="0"/>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C30864">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CA3619" w:rsidRDefault="003211D6" w:rsidP="003211D6">
      <w:pPr>
        <w:spacing w:after="0" w:line="240" w:lineRule="auto"/>
        <w:ind w:left="567"/>
        <w:contextualSpacing/>
        <w:jc w:val="both"/>
        <w:rPr>
          <w:rFonts w:eastAsia="Times New Roman" w:cstheme="minorHAnsi"/>
          <w:i/>
          <w:color w:val="000000" w:themeColor="text1"/>
          <w:sz w:val="20"/>
          <w:szCs w:val="20"/>
          <w:lang w:eastAsia="ru-RU"/>
        </w:rPr>
      </w:pPr>
      <w:r w:rsidRPr="00CA3619">
        <w:rPr>
          <w:rFonts w:eastAsia="Times New Roman" w:cstheme="minorHAnsi"/>
          <w:i/>
          <w:color w:val="000000" w:themeColor="text1"/>
          <w:sz w:val="20"/>
          <w:szCs w:val="20"/>
          <w:lang w:eastAsia="ru-RU"/>
        </w:rPr>
        <w:t>Разрешение на строительство № 71-</w:t>
      </w:r>
      <w:r w:rsidR="008B5184">
        <w:rPr>
          <w:rFonts w:eastAsia="Times New Roman" w:cstheme="minorHAnsi"/>
          <w:i/>
          <w:color w:val="000000" w:themeColor="text1"/>
          <w:sz w:val="20"/>
          <w:szCs w:val="20"/>
          <w:lang w:val="en-US" w:eastAsia="ru-RU"/>
        </w:rPr>
        <w:t>ru</w:t>
      </w:r>
      <w:r w:rsidR="008B5184" w:rsidRPr="008B5184">
        <w:rPr>
          <w:rFonts w:eastAsia="Times New Roman" w:cstheme="minorHAnsi"/>
          <w:i/>
          <w:color w:val="000000" w:themeColor="text1"/>
          <w:sz w:val="20"/>
          <w:szCs w:val="20"/>
          <w:lang w:eastAsia="ru-RU"/>
        </w:rPr>
        <w:t xml:space="preserve">71512103-03-2021 </w:t>
      </w:r>
      <w:r w:rsidRPr="00CA3619">
        <w:rPr>
          <w:rFonts w:eastAsia="Times New Roman" w:cstheme="minorHAnsi"/>
          <w:i/>
          <w:color w:val="000000" w:themeColor="text1"/>
          <w:sz w:val="20"/>
          <w:szCs w:val="20"/>
          <w:lang w:eastAsia="ru-RU"/>
        </w:rPr>
        <w:t>выдан</w:t>
      </w:r>
      <w:r w:rsidR="006128D8" w:rsidRPr="00CA3619">
        <w:rPr>
          <w:rFonts w:eastAsia="Times New Roman" w:cstheme="minorHAnsi"/>
          <w:i/>
          <w:color w:val="000000" w:themeColor="text1"/>
          <w:sz w:val="20"/>
          <w:szCs w:val="20"/>
          <w:lang w:eastAsia="ru-RU"/>
        </w:rPr>
        <w:t xml:space="preserve">о Администрацией </w:t>
      </w:r>
      <w:r w:rsidR="008B5184">
        <w:rPr>
          <w:rFonts w:eastAsia="Times New Roman" w:cstheme="minorHAnsi"/>
          <w:i/>
          <w:color w:val="000000" w:themeColor="text1"/>
          <w:sz w:val="20"/>
          <w:szCs w:val="20"/>
          <w:lang w:eastAsia="ru-RU"/>
        </w:rPr>
        <w:t>муниципального образования Киреевский район</w:t>
      </w:r>
      <w:r w:rsidR="006128D8" w:rsidRPr="00CA3619">
        <w:rPr>
          <w:rFonts w:eastAsia="Times New Roman" w:cstheme="minorHAnsi"/>
          <w:i/>
          <w:color w:val="000000" w:themeColor="text1"/>
          <w:sz w:val="20"/>
          <w:szCs w:val="20"/>
          <w:lang w:eastAsia="ru-RU"/>
        </w:rPr>
        <w:t xml:space="preserve">  </w:t>
      </w:r>
      <w:r w:rsidR="008B5184">
        <w:rPr>
          <w:rFonts w:eastAsia="Times New Roman" w:cstheme="minorHAnsi"/>
          <w:i/>
          <w:color w:val="000000" w:themeColor="text1"/>
          <w:sz w:val="20"/>
          <w:szCs w:val="20"/>
          <w:lang w:eastAsia="ru-RU"/>
        </w:rPr>
        <w:t>28</w:t>
      </w:r>
      <w:r w:rsidRPr="00CA3619">
        <w:rPr>
          <w:rFonts w:eastAsia="Times New Roman" w:cstheme="minorHAnsi"/>
          <w:i/>
          <w:color w:val="000000" w:themeColor="text1"/>
          <w:sz w:val="20"/>
          <w:szCs w:val="20"/>
          <w:lang w:eastAsia="ru-RU"/>
        </w:rPr>
        <w:t>.0</w:t>
      </w:r>
      <w:r w:rsidR="008B5184">
        <w:rPr>
          <w:rFonts w:eastAsia="Times New Roman" w:cstheme="minorHAnsi"/>
          <w:i/>
          <w:color w:val="000000" w:themeColor="text1"/>
          <w:sz w:val="20"/>
          <w:szCs w:val="20"/>
          <w:lang w:eastAsia="ru-RU"/>
        </w:rPr>
        <w:t>5</w:t>
      </w:r>
      <w:r w:rsidRPr="00CA3619">
        <w:rPr>
          <w:rFonts w:eastAsia="Times New Roman" w:cstheme="minorHAnsi"/>
          <w:i/>
          <w:color w:val="000000" w:themeColor="text1"/>
          <w:sz w:val="20"/>
          <w:szCs w:val="20"/>
          <w:lang w:eastAsia="ru-RU"/>
        </w:rPr>
        <w:t>.20</w:t>
      </w:r>
      <w:r w:rsidR="008B5184">
        <w:rPr>
          <w:rFonts w:eastAsia="Times New Roman" w:cstheme="minorHAnsi"/>
          <w:i/>
          <w:color w:val="000000" w:themeColor="text1"/>
          <w:sz w:val="20"/>
          <w:szCs w:val="20"/>
          <w:lang w:eastAsia="ru-RU"/>
        </w:rPr>
        <w:t>21</w:t>
      </w:r>
      <w:r w:rsidRPr="00CA3619">
        <w:rPr>
          <w:rFonts w:eastAsia="Times New Roman" w:cstheme="minorHAnsi"/>
          <w:i/>
          <w:color w:val="000000" w:themeColor="text1"/>
          <w:sz w:val="20"/>
          <w:szCs w:val="20"/>
          <w:lang w:eastAsia="ru-RU"/>
        </w:rPr>
        <w:t xml:space="preserve"> года. </w:t>
      </w:r>
    </w:p>
    <w:p w:rsidR="00CA3619" w:rsidRPr="00AB685E" w:rsidRDefault="00CA3619" w:rsidP="00CA3619">
      <w:pPr>
        <w:spacing w:after="0" w:line="240" w:lineRule="auto"/>
        <w:ind w:left="567"/>
        <w:contextualSpacing/>
        <w:jc w:val="both"/>
        <w:rPr>
          <w:rFonts w:eastAsia="Times New Roman" w:cstheme="minorHAnsi"/>
          <w:color w:val="000000" w:themeColor="text1"/>
          <w:sz w:val="20"/>
          <w:szCs w:val="20"/>
          <w:lang w:eastAsia="ru-RU"/>
        </w:rPr>
      </w:pPr>
      <w:r w:rsidRPr="00157B41">
        <w:rPr>
          <w:rFonts w:cs="Calibri"/>
          <w:i/>
          <w:sz w:val="20"/>
          <w:szCs w:val="20"/>
          <w:lang w:eastAsia="ru-RU"/>
        </w:rPr>
        <w:t>Договор аренды земельного участка №</w:t>
      </w:r>
      <w:r w:rsidR="00157B41" w:rsidRPr="00157B41">
        <w:rPr>
          <w:rFonts w:cs="Calibri"/>
          <w:i/>
          <w:sz w:val="20"/>
          <w:szCs w:val="20"/>
          <w:lang w:eastAsia="ru-RU"/>
        </w:rPr>
        <w:t>15</w:t>
      </w:r>
      <w:r w:rsidRPr="00157B41">
        <w:rPr>
          <w:rFonts w:cs="Calibri"/>
          <w:i/>
          <w:sz w:val="20"/>
          <w:szCs w:val="20"/>
          <w:lang w:eastAsia="ru-RU"/>
        </w:rPr>
        <w:t xml:space="preserve"> от </w:t>
      </w:r>
      <w:r w:rsidR="00157B41" w:rsidRPr="00157B41">
        <w:rPr>
          <w:rFonts w:cs="Calibri"/>
          <w:i/>
          <w:sz w:val="20"/>
          <w:szCs w:val="20"/>
          <w:lang w:eastAsia="ru-RU"/>
        </w:rPr>
        <w:t>06</w:t>
      </w:r>
      <w:r w:rsidRPr="00157B41">
        <w:rPr>
          <w:rFonts w:cs="Calibri"/>
          <w:i/>
          <w:sz w:val="20"/>
          <w:szCs w:val="20"/>
          <w:lang w:eastAsia="ru-RU"/>
        </w:rPr>
        <w:t>.0</w:t>
      </w:r>
      <w:r w:rsidR="00157B41" w:rsidRPr="00157B41">
        <w:rPr>
          <w:rFonts w:cs="Calibri"/>
          <w:i/>
          <w:sz w:val="20"/>
          <w:szCs w:val="20"/>
          <w:lang w:eastAsia="ru-RU"/>
        </w:rPr>
        <w:t>4</w:t>
      </w:r>
      <w:r w:rsidRPr="00157B41">
        <w:rPr>
          <w:rFonts w:cs="Calibri"/>
          <w:i/>
          <w:sz w:val="20"/>
          <w:szCs w:val="20"/>
          <w:lang w:eastAsia="ru-RU"/>
        </w:rPr>
        <w:t>.20</w:t>
      </w:r>
      <w:r w:rsidR="00157B41" w:rsidRPr="00157B41">
        <w:rPr>
          <w:rFonts w:cs="Calibri"/>
          <w:i/>
          <w:sz w:val="20"/>
          <w:szCs w:val="20"/>
          <w:lang w:eastAsia="ru-RU"/>
        </w:rPr>
        <w:t>21</w:t>
      </w:r>
      <w:r w:rsidRPr="00157B41">
        <w:rPr>
          <w:rFonts w:cs="Calibri"/>
          <w:i/>
          <w:sz w:val="20"/>
          <w:szCs w:val="20"/>
          <w:lang w:eastAsia="ru-RU"/>
        </w:rPr>
        <w:t xml:space="preserve"> г., зарегистрирован   Управлением Федеральной службы государственной регистрации, кадастра и картографии по Тульской области от </w:t>
      </w:r>
      <w:r w:rsidR="00157B41" w:rsidRPr="00157B41">
        <w:rPr>
          <w:rFonts w:cs="Calibri"/>
          <w:i/>
          <w:sz w:val="20"/>
          <w:szCs w:val="20"/>
          <w:lang w:eastAsia="ru-RU"/>
        </w:rPr>
        <w:t>13</w:t>
      </w:r>
      <w:r w:rsidRPr="00157B41">
        <w:rPr>
          <w:rFonts w:cs="Calibri"/>
          <w:i/>
          <w:sz w:val="20"/>
          <w:szCs w:val="20"/>
          <w:lang w:eastAsia="ru-RU"/>
        </w:rPr>
        <w:t>.0</w:t>
      </w:r>
      <w:r w:rsidR="00157B41" w:rsidRPr="00157B41">
        <w:rPr>
          <w:rFonts w:cs="Calibri"/>
          <w:i/>
          <w:sz w:val="20"/>
          <w:szCs w:val="20"/>
          <w:lang w:eastAsia="ru-RU"/>
        </w:rPr>
        <w:t>4</w:t>
      </w:r>
      <w:r w:rsidRPr="00157B41">
        <w:rPr>
          <w:rFonts w:cs="Calibri"/>
          <w:i/>
          <w:sz w:val="20"/>
          <w:szCs w:val="20"/>
          <w:lang w:eastAsia="ru-RU"/>
        </w:rPr>
        <w:t>.20</w:t>
      </w:r>
      <w:r w:rsidR="00157B41" w:rsidRPr="00157B41">
        <w:rPr>
          <w:rFonts w:cs="Calibri"/>
          <w:i/>
          <w:sz w:val="20"/>
          <w:szCs w:val="20"/>
          <w:lang w:eastAsia="ru-RU"/>
        </w:rPr>
        <w:t>21</w:t>
      </w:r>
      <w:r w:rsidRPr="00157B41">
        <w:rPr>
          <w:rFonts w:cs="Calibri"/>
          <w:i/>
          <w:sz w:val="20"/>
          <w:szCs w:val="20"/>
          <w:lang w:eastAsia="ru-RU"/>
        </w:rPr>
        <w:t xml:space="preserve"> г., № регистрации </w:t>
      </w:r>
      <w:r w:rsidR="00157B41" w:rsidRPr="00157B41">
        <w:rPr>
          <w:rFonts w:cs="Calibri"/>
          <w:i/>
          <w:sz w:val="20"/>
          <w:szCs w:val="20"/>
          <w:lang w:eastAsia="ru-RU"/>
        </w:rPr>
        <w:t>71:12:</w:t>
      </w:r>
      <w:r w:rsidR="00157B41" w:rsidRPr="00157B41">
        <w:rPr>
          <w:rFonts w:cs="Calibri"/>
          <w:sz w:val="20"/>
          <w:szCs w:val="20"/>
          <w:lang w:eastAsia="ru-RU"/>
        </w:rPr>
        <w:t>090307:2119-71/054/2021-2</w:t>
      </w:r>
      <w:r w:rsidRPr="00157B41">
        <w:rPr>
          <w:rFonts w:cs="Calibri"/>
          <w:i/>
          <w:sz w:val="20"/>
          <w:szCs w:val="20"/>
          <w:lang w:eastAsia="ru-RU"/>
        </w:rPr>
        <w:t xml:space="preserve">. Дополнительное соглашение от </w:t>
      </w:r>
      <w:r w:rsidR="00157B41" w:rsidRPr="00157B41">
        <w:rPr>
          <w:rFonts w:cs="Calibri"/>
          <w:i/>
          <w:sz w:val="20"/>
          <w:szCs w:val="20"/>
          <w:lang w:eastAsia="ru-RU"/>
        </w:rPr>
        <w:t>06 апреля 2021</w:t>
      </w:r>
      <w:r w:rsidRPr="00157B41">
        <w:rPr>
          <w:rFonts w:cs="Calibri"/>
          <w:i/>
          <w:sz w:val="20"/>
          <w:szCs w:val="20"/>
          <w:lang w:eastAsia="ru-RU"/>
        </w:rPr>
        <w:t xml:space="preserve"> года  к договору аренды земельного участка № </w:t>
      </w:r>
      <w:r w:rsidR="00157B41" w:rsidRPr="00157B41">
        <w:rPr>
          <w:rFonts w:cs="Calibri"/>
          <w:i/>
          <w:sz w:val="20"/>
          <w:szCs w:val="20"/>
          <w:lang w:eastAsia="ru-RU"/>
        </w:rPr>
        <w:t>15</w:t>
      </w:r>
      <w:r w:rsidRPr="00157B41">
        <w:rPr>
          <w:rFonts w:cs="Calibri"/>
          <w:i/>
          <w:sz w:val="20"/>
          <w:szCs w:val="20"/>
          <w:lang w:eastAsia="ru-RU"/>
        </w:rPr>
        <w:t xml:space="preserve"> от </w:t>
      </w:r>
      <w:r w:rsidR="00157B41" w:rsidRPr="00157B41">
        <w:rPr>
          <w:rFonts w:cs="Calibri"/>
          <w:i/>
          <w:sz w:val="20"/>
          <w:szCs w:val="20"/>
          <w:lang w:eastAsia="ru-RU"/>
        </w:rPr>
        <w:t xml:space="preserve">06.04.2021 </w:t>
      </w:r>
      <w:r w:rsidRPr="00157B41">
        <w:rPr>
          <w:rFonts w:cs="Calibri"/>
          <w:i/>
          <w:sz w:val="20"/>
          <w:szCs w:val="20"/>
          <w:lang w:eastAsia="ru-RU"/>
        </w:rPr>
        <w:t xml:space="preserve">года зарегистрирован Управлением Федеральной службы государственной регистрации, кадастра и картографии </w:t>
      </w:r>
      <w:r w:rsidR="00157B41" w:rsidRPr="00157B41">
        <w:rPr>
          <w:rFonts w:cs="Calibri"/>
          <w:i/>
          <w:sz w:val="20"/>
          <w:szCs w:val="20"/>
          <w:lang w:eastAsia="ru-RU"/>
        </w:rPr>
        <w:t xml:space="preserve">13.04.2021 </w:t>
      </w:r>
      <w:r w:rsidRPr="00157B41">
        <w:rPr>
          <w:rFonts w:cs="Calibri"/>
          <w:i/>
          <w:sz w:val="20"/>
          <w:szCs w:val="20"/>
          <w:lang w:eastAsia="ru-RU"/>
        </w:rPr>
        <w:t xml:space="preserve">года № регистрации </w:t>
      </w:r>
      <w:r w:rsidR="00157B41" w:rsidRPr="00157B41">
        <w:rPr>
          <w:rFonts w:cs="Calibri"/>
          <w:i/>
          <w:sz w:val="20"/>
          <w:szCs w:val="20"/>
          <w:lang w:eastAsia="ru-RU"/>
        </w:rPr>
        <w:t>71:12:</w:t>
      </w:r>
      <w:r w:rsidR="00157B41" w:rsidRPr="00157B41">
        <w:rPr>
          <w:rFonts w:cs="Calibri"/>
          <w:sz w:val="20"/>
          <w:szCs w:val="20"/>
          <w:lang w:eastAsia="ru-RU"/>
        </w:rPr>
        <w:t>090307:2119-71/054/2021-3</w:t>
      </w:r>
      <w:r w:rsidRPr="00157B41">
        <w:rPr>
          <w:rFonts w:cs="Calibri"/>
          <w:i/>
          <w:sz w:val="20"/>
          <w:szCs w:val="20"/>
          <w:lang w:eastAsia="ru-RU"/>
        </w:rPr>
        <w:t>.</w:t>
      </w:r>
      <w:r w:rsidR="00157B41" w:rsidRPr="00157B41">
        <w:rPr>
          <w:rFonts w:cs="Calibri"/>
          <w:i/>
          <w:sz w:val="20"/>
          <w:szCs w:val="20"/>
          <w:lang w:eastAsia="ru-RU"/>
        </w:rPr>
        <w:t xml:space="preserve"> Дополнительное соглашение от 20 апреля 2021 года  к договору аренды земельного участка № 15 от 06.04.2021 года зарегистрирован Управлением Федеральной службы государственной регистрации, кадастра и картографии 04.05.2021 года № регистрации 71:12:</w:t>
      </w:r>
      <w:r w:rsidR="00157B41" w:rsidRPr="00157B41">
        <w:rPr>
          <w:rFonts w:cs="Calibri"/>
          <w:sz w:val="20"/>
          <w:szCs w:val="20"/>
          <w:lang w:eastAsia="ru-RU"/>
        </w:rPr>
        <w:t>090307:2119-71/054/2021-4</w:t>
      </w:r>
      <w:r w:rsidR="00157B41" w:rsidRPr="00157B41">
        <w:rPr>
          <w:rFonts w:cs="Calibri"/>
          <w:i/>
          <w:sz w:val="20"/>
          <w:szCs w:val="20"/>
          <w:lang w:eastAsia="ru-RU"/>
        </w:rPr>
        <w:t>.</w:t>
      </w:r>
    </w:p>
    <w:p w:rsidR="00D4659D" w:rsidRPr="00F70031" w:rsidRDefault="00243163" w:rsidP="00F70031">
      <w:pPr>
        <w:numPr>
          <w:ilvl w:val="1"/>
          <w:numId w:val="3"/>
        </w:numPr>
        <w:spacing w:after="0" w:line="240" w:lineRule="auto"/>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Проектная </w:t>
      </w:r>
      <w:r w:rsidR="00841DE7" w:rsidRPr="00292084">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292084">
        <w:rPr>
          <w:rFonts w:eastAsia="Times New Roman" w:cstheme="minorHAnsi"/>
          <w:color w:val="000000" w:themeColor="text1"/>
          <w:sz w:val="20"/>
          <w:szCs w:val="20"/>
          <w:lang w:eastAsia="ru-RU"/>
        </w:rPr>
        <w:t>информацию,</w:t>
      </w:r>
      <w:r w:rsidR="00841DE7" w:rsidRPr="00292084">
        <w:rPr>
          <w:rFonts w:eastAsia="Times New Roman" w:cstheme="minorHAnsi"/>
          <w:color w:val="000000" w:themeColor="text1"/>
          <w:sz w:val="20"/>
          <w:szCs w:val="20"/>
          <w:lang w:eastAsia="ru-RU"/>
        </w:rPr>
        <w:t xml:space="preserve"> о проекте строительства, в соответствии с </w:t>
      </w:r>
      <w:r w:rsidR="00780E57" w:rsidRPr="00292084">
        <w:rPr>
          <w:rFonts w:eastAsia="Times New Roman" w:cstheme="minorHAnsi"/>
          <w:color w:val="000000" w:themeColor="text1"/>
          <w:sz w:val="20"/>
          <w:szCs w:val="20"/>
          <w:lang w:eastAsia="ru-RU"/>
        </w:rPr>
        <w:t>Федеральным законом</w:t>
      </w:r>
      <w:r w:rsidR="00841DE7" w:rsidRPr="00292084">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237908" w:rsidRPr="00237908">
        <w:rPr>
          <w:rFonts w:eastAsia="Times New Roman" w:cstheme="minorHAnsi"/>
          <w:color w:val="000000" w:themeColor="text1"/>
          <w:sz w:val="20"/>
          <w:szCs w:val="20"/>
          <w:lang w:eastAsia="ru-RU"/>
        </w:rPr>
        <w:t>https://наш.дом.рф/</w:t>
      </w: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6128D8">
      <w:pPr>
        <w:pStyle w:val="a9"/>
        <w:numPr>
          <w:ilvl w:val="2"/>
          <w:numId w:val="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4032BC">
      <w:pPr>
        <w:pStyle w:val="a9"/>
        <w:numPr>
          <w:ilvl w:val="1"/>
          <w:numId w:val="14"/>
        </w:numPr>
        <w:spacing w:after="0" w:line="240" w:lineRule="auto"/>
        <w:ind w:left="1418" w:hanging="851"/>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6128D8">
      <w:pPr>
        <w:pStyle w:val="a9"/>
        <w:numPr>
          <w:ilvl w:val="2"/>
          <w:numId w:val="1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910C32">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910C32">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4032BC">
      <w:pPr>
        <w:pStyle w:val="a9"/>
        <w:numPr>
          <w:ilvl w:val="2"/>
          <w:numId w:val="14"/>
        </w:numPr>
        <w:ind w:left="72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Жилого дома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Объекта долевого строительства и общего имущества Жилого дома.</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98353A">
        <w:rPr>
          <w:rFonts w:eastAsia="Times New Roman" w:cstheme="minorHAnsi"/>
          <w:color w:val="000000" w:themeColor="text1"/>
          <w:sz w:val="20"/>
          <w:szCs w:val="20"/>
          <w:lang w:eastAsia="ru-RU"/>
        </w:rPr>
        <w:t>, общее имущество Жилого дома</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4032BC">
      <w:pPr>
        <w:pStyle w:val="a9"/>
        <w:numPr>
          <w:ilvl w:val="2"/>
          <w:numId w:val="14"/>
        </w:numPr>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BB4F2D">
      <w:pPr>
        <w:pStyle w:val="a9"/>
        <w:numPr>
          <w:ilvl w:val="2"/>
          <w:numId w:val="14"/>
        </w:numPr>
        <w:spacing w:after="0"/>
        <w:ind w:left="72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D036D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6128D8">
      <w:pPr>
        <w:spacing w:after="0" w:line="240" w:lineRule="auto"/>
        <w:ind w:left="567"/>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6128D8">
      <w:pPr>
        <w:spacing w:after="0" w:line="240" w:lineRule="auto"/>
        <w:ind w:left="567"/>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F70031" w:rsidRPr="00F70031" w:rsidRDefault="00F70031" w:rsidP="00F70031">
      <w:pPr>
        <w:numPr>
          <w:ilvl w:val="1"/>
          <w:numId w:val="15"/>
        </w:numPr>
        <w:spacing w:after="0" w:line="240" w:lineRule="auto"/>
        <w:ind w:left="567" w:firstLine="0"/>
        <w:contextualSpacing/>
        <w:jc w:val="both"/>
        <w:rPr>
          <w:rFonts w:eastAsia="Times New Roman" w:cstheme="minorHAnsi"/>
          <w:color w:val="000000" w:themeColor="text1"/>
          <w:sz w:val="20"/>
          <w:szCs w:val="20"/>
          <w:lang w:eastAsia="ru-RU"/>
        </w:rPr>
      </w:pPr>
      <w:r w:rsidRPr="00F70031">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F70031" w:rsidRPr="00F70031" w:rsidRDefault="00F70031" w:rsidP="00F70031">
      <w:pPr>
        <w:spacing w:after="0" w:line="240" w:lineRule="auto"/>
        <w:ind w:left="567"/>
        <w:contextualSpacing/>
        <w:jc w:val="both"/>
        <w:rPr>
          <w:rFonts w:cs="Calibri"/>
          <w:b/>
          <w:color w:val="000000" w:themeColor="text1"/>
          <w:sz w:val="20"/>
          <w:szCs w:val="20"/>
          <w:lang w:eastAsia="ru-RU"/>
        </w:rPr>
      </w:pPr>
      <w:r w:rsidRPr="00F70031">
        <w:rPr>
          <w:rFonts w:cs="Calibri"/>
          <w:color w:val="000000" w:themeColor="text1"/>
          <w:sz w:val="20"/>
          <w:szCs w:val="20"/>
          <w:lang w:eastAsia="ru-RU"/>
        </w:rPr>
        <w:t>3.2.</w:t>
      </w:r>
      <w:r w:rsidRPr="00F70031">
        <w:rPr>
          <w:rFonts w:cs="Calibri"/>
          <w:color w:val="000000" w:themeColor="text1"/>
          <w:sz w:val="20"/>
          <w:szCs w:val="20"/>
          <w:lang w:eastAsia="ru-RU"/>
        </w:rPr>
        <w:tab/>
        <w:t xml:space="preserve">Участник долевого строительства вносит денежные средства </w:t>
      </w:r>
      <w:r w:rsidRPr="00F70031">
        <w:rPr>
          <w:rFonts w:cs="Calibri"/>
          <w:color w:val="FF0000"/>
          <w:sz w:val="20"/>
          <w:szCs w:val="20"/>
          <w:lang w:eastAsia="ru-RU"/>
        </w:rPr>
        <w:t xml:space="preserve">- </w:t>
      </w:r>
      <w:r w:rsidRPr="00F70031">
        <w:rPr>
          <w:rFonts w:cs="Calibri"/>
          <w:sz w:val="20"/>
          <w:szCs w:val="20"/>
          <w:lang w:eastAsia="ru-RU"/>
        </w:rPr>
        <w:t>депонируемую сумму</w:t>
      </w:r>
      <w:r w:rsidRPr="00F70031">
        <w:rPr>
          <w:rFonts w:cs="Calibri"/>
          <w:color w:val="FF0000"/>
          <w:sz w:val="20"/>
          <w:szCs w:val="20"/>
          <w:lang w:eastAsia="ru-RU"/>
        </w:rPr>
        <w:t xml:space="preserve"> </w:t>
      </w:r>
      <w:r w:rsidRPr="00F70031">
        <w:rPr>
          <w:rFonts w:cs="Calibri"/>
          <w:color w:val="000000" w:themeColor="text1"/>
          <w:sz w:val="20"/>
          <w:szCs w:val="20"/>
          <w:lang w:eastAsia="ru-RU"/>
        </w:rPr>
        <w:t xml:space="preserve">для строительства (создания) Объекта долевого строительства в размере </w:t>
      </w:r>
      <w:r w:rsidR="00C30864">
        <w:rPr>
          <w:rFonts w:cs="Calibri"/>
          <w:b/>
          <w:color w:val="000000" w:themeColor="text1"/>
          <w:sz w:val="20"/>
          <w:szCs w:val="20"/>
          <w:lang w:eastAsia="ru-RU"/>
        </w:rPr>
        <w:t xml:space="preserve"> ______ </w:t>
      </w:r>
      <w:r w:rsidRPr="00F70031">
        <w:rPr>
          <w:rFonts w:cs="Calibri"/>
          <w:b/>
          <w:color w:val="000000" w:themeColor="text1"/>
          <w:sz w:val="20"/>
          <w:szCs w:val="20"/>
          <w:lang w:eastAsia="ru-RU"/>
        </w:rPr>
        <w:t>(</w:t>
      </w:r>
      <w:r w:rsidR="00C30864">
        <w:rPr>
          <w:rFonts w:cs="Calibri"/>
          <w:b/>
          <w:color w:val="000000" w:themeColor="text1"/>
          <w:sz w:val="20"/>
          <w:szCs w:val="20"/>
          <w:lang w:eastAsia="ru-RU"/>
        </w:rPr>
        <w:t>____________</w:t>
      </w:r>
      <w:r w:rsidRPr="00F70031">
        <w:rPr>
          <w:rFonts w:cs="Calibri"/>
          <w:b/>
          <w:color w:val="000000" w:themeColor="text1"/>
          <w:sz w:val="20"/>
          <w:szCs w:val="20"/>
          <w:lang w:eastAsia="ru-RU"/>
        </w:rPr>
        <w:t xml:space="preserve">) рублей, НДС не облагается. </w:t>
      </w:r>
    </w:p>
    <w:p w:rsidR="00320D27" w:rsidRPr="00320D27" w:rsidRDefault="00F70031" w:rsidP="00320D27">
      <w:pPr>
        <w:spacing w:after="0" w:line="240" w:lineRule="auto"/>
        <w:ind w:left="567"/>
        <w:contextualSpacing/>
        <w:jc w:val="both"/>
        <w:rPr>
          <w:rFonts w:cs="Calibri"/>
          <w:color w:val="000000" w:themeColor="text1"/>
          <w:sz w:val="20"/>
          <w:szCs w:val="20"/>
          <w:lang w:eastAsia="ru-RU"/>
        </w:rPr>
      </w:pPr>
      <w:r w:rsidRPr="00F70031">
        <w:rPr>
          <w:rFonts w:cs="Calibri"/>
          <w:color w:val="000000" w:themeColor="text1"/>
          <w:sz w:val="20"/>
          <w:szCs w:val="20"/>
          <w:lang w:eastAsia="ru-RU"/>
        </w:rPr>
        <w:t>3.3.</w:t>
      </w:r>
      <w:r w:rsidRPr="00F70031">
        <w:rPr>
          <w:rFonts w:cs="Calibri"/>
          <w:color w:val="000000" w:themeColor="text1"/>
          <w:sz w:val="20"/>
          <w:szCs w:val="20"/>
          <w:lang w:eastAsia="ru-RU"/>
        </w:rPr>
        <w:tab/>
      </w:r>
      <w:r w:rsidR="00320D27" w:rsidRPr="00320D27">
        <w:rPr>
          <w:rFonts w:cs="Calibri"/>
          <w:color w:val="000000" w:themeColor="text1"/>
          <w:sz w:val="20"/>
          <w:szCs w:val="20"/>
          <w:lang w:eastAsia="ru-RU"/>
        </w:rPr>
        <w:t>Участник оплачивает Застройщику цену настоящего договора в следующем порядке:</w:t>
      </w:r>
    </w:p>
    <w:p w:rsidR="00320D27" w:rsidRPr="00320D27" w:rsidRDefault="00320D27" w:rsidP="00320D27">
      <w:pPr>
        <w:spacing w:after="0" w:line="240" w:lineRule="auto"/>
        <w:ind w:left="567"/>
        <w:contextualSpacing/>
        <w:jc w:val="both"/>
        <w:rPr>
          <w:rFonts w:cs="Calibri"/>
          <w:color w:val="000000" w:themeColor="text1"/>
          <w:sz w:val="20"/>
          <w:szCs w:val="20"/>
          <w:lang w:eastAsia="ru-RU"/>
        </w:rPr>
      </w:pPr>
      <w:r w:rsidRPr="00320D27">
        <w:rPr>
          <w:rFonts w:cs="Calibri"/>
          <w:color w:val="000000" w:themeColor="text1"/>
          <w:sz w:val="20"/>
          <w:szCs w:val="20"/>
          <w:lang w:eastAsia="ru-RU"/>
        </w:rPr>
        <w:t>3.3.1.</w:t>
      </w:r>
      <w:r w:rsidRPr="00320D27">
        <w:rPr>
          <w:rFonts w:cs="Calibri"/>
          <w:color w:val="000000" w:themeColor="text1"/>
          <w:sz w:val="20"/>
          <w:szCs w:val="20"/>
          <w:lang w:eastAsia="ru-RU"/>
        </w:rPr>
        <w:tab/>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320D27" w:rsidRDefault="00320D27" w:rsidP="00320D27">
      <w:pPr>
        <w:pStyle w:val="a9"/>
        <w:numPr>
          <w:ilvl w:val="2"/>
          <w:numId w:val="26"/>
        </w:numPr>
        <w:spacing w:after="0" w:line="240" w:lineRule="auto"/>
        <w:jc w:val="both"/>
        <w:rPr>
          <w:rFonts w:cs="Calibri"/>
          <w:sz w:val="20"/>
          <w:szCs w:val="20"/>
          <w:lang w:eastAsia="ru-RU"/>
        </w:rPr>
      </w:pPr>
      <w:r w:rsidRPr="00320D27">
        <w:rPr>
          <w:rFonts w:cs="Calibri"/>
          <w:sz w:val="20"/>
          <w:szCs w:val="20"/>
          <w:lang w:eastAsia="ru-RU"/>
        </w:rPr>
        <w:t>Участник оплачивает Застройщику цену настоящего договора в следующем порядке:</w:t>
      </w:r>
    </w:p>
    <w:p w:rsidR="00F70031" w:rsidRPr="00157B41" w:rsidRDefault="00F70031" w:rsidP="00CA3619">
      <w:pPr>
        <w:pStyle w:val="a9"/>
        <w:numPr>
          <w:ilvl w:val="2"/>
          <w:numId w:val="26"/>
        </w:numPr>
        <w:spacing w:after="0" w:line="240" w:lineRule="auto"/>
        <w:jc w:val="both"/>
        <w:rPr>
          <w:rFonts w:cs="Calibri"/>
          <w:sz w:val="20"/>
          <w:szCs w:val="20"/>
          <w:lang w:eastAsia="ru-RU"/>
        </w:rPr>
      </w:pPr>
      <w:r w:rsidRPr="00157B41">
        <w:rPr>
          <w:rFonts w:cs="Calibri"/>
          <w:sz w:val="20"/>
          <w:szCs w:val="20"/>
          <w:lang w:eastAsia="ru-RU"/>
        </w:rPr>
        <w:t xml:space="preserve">Участник открывает счет эскроу в </w:t>
      </w:r>
      <w:r w:rsidR="00CA3619" w:rsidRPr="00157B41">
        <w:rPr>
          <w:rFonts w:cs="Calibri"/>
          <w:sz w:val="20"/>
          <w:szCs w:val="20"/>
          <w:lang w:eastAsia="ru-RU"/>
        </w:rPr>
        <w:t xml:space="preserve">АО «Банк ДОМ.РФ» </w:t>
      </w:r>
      <w:r w:rsidRPr="00157B41">
        <w:rPr>
          <w:rFonts w:cs="Calibri"/>
          <w:sz w:val="20"/>
          <w:szCs w:val="20"/>
          <w:lang w:eastAsia="ru-RU"/>
        </w:rPr>
        <w:t>на срок условного депонирования денежных средств и  вносит  на него денежные средст</w:t>
      </w:r>
      <w:r w:rsidR="00320D27" w:rsidRPr="00157B41">
        <w:rPr>
          <w:rFonts w:cs="Calibri"/>
          <w:sz w:val="20"/>
          <w:szCs w:val="20"/>
          <w:lang w:eastAsia="ru-RU"/>
        </w:rPr>
        <w:t xml:space="preserve">ва указанные в п.3.2 </w:t>
      </w:r>
      <w:r w:rsidRPr="00157B41">
        <w:rPr>
          <w:rFonts w:cs="Calibri"/>
          <w:sz w:val="20"/>
          <w:szCs w:val="20"/>
          <w:lang w:eastAsia="ru-RU"/>
        </w:rPr>
        <w:t xml:space="preserve"> в сроки в порядке предусмотренном договором</w:t>
      </w:r>
      <w:r w:rsidRPr="00157B41">
        <w:rPr>
          <w:rFonts w:cs="Calibri"/>
          <w:bCs/>
          <w:sz w:val="20"/>
          <w:szCs w:val="20"/>
          <w:lang w:eastAsia="ru-RU"/>
        </w:rPr>
        <w:t>.</w:t>
      </w:r>
    </w:p>
    <w:p w:rsidR="00F70031" w:rsidRPr="00157B41" w:rsidRDefault="00F70031" w:rsidP="00320D27">
      <w:pPr>
        <w:spacing w:after="0" w:line="240" w:lineRule="auto"/>
        <w:ind w:left="567"/>
        <w:contextualSpacing/>
        <w:jc w:val="both"/>
        <w:rPr>
          <w:rFonts w:eastAsia="Times New Roman" w:cs="Times New Roman"/>
          <w:b/>
          <w:color w:val="000000" w:themeColor="text1"/>
          <w:sz w:val="20"/>
          <w:szCs w:val="20"/>
          <w:lang w:eastAsia="ru-RU"/>
        </w:rPr>
      </w:pPr>
      <w:r w:rsidRPr="00157B41">
        <w:rPr>
          <w:rFonts w:cs="Calibri"/>
          <w:bCs/>
          <w:sz w:val="20"/>
          <w:szCs w:val="20"/>
          <w:lang w:eastAsia="ru-RU"/>
        </w:rPr>
        <w:t xml:space="preserve">Депонентом по счету-эскроу является участник - </w:t>
      </w:r>
      <w:r w:rsidRPr="00157B41">
        <w:rPr>
          <w:rFonts w:eastAsia="Times New Roman" w:cs="Times New Roman"/>
          <w:b/>
          <w:color w:val="000000" w:themeColor="text1"/>
          <w:sz w:val="20"/>
          <w:szCs w:val="20"/>
          <w:lang w:eastAsia="ru-RU"/>
        </w:rPr>
        <w:t xml:space="preserve"> </w:t>
      </w:r>
      <w:r w:rsidR="00251E97" w:rsidRPr="00157B41">
        <w:rPr>
          <w:rFonts w:eastAsia="Times New Roman" w:cs="Times New Roman"/>
          <w:b/>
          <w:color w:val="000000" w:themeColor="text1"/>
          <w:sz w:val="20"/>
          <w:szCs w:val="20"/>
          <w:lang w:eastAsia="ru-RU"/>
        </w:rPr>
        <w:t>_______</w:t>
      </w:r>
    </w:p>
    <w:p w:rsidR="00251E97" w:rsidRPr="00157B41" w:rsidRDefault="00251E97" w:rsidP="00251E97">
      <w:pPr>
        <w:pStyle w:val="ad"/>
        <w:kinsoku w:val="0"/>
        <w:overflowPunct w:val="0"/>
        <w:ind w:firstLine="295"/>
        <w:rPr>
          <w:rFonts w:asciiTheme="minorHAnsi" w:eastAsiaTheme="minorHAnsi" w:hAnsiTheme="minorHAnsi" w:cs="Calibri"/>
        </w:rPr>
      </w:pPr>
      <w:r w:rsidRPr="00157B41">
        <w:rPr>
          <w:rFonts w:asciiTheme="minorHAnsi" w:eastAsiaTheme="minorHAnsi" w:hAnsiTheme="minorHAnsi" w:cs="Calibri"/>
        </w:rPr>
        <w:t xml:space="preserve">Бенефициар: </w:t>
      </w:r>
      <w:r w:rsidRPr="00157B41">
        <w:rPr>
          <w:rFonts w:asciiTheme="minorHAnsi" w:eastAsiaTheme="minorHAnsi" w:hAnsiTheme="minorHAnsi" w:cs="Calibri"/>
          <w:b/>
        </w:rPr>
        <w:t>ООО</w:t>
      </w:r>
      <w:r w:rsidRPr="00157B41">
        <w:rPr>
          <w:rFonts w:asciiTheme="minorHAnsi" w:eastAsiaTheme="minorHAnsi" w:hAnsiTheme="minorHAnsi" w:cs="Calibri"/>
        </w:rPr>
        <w:t xml:space="preserve"> </w:t>
      </w:r>
      <w:r w:rsidRPr="00157B41">
        <w:rPr>
          <w:rFonts w:cs="Calibri"/>
          <w:b/>
        </w:rPr>
        <w:t>Специализированный Застройщик «</w:t>
      </w:r>
      <w:r w:rsidR="005A0261" w:rsidRPr="00157B41">
        <w:rPr>
          <w:rFonts w:cs="Calibri"/>
          <w:b/>
        </w:rPr>
        <w:t>ИГ ТУЛА</w:t>
      </w:r>
      <w:r w:rsidRPr="00157B41">
        <w:rPr>
          <w:rFonts w:cs="Calibri"/>
          <w:b/>
        </w:rPr>
        <w:t>»</w:t>
      </w:r>
    </w:p>
    <w:p w:rsidR="00251E97" w:rsidRPr="00157B41" w:rsidRDefault="00251E97" w:rsidP="00251E97">
      <w:pPr>
        <w:pStyle w:val="ad"/>
        <w:tabs>
          <w:tab w:val="left" w:pos="6403"/>
        </w:tabs>
        <w:kinsoku w:val="0"/>
        <w:overflowPunct w:val="0"/>
        <w:spacing w:line="229" w:lineRule="exact"/>
        <w:ind w:left="567"/>
        <w:jc w:val="left"/>
        <w:rPr>
          <w:rFonts w:asciiTheme="minorHAnsi" w:eastAsiaTheme="minorHAnsi" w:hAnsiTheme="minorHAnsi" w:cs="Calibri"/>
        </w:rPr>
      </w:pPr>
      <w:r w:rsidRPr="00157B41">
        <w:rPr>
          <w:rFonts w:asciiTheme="minorHAnsi" w:eastAsiaTheme="minorHAnsi" w:hAnsiTheme="minorHAnsi" w:cs="Calibri"/>
        </w:rPr>
        <w:t>Размер депонируемой суммы: ___________________________</w:t>
      </w:r>
      <w:r w:rsidRPr="00157B41">
        <w:rPr>
          <w:rFonts w:cs="Calibri"/>
          <w:b/>
          <w:color w:val="000000" w:themeColor="text1"/>
        </w:rPr>
        <w:t xml:space="preserve"> рублей</w:t>
      </w:r>
      <w:r w:rsidR="005A0261" w:rsidRPr="00157B41">
        <w:rPr>
          <w:rFonts w:cs="Calibri"/>
          <w:b/>
          <w:color w:val="000000" w:themeColor="text1"/>
        </w:rPr>
        <w:t>.</w:t>
      </w:r>
      <w:r w:rsidRPr="00157B41">
        <w:rPr>
          <w:rFonts w:asciiTheme="minorHAnsi" w:eastAsiaTheme="minorHAnsi" w:hAnsiTheme="minorHAnsi" w:cs="Calibri"/>
        </w:rPr>
        <w:tab/>
      </w:r>
    </w:p>
    <w:p w:rsidR="00251E97" w:rsidRPr="00157B41" w:rsidRDefault="00251E97" w:rsidP="00251E97">
      <w:pPr>
        <w:pStyle w:val="ad"/>
        <w:kinsoku w:val="0"/>
        <w:overflowPunct w:val="0"/>
        <w:spacing w:line="229" w:lineRule="exact"/>
        <w:ind w:left="567"/>
        <w:jc w:val="left"/>
        <w:rPr>
          <w:rFonts w:asciiTheme="minorHAnsi" w:eastAsiaTheme="minorHAnsi" w:hAnsiTheme="minorHAnsi" w:cs="Calibri"/>
        </w:rPr>
      </w:pPr>
      <w:r w:rsidRPr="00157B41">
        <w:rPr>
          <w:rFonts w:asciiTheme="minorHAnsi" w:eastAsiaTheme="minorHAnsi" w:hAnsiTheme="minorHAnsi" w:cs="Calibri"/>
        </w:rPr>
        <w:t xml:space="preserve">Планируемый срок получения разрешения на ввод объекта в эксплуатацию - </w:t>
      </w:r>
      <w:r w:rsidRPr="00157B41">
        <w:rPr>
          <w:rFonts w:cstheme="minorHAnsi"/>
          <w:color w:val="000000" w:themeColor="text1"/>
        </w:rPr>
        <w:t xml:space="preserve">до </w:t>
      </w:r>
      <w:r w:rsidR="005A0261" w:rsidRPr="00157B41">
        <w:rPr>
          <w:rFonts w:cstheme="minorHAnsi"/>
          <w:b/>
          <w:color w:val="000000" w:themeColor="text1"/>
        </w:rPr>
        <w:t>28.05.2022</w:t>
      </w:r>
      <w:r w:rsidR="005A0261" w:rsidRPr="00157B41">
        <w:rPr>
          <w:rFonts w:cstheme="minorHAnsi"/>
          <w:b/>
        </w:rPr>
        <w:t xml:space="preserve"> </w:t>
      </w:r>
      <w:r w:rsidRPr="00157B41">
        <w:rPr>
          <w:rFonts w:cstheme="minorHAnsi"/>
          <w:b/>
          <w:color w:val="000000" w:themeColor="text1"/>
        </w:rPr>
        <w:t>года</w:t>
      </w:r>
      <w:r w:rsidRPr="00157B41">
        <w:rPr>
          <w:rFonts w:asciiTheme="minorHAnsi" w:eastAsiaTheme="minorHAnsi" w:hAnsiTheme="minorHAnsi" w:cs="Calibri"/>
        </w:rPr>
        <w:t>.</w:t>
      </w:r>
    </w:p>
    <w:p w:rsidR="00251E97" w:rsidRPr="00157B41" w:rsidRDefault="00251E97" w:rsidP="00251E97">
      <w:pPr>
        <w:spacing w:after="0" w:line="240" w:lineRule="auto"/>
        <w:ind w:left="567"/>
        <w:contextualSpacing/>
        <w:jc w:val="both"/>
        <w:rPr>
          <w:rFonts w:cs="Calibri"/>
          <w:sz w:val="20"/>
          <w:szCs w:val="20"/>
          <w:lang w:eastAsia="ru-RU"/>
        </w:rPr>
      </w:pPr>
      <w:r w:rsidRPr="00157B41">
        <w:rPr>
          <w:rFonts w:cs="Calibri"/>
          <w:sz w:val="20"/>
          <w:szCs w:val="20"/>
          <w:lang w:eastAsia="ru-RU"/>
        </w:rPr>
        <w:t xml:space="preserve">Срок условного депонирования: до </w:t>
      </w:r>
      <w:r w:rsidR="005A0261" w:rsidRPr="00157B41">
        <w:rPr>
          <w:rFonts w:eastAsia="Times New Roman" w:cstheme="minorHAnsi"/>
          <w:b/>
          <w:color w:val="000000" w:themeColor="text1"/>
          <w:sz w:val="20"/>
          <w:szCs w:val="20"/>
          <w:lang w:eastAsia="ru-RU"/>
        </w:rPr>
        <w:t>28</w:t>
      </w:r>
      <w:r w:rsidRPr="00157B41">
        <w:rPr>
          <w:rFonts w:eastAsia="Times New Roman" w:cstheme="minorHAnsi"/>
          <w:b/>
          <w:color w:val="000000" w:themeColor="text1"/>
          <w:sz w:val="20"/>
          <w:szCs w:val="20"/>
          <w:lang w:eastAsia="ru-RU"/>
        </w:rPr>
        <w:t>.</w:t>
      </w:r>
      <w:r w:rsidR="005A0261" w:rsidRPr="00157B41">
        <w:rPr>
          <w:rFonts w:eastAsia="Times New Roman" w:cstheme="minorHAnsi"/>
          <w:b/>
          <w:color w:val="000000" w:themeColor="text1"/>
          <w:sz w:val="20"/>
          <w:szCs w:val="20"/>
          <w:lang w:eastAsia="ru-RU"/>
        </w:rPr>
        <w:t>11</w:t>
      </w:r>
      <w:r w:rsidRPr="00157B41">
        <w:rPr>
          <w:rFonts w:eastAsia="Times New Roman" w:cstheme="minorHAnsi"/>
          <w:b/>
          <w:color w:val="000000" w:themeColor="text1"/>
          <w:sz w:val="20"/>
          <w:szCs w:val="20"/>
          <w:lang w:eastAsia="ru-RU"/>
        </w:rPr>
        <w:t>.202</w:t>
      </w:r>
      <w:r w:rsidR="005A0261" w:rsidRPr="00157B41">
        <w:rPr>
          <w:rFonts w:eastAsia="Times New Roman" w:cstheme="minorHAnsi"/>
          <w:b/>
          <w:color w:val="000000" w:themeColor="text1"/>
          <w:sz w:val="20"/>
          <w:szCs w:val="20"/>
          <w:lang w:eastAsia="ru-RU"/>
        </w:rPr>
        <w:t>2</w:t>
      </w:r>
      <w:r w:rsidRPr="00157B41">
        <w:rPr>
          <w:rFonts w:eastAsia="Times New Roman" w:cstheme="minorHAnsi"/>
          <w:b/>
          <w:sz w:val="20"/>
          <w:szCs w:val="20"/>
          <w:lang w:eastAsia="ru-RU"/>
        </w:rPr>
        <w:t xml:space="preserve"> </w:t>
      </w:r>
      <w:r w:rsidRPr="00157B41">
        <w:rPr>
          <w:rFonts w:eastAsia="Times New Roman" w:cstheme="minorHAnsi"/>
          <w:b/>
          <w:color w:val="000000" w:themeColor="text1"/>
          <w:sz w:val="20"/>
          <w:szCs w:val="20"/>
          <w:lang w:eastAsia="ru-RU"/>
        </w:rPr>
        <w:t>года</w:t>
      </w:r>
      <w:r w:rsidRPr="00157B41">
        <w:rPr>
          <w:rFonts w:cs="Calibri"/>
          <w:sz w:val="20"/>
          <w:szCs w:val="20"/>
          <w:lang w:eastAsia="ru-RU"/>
        </w:rPr>
        <w:t xml:space="preserve"> включительно.</w:t>
      </w:r>
    </w:p>
    <w:p w:rsidR="00F70031" w:rsidRPr="00157B41" w:rsidRDefault="00F70031" w:rsidP="00251E97">
      <w:pPr>
        <w:spacing w:after="0" w:line="240" w:lineRule="auto"/>
        <w:ind w:left="567"/>
        <w:contextualSpacing/>
        <w:jc w:val="both"/>
        <w:rPr>
          <w:rFonts w:cs="Calibri"/>
          <w:bCs/>
          <w:sz w:val="20"/>
          <w:szCs w:val="20"/>
          <w:lang w:eastAsia="ru-RU"/>
        </w:rPr>
      </w:pPr>
      <w:r w:rsidRPr="00157B41">
        <w:rPr>
          <w:rFonts w:cs="Calibri"/>
          <w:bCs/>
          <w:sz w:val="20"/>
          <w:szCs w:val="20"/>
          <w:lang w:eastAsia="ru-RU"/>
        </w:rPr>
        <w:t xml:space="preserve">Эскроу-Агентом является: </w:t>
      </w:r>
      <w:r w:rsidR="00CA3619" w:rsidRPr="00157B41">
        <w:rPr>
          <w:rFonts w:cs="Calibri"/>
          <w:bCs/>
          <w:sz w:val="20"/>
          <w:szCs w:val="20"/>
          <w:lang w:eastAsia="ru-RU"/>
        </w:rPr>
        <w:t>АО «Банк ДОМ.РФ»</w:t>
      </w:r>
    </w:p>
    <w:p w:rsidR="00251E97" w:rsidRPr="00157B41" w:rsidRDefault="00251E97" w:rsidP="00B15150">
      <w:pPr>
        <w:pStyle w:val="ad"/>
        <w:kinsoku w:val="0"/>
        <w:overflowPunct w:val="0"/>
        <w:ind w:left="567" w:right="3967"/>
        <w:jc w:val="left"/>
        <w:rPr>
          <w:rFonts w:asciiTheme="minorHAnsi" w:eastAsiaTheme="minorHAnsi" w:hAnsiTheme="minorHAnsi" w:cs="Calibri"/>
        </w:rPr>
      </w:pPr>
      <w:r w:rsidRPr="00157B41">
        <w:rPr>
          <w:rFonts w:asciiTheme="minorHAnsi" w:eastAsiaTheme="minorHAnsi" w:hAnsiTheme="minorHAnsi" w:cs="Calibri"/>
        </w:rPr>
        <w:t>Место нах</w:t>
      </w:r>
      <w:r w:rsidR="00B15150" w:rsidRPr="00157B41">
        <w:rPr>
          <w:rFonts w:asciiTheme="minorHAnsi" w:eastAsiaTheme="minorHAnsi" w:hAnsiTheme="minorHAnsi" w:cs="Calibri"/>
        </w:rPr>
        <w:t xml:space="preserve">ождения: 125009, г. Москва, ул. </w:t>
      </w:r>
      <w:r w:rsidRPr="00157B41">
        <w:rPr>
          <w:rFonts w:asciiTheme="minorHAnsi" w:eastAsiaTheme="minorHAnsi" w:hAnsiTheme="minorHAnsi" w:cs="Calibri"/>
        </w:rPr>
        <w:t xml:space="preserve">Воздвиженка, д. 10; </w:t>
      </w:r>
    </w:p>
    <w:p w:rsidR="00251E97" w:rsidRPr="00157B41" w:rsidRDefault="00251E97" w:rsidP="00B15150">
      <w:pPr>
        <w:pStyle w:val="ad"/>
        <w:kinsoku w:val="0"/>
        <w:overflowPunct w:val="0"/>
        <w:ind w:left="567" w:right="4959"/>
        <w:jc w:val="left"/>
        <w:rPr>
          <w:rFonts w:asciiTheme="minorHAnsi" w:eastAsiaTheme="minorHAnsi" w:hAnsiTheme="minorHAnsi" w:cs="Calibri"/>
        </w:rPr>
      </w:pPr>
      <w:r w:rsidRPr="00157B41">
        <w:rPr>
          <w:rFonts w:asciiTheme="minorHAnsi" w:eastAsiaTheme="minorHAnsi" w:hAnsiTheme="minorHAnsi" w:cs="Calibri"/>
        </w:rPr>
        <w:t xml:space="preserve">Адрес электронной почты: escrow@domrf.ru; </w:t>
      </w:r>
    </w:p>
    <w:p w:rsidR="00251E97" w:rsidRPr="00157B41" w:rsidRDefault="00251E97" w:rsidP="00251E97">
      <w:pPr>
        <w:pStyle w:val="ad"/>
        <w:kinsoku w:val="0"/>
        <w:overflowPunct w:val="0"/>
        <w:ind w:left="567" w:right="6493"/>
        <w:jc w:val="left"/>
        <w:rPr>
          <w:rFonts w:asciiTheme="minorHAnsi" w:eastAsiaTheme="minorHAnsi" w:hAnsiTheme="minorHAnsi" w:cs="Calibri"/>
        </w:rPr>
      </w:pPr>
      <w:r w:rsidRPr="00157B41">
        <w:rPr>
          <w:rFonts w:asciiTheme="minorHAnsi" w:eastAsiaTheme="minorHAnsi" w:hAnsiTheme="minorHAnsi" w:cs="Calibri"/>
        </w:rPr>
        <w:t xml:space="preserve">Телефон: </w:t>
      </w:r>
      <w:r w:rsidR="002B3585" w:rsidRPr="00157B41">
        <w:rPr>
          <w:rFonts w:asciiTheme="minorHAnsi" w:eastAsiaTheme="minorHAnsi" w:hAnsiTheme="minorHAnsi" w:cs="Calibri"/>
        </w:rPr>
        <w:t xml:space="preserve">8 800 </w:t>
      </w:r>
      <w:r w:rsidRPr="00157B41">
        <w:rPr>
          <w:rFonts w:asciiTheme="minorHAnsi" w:eastAsiaTheme="minorHAnsi" w:hAnsiTheme="minorHAnsi" w:cs="Calibri"/>
        </w:rPr>
        <w:t>775-86-86.</w:t>
      </w:r>
    </w:p>
    <w:p w:rsidR="00F70031" w:rsidRPr="00157B41" w:rsidRDefault="00F70031" w:rsidP="00320D27">
      <w:pPr>
        <w:pStyle w:val="a9"/>
        <w:numPr>
          <w:ilvl w:val="2"/>
          <w:numId w:val="26"/>
        </w:numPr>
        <w:spacing w:after="0" w:line="240" w:lineRule="auto"/>
        <w:jc w:val="both"/>
        <w:rPr>
          <w:rFonts w:cs="Calibri"/>
          <w:bCs/>
          <w:sz w:val="20"/>
          <w:szCs w:val="20"/>
          <w:lang w:eastAsia="ru-RU"/>
        </w:rPr>
      </w:pPr>
      <w:r w:rsidRPr="00157B41">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CA3619" w:rsidRPr="00157B41">
        <w:rPr>
          <w:rFonts w:cs="Calibri"/>
          <w:bCs/>
          <w:sz w:val="20"/>
          <w:szCs w:val="20"/>
          <w:lang w:eastAsia="ru-RU"/>
        </w:rPr>
        <w:t xml:space="preserve">АО «Банк ДОМ.РФ» </w:t>
      </w:r>
      <w:r w:rsidRPr="00157B41">
        <w:rPr>
          <w:rFonts w:cs="Calibri"/>
          <w:bCs/>
          <w:sz w:val="20"/>
          <w:szCs w:val="20"/>
          <w:lang w:eastAsia="ru-RU"/>
        </w:rPr>
        <w:t xml:space="preserve">счет эскроу. </w:t>
      </w:r>
      <w:r w:rsidRPr="00157B41">
        <w:rPr>
          <w:rFonts w:cs="Calibri"/>
          <w:sz w:val="20"/>
          <w:szCs w:val="20"/>
          <w:lang w:eastAsia="ru-RU"/>
        </w:rPr>
        <w:t>Датой уплаты считается дата зачисления денежных средств, указанных в п</w:t>
      </w:r>
      <w:r w:rsidR="00320D27" w:rsidRPr="00157B41">
        <w:rPr>
          <w:rFonts w:cs="Calibri"/>
          <w:sz w:val="20"/>
          <w:szCs w:val="20"/>
          <w:lang w:eastAsia="ru-RU"/>
        </w:rPr>
        <w:t>.</w:t>
      </w:r>
      <w:r w:rsidRPr="00157B41">
        <w:rPr>
          <w:rFonts w:cs="Calibri"/>
          <w:sz w:val="20"/>
          <w:szCs w:val="20"/>
          <w:lang w:eastAsia="ru-RU"/>
        </w:rPr>
        <w:t xml:space="preserve"> </w:t>
      </w:r>
      <w:r w:rsidR="00547846" w:rsidRPr="00157B41">
        <w:rPr>
          <w:rFonts w:cs="Calibri"/>
          <w:sz w:val="20"/>
          <w:szCs w:val="20"/>
          <w:lang w:eastAsia="ru-RU"/>
        </w:rPr>
        <w:t>3.2.</w:t>
      </w:r>
      <w:r w:rsidRPr="00157B41">
        <w:rPr>
          <w:rFonts w:cs="Calibri"/>
          <w:sz w:val="20"/>
          <w:szCs w:val="20"/>
          <w:lang w:eastAsia="ru-RU"/>
        </w:rPr>
        <w:t xml:space="preserve">. договора на открытый в </w:t>
      </w:r>
      <w:r w:rsidR="00CA3619" w:rsidRPr="00157B41">
        <w:rPr>
          <w:rFonts w:cs="Calibri"/>
          <w:bCs/>
          <w:sz w:val="20"/>
          <w:szCs w:val="20"/>
          <w:lang w:eastAsia="ru-RU"/>
        </w:rPr>
        <w:t xml:space="preserve">АО «Банк ДОМ.РФ» </w:t>
      </w:r>
      <w:r w:rsidRPr="00157B41">
        <w:rPr>
          <w:rFonts w:cs="Calibri"/>
          <w:sz w:val="20"/>
          <w:szCs w:val="20"/>
          <w:lang w:eastAsia="ru-RU"/>
        </w:rPr>
        <w:t>счет эскроу.</w:t>
      </w:r>
    </w:p>
    <w:p w:rsidR="00F70031" w:rsidRPr="00F70031" w:rsidRDefault="00F70031" w:rsidP="00F70031">
      <w:pPr>
        <w:spacing w:after="0" w:line="240" w:lineRule="auto"/>
        <w:ind w:left="567"/>
        <w:contextualSpacing/>
        <w:jc w:val="both"/>
        <w:rPr>
          <w:rFonts w:cs="Calibri"/>
          <w:color w:val="000000" w:themeColor="text1"/>
          <w:sz w:val="20"/>
          <w:szCs w:val="20"/>
          <w:lang w:eastAsia="ru-RU"/>
        </w:rPr>
      </w:pPr>
      <w:r w:rsidRPr="00F70031">
        <w:rPr>
          <w:rFonts w:cs="Calibri"/>
          <w:color w:val="000000" w:themeColor="text1"/>
          <w:sz w:val="20"/>
          <w:szCs w:val="20"/>
          <w:lang w:eastAsia="ru-RU"/>
        </w:rPr>
        <w:t>3.4 .В соответствии с п. 5 ст. 488 ГК РФ имущественное право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Залогодержателем – Застройщик.</w:t>
      </w:r>
      <w:r w:rsidRPr="00F70031">
        <w:rPr>
          <w:rFonts w:eastAsia="Times New Roman" w:cstheme="minorHAnsi"/>
          <w:color w:val="000000" w:themeColor="text1"/>
          <w:sz w:val="20"/>
          <w:szCs w:val="20"/>
          <w:lang w:eastAsia="ru-RU"/>
        </w:rPr>
        <w:t xml:space="preserve"> </w:t>
      </w:r>
    </w:p>
    <w:p w:rsidR="00F70031" w:rsidRPr="00F70031" w:rsidRDefault="00320D27" w:rsidP="00F70031">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3.5</w:t>
      </w:r>
      <w:r w:rsidR="00F70031" w:rsidRPr="00F70031">
        <w:rPr>
          <w:rFonts w:eastAsia="Times New Roman" w:cstheme="minorHAnsi"/>
          <w:color w:val="000000" w:themeColor="text1"/>
          <w:sz w:val="20"/>
          <w:szCs w:val="20"/>
          <w:lang w:eastAsia="ru-RU"/>
        </w:rPr>
        <w:t>. 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стадией строительной готовности указанной в Приложении № 2 к настоящему договору, производятся Участником исключительно после государственной регистрации права собственности Участника на Объект долевого строительства.</w:t>
      </w:r>
    </w:p>
    <w:p w:rsidR="00F70031" w:rsidRPr="00F70031" w:rsidRDefault="00F70031" w:rsidP="00F70031">
      <w:pPr>
        <w:spacing w:after="0" w:line="240" w:lineRule="auto"/>
        <w:ind w:left="567"/>
        <w:jc w:val="both"/>
        <w:rPr>
          <w:rFonts w:eastAsia="Times New Roman" w:cstheme="minorHAnsi"/>
          <w:color w:val="000000" w:themeColor="text1"/>
          <w:sz w:val="20"/>
          <w:szCs w:val="20"/>
          <w:lang w:eastAsia="ru-RU"/>
        </w:rPr>
      </w:pPr>
      <w:r w:rsidRPr="00F70031">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F70031" w:rsidRPr="00F70031" w:rsidRDefault="00320D27" w:rsidP="00F70031">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3.6</w:t>
      </w:r>
      <w:r w:rsidR="00F70031" w:rsidRPr="00F70031">
        <w:rPr>
          <w:rFonts w:eastAsia="Times New Roman" w:cstheme="minorHAnsi"/>
          <w:color w:val="000000" w:themeColor="text1"/>
          <w:sz w:val="20"/>
          <w:szCs w:val="20"/>
          <w:lang w:eastAsia="ru-RU"/>
        </w:rPr>
        <w:t>. 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 в связи с изменением площади Объекта долевого строительства по итогам замеров органами технической инвентаризации не производится.</w:t>
      </w:r>
    </w:p>
    <w:p w:rsidR="00F70031" w:rsidRPr="00BF5BEB" w:rsidRDefault="00F70031" w:rsidP="00F70031">
      <w:pPr>
        <w:spacing w:after="0" w:line="240" w:lineRule="auto"/>
        <w:contextualSpacing/>
        <w:jc w:val="center"/>
        <w:outlineLvl w:val="0"/>
        <w:rPr>
          <w:rFonts w:eastAsia="Times New Roman" w:cstheme="minorHAnsi"/>
          <w:b/>
          <w:caps/>
          <w:color w:val="000000" w:themeColor="text1"/>
          <w:sz w:val="20"/>
          <w:szCs w:val="20"/>
          <w:lang w:eastAsia="ru-RU"/>
        </w:rPr>
      </w:pPr>
    </w:p>
    <w:p w:rsidR="00243163" w:rsidRPr="00F70031" w:rsidRDefault="00243163" w:rsidP="00320D27">
      <w:pPr>
        <w:pStyle w:val="a9"/>
        <w:numPr>
          <w:ilvl w:val="0"/>
          <w:numId w:val="26"/>
        </w:numPr>
        <w:spacing w:after="0" w:line="240" w:lineRule="auto"/>
        <w:jc w:val="center"/>
        <w:outlineLvl w:val="0"/>
        <w:rPr>
          <w:rFonts w:eastAsia="Times New Roman" w:cstheme="minorHAnsi"/>
          <w:b/>
          <w:color w:val="000000" w:themeColor="text1"/>
          <w:sz w:val="20"/>
          <w:szCs w:val="20"/>
          <w:lang w:eastAsia="ru-RU"/>
        </w:rPr>
      </w:pPr>
      <w:r w:rsidRPr="00F70031">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32140" w:rsidRPr="00BF5BEB" w:rsidRDefault="00E32140" w:rsidP="00AC46A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E32140" w:rsidP="00E3214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неисполнения Застройщиком обязанностей, предусмотренных пунктом 2.4.1. настоящего договора;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существенного нарушения требований к качеству Объекта долевого строительства;</w:t>
      </w:r>
    </w:p>
    <w:p w:rsidR="00F168F5" w:rsidRDefault="00243163"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243163" w:rsidRPr="00F168F5" w:rsidRDefault="00F168F5"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4D02BC">
      <w:pPr>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207F34">
      <w:pPr>
        <w:pStyle w:val="a9"/>
        <w:numPr>
          <w:ilvl w:val="1"/>
          <w:numId w:val="18"/>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207F34">
      <w:pPr>
        <w:pStyle w:val="a9"/>
        <w:numPr>
          <w:ilvl w:val="1"/>
          <w:numId w:val="18"/>
        </w:numPr>
        <w:spacing w:after="0" w:line="240" w:lineRule="auto"/>
        <w:ind w:left="0"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F168F5">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Pr="00207F34" w:rsidRDefault="00F168F5" w:rsidP="00207F34">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E6004E">
      <w:pPr>
        <w:pStyle w:val="a9"/>
        <w:numPr>
          <w:ilvl w:val="1"/>
          <w:numId w:val="19"/>
        </w:numPr>
        <w:spacing w:after="0" w:line="240" w:lineRule="auto"/>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47711">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47711">
      <w:pPr>
        <w:pStyle w:val="a9"/>
        <w:numPr>
          <w:ilvl w:val="1"/>
          <w:numId w:val="19"/>
        </w:numPr>
        <w:spacing w:after="0" w:line="240" w:lineRule="auto"/>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292084" w:rsidRPr="005B6211" w:rsidRDefault="00292084" w:rsidP="00292084">
      <w:pPr>
        <w:pStyle w:val="a9"/>
        <w:spacing w:after="0" w:line="240" w:lineRule="auto"/>
        <w:ind w:left="927"/>
        <w:jc w:val="both"/>
        <w:rPr>
          <w:rFonts w:eastAsia="Times New Roman" w:cstheme="minorHAnsi"/>
          <w:color w:val="000000" w:themeColor="text1"/>
          <w:sz w:val="20"/>
          <w:szCs w:val="20"/>
          <w:lang w:eastAsia="ru-RU"/>
        </w:rPr>
      </w:pPr>
    </w:p>
    <w:p w:rsidR="00243163" w:rsidRPr="00BF5BEB" w:rsidRDefault="00243163" w:rsidP="00847711">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ЗАКЛЮЧИТЕЛЬНЫЕ ПОЛОЖЕНИЯ </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9.1.</w:t>
      </w:r>
      <w:r w:rsidRPr="005C7A23">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9.2.</w:t>
      </w:r>
      <w:r w:rsidRPr="005C7A23">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9.3.</w:t>
      </w:r>
      <w:r w:rsidRPr="005C7A23">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C30864" w:rsidRPr="00C30864" w:rsidRDefault="00C30864" w:rsidP="00C30864">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9.4.</w:t>
      </w:r>
      <w:r w:rsidRPr="00C30864">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B6E55">
        <w:rPr>
          <w:rFonts w:eastAsia="Times New Roman" w:cstheme="minorHAnsi"/>
          <w:color w:val="000000" w:themeColor="text1"/>
          <w:sz w:val="20"/>
          <w:szCs w:val="20"/>
          <w:lang w:eastAsia="ru-RU"/>
        </w:rPr>
        <w:t xml:space="preserve"> </w:t>
      </w:r>
      <w:r w:rsidR="00F74C75">
        <w:rPr>
          <w:rFonts w:eastAsia="Times New Roman" w:cstheme="minorHAnsi"/>
          <w:color w:val="000000" w:themeColor="text1"/>
          <w:sz w:val="20"/>
          <w:szCs w:val="20"/>
          <w:lang w:eastAsia="ru-RU"/>
        </w:rPr>
        <w:t>Письменное о</w:t>
      </w:r>
      <w:r w:rsidR="000B6E55" w:rsidRPr="000B6E55">
        <w:rPr>
          <w:rFonts w:eastAsia="Times New Roman" w:cstheme="minorHAnsi"/>
          <w:color w:val="000000" w:themeColor="text1"/>
          <w:sz w:val="20"/>
          <w:szCs w:val="20"/>
          <w:lang w:eastAsia="ru-RU"/>
        </w:rPr>
        <w:t xml:space="preserve">бращение, поступившее </w:t>
      </w:r>
      <w:r w:rsidR="000B6E55">
        <w:rPr>
          <w:rFonts w:eastAsia="Times New Roman" w:cstheme="minorHAnsi"/>
          <w:color w:val="000000" w:themeColor="text1"/>
          <w:sz w:val="20"/>
          <w:szCs w:val="20"/>
          <w:lang w:eastAsia="ru-RU"/>
        </w:rPr>
        <w:t>Застройщику</w:t>
      </w:r>
      <w:r w:rsidR="00F74C75">
        <w:rPr>
          <w:rFonts w:eastAsia="Times New Roman" w:cstheme="minorHAnsi"/>
          <w:color w:val="000000" w:themeColor="text1"/>
          <w:sz w:val="20"/>
          <w:szCs w:val="20"/>
          <w:lang w:eastAsia="ru-RU"/>
        </w:rPr>
        <w:t xml:space="preserve"> от Участника</w:t>
      </w:r>
      <w:r w:rsidR="000B6E55"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F74C75">
        <w:rPr>
          <w:rFonts w:eastAsia="Times New Roman" w:cstheme="minorHAnsi"/>
          <w:color w:val="000000" w:themeColor="text1"/>
          <w:sz w:val="20"/>
          <w:szCs w:val="20"/>
          <w:lang w:eastAsia="ru-RU"/>
        </w:rPr>
        <w:t>.</w:t>
      </w:r>
      <w:r w:rsidR="000B6E55">
        <w:rPr>
          <w:rFonts w:eastAsia="Times New Roman" w:cstheme="minorHAnsi"/>
          <w:color w:val="000000" w:themeColor="text1"/>
          <w:sz w:val="20"/>
          <w:szCs w:val="20"/>
          <w:lang w:eastAsia="ru-RU"/>
        </w:rPr>
        <w:t xml:space="preserve"> </w:t>
      </w:r>
      <w:r w:rsidRPr="00C30864">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C30864" w:rsidRPr="00C30864" w:rsidRDefault="00C30864" w:rsidP="00C30864">
      <w:pPr>
        <w:spacing w:after="0" w:line="240" w:lineRule="auto"/>
        <w:ind w:left="567"/>
        <w:jc w:val="both"/>
        <w:rPr>
          <w:rFonts w:eastAsia="Times New Roman" w:cstheme="minorHAnsi"/>
          <w:color w:val="000000" w:themeColor="text1"/>
          <w:sz w:val="20"/>
          <w:szCs w:val="20"/>
          <w:lang w:eastAsia="ru-RU"/>
        </w:rPr>
      </w:pPr>
      <w:r w:rsidRPr="00C30864">
        <w:rPr>
          <w:rFonts w:eastAsia="Times New Roman" w:cstheme="minorHAnsi"/>
          <w:color w:val="000000" w:themeColor="text1"/>
          <w:sz w:val="20"/>
          <w:szCs w:val="20"/>
          <w:lang w:eastAsia="ru-RU"/>
        </w:rPr>
        <w:t>9.5.</w:t>
      </w:r>
      <w:r w:rsidRPr="00C30864">
        <w:rPr>
          <w:rFonts w:eastAsia="Times New Roman" w:cstheme="minorHAnsi"/>
          <w:color w:val="000000" w:themeColor="text1"/>
          <w:sz w:val="20"/>
          <w:szCs w:val="20"/>
          <w:lang w:eastAsia="ru-RU"/>
        </w:rPr>
        <w:tab/>
        <w:t>Договор составлен  в количестве экземпляров по числу Сторон,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5C7A23" w:rsidRPr="005C7A23" w:rsidRDefault="00C30864" w:rsidP="00C30864">
      <w:pPr>
        <w:spacing w:after="0" w:line="240" w:lineRule="auto"/>
        <w:ind w:left="567"/>
        <w:jc w:val="both"/>
        <w:rPr>
          <w:rFonts w:eastAsia="Times New Roman" w:cstheme="minorHAnsi"/>
          <w:color w:val="000000" w:themeColor="text1"/>
          <w:sz w:val="20"/>
          <w:szCs w:val="20"/>
          <w:lang w:eastAsia="ru-RU"/>
        </w:rPr>
      </w:pPr>
      <w:r w:rsidRPr="00C30864">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5C7A2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9.6.</w:t>
      </w:r>
      <w:r w:rsidRPr="005C7A23">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Pr="005C7A23" w:rsidRDefault="005C7A23" w:rsidP="005C7A23">
      <w:pPr>
        <w:spacing w:after="0" w:line="240" w:lineRule="auto"/>
        <w:ind w:left="567"/>
        <w:jc w:val="both"/>
        <w:rPr>
          <w:rFonts w:eastAsia="Times New Roman" w:cstheme="minorHAnsi"/>
          <w:color w:val="000000" w:themeColor="text1"/>
          <w:sz w:val="20"/>
          <w:szCs w:val="20"/>
          <w:lang w:eastAsia="ru-RU"/>
        </w:rPr>
      </w:pPr>
      <w:r w:rsidRPr="005C7A23">
        <w:rPr>
          <w:rFonts w:eastAsia="Times New Roman" w:cstheme="minorHAnsi"/>
          <w:color w:val="000000" w:themeColor="text1"/>
          <w:sz w:val="20"/>
          <w:szCs w:val="20"/>
          <w:lang w:eastAsia="ru-RU"/>
        </w:rPr>
        <w:t>9.7.</w:t>
      </w:r>
      <w:r w:rsidRPr="005C7A23">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Pr="00BF5BEB" w:rsidRDefault="00243163" w:rsidP="004D02BC">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243163" w:rsidRPr="00BF5BEB" w:rsidRDefault="00243163" w:rsidP="004D02BC">
      <w:pPr>
        <w:spacing w:after="0" w:line="240" w:lineRule="auto"/>
        <w:ind w:left="567"/>
        <w:outlineLvl w:val="0"/>
        <w:rPr>
          <w:rFonts w:eastAsia="Times New Roman" w:cstheme="minorHAnsi"/>
          <w:b/>
          <w:color w:val="000000" w:themeColor="text1"/>
          <w:sz w:val="20"/>
          <w:szCs w:val="20"/>
          <w:lang w:eastAsia="ru-RU"/>
        </w:rPr>
      </w:pPr>
    </w:p>
    <w:p w:rsidR="00243163" w:rsidRPr="00BF5BEB" w:rsidRDefault="00243163" w:rsidP="00847711">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CA3619" w:rsidRPr="00BA79FA" w:rsidRDefault="005A0261" w:rsidP="00CA3619">
      <w:pPr>
        <w:spacing w:after="0" w:line="240" w:lineRule="auto"/>
        <w:rPr>
          <w:rFonts w:cs="Calibri"/>
          <w:b/>
          <w:sz w:val="20"/>
          <w:szCs w:val="20"/>
          <w:lang w:eastAsia="ru-RU"/>
        </w:rPr>
      </w:pPr>
      <w:r>
        <w:rPr>
          <w:rFonts w:cs="Calibri"/>
          <w:b/>
          <w:sz w:val="20"/>
          <w:szCs w:val="20"/>
          <w:lang w:eastAsia="ru-RU"/>
        </w:rPr>
        <w:t xml:space="preserve">ООО </w:t>
      </w:r>
      <w:r w:rsidR="00CA3619">
        <w:rPr>
          <w:rFonts w:cs="Calibri"/>
          <w:b/>
          <w:sz w:val="20"/>
          <w:szCs w:val="20"/>
          <w:lang w:eastAsia="ru-RU"/>
        </w:rPr>
        <w:t xml:space="preserve">Специализированный Застройщик </w:t>
      </w:r>
      <w:r w:rsidR="00CA3619" w:rsidRPr="00BB56C1">
        <w:rPr>
          <w:rFonts w:cs="Calibri"/>
          <w:b/>
          <w:sz w:val="20"/>
          <w:szCs w:val="20"/>
          <w:lang w:eastAsia="ru-RU"/>
        </w:rPr>
        <w:t>«</w:t>
      </w:r>
      <w:r>
        <w:rPr>
          <w:rFonts w:cs="Calibri"/>
          <w:b/>
          <w:sz w:val="20"/>
          <w:szCs w:val="20"/>
          <w:lang w:eastAsia="ru-RU"/>
        </w:rPr>
        <w:t>ИГ ТУЛА</w:t>
      </w:r>
      <w:r w:rsidR="00CA3619">
        <w:rPr>
          <w:rFonts w:cs="Calibri"/>
          <w:b/>
          <w:sz w:val="20"/>
          <w:szCs w:val="20"/>
          <w:lang w:eastAsia="ru-RU"/>
        </w:rPr>
        <w:t>»</w:t>
      </w:r>
    </w:p>
    <w:p w:rsidR="00CA3619" w:rsidRPr="00BA79FA" w:rsidRDefault="00CA3619" w:rsidP="00CA3619">
      <w:pPr>
        <w:spacing w:after="0" w:line="240" w:lineRule="auto"/>
        <w:rPr>
          <w:rFonts w:cs="Calibri"/>
          <w:sz w:val="20"/>
          <w:szCs w:val="20"/>
          <w:lang w:eastAsia="ru-RU"/>
        </w:rPr>
      </w:pPr>
      <w:r w:rsidRPr="00BA79FA">
        <w:rPr>
          <w:rFonts w:cs="Calibri"/>
          <w:sz w:val="20"/>
          <w:szCs w:val="20"/>
          <w:lang w:eastAsia="ru-RU"/>
        </w:rPr>
        <w:t xml:space="preserve">ИНН: </w:t>
      </w:r>
      <w:r w:rsidR="00704BA7" w:rsidRPr="00704BA7">
        <w:rPr>
          <w:rFonts w:eastAsia="Times New Roman" w:cstheme="minorHAnsi"/>
          <w:color w:val="000000" w:themeColor="text1"/>
          <w:sz w:val="20"/>
          <w:szCs w:val="20"/>
          <w:lang w:eastAsia="ru-RU"/>
        </w:rPr>
        <w:t>7107137025</w:t>
      </w:r>
      <w:r w:rsidRPr="00704BA7">
        <w:rPr>
          <w:rFonts w:eastAsia="Times New Roman" w:cstheme="minorHAnsi"/>
          <w:color w:val="000000" w:themeColor="text1"/>
          <w:sz w:val="20"/>
          <w:szCs w:val="20"/>
          <w:lang w:eastAsia="ru-RU"/>
        </w:rPr>
        <w:t xml:space="preserve">   </w:t>
      </w:r>
      <w:r w:rsidRPr="00BA79FA">
        <w:rPr>
          <w:rFonts w:cs="Calibri"/>
          <w:sz w:val="20"/>
          <w:szCs w:val="20"/>
          <w:lang w:eastAsia="ru-RU"/>
        </w:rPr>
        <w:t xml:space="preserve">  КПП: 771801001;</w:t>
      </w:r>
    </w:p>
    <w:p w:rsidR="00CA3619" w:rsidRPr="00BA79FA" w:rsidRDefault="00CA3619" w:rsidP="00CA3619">
      <w:pPr>
        <w:spacing w:after="0" w:line="240" w:lineRule="auto"/>
        <w:rPr>
          <w:rFonts w:cs="Calibri"/>
          <w:sz w:val="20"/>
          <w:szCs w:val="20"/>
          <w:lang w:eastAsia="ru-RU"/>
        </w:rPr>
      </w:pPr>
      <w:r w:rsidRPr="00BA79FA">
        <w:rPr>
          <w:rFonts w:cs="Calibri"/>
          <w:sz w:val="20"/>
          <w:szCs w:val="20"/>
          <w:lang w:eastAsia="ru-RU"/>
        </w:rPr>
        <w:t>ОГРН</w:t>
      </w:r>
      <w:r w:rsidRPr="00704BA7">
        <w:rPr>
          <w:rFonts w:eastAsia="Times New Roman" w:cstheme="minorHAnsi"/>
          <w:color w:val="000000" w:themeColor="text1"/>
          <w:sz w:val="20"/>
          <w:szCs w:val="20"/>
          <w:lang w:eastAsia="ru-RU"/>
        </w:rPr>
        <w:t xml:space="preserve">: </w:t>
      </w:r>
      <w:r w:rsidR="00704BA7" w:rsidRPr="00704BA7">
        <w:rPr>
          <w:rFonts w:eastAsia="Times New Roman" w:cstheme="minorHAnsi"/>
          <w:color w:val="000000" w:themeColor="text1"/>
          <w:sz w:val="20"/>
          <w:szCs w:val="20"/>
          <w:lang w:eastAsia="ru-RU"/>
        </w:rPr>
        <w:t>1207100010622</w:t>
      </w:r>
      <w:r w:rsidRPr="00704BA7">
        <w:rPr>
          <w:rFonts w:eastAsia="Times New Roman" w:cstheme="minorHAnsi"/>
          <w:color w:val="000000" w:themeColor="text1"/>
          <w:sz w:val="20"/>
          <w:szCs w:val="20"/>
          <w:lang w:eastAsia="ru-RU"/>
        </w:rPr>
        <w:t>;</w:t>
      </w:r>
      <w:r w:rsidRPr="00BA79FA">
        <w:rPr>
          <w:rFonts w:cs="Calibri"/>
          <w:sz w:val="20"/>
          <w:szCs w:val="20"/>
          <w:lang w:eastAsia="ru-RU"/>
        </w:rPr>
        <w:t xml:space="preserve"> </w:t>
      </w:r>
    </w:p>
    <w:p w:rsidR="00CA3619" w:rsidRPr="00704BA7" w:rsidRDefault="00CA3619" w:rsidP="00704BA7">
      <w:pPr>
        <w:spacing w:after="0" w:line="240" w:lineRule="auto"/>
        <w:rPr>
          <w:rFonts w:ascii="Times New Roman" w:hAnsi="Times New Roman"/>
          <w:color w:val="000000"/>
          <w:sz w:val="20"/>
          <w:szCs w:val="20"/>
          <w:vertAlign w:val="subscript"/>
        </w:rPr>
      </w:pPr>
      <w:r w:rsidRPr="00BA79FA">
        <w:rPr>
          <w:rFonts w:cs="Calibri"/>
          <w:sz w:val="20"/>
          <w:szCs w:val="20"/>
          <w:lang w:eastAsia="ru-RU"/>
        </w:rPr>
        <w:t xml:space="preserve">Место нахождения: </w:t>
      </w:r>
      <w:r w:rsidR="00704BA7" w:rsidRPr="00704BA7">
        <w:rPr>
          <w:rFonts w:eastAsia="Times New Roman" w:cstheme="minorHAnsi"/>
          <w:color w:val="000000" w:themeColor="text1"/>
          <w:sz w:val="20"/>
          <w:szCs w:val="20"/>
          <w:lang w:eastAsia="ru-RU"/>
        </w:rPr>
        <w:t>300012 Тульская обл., г. Тула, Центральный район, ул. Михеева д.15, эт.3, пом.94</w:t>
      </w:r>
      <w:r w:rsidRPr="00704BA7">
        <w:rPr>
          <w:rFonts w:eastAsia="Times New Roman" w:cstheme="minorHAnsi"/>
          <w:color w:val="000000" w:themeColor="text1"/>
          <w:sz w:val="20"/>
          <w:szCs w:val="20"/>
          <w:lang w:eastAsia="ru-RU"/>
        </w:rPr>
        <w:t>;</w:t>
      </w:r>
    </w:p>
    <w:p w:rsidR="00C00422" w:rsidRPr="00C00422" w:rsidRDefault="00C00422" w:rsidP="00C00422">
      <w:pPr>
        <w:spacing w:after="0" w:line="240" w:lineRule="auto"/>
        <w:rPr>
          <w:rFonts w:cs="Calibri"/>
          <w:sz w:val="20"/>
          <w:szCs w:val="20"/>
          <w:lang w:eastAsia="ru-RU"/>
        </w:rPr>
      </w:pPr>
      <w:r w:rsidRPr="00C00422">
        <w:rPr>
          <w:rFonts w:cs="Calibri"/>
          <w:sz w:val="20"/>
          <w:szCs w:val="20"/>
          <w:lang w:eastAsia="ru-RU"/>
        </w:rPr>
        <w:t>Расчетный счет:</w:t>
      </w:r>
      <w:r w:rsidRPr="00C00422">
        <w:rPr>
          <w:rFonts w:cs="Calibri"/>
          <w:sz w:val="20"/>
          <w:szCs w:val="20"/>
          <w:lang w:eastAsia="ru-RU"/>
        </w:rPr>
        <w:tab/>
        <w:t>40702810966000015432</w:t>
      </w:r>
    </w:p>
    <w:p w:rsidR="00C00422" w:rsidRPr="00C00422" w:rsidRDefault="00C00422" w:rsidP="00C00422">
      <w:pPr>
        <w:spacing w:after="0" w:line="240" w:lineRule="auto"/>
        <w:rPr>
          <w:rFonts w:cs="Calibri"/>
          <w:sz w:val="20"/>
          <w:szCs w:val="20"/>
          <w:lang w:eastAsia="ru-RU"/>
        </w:rPr>
      </w:pPr>
      <w:r w:rsidRPr="00C00422">
        <w:rPr>
          <w:rFonts w:cs="Calibri"/>
          <w:sz w:val="20"/>
          <w:szCs w:val="20"/>
          <w:lang w:eastAsia="ru-RU"/>
        </w:rPr>
        <w:t>Банк:</w:t>
      </w:r>
      <w:r w:rsidRPr="00C00422">
        <w:rPr>
          <w:rFonts w:cs="Calibri"/>
          <w:sz w:val="20"/>
          <w:szCs w:val="20"/>
          <w:lang w:eastAsia="ru-RU"/>
        </w:rPr>
        <w:tab/>
        <w:t>ТУЛЬСКОЕ ОТДЕЛЕНИЕ N8604 ПАО СБЕРБАНК</w:t>
      </w:r>
    </w:p>
    <w:p w:rsidR="00C00422" w:rsidRPr="00C00422" w:rsidRDefault="00C00422" w:rsidP="00C00422">
      <w:pPr>
        <w:spacing w:after="0" w:line="240" w:lineRule="auto"/>
        <w:rPr>
          <w:rFonts w:cs="Calibri"/>
          <w:sz w:val="20"/>
          <w:szCs w:val="20"/>
          <w:lang w:eastAsia="ru-RU"/>
        </w:rPr>
      </w:pPr>
      <w:r w:rsidRPr="00C00422">
        <w:rPr>
          <w:rFonts w:cs="Calibri"/>
          <w:sz w:val="20"/>
          <w:szCs w:val="20"/>
          <w:lang w:eastAsia="ru-RU"/>
        </w:rPr>
        <w:t>БИК:</w:t>
      </w:r>
      <w:r w:rsidRPr="00C00422">
        <w:rPr>
          <w:rFonts w:cs="Calibri"/>
          <w:sz w:val="20"/>
          <w:szCs w:val="20"/>
          <w:lang w:eastAsia="ru-RU"/>
        </w:rPr>
        <w:tab/>
        <w:t>047003608</w:t>
      </w:r>
    </w:p>
    <w:p w:rsidR="00C00422" w:rsidRPr="00C00422" w:rsidRDefault="00C00422" w:rsidP="00C00422">
      <w:pPr>
        <w:spacing w:after="0" w:line="240" w:lineRule="auto"/>
        <w:rPr>
          <w:rFonts w:cs="Calibri"/>
          <w:sz w:val="20"/>
          <w:szCs w:val="20"/>
          <w:lang w:eastAsia="ru-RU"/>
        </w:rPr>
      </w:pPr>
      <w:r w:rsidRPr="00C00422">
        <w:rPr>
          <w:rFonts w:cs="Calibri"/>
          <w:sz w:val="20"/>
          <w:szCs w:val="20"/>
          <w:lang w:eastAsia="ru-RU"/>
        </w:rPr>
        <w:t>Корр. счет:</w:t>
      </w:r>
      <w:r w:rsidRPr="00C00422">
        <w:rPr>
          <w:rFonts w:cs="Calibri"/>
          <w:sz w:val="20"/>
          <w:szCs w:val="20"/>
          <w:lang w:eastAsia="ru-RU"/>
        </w:rPr>
        <w:tab/>
        <w:t>30101810300000000608</w:t>
      </w:r>
    </w:p>
    <w:p w:rsidR="00CA3619" w:rsidRPr="00CE3780" w:rsidRDefault="00CA3619" w:rsidP="00CA3619">
      <w:pPr>
        <w:spacing w:after="0" w:line="240" w:lineRule="auto"/>
        <w:rPr>
          <w:rFonts w:cs="Calibri"/>
          <w:b/>
          <w:sz w:val="20"/>
          <w:szCs w:val="20"/>
          <w:lang w:eastAsia="ru-RU"/>
        </w:rPr>
      </w:pPr>
      <w:r w:rsidRPr="00CE3780">
        <w:rPr>
          <w:rFonts w:cs="Calibri"/>
          <w:b/>
          <w:sz w:val="20"/>
          <w:szCs w:val="20"/>
          <w:lang w:eastAsia="ru-RU"/>
        </w:rPr>
        <w:t xml:space="preserve">От имени ООО </w:t>
      </w:r>
      <w:r>
        <w:rPr>
          <w:rFonts w:cs="Calibri"/>
          <w:b/>
          <w:sz w:val="20"/>
          <w:szCs w:val="20"/>
          <w:lang w:eastAsia="ru-RU"/>
        </w:rPr>
        <w:t xml:space="preserve">Специализированный Застройщик </w:t>
      </w:r>
      <w:r w:rsidR="00704BA7" w:rsidRPr="00BB56C1">
        <w:rPr>
          <w:rFonts w:cs="Calibri"/>
          <w:b/>
          <w:sz w:val="20"/>
          <w:szCs w:val="20"/>
          <w:lang w:eastAsia="ru-RU"/>
        </w:rPr>
        <w:t>«</w:t>
      </w:r>
      <w:r w:rsidR="00704BA7">
        <w:rPr>
          <w:rFonts w:cs="Calibri"/>
          <w:b/>
          <w:sz w:val="20"/>
          <w:szCs w:val="20"/>
          <w:lang w:eastAsia="ru-RU"/>
        </w:rPr>
        <w:t>ИГ ТУЛА»</w:t>
      </w:r>
    </w:p>
    <w:p w:rsidR="00CA3619" w:rsidRPr="00CE3780" w:rsidRDefault="00CA3619" w:rsidP="00CA3619">
      <w:pPr>
        <w:spacing w:after="0" w:line="240" w:lineRule="auto"/>
        <w:rPr>
          <w:rFonts w:cs="Calibri"/>
          <w:b/>
          <w:sz w:val="20"/>
          <w:szCs w:val="20"/>
          <w:lang w:eastAsia="ru-RU"/>
        </w:rPr>
      </w:pPr>
      <w:r w:rsidRPr="00CE3780">
        <w:rPr>
          <w:rFonts w:cs="Calibri"/>
          <w:b/>
          <w:sz w:val="20"/>
          <w:szCs w:val="20"/>
          <w:lang w:eastAsia="ru-RU"/>
        </w:rPr>
        <w:t xml:space="preserve">Генеральный директор                         /____________/ А.В. Велигодский                              </w:t>
      </w:r>
    </w:p>
    <w:p w:rsidR="00CA3619" w:rsidRPr="00CE3780" w:rsidRDefault="00CA3619" w:rsidP="00CA3619">
      <w:pPr>
        <w:spacing w:after="0" w:line="240" w:lineRule="auto"/>
        <w:rPr>
          <w:rFonts w:cs="Calibri"/>
          <w:b/>
          <w:bCs/>
          <w:sz w:val="20"/>
          <w:szCs w:val="20"/>
          <w:lang w:eastAsia="ru-RU"/>
        </w:rPr>
      </w:pPr>
      <w:r w:rsidRPr="00CE3780">
        <w:rPr>
          <w:rFonts w:cs="Calibri"/>
          <w:b/>
          <w:sz w:val="20"/>
          <w:szCs w:val="20"/>
          <w:lang w:eastAsia="ru-RU"/>
        </w:rPr>
        <w:t xml:space="preserve">                                                                                     </w:t>
      </w:r>
      <w:r w:rsidRPr="00CE3780">
        <w:rPr>
          <w:rFonts w:cs="Calibri"/>
          <w:b/>
          <w:bCs/>
          <w:sz w:val="20"/>
          <w:szCs w:val="20"/>
          <w:lang w:eastAsia="ru-RU"/>
        </w:rPr>
        <w:t>М.П.</w:t>
      </w:r>
    </w:p>
    <w:p w:rsidR="00F61BFB" w:rsidRPr="005B6211" w:rsidRDefault="00F61BFB" w:rsidP="00F61BFB">
      <w:pPr>
        <w:spacing w:after="0" w:line="240" w:lineRule="auto"/>
        <w:ind w:left="567"/>
        <w:jc w:val="both"/>
        <w:rPr>
          <w:rFonts w:eastAsia="Times New Roman" w:cstheme="minorHAnsi"/>
          <w:b/>
          <w:color w:val="000000" w:themeColor="text1"/>
          <w:sz w:val="20"/>
          <w:szCs w:val="20"/>
          <w:lang w:eastAsia="ru-RU"/>
        </w:rPr>
      </w:pPr>
    </w:p>
    <w:p w:rsidR="008836D6" w:rsidRPr="00BF5BEB" w:rsidRDefault="008836D6" w:rsidP="004D02BC">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outlineLvl w:val="0"/>
        <w:rPr>
          <w:rFonts w:eastAsia="Times New Roman" w:cstheme="minorHAnsi"/>
          <w:b/>
          <w:color w:val="000000" w:themeColor="text1"/>
          <w:sz w:val="20"/>
          <w:szCs w:val="20"/>
          <w:lang w:eastAsia="ru-RU"/>
        </w:rPr>
      </w:pP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840A6C" w:rsidP="00311128">
      <w:pPr>
        <w:spacing w:after="0" w:line="240" w:lineRule="auto"/>
        <w:ind w:left="567"/>
        <w:outlineLvl w:val="0"/>
        <w:rPr>
          <w:color w:val="000000" w:themeColor="text1"/>
          <w:sz w:val="20"/>
          <w:szCs w:val="20"/>
        </w:rPr>
      </w:pPr>
      <w:r>
        <w:rPr>
          <w:color w:val="000000" w:themeColor="text1"/>
          <w:sz w:val="20"/>
          <w:szCs w:val="20"/>
        </w:rPr>
        <w:t xml:space="preserve">Адрес электронной почты </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5A769E"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F70031">
      <w:pPr>
        <w:spacing w:after="0" w:line="240" w:lineRule="auto"/>
        <w:outlineLvl w:val="0"/>
        <w:rPr>
          <w:rFonts w:eastAsia="Times New Roman" w:cstheme="minorHAnsi"/>
          <w:b/>
          <w:i/>
          <w:color w:val="000000" w:themeColor="text1"/>
          <w:sz w:val="20"/>
          <w:szCs w:val="20"/>
          <w:lang w:eastAsia="ru-RU"/>
        </w:rPr>
      </w:pPr>
    </w:p>
    <w:p w:rsidR="00F70031" w:rsidRPr="00BF5BEB" w:rsidRDefault="00F70031" w:rsidP="00F70031">
      <w:pPr>
        <w:spacing w:after="0" w:line="240" w:lineRule="auto"/>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C00422" w:rsidP="004D02BC">
      <w:pPr>
        <w:spacing w:after="0" w:line="240" w:lineRule="auto"/>
        <w:ind w:left="567"/>
        <w:jc w:val="center"/>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 xml:space="preserve">оличество этажей Жилого дома - </w:t>
      </w:r>
      <w:r w:rsidR="00704BA7">
        <w:rPr>
          <w:rFonts w:cs="Calibri"/>
          <w:noProof/>
          <w:sz w:val="20"/>
          <w:szCs w:val="20"/>
          <w:lang w:eastAsia="ru-RU"/>
        </w:rPr>
        <w:t>5</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Общая площадь Жилого дома –</w:t>
      </w:r>
      <w:r w:rsidR="00704BA7">
        <w:rPr>
          <w:rStyle w:val="ab"/>
          <w:rFonts w:cs="Arial"/>
          <w:b w:val="0"/>
          <w:sz w:val="20"/>
          <w:szCs w:val="20"/>
          <w:shd w:val="clear" w:color="auto" w:fill="F0F0F0"/>
        </w:rPr>
        <w:t>4385,6</w:t>
      </w:r>
      <w:r w:rsidR="00F61BFB" w:rsidRPr="009D2C9A">
        <w:rPr>
          <w:rStyle w:val="ab"/>
          <w:rFonts w:cs="Arial"/>
          <w:b w:val="0"/>
          <w:sz w:val="20"/>
          <w:szCs w:val="20"/>
          <w:shd w:val="clear" w:color="auto" w:fill="F0F0F0"/>
        </w:rPr>
        <w:t xml:space="preserve"> </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4E14F5" w:rsidRPr="00BF5BEB" w:rsidRDefault="004E14F5" w:rsidP="004D02BC">
      <w:pPr>
        <w:ind w:left="567"/>
        <w:jc w:val="center"/>
        <w:rPr>
          <w:b/>
          <w:color w:val="000000" w:themeColor="text1"/>
          <w:sz w:val="20"/>
          <w:szCs w:val="20"/>
          <w:u w:val="single"/>
        </w:rPr>
      </w:pPr>
      <w:r w:rsidRPr="00BF5BEB">
        <w:rPr>
          <w:b/>
          <w:color w:val="000000" w:themeColor="text1"/>
          <w:sz w:val="20"/>
          <w:szCs w:val="20"/>
          <w:u w:val="single"/>
        </w:rPr>
        <w:t>Сведения о виде дома, о материале наружных стен и поэтажных перекрытий, классе энергоэффективности, сейсмостойкости</w:t>
      </w:r>
    </w:p>
    <w:p w:rsidR="00D703A0" w:rsidRPr="00D703A0" w:rsidRDefault="00D703A0" w:rsidP="00D703A0">
      <w:pPr>
        <w:pStyle w:val="msonormalmrcssattrmrcssattr"/>
        <w:ind w:firstLine="709"/>
        <w:rPr>
          <w:color w:val="000000" w:themeColor="text1"/>
        </w:rPr>
      </w:pPr>
      <w:r w:rsidRPr="00D703A0">
        <w:rPr>
          <w:color w:val="000000" w:themeColor="text1"/>
          <w:sz w:val="20"/>
          <w:szCs w:val="20"/>
        </w:rPr>
        <w:t>Многоквартирный жилой дом, предназначенный для постоянного проживания граждан.</w:t>
      </w:r>
    </w:p>
    <w:p w:rsidR="00D703A0" w:rsidRPr="00D703A0" w:rsidRDefault="00D703A0" w:rsidP="00D703A0">
      <w:pPr>
        <w:pStyle w:val="msonormalmrcssattrmrcssattr"/>
        <w:ind w:firstLine="709"/>
        <w:rPr>
          <w:color w:val="000000" w:themeColor="text1"/>
        </w:rPr>
      </w:pPr>
      <w:r w:rsidRPr="00D703A0">
        <w:rPr>
          <w:i/>
          <w:iCs/>
          <w:color w:val="000000" w:themeColor="text1"/>
          <w:sz w:val="20"/>
          <w:szCs w:val="20"/>
        </w:rPr>
        <w:t>Конструктивная схема</w:t>
      </w:r>
      <w:r w:rsidRPr="00D703A0">
        <w:rPr>
          <w:color w:val="000000" w:themeColor="text1"/>
          <w:sz w:val="20"/>
          <w:szCs w:val="20"/>
        </w:rPr>
        <w:t xml:space="preserve"> – с продольными и поперечными несущими стенами. </w:t>
      </w:r>
    </w:p>
    <w:p w:rsidR="00D703A0" w:rsidRPr="00D703A0" w:rsidRDefault="00D703A0" w:rsidP="00D703A0">
      <w:pPr>
        <w:pStyle w:val="msonormalmrcssattrmrcssattr"/>
        <w:ind w:firstLine="709"/>
        <w:rPr>
          <w:color w:val="000000" w:themeColor="text1"/>
        </w:rPr>
      </w:pPr>
      <w:r w:rsidRPr="00D703A0">
        <w:rPr>
          <w:i/>
          <w:iCs/>
          <w:color w:val="000000" w:themeColor="text1"/>
          <w:sz w:val="20"/>
          <w:szCs w:val="20"/>
        </w:rPr>
        <w:t>Фундаменты</w:t>
      </w:r>
      <w:r w:rsidRPr="00D703A0">
        <w:rPr>
          <w:color w:val="000000" w:themeColor="text1"/>
          <w:sz w:val="20"/>
          <w:szCs w:val="20"/>
        </w:rPr>
        <w:t xml:space="preserve"> – ленточный из сборных бетонных блоков толщиной 500 мм и монолитного основания в виде плит шириной 1500 мм и 1800 мм высотой 400 мм. Плиты перекрытия – монолитные железобетонные.</w:t>
      </w:r>
    </w:p>
    <w:p w:rsidR="00D703A0" w:rsidRPr="00D703A0" w:rsidRDefault="00D703A0" w:rsidP="00D703A0">
      <w:pPr>
        <w:pStyle w:val="msonormalmrcssattrmrcssattr"/>
        <w:ind w:firstLine="709"/>
        <w:rPr>
          <w:color w:val="000000" w:themeColor="text1"/>
        </w:rPr>
      </w:pPr>
      <w:r w:rsidRPr="00D703A0">
        <w:rPr>
          <w:i/>
          <w:iCs/>
          <w:color w:val="000000" w:themeColor="text1"/>
          <w:sz w:val="20"/>
          <w:szCs w:val="20"/>
        </w:rPr>
        <w:t>Наружные стены</w:t>
      </w:r>
      <w:r w:rsidRPr="00D703A0">
        <w:rPr>
          <w:color w:val="000000" w:themeColor="text1"/>
          <w:sz w:val="20"/>
          <w:szCs w:val="20"/>
        </w:rPr>
        <w:t xml:space="preserve"> выше отм. 0.000 – несущие, однослойные толщиной 500 мм из газосиликатного блока, отделка наружных поверхностей — слой тонкостенной декоративной штукатурки.</w:t>
      </w:r>
    </w:p>
    <w:p w:rsidR="00D703A0" w:rsidRPr="00D703A0" w:rsidRDefault="00D703A0" w:rsidP="00D703A0">
      <w:pPr>
        <w:pStyle w:val="msonormalmrcssattrmrcssattr"/>
        <w:rPr>
          <w:color w:val="000000" w:themeColor="text1"/>
        </w:rPr>
      </w:pPr>
      <w:r w:rsidRPr="00D703A0">
        <w:rPr>
          <w:color w:val="000000" w:themeColor="text1"/>
        </w:rPr>
        <w:t>            </w:t>
      </w:r>
      <w:r w:rsidRPr="00D703A0">
        <w:rPr>
          <w:i/>
          <w:iCs/>
          <w:color w:val="000000" w:themeColor="text1"/>
          <w:sz w:val="20"/>
          <w:szCs w:val="20"/>
        </w:rPr>
        <w:t>Перегородки квартир</w:t>
      </w:r>
      <w:r w:rsidRPr="00D703A0">
        <w:rPr>
          <w:color w:val="000000" w:themeColor="text1"/>
          <w:sz w:val="20"/>
          <w:szCs w:val="20"/>
        </w:rPr>
        <w:t>:</w:t>
      </w:r>
    </w:p>
    <w:p w:rsidR="00D703A0" w:rsidRPr="00D703A0" w:rsidRDefault="00D703A0" w:rsidP="00D703A0">
      <w:pPr>
        <w:pStyle w:val="msonormalmrcssattrmrcssattr"/>
        <w:rPr>
          <w:color w:val="000000" w:themeColor="text1"/>
        </w:rPr>
      </w:pPr>
      <w:r w:rsidRPr="00D703A0">
        <w:rPr>
          <w:color w:val="000000" w:themeColor="text1"/>
          <w:sz w:val="20"/>
          <w:szCs w:val="20"/>
        </w:rPr>
        <w:t>- межкомнатные – пазогребневые плиты толщиной 80 мм,</w:t>
      </w:r>
    </w:p>
    <w:p w:rsidR="00D703A0" w:rsidRPr="00D703A0" w:rsidRDefault="00D703A0" w:rsidP="00D703A0">
      <w:pPr>
        <w:pStyle w:val="msonormalmrcssattrmrcssattr"/>
        <w:rPr>
          <w:color w:val="000000" w:themeColor="text1"/>
        </w:rPr>
      </w:pPr>
      <w:r w:rsidRPr="00D703A0">
        <w:rPr>
          <w:color w:val="000000" w:themeColor="text1"/>
          <w:sz w:val="20"/>
          <w:szCs w:val="20"/>
        </w:rPr>
        <w:t>- межквартирные – двух типов: 1. из газосиликатных блоков толщиной 375мм и 500 мм; 2.трехслойные из пазогребневых плит толщиной 80 мм с внутренним слоем из минваты толщиной 50 мм,</w:t>
      </w:r>
    </w:p>
    <w:p w:rsidR="00D703A0" w:rsidRPr="00D703A0" w:rsidRDefault="00D703A0" w:rsidP="00D703A0">
      <w:pPr>
        <w:pStyle w:val="msonormalmrcssattrmrcssattr"/>
        <w:rPr>
          <w:color w:val="000000" w:themeColor="text1"/>
        </w:rPr>
      </w:pPr>
      <w:r w:rsidRPr="00D703A0">
        <w:rPr>
          <w:color w:val="000000" w:themeColor="text1"/>
          <w:sz w:val="20"/>
          <w:szCs w:val="20"/>
        </w:rPr>
        <w:t>- санузлы – пазогребневые плиты толщиной 80мм.</w:t>
      </w:r>
    </w:p>
    <w:p w:rsidR="00D703A0" w:rsidRPr="00D703A0" w:rsidRDefault="00D703A0" w:rsidP="00D703A0">
      <w:pPr>
        <w:pStyle w:val="msonormalmrcssattrmrcssattr"/>
        <w:rPr>
          <w:color w:val="000000" w:themeColor="text1"/>
        </w:rPr>
      </w:pPr>
      <w:r w:rsidRPr="00D703A0">
        <w:rPr>
          <w:color w:val="000000" w:themeColor="text1"/>
          <w:sz w:val="20"/>
          <w:szCs w:val="20"/>
        </w:rPr>
        <w:t xml:space="preserve">           </w:t>
      </w:r>
      <w:r w:rsidRPr="00D703A0">
        <w:rPr>
          <w:i/>
          <w:iCs/>
          <w:color w:val="000000" w:themeColor="text1"/>
          <w:sz w:val="20"/>
          <w:szCs w:val="20"/>
        </w:rPr>
        <w:t>Кровля</w:t>
      </w:r>
      <w:r w:rsidRPr="00D703A0">
        <w:rPr>
          <w:color w:val="000000" w:themeColor="text1"/>
          <w:sz w:val="20"/>
          <w:szCs w:val="20"/>
        </w:rPr>
        <w:t xml:space="preserve"> – плоская рулонная из наплавляемых материалов, утеплитель – экструдированный полистирол.</w:t>
      </w:r>
    </w:p>
    <w:p w:rsidR="00D703A0" w:rsidRPr="00D703A0" w:rsidRDefault="00D703A0" w:rsidP="00D703A0">
      <w:pPr>
        <w:pStyle w:val="msonormalmrcssattrmrcssattr"/>
        <w:ind w:firstLine="851"/>
        <w:rPr>
          <w:color w:val="000000" w:themeColor="text1"/>
        </w:rPr>
      </w:pPr>
      <w:r w:rsidRPr="00D703A0">
        <w:rPr>
          <w:color w:val="000000" w:themeColor="text1"/>
          <w:sz w:val="20"/>
          <w:szCs w:val="20"/>
        </w:rPr>
        <w:t>Клас</w:t>
      </w:r>
      <w:bookmarkStart w:id="0" w:name="_GoBack"/>
      <w:bookmarkEnd w:id="0"/>
      <w:r w:rsidRPr="00D703A0">
        <w:rPr>
          <w:color w:val="000000" w:themeColor="text1"/>
          <w:sz w:val="20"/>
          <w:szCs w:val="20"/>
        </w:rPr>
        <w:t xml:space="preserve">с энергетической эффективности здания «В+» </w:t>
      </w:r>
    </w:p>
    <w:p w:rsidR="00D703A0" w:rsidRPr="00D703A0" w:rsidRDefault="00D703A0" w:rsidP="00D703A0">
      <w:pPr>
        <w:pStyle w:val="msonormalmrcssattrmrcssattr"/>
        <w:ind w:left="708"/>
        <w:rPr>
          <w:color w:val="000000" w:themeColor="text1"/>
        </w:rPr>
      </w:pPr>
      <w:r w:rsidRPr="00D703A0">
        <w:rPr>
          <w:color w:val="000000" w:themeColor="text1"/>
          <w:sz w:val="20"/>
          <w:szCs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4E14F5" w:rsidRDefault="004E14F5"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Pr="009D2C9A" w:rsidRDefault="00F61BFB" w:rsidP="004D02BC">
      <w:pPr>
        <w:ind w:left="567"/>
        <w:jc w:val="center"/>
        <w:rPr>
          <w:b/>
          <w:sz w:val="20"/>
          <w:szCs w:val="20"/>
          <w:u w:val="single"/>
        </w:rPr>
      </w:pPr>
    </w:p>
    <w:p w:rsidR="00F61BFB" w:rsidRPr="009D2C9A" w:rsidRDefault="00F61BFB" w:rsidP="004D02BC">
      <w:pPr>
        <w:ind w:left="567"/>
        <w:jc w:val="center"/>
        <w:rPr>
          <w:b/>
          <w:sz w:val="20"/>
          <w:szCs w:val="20"/>
          <w:u w:val="single"/>
        </w:rPr>
      </w:pPr>
    </w:p>
    <w:p w:rsidR="00A06377" w:rsidRPr="00A06377" w:rsidRDefault="00F61BFB" w:rsidP="00A06377">
      <w:pPr>
        <w:spacing w:after="0" w:line="240" w:lineRule="auto"/>
        <w:ind w:firstLine="567"/>
        <w:rPr>
          <w:rFonts w:cs="Calibri"/>
          <w:sz w:val="20"/>
          <w:szCs w:val="20"/>
          <w:lang w:eastAsia="ru-RU"/>
        </w:rPr>
      </w:pPr>
      <w:r w:rsidRPr="009D2C9A">
        <w:rPr>
          <w:rFonts w:eastAsia="Times New Roman" w:cstheme="minorHAnsi"/>
          <w:sz w:val="20"/>
          <w:szCs w:val="20"/>
          <w:lang w:eastAsia="ru-RU"/>
        </w:rPr>
        <w:t xml:space="preserve">От имени </w:t>
      </w:r>
      <w:r w:rsidRPr="00A06377">
        <w:rPr>
          <w:rFonts w:eastAsia="Times New Roman" w:cstheme="minorHAnsi"/>
          <w:sz w:val="20"/>
          <w:szCs w:val="20"/>
          <w:lang w:eastAsia="ru-RU"/>
        </w:rPr>
        <w:t xml:space="preserve">ООО </w:t>
      </w:r>
      <w:r w:rsidR="00A06377" w:rsidRPr="00A06377">
        <w:rPr>
          <w:rFonts w:cs="Calibri"/>
          <w:sz w:val="20"/>
          <w:szCs w:val="20"/>
          <w:lang w:eastAsia="ru-RU"/>
        </w:rPr>
        <w:t xml:space="preserve">Специализированный Застройщик </w:t>
      </w:r>
      <w:r w:rsidR="00704BA7" w:rsidRPr="00BB56C1">
        <w:rPr>
          <w:rFonts w:cs="Calibri"/>
          <w:b/>
          <w:sz w:val="20"/>
          <w:szCs w:val="20"/>
          <w:lang w:eastAsia="ru-RU"/>
        </w:rPr>
        <w:t>«</w:t>
      </w:r>
      <w:r w:rsidR="00704BA7">
        <w:rPr>
          <w:rFonts w:cs="Calibri"/>
          <w:b/>
          <w:sz w:val="20"/>
          <w:szCs w:val="20"/>
          <w:lang w:eastAsia="ru-RU"/>
        </w:rPr>
        <w:t>ИГ ТУЛА»</w:t>
      </w:r>
    </w:p>
    <w:p w:rsidR="00F61BFB" w:rsidRPr="009D2C9A" w:rsidRDefault="00F61BFB" w:rsidP="00A06377">
      <w:pPr>
        <w:spacing w:after="0" w:line="240" w:lineRule="auto"/>
        <w:ind w:firstLine="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4E14F5" w:rsidRPr="00BF5BEB" w:rsidRDefault="004E14F5" w:rsidP="00F61BFB">
      <w:pPr>
        <w:spacing w:after="0" w:line="240" w:lineRule="auto"/>
        <w:ind w:left="567"/>
        <w:outlineLvl w:val="0"/>
        <w:rPr>
          <w:rFonts w:cstheme="minorHAnsi"/>
          <w:noProof/>
          <w:color w:val="000000" w:themeColor="text1"/>
          <w:sz w:val="20"/>
          <w:szCs w:val="20"/>
          <w:lang w:eastAsia="ru-RU"/>
        </w:rPr>
      </w:pPr>
    </w:p>
    <w:p w:rsidR="0006660A" w:rsidRPr="00BF5BEB" w:rsidRDefault="0006660A" w:rsidP="004D02BC">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AB7617" w:rsidRDefault="00AB7617" w:rsidP="00AB7617">
      <w:pPr>
        <w:rPr>
          <w:rFonts w:eastAsia="Times New Roman" w:cs="Calibri"/>
          <w:color w:val="000000" w:themeColor="text1"/>
          <w:sz w:val="20"/>
          <w:szCs w:val="20"/>
          <w:lang w:eastAsia="ru-RU"/>
        </w:rPr>
      </w:pPr>
    </w:p>
    <w:p w:rsidR="00AB7617" w:rsidRDefault="00AB7617" w:rsidP="00AB7617">
      <w:pPr>
        <w:rPr>
          <w:rFonts w:eastAsia="Times New Roman" w:cs="Calibri"/>
          <w:color w:val="000000" w:themeColor="text1"/>
          <w:sz w:val="20"/>
          <w:szCs w:val="20"/>
          <w:lang w:eastAsia="ru-RU"/>
        </w:rPr>
      </w:pPr>
    </w:p>
    <w:p w:rsidR="00AB7617" w:rsidRDefault="00AB7617" w:rsidP="00AB7617">
      <w:pPr>
        <w:rPr>
          <w:rFonts w:eastAsia="Times New Roman" w:cs="Calibri"/>
          <w:color w:val="000000" w:themeColor="text1"/>
          <w:sz w:val="20"/>
          <w:szCs w:val="20"/>
          <w:lang w:eastAsia="ru-RU"/>
        </w:rPr>
      </w:pPr>
    </w:p>
    <w:p w:rsidR="00D703A0" w:rsidRDefault="00D703A0" w:rsidP="00AB7617">
      <w:pPr>
        <w:ind w:left="7080" w:firstLine="708"/>
        <w:rPr>
          <w:bCs/>
          <w:i/>
          <w:color w:val="000000" w:themeColor="text1"/>
          <w:sz w:val="20"/>
          <w:szCs w:val="20"/>
        </w:rPr>
      </w:pPr>
    </w:p>
    <w:p w:rsidR="00D703A0" w:rsidRDefault="00D703A0" w:rsidP="00AB7617">
      <w:pPr>
        <w:ind w:left="7080" w:firstLine="708"/>
        <w:rPr>
          <w:bCs/>
          <w:i/>
          <w:color w:val="000000" w:themeColor="text1"/>
          <w:sz w:val="20"/>
          <w:szCs w:val="20"/>
        </w:rPr>
      </w:pPr>
    </w:p>
    <w:p w:rsidR="00F61BFB" w:rsidRPr="00AB7617" w:rsidRDefault="00693207" w:rsidP="00AB7617">
      <w:pPr>
        <w:ind w:left="7080" w:firstLine="708"/>
        <w:rPr>
          <w:rFonts w:eastAsia="Times New Roman" w:cs="Calibri"/>
          <w:color w:val="000000" w:themeColor="text1"/>
          <w:sz w:val="20"/>
          <w:szCs w:val="20"/>
          <w:lang w:eastAsia="ru-RU"/>
        </w:rPr>
      </w:pPr>
      <w:r w:rsidRPr="00BF5BEB">
        <w:rPr>
          <w:bCs/>
          <w:i/>
          <w:color w:val="000000" w:themeColor="text1"/>
          <w:sz w:val="20"/>
          <w:szCs w:val="20"/>
        </w:rPr>
        <w:t>Приложение № 2</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AB7617" w:rsidRDefault="00E85638" w:rsidP="00AB7617">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D703A0" w:rsidRDefault="00D703A0" w:rsidP="00E85638">
      <w:pPr>
        <w:widowControl w:val="0"/>
        <w:shd w:val="clear" w:color="auto" w:fill="FFFFFF"/>
        <w:autoSpaceDE w:val="0"/>
        <w:autoSpaceDN w:val="0"/>
        <w:adjustRightInd w:val="0"/>
        <w:spacing w:after="0" w:line="240" w:lineRule="auto"/>
        <w:ind w:left="567"/>
        <w:jc w:val="both"/>
        <w:rPr>
          <w:highlight w:val="yellow"/>
        </w:rPr>
      </w:pPr>
    </w:p>
    <w:p w:rsidR="00D703A0" w:rsidRDefault="00D703A0" w:rsidP="00E85638">
      <w:pPr>
        <w:widowControl w:val="0"/>
        <w:shd w:val="clear" w:color="auto" w:fill="FFFFFF"/>
        <w:autoSpaceDE w:val="0"/>
        <w:autoSpaceDN w:val="0"/>
        <w:adjustRightInd w:val="0"/>
        <w:spacing w:after="0" w:line="240" w:lineRule="auto"/>
        <w:ind w:left="567"/>
        <w:jc w:val="both"/>
        <w:rPr>
          <w:highlight w:val="yellow"/>
        </w:rPr>
      </w:pPr>
    </w:p>
    <w:p w:rsidR="00D703A0" w:rsidRDefault="00D703A0" w:rsidP="00E85638">
      <w:pPr>
        <w:widowControl w:val="0"/>
        <w:shd w:val="clear" w:color="auto" w:fill="FFFFFF"/>
        <w:autoSpaceDE w:val="0"/>
        <w:autoSpaceDN w:val="0"/>
        <w:adjustRightInd w:val="0"/>
        <w:spacing w:after="0" w:line="240" w:lineRule="auto"/>
        <w:ind w:left="567"/>
        <w:jc w:val="both"/>
        <w:rPr>
          <w:highlight w:val="yellow"/>
        </w:rPr>
      </w:pPr>
      <w:r w:rsidRPr="00D703A0">
        <w:t>(стройготовность)</w:t>
      </w:r>
    </w:p>
    <w:p w:rsidR="00D703A0" w:rsidRDefault="00D703A0" w:rsidP="00E85638">
      <w:pPr>
        <w:widowControl w:val="0"/>
        <w:shd w:val="clear" w:color="auto" w:fill="FFFFFF"/>
        <w:autoSpaceDE w:val="0"/>
        <w:autoSpaceDN w:val="0"/>
        <w:adjustRightInd w:val="0"/>
        <w:spacing w:after="0" w:line="240" w:lineRule="auto"/>
        <w:ind w:left="567"/>
        <w:jc w:val="both"/>
        <w:rPr>
          <w:highlight w:val="yellow"/>
        </w:rPr>
      </w:pPr>
    </w:p>
    <w:p w:rsidR="00D703A0" w:rsidRDefault="00D703A0" w:rsidP="00E85638">
      <w:pPr>
        <w:widowControl w:val="0"/>
        <w:shd w:val="clear" w:color="auto" w:fill="FFFFFF"/>
        <w:autoSpaceDE w:val="0"/>
        <w:autoSpaceDN w:val="0"/>
        <w:adjustRightInd w:val="0"/>
        <w:spacing w:after="0" w:line="240" w:lineRule="auto"/>
        <w:ind w:left="567"/>
        <w:jc w:val="both"/>
        <w:rPr>
          <w:highlight w:val="yellow"/>
        </w:rPr>
      </w:pPr>
    </w:p>
    <w:p w:rsidR="00E85638" w:rsidRPr="00D703A0"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D703A0">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D703A0">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Pr="009D2C9A" w:rsidRDefault="00F61BFB" w:rsidP="00734220">
      <w:pPr>
        <w:spacing w:after="0" w:line="240" w:lineRule="auto"/>
        <w:rPr>
          <w:rFonts w:eastAsia="Times New Roman" w:cstheme="minorHAnsi"/>
          <w:bCs/>
          <w:sz w:val="20"/>
          <w:szCs w:val="20"/>
        </w:rPr>
      </w:pPr>
    </w:p>
    <w:p w:rsidR="00A06377" w:rsidRPr="00A06377" w:rsidRDefault="00F61BFB" w:rsidP="00A06377">
      <w:pPr>
        <w:spacing w:after="0" w:line="240" w:lineRule="auto"/>
        <w:ind w:firstLine="567"/>
        <w:rPr>
          <w:rFonts w:cs="Calibri"/>
          <w:sz w:val="20"/>
          <w:szCs w:val="20"/>
          <w:lang w:eastAsia="ru-RU"/>
        </w:rPr>
      </w:pPr>
      <w:r w:rsidRPr="009D2C9A">
        <w:rPr>
          <w:rFonts w:eastAsia="Times New Roman" w:cstheme="minorHAnsi"/>
          <w:sz w:val="20"/>
          <w:szCs w:val="20"/>
          <w:lang w:eastAsia="ru-RU"/>
        </w:rPr>
        <w:t xml:space="preserve">От имени </w:t>
      </w:r>
      <w:r w:rsidR="00A06377" w:rsidRPr="00A06377">
        <w:rPr>
          <w:rFonts w:eastAsia="Times New Roman" w:cstheme="minorHAnsi"/>
          <w:sz w:val="20"/>
          <w:szCs w:val="20"/>
          <w:lang w:eastAsia="ru-RU"/>
        </w:rPr>
        <w:t xml:space="preserve">ООО </w:t>
      </w:r>
      <w:r w:rsidR="00A06377" w:rsidRPr="00A06377">
        <w:rPr>
          <w:rFonts w:cs="Calibri"/>
          <w:sz w:val="20"/>
          <w:szCs w:val="20"/>
          <w:lang w:eastAsia="ru-RU"/>
        </w:rPr>
        <w:t xml:space="preserve">Специализированный Застройщик </w:t>
      </w:r>
      <w:r w:rsidR="00704BA7" w:rsidRPr="00BB56C1">
        <w:rPr>
          <w:rFonts w:cs="Calibri"/>
          <w:b/>
          <w:sz w:val="20"/>
          <w:szCs w:val="20"/>
          <w:lang w:eastAsia="ru-RU"/>
        </w:rPr>
        <w:t>«</w:t>
      </w:r>
      <w:r w:rsidR="00704BA7">
        <w:rPr>
          <w:rFonts w:cs="Calibri"/>
          <w:b/>
          <w:sz w:val="20"/>
          <w:szCs w:val="20"/>
          <w:lang w:eastAsia="ru-RU"/>
        </w:rPr>
        <w:t>ИГ ТУЛА»</w:t>
      </w:r>
    </w:p>
    <w:p w:rsidR="00F61BFB" w:rsidRPr="000B6E55" w:rsidRDefault="00F61BFB" w:rsidP="00E85638">
      <w:pPr>
        <w:spacing w:after="0" w:line="240" w:lineRule="auto"/>
        <w:jc w:val="both"/>
        <w:rPr>
          <w:rFonts w:eastAsia="Times New Roman" w:cstheme="minorHAnsi"/>
          <w:sz w:val="20"/>
          <w:szCs w:val="20"/>
          <w:lang w:eastAsia="ru-RU"/>
        </w:rPr>
      </w:pP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734220" w:rsidRPr="00BF5BEB" w:rsidRDefault="00734220" w:rsidP="00734220">
      <w:pPr>
        <w:spacing w:after="0" w:line="240" w:lineRule="auto"/>
        <w:rPr>
          <w:rFonts w:eastAsia="Times New Roman" w:cs="Times New Roman"/>
          <w:b/>
          <w:color w:val="000000" w:themeColor="text1"/>
          <w:sz w:val="20"/>
          <w:szCs w:val="20"/>
          <w:lang w:eastAsia="ru-RU"/>
        </w:rPr>
      </w:pPr>
    </w:p>
    <w:p w:rsidR="00734220" w:rsidRPr="00BF5BEB" w:rsidRDefault="00734220" w:rsidP="00734220">
      <w:pPr>
        <w:spacing w:after="0" w:line="240" w:lineRule="auto"/>
        <w:ind w:left="567"/>
        <w:jc w:val="both"/>
        <w:rPr>
          <w:b/>
          <w:i/>
          <w:color w:val="000000" w:themeColor="text1"/>
          <w:sz w:val="20"/>
          <w:szCs w:val="20"/>
        </w:rPr>
      </w:pPr>
      <w:r w:rsidRPr="00BF5BEB">
        <w:rPr>
          <w:rFonts w:eastAsia="Times New Roman" w:cs="Times New Roman"/>
          <w:b/>
          <w:color w:val="000000" w:themeColor="text1"/>
          <w:sz w:val="20"/>
          <w:szCs w:val="20"/>
          <w:lang w:eastAsia="ru-RU"/>
        </w:rPr>
        <w:t xml:space="preserve">                                                                                     </w:t>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4D02BC">
      <w:pPr>
        <w:ind w:left="567"/>
        <w:rPr>
          <w:rFonts w:cstheme="minorHAnsi"/>
          <w:color w:val="000000" w:themeColor="text1"/>
          <w:sz w:val="20"/>
          <w:szCs w:val="20"/>
        </w:rPr>
      </w:pPr>
    </w:p>
    <w:sectPr w:rsidR="00D476F1" w:rsidRPr="00BF5BEB" w:rsidSect="00CC62A2">
      <w:headerReference w:type="default"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A8" w:rsidRDefault="00D235A8">
      <w:pPr>
        <w:spacing w:after="0" w:line="240" w:lineRule="auto"/>
      </w:pPr>
      <w:r>
        <w:separator/>
      </w:r>
    </w:p>
  </w:endnote>
  <w:endnote w:type="continuationSeparator" w:id="0">
    <w:p w:rsidR="00D235A8" w:rsidRDefault="00D2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D71EEB" w:rsidRDefault="00D71EEB">
    <w:pPr>
      <w:pStyle w:val="a3"/>
      <w:rPr>
        <w:color w:val="FF0000"/>
      </w:rPr>
    </w:pPr>
    <w:r>
      <w:rPr>
        <w:color w:val="FF0000"/>
      </w:rPr>
      <w:tab/>
    </w:r>
    <w:sdt>
      <w:sdtPr>
        <w:id w:val="642776750"/>
        <w:docPartObj>
          <w:docPartGallery w:val="Page Numbers (Bottom of Page)"/>
          <w:docPartUnique/>
        </w:docPartObj>
      </w:sdtPr>
      <w:sdtEndPr/>
      <w:sdtContent>
        <w:r>
          <w:fldChar w:fldCharType="begin"/>
        </w:r>
        <w:r>
          <w:instrText>PAGE   \* MERGEFORMAT</w:instrText>
        </w:r>
        <w:r>
          <w:fldChar w:fldCharType="separate"/>
        </w:r>
        <w:r w:rsidR="00D235A8">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A8" w:rsidRDefault="00D235A8">
      <w:pPr>
        <w:spacing w:after="0" w:line="240" w:lineRule="auto"/>
      </w:pPr>
      <w:r>
        <w:separator/>
      </w:r>
    </w:p>
  </w:footnote>
  <w:footnote w:type="continuationSeparator" w:id="0">
    <w:p w:rsidR="00D235A8" w:rsidRDefault="00D2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8">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9">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nsid w:val="22D75B1C"/>
    <w:multiLevelType w:val="multilevel"/>
    <w:tmpl w:val="15FA895E"/>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4">
    <w:nsid w:val="37F57753"/>
    <w:multiLevelType w:val="multilevel"/>
    <w:tmpl w:val="155A7CFA"/>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1"/>
  </w:num>
  <w:num w:numId="4">
    <w:abstractNumId w:val="3"/>
  </w:num>
  <w:num w:numId="5">
    <w:abstractNumId w:val="0"/>
  </w:num>
  <w:num w:numId="6">
    <w:abstractNumId w:val="2"/>
  </w:num>
  <w:num w:numId="7">
    <w:abstractNumId w:val="22"/>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6"/>
  </w:num>
  <w:num w:numId="14">
    <w:abstractNumId w:val="16"/>
  </w:num>
  <w:num w:numId="15">
    <w:abstractNumId w:val="9"/>
  </w:num>
  <w:num w:numId="16">
    <w:abstractNumId w:val="21"/>
  </w:num>
  <w:num w:numId="17">
    <w:abstractNumId w:val="20"/>
  </w:num>
  <w:num w:numId="18">
    <w:abstractNumId w:val="19"/>
  </w:num>
  <w:num w:numId="19">
    <w:abstractNumId w:val="1"/>
  </w:num>
  <w:num w:numId="20">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7"/>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10C2D"/>
    <w:rsid w:val="000141B0"/>
    <w:rsid w:val="0002086E"/>
    <w:rsid w:val="000252D1"/>
    <w:rsid w:val="0003792F"/>
    <w:rsid w:val="000433D5"/>
    <w:rsid w:val="00046A8A"/>
    <w:rsid w:val="00047504"/>
    <w:rsid w:val="000534D7"/>
    <w:rsid w:val="00055791"/>
    <w:rsid w:val="00063509"/>
    <w:rsid w:val="0006354C"/>
    <w:rsid w:val="00063C54"/>
    <w:rsid w:val="0006660A"/>
    <w:rsid w:val="00080192"/>
    <w:rsid w:val="00092337"/>
    <w:rsid w:val="000925CE"/>
    <w:rsid w:val="00093EC0"/>
    <w:rsid w:val="000A11B6"/>
    <w:rsid w:val="000A3CD1"/>
    <w:rsid w:val="000A4258"/>
    <w:rsid w:val="000B15AE"/>
    <w:rsid w:val="000B6E55"/>
    <w:rsid w:val="000C58AB"/>
    <w:rsid w:val="000D3B44"/>
    <w:rsid w:val="000D5AEE"/>
    <w:rsid w:val="000E57B0"/>
    <w:rsid w:val="000F1AAC"/>
    <w:rsid w:val="000F1E80"/>
    <w:rsid w:val="000F259B"/>
    <w:rsid w:val="000F5009"/>
    <w:rsid w:val="001118BE"/>
    <w:rsid w:val="00117935"/>
    <w:rsid w:val="00123043"/>
    <w:rsid w:val="0012666D"/>
    <w:rsid w:val="00127D90"/>
    <w:rsid w:val="00130B84"/>
    <w:rsid w:val="00133437"/>
    <w:rsid w:val="00133C13"/>
    <w:rsid w:val="00136F2E"/>
    <w:rsid w:val="00144E97"/>
    <w:rsid w:val="00155C8D"/>
    <w:rsid w:val="001561C8"/>
    <w:rsid w:val="00156A4B"/>
    <w:rsid w:val="00157B41"/>
    <w:rsid w:val="001635AE"/>
    <w:rsid w:val="00166807"/>
    <w:rsid w:val="0017151B"/>
    <w:rsid w:val="00172EE3"/>
    <w:rsid w:val="001746E2"/>
    <w:rsid w:val="00176135"/>
    <w:rsid w:val="001765D3"/>
    <w:rsid w:val="00177B6E"/>
    <w:rsid w:val="00181229"/>
    <w:rsid w:val="0018156E"/>
    <w:rsid w:val="001858C0"/>
    <w:rsid w:val="00193909"/>
    <w:rsid w:val="001A706B"/>
    <w:rsid w:val="001B48C7"/>
    <w:rsid w:val="001B5724"/>
    <w:rsid w:val="001C01DA"/>
    <w:rsid w:val="001C0EA9"/>
    <w:rsid w:val="001C19E4"/>
    <w:rsid w:val="001C1F4F"/>
    <w:rsid w:val="001C2E39"/>
    <w:rsid w:val="001C3D73"/>
    <w:rsid w:val="001C42E2"/>
    <w:rsid w:val="001C6EF8"/>
    <w:rsid w:val="001D18F5"/>
    <w:rsid w:val="001D7042"/>
    <w:rsid w:val="001D7B0F"/>
    <w:rsid w:val="001E1F04"/>
    <w:rsid w:val="001E7542"/>
    <w:rsid w:val="001F39F8"/>
    <w:rsid w:val="001F5758"/>
    <w:rsid w:val="001F74A7"/>
    <w:rsid w:val="002020F7"/>
    <w:rsid w:val="00204224"/>
    <w:rsid w:val="00207F34"/>
    <w:rsid w:val="002166A0"/>
    <w:rsid w:val="002367B8"/>
    <w:rsid w:val="00237908"/>
    <w:rsid w:val="002419E0"/>
    <w:rsid w:val="00243163"/>
    <w:rsid w:val="00243CCF"/>
    <w:rsid w:val="00245087"/>
    <w:rsid w:val="00251E97"/>
    <w:rsid w:val="00265B7A"/>
    <w:rsid w:val="00271187"/>
    <w:rsid w:val="00274459"/>
    <w:rsid w:val="00276F80"/>
    <w:rsid w:val="00276F96"/>
    <w:rsid w:val="00280AA8"/>
    <w:rsid w:val="002851F8"/>
    <w:rsid w:val="002871A0"/>
    <w:rsid w:val="00292084"/>
    <w:rsid w:val="00292192"/>
    <w:rsid w:val="002A201A"/>
    <w:rsid w:val="002B024A"/>
    <w:rsid w:val="002B3585"/>
    <w:rsid w:val="002C19E2"/>
    <w:rsid w:val="002C1F18"/>
    <w:rsid w:val="002D271A"/>
    <w:rsid w:val="002D6C10"/>
    <w:rsid w:val="002E71E3"/>
    <w:rsid w:val="002F1CAA"/>
    <w:rsid w:val="002F2FBA"/>
    <w:rsid w:val="00311128"/>
    <w:rsid w:val="00311FBD"/>
    <w:rsid w:val="00313763"/>
    <w:rsid w:val="00315A9E"/>
    <w:rsid w:val="00315CAE"/>
    <w:rsid w:val="00316B50"/>
    <w:rsid w:val="00320D27"/>
    <w:rsid w:val="003211D6"/>
    <w:rsid w:val="00321D04"/>
    <w:rsid w:val="003260F0"/>
    <w:rsid w:val="00343466"/>
    <w:rsid w:val="00347CA8"/>
    <w:rsid w:val="00350D6A"/>
    <w:rsid w:val="00351D27"/>
    <w:rsid w:val="0035289E"/>
    <w:rsid w:val="00354322"/>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3FB7"/>
    <w:rsid w:val="003D55AB"/>
    <w:rsid w:val="003D7B72"/>
    <w:rsid w:val="003E3022"/>
    <w:rsid w:val="003E4BF1"/>
    <w:rsid w:val="003E7E51"/>
    <w:rsid w:val="003F7F93"/>
    <w:rsid w:val="004032BC"/>
    <w:rsid w:val="00407DFD"/>
    <w:rsid w:val="00417701"/>
    <w:rsid w:val="004252CF"/>
    <w:rsid w:val="00433FD7"/>
    <w:rsid w:val="004428CE"/>
    <w:rsid w:val="004544F3"/>
    <w:rsid w:val="004548D2"/>
    <w:rsid w:val="00463AB5"/>
    <w:rsid w:val="00466826"/>
    <w:rsid w:val="00470355"/>
    <w:rsid w:val="004773F4"/>
    <w:rsid w:val="00480403"/>
    <w:rsid w:val="004834CC"/>
    <w:rsid w:val="004A0EF9"/>
    <w:rsid w:val="004A33B8"/>
    <w:rsid w:val="004B1817"/>
    <w:rsid w:val="004B3897"/>
    <w:rsid w:val="004C0E9B"/>
    <w:rsid w:val="004C1475"/>
    <w:rsid w:val="004C419C"/>
    <w:rsid w:val="004D02BC"/>
    <w:rsid w:val="004D6696"/>
    <w:rsid w:val="004E14F5"/>
    <w:rsid w:val="004E2D89"/>
    <w:rsid w:val="00502780"/>
    <w:rsid w:val="005043EF"/>
    <w:rsid w:val="00505319"/>
    <w:rsid w:val="00511D24"/>
    <w:rsid w:val="00534C22"/>
    <w:rsid w:val="00535253"/>
    <w:rsid w:val="00535CD9"/>
    <w:rsid w:val="00536057"/>
    <w:rsid w:val="005422D9"/>
    <w:rsid w:val="00544BF8"/>
    <w:rsid w:val="00545DB4"/>
    <w:rsid w:val="00547846"/>
    <w:rsid w:val="00552AEC"/>
    <w:rsid w:val="005555AC"/>
    <w:rsid w:val="00557CE7"/>
    <w:rsid w:val="00560397"/>
    <w:rsid w:val="00560DCF"/>
    <w:rsid w:val="00564971"/>
    <w:rsid w:val="00573500"/>
    <w:rsid w:val="00573877"/>
    <w:rsid w:val="005748FC"/>
    <w:rsid w:val="0057544E"/>
    <w:rsid w:val="00576CF8"/>
    <w:rsid w:val="00590BDC"/>
    <w:rsid w:val="00593446"/>
    <w:rsid w:val="005947DD"/>
    <w:rsid w:val="005A0261"/>
    <w:rsid w:val="005A255B"/>
    <w:rsid w:val="005A26E2"/>
    <w:rsid w:val="005A2B9E"/>
    <w:rsid w:val="005A769E"/>
    <w:rsid w:val="005B20E0"/>
    <w:rsid w:val="005B4F33"/>
    <w:rsid w:val="005B6211"/>
    <w:rsid w:val="005C1B16"/>
    <w:rsid w:val="005C7A23"/>
    <w:rsid w:val="005D052B"/>
    <w:rsid w:val="005D4655"/>
    <w:rsid w:val="005F0ECB"/>
    <w:rsid w:val="0060023A"/>
    <w:rsid w:val="00600343"/>
    <w:rsid w:val="0060184B"/>
    <w:rsid w:val="006042EB"/>
    <w:rsid w:val="00612110"/>
    <w:rsid w:val="006128D8"/>
    <w:rsid w:val="00614F4F"/>
    <w:rsid w:val="0063086E"/>
    <w:rsid w:val="00631E6A"/>
    <w:rsid w:val="006335DD"/>
    <w:rsid w:val="00633B8D"/>
    <w:rsid w:val="006340B5"/>
    <w:rsid w:val="00636033"/>
    <w:rsid w:val="006458E2"/>
    <w:rsid w:val="00645A91"/>
    <w:rsid w:val="00645D7F"/>
    <w:rsid w:val="0064662B"/>
    <w:rsid w:val="00652B70"/>
    <w:rsid w:val="00663EA5"/>
    <w:rsid w:val="00664C88"/>
    <w:rsid w:val="0066664B"/>
    <w:rsid w:val="0067612E"/>
    <w:rsid w:val="00690F6E"/>
    <w:rsid w:val="00693207"/>
    <w:rsid w:val="006B5539"/>
    <w:rsid w:val="006D69B9"/>
    <w:rsid w:val="006E4C2B"/>
    <w:rsid w:val="006E58F0"/>
    <w:rsid w:val="007037FA"/>
    <w:rsid w:val="00704513"/>
    <w:rsid w:val="00704BA7"/>
    <w:rsid w:val="007075F3"/>
    <w:rsid w:val="00714827"/>
    <w:rsid w:val="00714F13"/>
    <w:rsid w:val="00715200"/>
    <w:rsid w:val="00715505"/>
    <w:rsid w:val="00717B09"/>
    <w:rsid w:val="00723249"/>
    <w:rsid w:val="0072613C"/>
    <w:rsid w:val="00726E2C"/>
    <w:rsid w:val="00734220"/>
    <w:rsid w:val="0075434A"/>
    <w:rsid w:val="0076024E"/>
    <w:rsid w:val="0076098A"/>
    <w:rsid w:val="00763723"/>
    <w:rsid w:val="00764D57"/>
    <w:rsid w:val="0076509D"/>
    <w:rsid w:val="00767A3B"/>
    <w:rsid w:val="0077104B"/>
    <w:rsid w:val="00780774"/>
    <w:rsid w:val="00780E57"/>
    <w:rsid w:val="00785D37"/>
    <w:rsid w:val="00793FFB"/>
    <w:rsid w:val="00797BB8"/>
    <w:rsid w:val="007C1DDF"/>
    <w:rsid w:val="007C273A"/>
    <w:rsid w:val="007C4553"/>
    <w:rsid w:val="007C527A"/>
    <w:rsid w:val="007D73EA"/>
    <w:rsid w:val="007E2AC4"/>
    <w:rsid w:val="007F087F"/>
    <w:rsid w:val="007F7DBF"/>
    <w:rsid w:val="0081035F"/>
    <w:rsid w:val="008217A0"/>
    <w:rsid w:val="00831F9F"/>
    <w:rsid w:val="00837BC5"/>
    <w:rsid w:val="00840035"/>
    <w:rsid w:val="00840A6C"/>
    <w:rsid w:val="00841DE7"/>
    <w:rsid w:val="00847711"/>
    <w:rsid w:val="008600B3"/>
    <w:rsid w:val="0087385A"/>
    <w:rsid w:val="00880AEC"/>
    <w:rsid w:val="008836D6"/>
    <w:rsid w:val="00887B6C"/>
    <w:rsid w:val="00892390"/>
    <w:rsid w:val="008A08BC"/>
    <w:rsid w:val="008A0AB9"/>
    <w:rsid w:val="008A511A"/>
    <w:rsid w:val="008A53E7"/>
    <w:rsid w:val="008A6125"/>
    <w:rsid w:val="008A6D40"/>
    <w:rsid w:val="008B2E39"/>
    <w:rsid w:val="008B5184"/>
    <w:rsid w:val="008C1CBE"/>
    <w:rsid w:val="008D3D46"/>
    <w:rsid w:val="009034D5"/>
    <w:rsid w:val="00910C32"/>
    <w:rsid w:val="00915201"/>
    <w:rsid w:val="00926DD3"/>
    <w:rsid w:val="00926E34"/>
    <w:rsid w:val="0094319E"/>
    <w:rsid w:val="009432E0"/>
    <w:rsid w:val="009447B2"/>
    <w:rsid w:val="009519C2"/>
    <w:rsid w:val="009602B0"/>
    <w:rsid w:val="00966D9E"/>
    <w:rsid w:val="00982633"/>
    <w:rsid w:val="0098353A"/>
    <w:rsid w:val="0099369F"/>
    <w:rsid w:val="009944D8"/>
    <w:rsid w:val="009B062D"/>
    <w:rsid w:val="009B2AE2"/>
    <w:rsid w:val="009B7372"/>
    <w:rsid w:val="009C436C"/>
    <w:rsid w:val="009C6754"/>
    <w:rsid w:val="009D2C9A"/>
    <w:rsid w:val="009D3458"/>
    <w:rsid w:val="009D5C3F"/>
    <w:rsid w:val="009D6D90"/>
    <w:rsid w:val="009E26FA"/>
    <w:rsid w:val="009E73A1"/>
    <w:rsid w:val="009F327B"/>
    <w:rsid w:val="00A06377"/>
    <w:rsid w:val="00A0713E"/>
    <w:rsid w:val="00A121FB"/>
    <w:rsid w:val="00A51091"/>
    <w:rsid w:val="00A54AA3"/>
    <w:rsid w:val="00A576AE"/>
    <w:rsid w:val="00A6022A"/>
    <w:rsid w:val="00A65E23"/>
    <w:rsid w:val="00A71904"/>
    <w:rsid w:val="00A7783B"/>
    <w:rsid w:val="00A844E4"/>
    <w:rsid w:val="00A85449"/>
    <w:rsid w:val="00A93DD5"/>
    <w:rsid w:val="00A970D5"/>
    <w:rsid w:val="00AA06D6"/>
    <w:rsid w:val="00AA5C69"/>
    <w:rsid w:val="00AA69F3"/>
    <w:rsid w:val="00AA6A75"/>
    <w:rsid w:val="00AB685E"/>
    <w:rsid w:val="00AB7617"/>
    <w:rsid w:val="00AC1D05"/>
    <w:rsid w:val="00AC46A0"/>
    <w:rsid w:val="00AC716A"/>
    <w:rsid w:val="00AD0F61"/>
    <w:rsid w:val="00AE12D0"/>
    <w:rsid w:val="00AE758C"/>
    <w:rsid w:val="00AF0FD9"/>
    <w:rsid w:val="00AF329D"/>
    <w:rsid w:val="00B05732"/>
    <w:rsid w:val="00B11462"/>
    <w:rsid w:val="00B15150"/>
    <w:rsid w:val="00B2045F"/>
    <w:rsid w:val="00B34652"/>
    <w:rsid w:val="00B34BB7"/>
    <w:rsid w:val="00B47A70"/>
    <w:rsid w:val="00B603C1"/>
    <w:rsid w:val="00B65B47"/>
    <w:rsid w:val="00B6748E"/>
    <w:rsid w:val="00B82727"/>
    <w:rsid w:val="00B85C6C"/>
    <w:rsid w:val="00B94E1A"/>
    <w:rsid w:val="00B95E9C"/>
    <w:rsid w:val="00B96A57"/>
    <w:rsid w:val="00B96F8D"/>
    <w:rsid w:val="00BA4951"/>
    <w:rsid w:val="00BA52D2"/>
    <w:rsid w:val="00BB0FDF"/>
    <w:rsid w:val="00BB40DA"/>
    <w:rsid w:val="00BB477F"/>
    <w:rsid w:val="00BB4F2D"/>
    <w:rsid w:val="00BB5235"/>
    <w:rsid w:val="00BC16D8"/>
    <w:rsid w:val="00BC36A8"/>
    <w:rsid w:val="00BD12BD"/>
    <w:rsid w:val="00BD49BD"/>
    <w:rsid w:val="00BF1ADF"/>
    <w:rsid w:val="00BF5BEB"/>
    <w:rsid w:val="00BF6C55"/>
    <w:rsid w:val="00C001C5"/>
    <w:rsid w:val="00C00422"/>
    <w:rsid w:val="00C1329E"/>
    <w:rsid w:val="00C13331"/>
    <w:rsid w:val="00C21D55"/>
    <w:rsid w:val="00C2352F"/>
    <w:rsid w:val="00C26129"/>
    <w:rsid w:val="00C30864"/>
    <w:rsid w:val="00C40A84"/>
    <w:rsid w:val="00C444B8"/>
    <w:rsid w:val="00C7347A"/>
    <w:rsid w:val="00C7757D"/>
    <w:rsid w:val="00C80DFD"/>
    <w:rsid w:val="00C81DBF"/>
    <w:rsid w:val="00C82827"/>
    <w:rsid w:val="00C9003C"/>
    <w:rsid w:val="00CA2237"/>
    <w:rsid w:val="00CA33CD"/>
    <w:rsid w:val="00CA3619"/>
    <w:rsid w:val="00CB4C7C"/>
    <w:rsid w:val="00CB5CA4"/>
    <w:rsid w:val="00CC1D8A"/>
    <w:rsid w:val="00CC4FB4"/>
    <w:rsid w:val="00CC6183"/>
    <w:rsid w:val="00CC62A2"/>
    <w:rsid w:val="00CE50E9"/>
    <w:rsid w:val="00CF0122"/>
    <w:rsid w:val="00CF5E7E"/>
    <w:rsid w:val="00CF6F0B"/>
    <w:rsid w:val="00CF6FB7"/>
    <w:rsid w:val="00D03442"/>
    <w:rsid w:val="00D036DC"/>
    <w:rsid w:val="00D14C90"/>
    <w:rsid w:val="00D22F30"/>
    <w:rsid w:val="00D235A8"/>
    <w:rsid w:val="00D24F32"/>
    <w:rsid w:val="00D33CAB"/>
    <w:rsid w:val="00D36A58"/>
    <w:rsid w:val="00D4659D"/>
    <w:rsid w:val="00D47146"/>
    <w:rsid w:val="00D476F1"/>
    <w:rsid w:val="00D50907"/>
    <w:rsid w:val="00D554B6"/>
    <w:rsid w:val="00D703A0"/>
    <w:rsid w:val="00D71EEB"/>
    <w:rsid w:val="00D7237B"/>
    <w:rsid w:val="00D7306F"/>
    <w:rsid w:val="00D743B6"/>
    <w:rsid w:val="00D76200"/>
    <w:rsid w:val="00D808D8"/>
    <w:rsid w:val="00D879C1"/>
    <w:rsid w:val="00D90169"/>
    <w:rsid w:val="00DA6EE1"/>
    <w:rsid w:val="00DB6BF3"/>
    <w:rsid w:val="00DC0294"/>
    <w:rsid w:val="00DC4344"/>
    <w:rsid w:val="00DD26C6"/>
    <w:rsid w:val="00DD6503"/>
    <w:rsid w:val="00DD6BB3"/>
    <w:rsid w:val="00DD6F16"/>
    <w:rsid w:val="00DE5D53"/>
    <w:rsid w:val="00DE6F6C"/>
    <w:rsid w:val="00DF752B"/>
    <w:rsid w:val="00E02815"/>
    <w:rsid w:val="00E109CD"/>
    <w:rsid w:val="00E17148"/>
    <w:rsid w:val="00E26B6A"/>
    <w:rsid w:val="00E32140"/>
    <w:rsid w:val="00E352C5"/>
    <w:rsid w:val="00E355B9"/>
    <w:rsid w:val="00E5747F"/>
    <w:rsid w:val="00E6004E"/>
    <w:rsid w:val="00E60CA9"/>
    <w:rsid w:val="00E64A30"/>
    <w:rsid w:val="00E71DFB"/>
    <w:rsid w:val="00E74DB4"/>
    <w:rsid w:val="00E81E54"/>
    <w:rsid w:val="00E85638"/>
    <w:rsid w:val="00EA28A3"/>
    <w:rsid w:val="00EA497E"/>
    <w:rsid w:val="00EB14F8"/>
    <w:rsid w:val="00EB2446"/>
    <w:rsid w:val="00EB63A7"/>
    <w:rsid w:val="00EB6D59"/>
    <w:rsid w:val="00ED2A97"/>
    <w:rsid w:val="00ED63FF"/>
    <w:rsid w:val="00ED6D4F"/>
    <w:rsid w:val="00F168F5"/>
    <w:rsid w:val="00F17F16"/>
    <w:rsid w:val="00F2402C"/>
    <w:rsid w:val="00F40274"/>
    <w:rsid w:val="00F41265"/>
    <w:rsid w:val="00F452D6"/>
    <w:rsid w:val="00F473EB"/>
    <w:rsid w:val="00F56717"/>
    <w:rsid w:val="00F578AA"/>
    <w:rsid w:val="00F60612"/>
    <w:rsid w:val="00F61BFB"/>
    <w:rsid w:val="00F672A8"/>
    <w:rsid w:val="00F67B26"/>
    <w:rsid w:val="00F70031"/>
    <w:rsid w:val="00F73EBF"/>
    <w:rsid w:val="00F74C75"/>
    <w:rsid w:val="00F91797"/>
    <w:rsid w:val="00F968F2"/>
    <w:rsid w:val="00FA31AC"/>
    <w:rsid w:val="00FA6CB0"/>
    <w:rsid w:val="00FB2E2D"/>
    <w:rsid w:val="00FB5B41"/>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Body Text"/>
    <w:basedOn w:val="a"/>
    <w:link w:val="ae"/>
    <w:uiPriority w:val="1"/>
    <w:qFormat/>
    <w:rsid w:val="00251E97"/>
    <w:pPr>
      <w:widowControl w:val="0"/>
      <w:autoSpaceDE w:val="0"/>
      <w:autoSpaceDN w:val="0"/>
      <w:adjustRightInd w:val="0"/>
      <w:spacing w:after="0" w:line="240" w:lineRule="auto"/>
      <w:ind w:left="272"/>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251E97"/>
    <w:rPr>
      <w:rFonts w:ascii="Times New Roman" w:eastAsia="Times New Roman" w:hAnsi="Times New Roman" w:cs="Times New Roman"/>
      <w:sz w:val="20"/>
      <w:szCs w:val="20"/>
      <w:lang w:eastAsia="ru-RU"/>
    </w:rPr>
  </w:style>
  <w:style w:type="paragraph" w:customStyle="1" w:styleId="msonormalmrcssattrmrcssattr">
    <w:name w:val="msonormal_mr_css_attr_mr_css_attr"/>
    <w:basedOn w:val="a"/>
    <w:rsid w:val="00D703A0"/>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Body Text"/>
    <w:basedOn w:val="a"/>
    <w:link w:val="ae"/>
    <w:uiPriority w:val="1"/>
    <w:qFormat/>
    <w:rsid w:val="00251E97"/>
    <w:pPr>
      <w:widowControl w:val="0"/>
      <w:autoSpaceDE w:val="0"/>
      <w:autoSpaceDN w:val="0"/>
      <w:adjustRightInd w:val="0"/>
      <w:spacing w:after="0" w:line="240" w:lineRule="auto"/>
      <w:ind w:left="272"/>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251E97"/>
    <w:rPr>
      <w:rFonts w:ascii="Times New Roman" w:eastAsia="Times New Roman" w:hAnsi="Times New Roman" w:cs="Times New Roman"/>
      <w:sz w:val="20"/>
      <w:szCs w:val="20"/>
      <w:lang w:eastAsia="ru-RU"/>
    </w:rPr>
  </w:style>
  <w:style w:type="paragraph" w:customStyle="1" w:styleId="msonormalmrcssattrmrcssattr">
    <w:name w:val="msonormal_mr_css_attr_mr_css_attr"/>
    <w:basedOn w:val="a"/>
    <w:rsid w:val="00D703A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7374640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759591467">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405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5279-1A43-4AEB-A56F-01CE6F92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6384</Words>
  <Characters>36389</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Договор №  </vt:lpstr>
      <vt:lpstr>Участия в долевом строительстве</vt:lpstr>
      <vt:lpstr/>
      <vt:lpstr/>
      <vt:lpstr>Термины и определения </vt:lpstr>
      <vt:lpstr>Цена договора, сроки и порядок ее уплаты</vt:lpstr>
      <vt:lpstr/>
      <vt:lpstr>Срок передачи Объекта долевого строительства и гарантии качества на него</vt:lpstr>
      <vt:lpstr>ОТВЕТСТВЕННОСТЬ СТОРОН</vt:lpstr>
      <vt:lpstr>ЗАКЛЮЧИТЕЛЬНЫЕ ПОЛОЖЕНИЯ </vt:lpstr>
      <vt:lpstr/>
      <vt:lpstr>АДРЕСА, РЕКВИЗИТЫ И ПОДПИСИ СТОРОН                                              </vt:lpstr>
      <vt:lpstr/>
      <vt:lpstr/>
      <vt:lpstr>Адрес электронной почты ________________________________________________________</vt:lpstr>
      <vt:lpstr/>
      <vt:lpstr/>
      <vt:lpstr/>
      <vt:lpstr/>
      <vt:lpstr/>
      <vt:lpstr/>
      <vt:lpstr/>
      <vt:lpstr/>
      <vt:lpstr>Приложение № 1 </vt:lpstr>
      <vt:lpstr/>
      <vt:lpstr/>
      <vt:lpstr/>
      <vt:lpstr/>
      <vt:lpstr/>
      <vt:lpstr/>
      <vt:lpstr/>
      <vt:lpstr/>
      <vt:lpstr/>
      <vt:lpstr>Количество этажей Жилого дома - 5:</vt:lpstr>
      <vt:lpstr>Общая площадь Жилого дома –4385,6 кв.м.</vt:lpstr>
      <vt:lpstr/>
    </vt:vector>
  </TitlesOfParts>
  <Company>Bank</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6</cp:revision>
  <cp:lastPrinted>2021-06-10T13:18:00Z</cp:lastPrinted>
  <dcterms:created xsi:type="dcterms:W3CDTF">2021-06-09T14:30:00Z</dcterms:created>
  <dcterms:modified xsi:type="dcterms:W3CDTF">2021-06-10T13:18:00Z</dcterms:modified>
</cp:coreProperties>
</file>