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6E15">
      <w:pPr>
        <w:pStyle w:val="ConsPlusNormal"/>
        <w:spacing w:line="200" w:lineRule="atLeas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0;width:29.15pt;height:14.15pt;z-index:251657216;mso-wrap-distance-left:0;mso-wrap-distance-right:0;mso-position-horizontal-relative:page;mso-position-vertical-relative:page" stroked="f">
            <v:fill color2="black"/>
            <v:textbox inset="0,0,0,0">
              <w:txbxContent>
                <w:p w:rsidR="00000000" w:rsidRDefault="00BD6E15">
                  <w:pPr>
                    <w:pStyle w:val="a8"/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26.25pt;margin-top:0;width:29.15pt;height:14.15pt;z-index:251658240;mso-wrap-distance-left:0;mso-wrap-distance-right:0;mso-position-horizontal-relative:page;mso-position-vertical-relative:page" stroked="f">
            <v:fill color2="black"/>
            <v:textbox inset="0,0,0,0">
              <w:txbxContent>
                <w:p w:rsidR="00000000" w:rsidRDefault="00BD6E15">
                  <w:pPr>
                    <w:pStyle w:val="a8"/>
                  </w:pPr>
                </w:p>
              </w:txbxContent>
            </v:textbox>
          </v:shape>
        </w:pict>
      </w:r>
      <w:r>
        <w:t xml:space="preserve">ДОГОВОР № </w:t>
      </w:r>
      <w:r>
        <w:rPr>
          <w:u w:val="single"/>
        </w:rPr>
        <w:tab/>
      </w:r>
    </w:p>
    <w:p w:rsidR="00000000" w:rsidRDefault="00BD6E15">
      <w:pPr>
        <w:pStyle w:val="ConsPlusNormal"/>
        <w:spacing w:line="200" w:lineRule="atLeast"/>
        <w:jc w:val="center"/>
      </w:pPr>
      <w:r>
        <w:t>участия в долевом строительстве многоквартирного дома</w:t>
      </w:r>
    </w:p>
    <w:p w:rsidR="00000000" w:rsidRDefault="00BD6E15">
      <w:pPr>
        <w:pStyle w:val="ConsPlusNormal"/>
        <w:spacing w:line="200" w:lineRule="atLeast"/>
        <w:jc w:val="center"/>
      </w:pP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г. Рязань                                                                                              "___"________ 2020 г.</w:t>
      </w:r>
    </w:p>
    <w:p w:rsidR="00000000" w:rsidRDefault="00BD6E15">
      <w:pPr>
        <w:pStyle w:val="ConsPlusNormal"/>
        <w:jc w:val="center"/>
        <w:rPr>
          <w:rFonts w:eastAsia="Courier New"/>
        </w:rPr>
      </w:pPr>
    </w:p>
    <w:p w:rsidR="00000000" w:rsidRDefault="00BD6E15">
      <w:pPr>
        <w:pStyle w:val="ConsPlusNormal"/>
        <w:jc w:val="center"/>
        <w:rPr>
          <w:rFonts w:eastAsia="Courier New"/>
        </w:rPr>
      </w:pPr>
    </w:p>
    <w:p w:rsidR="00000000" w:rsidRDefault="00BD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6E15">
      <w:pPr>
        <w:pStyle w:val="ConsPlusNonformat"/>
        <w:ind w:firstLine="52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«МЕЩЕРА», именуем</w:t>
      </w:r>
      <w:r>
        <w:rPr>
          <w:rFonts w:ascii="Times New Roman" w:hAnsi="Times New Roman" w:cs="Times New Roman"/>
          <w:sz w:val="24"/>
          <w:szCs w:val="24"/>
        </w:rPr>
        <w:t xml:space="preserve">ое в дальнейшем "Застройщик",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:rsidR="00000000" w:rsidRDefault="00BD6E15">
      <w:pPr>
        <w:pStyle w:val="ConsPlusNonformat"/>
        <w:ind w:firstLine="543"/>
        <w:jc w:val="both"/>
      </w:pPr>
      <w:r>
        <w:rPr>
          <w:rFonts w:ascii="Times New Roman" w:hAnsi="Times New Roman" w:cs="Times New Roman"/>
          <w:sz w:val="24"/>
          <w:szCs w:val="24"/>
        </w:rPr>
        <w:t>именуемый в дальнейшем "Участник долевого  строительства", с другой стороны, заключили настоящий Договор о нижеследующем: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1. ТЕРМИНЫ И ОПРЕДЕЛЕНИЯ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ind w:firstLine="540"/>
        <w:jc w:val="both"/>
        <w:rPr>
          <w:b/>
          <w:bCs/>
        </w:rPr>
      </w:pPr>
      <w:r>
        <w:t>1.1. Употребляемые в тексте настоящего Договора термины и опре</w:t>
      </w:r>
      <w:r>
        <w:t>деления имеют следующие значения.</w:t>
      </w:r>
    </w:p>
    <w:p w:rsidR="00000000" w:rsidRDefault="00BD6E15">
      <w:pPr>
        <w:pStyle w:val="ConsPlusNormal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Проектная декларация</w:t>
      </w:r>
      <w:r>
        <w:t xml:space="preserve"> - информация о Застройщике и </w:t>
      </w:r>
      <w:proofErr w:type="gramStart"/>
      <w:r>
        <w:t>информация</w:t>
      </w:r>
      <w:proofErr w:type="gramEnd"/>
      <w:r>
        <w:t xml:space="preserve"> о проекте строительства. Оригинал проектной декларации хранит Застройщик.</w:t>
      </w:r>
    </w:p>
    <w:p w:rsidR="00000000" w:rsidRDefault="00BD6E15">
      <w:pPr>
        <w:pStyle w:val="ConsPlusNormal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Участник долевого строительства</w:t>
      </w:r>
      <w:r>
        <w:t xml:space="preserve"> - лицо, передающее денежные средства Застройщику для по</w:t>
      </w:r>
      <w:r>
        <w:t>лучения в будущем права собственности на жилое помещение в строящемся многоквартирном доме.</w:t>
      </w:r>
    </w:p>
    <w:p w:rsidR="00000000" w:rsidRDefault="00BD6E15">
      <w:pPr>
        <w:pStyle w:val="ConsPlusNormal"/>
        <w:spacing w:before="240"/>
        <w:ind w:firstLine="540"/>
        <w:jc w:val="both"/>
      </w:pPr>
      <w:r>
        <w:rPr>
          <w:b/>
          <w:bCs/>
        </w:rPr>
        <w:t>Разрешение на строительство</w:t>
      </w:r>
      <w:r>
        <w:t xml:space="preserve"> - документ, являющийся основанием для строительства многоквартирного дома. Сведения о разрешении на строительство:</w:t>
      </w:r>
    </w:p>
    <w:p w:rsidR="00000000" w:rsidRDefault="00BD6E15">
      <w:pPr>
        <w:pStyle w:val="ConsPlusNormal"/>
        <w:ind w:firstLine="540"/>
        <w:jc w:val="both"/>
      </w:pPr>
      <w:r>
        <w:t xml:space="preserve">выдано: </w:t>
      </w:r>
      <w:r>
        <w:rPr>
          <w:u w:val="single"/>
        </w:rPr>
        <w:t>Управлением а</w:t>
      </w:r>
      <w:r>
        <w:rPr>
          <w:u w:val="single"/>
        </w:rPr>
        <w:t>рхитектуры и градостроительства Рязанской области</w:t>
      </w:r>
      <w:r>
        <w:t>;</w:t>
      </w:r>
    </w:p>
    <w:p w:rsidR="00000000" w:rsidRDefault="00BD6E15">
      <w:pPr>
        <w:pStyle w:val="ConsPlusNormal"/>
        <w:ind w:firstLine="540"/>
        <w:jc w:val="both"/>
      </w:pPr>
      <w:r>
        <w:t xml:space="preserve">дата выдачи: </w:t>
      </w:r>
      <w:r>
        <w:rPr>
          <w:u w:val="single"/>
        </w:rPr>
        <w:t>26 декабря 2019 г.</w:t>
      </w:r>
      <w:r>
        <w:t>;</w:t>
      </w:r>
    </w:p>
    <w:p w:rsidR="00000000" w:rsidRDefault="00BD6E15">
      <w:pPr>
        <w:pStyle w:val="ConsPlusNormal"/>
        <w:ind w:firstLine="540"/>
        <w:jc w:val="both"/>
        <w:rPr>
          <w:b/>
          <w:bCs/>
        </w:rPr>
      </w:pPr>
      <w:r>
        <w:t xml:space="preserve">номер: </w:t>
      </w:r>
      <w:r>
        <w:rPr>
          <w:u w:val="single"/>
        </w:rPr>
        <w:t>62-</w:t>
      </w:r>
      <w:r>
        <w:rPr>
          <w:u w:val="single"/>
          <w:lang w:val="en-US"/>
        </w:rPr>
        <w:t>RU</w:t>
      </w:r>
      <w:r>
        <w:rPr>
          <w:u w:val="single"/>
        </w:rPr>
        <w:t>62515316-222-2019</w:t>
      </w:r>
      <w:r>
        <w:t>.</w:t>
      </w:r>
    </w:p>
    <w:p w:rsidR="00000000" w:rsidRDefault="00BD6E15">
      <w:pPr>
        <w:pStyle w:val="ConsPlusNormal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Земельный участок</w:t>
      </w:r>
      <w:r>
        <w:t xml:space="preserve"> — земельный участок с кадастровым номером </w:t>
      </w:r>
      <w:r>
        <w:rPr>
          <w:rStyle w:val="s2"/>
          <w:iCs/>
          <w:color w:val="000000"/>
          <w:shd w:val="clear" w:color="auto" w:fill="FFFFFF"/>
        </w:rPr>
        <w:t>62:15:0080521:58</w:t>
      </w:r>
      <w:r>
        <w:t>, площадью 5 304 кв.м., вид разрешенного использования: Многоквар</w:t>
      </w:r>
      <w:r>
        <w:t>тирные жилые дома 4-5 этажей (</w:t>
      </w:r>
      <w:hyperlink r:id="rId5" w:history="1">
        <w:r>
          <w:rPr>
            <w:rStyle w:val="a3"/>
            <w:color w:val="0000FF"/>
            <w:u w:val="none"/>
          </w:rPr>
          <w:t>Выписка</w:t>
        </w:r>
      </w:hyperlink>
      <w:r>
        <w:t xml:space="preserve"> из Единого государственного реестра недвижимости от 25.02.2020 г., подтверждающ</w:t>
      </w:r>
      <w:r>
        <w:t>ая право собственности Застройщика на земельный участок для строительства Объекта долевого строительства).</w:t>
      </w:r>
    </w:p>
    <w:p w:rsidR="00000000" w:rsidRDefault="00BD6E15">
      <w:pPr>
        <w:pStyle w:val="ConsPlusNormal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Разрешение на ввод объекта в эксплуатацию</w:t>
      </w:r>
      <w:r>
        <w:t xml:space="preserve"> - документ, который удостоверяет выполнение строительства объекта капитального строительства в полном объем</w:t>
      </w:r>
      <w:r>
        <w:t>е согласно разрешению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:rsidR="00000000" w:rsidRDefault="00BD6E15">
      <w:pPr>
        <w:pStyle w:val="ConsPlusNormal"/>
        <w:spacing w:before="240"/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>Многоквартирный дом</w:t>
      </w:r>
      <w:r>
        <w:t xml:space="preserve"> (далее — "Дом", «ЖК «КРИСТАЛЛ») - ж</w:t>
      </w:r>
      <w:r>
        <w:rPr>
          <w:rStyle w:val="s2"/>
          <w:color w:val="000000"/>
        </w:rPr>
        <w:t xml:space="preserve">илой дом средней этажности со </w:t>
      </w:r>
      <w:r>
        <w:rPr>
          <w:rStyle w:val="s2"/>
          <w:color w:val="000000"/>
        </w:rPr>
        <w:t>встроенной парковкой и нежилыми помещениями по ул. Дорожная в с. Поляны Рязанского района Рязанской области»</w:t>
      </w:r>
      <w:r>
        <w:t xml:space="preserve">, строящийся с привлечением денежных средств Участника долевого строительства в пределах одного разрешения на строительство </w:t>
      </w:r>
      <w:r>
        <w:rPr>
          <w:rStyle w:val="s2"/>
          <w:iCs/>
          <w:color w:val="000000"/>
        </w:rPr>
        <w:t>на земельном участке с к</w:t>
      </w:r>
      <w:r>
        <w:rPr>
          <w:rStyle w:val="s2"/>
          <w:iCs/>
          <w:color w:val="000000"/>
        </w:rPr>
        <w:t>адастровым номером 62:15:0080521:58</w:t>
      </w:r>
      <w:r>
        <w:rPr>
          <w:rStyle w:val="s2"/>
          <w:b/>
          <w:iCs/>
          <w:color w:val="000000"/>
          <w:sz w:val="28"/>
          <w:szCs w:val="28"/>
        </w:rPr>
        <w:t xml:space="preserve"> </w:t>
      </w:r>
      <w:r>
        <w:t>по адресу:</w:t>
      </w:r>
      <w:proofErr w:type="gramEnd"/>
      <w:r>
        <w:t xml:space="preserve"> Рязанская область, Рязанский район, с. Поляны, ул. Дорожная.</w:t>
      </w:r>
    </w:p>
    <w:p w:rsidR="00000000" w:rsidRDefault="00BD6E15">
      <w:pPr>
        <w:pStyle w:val="ConsPlusNormal"/>
        <w:spacing w:before="240"/>
        <w:ind w:firstLine="540"/>
        <w:jc w:val="both"/>
      </w:pPr>
      <w:r>
        <w:rPr>
          <w:b/>
          <w:bCs/>
        </w:rPr>
        <w:t>Объект долевого строительства</w:t>
      </w:r>
      <w:r>
        <w:t xml:space="preserve"> -  жилое (квартира) или нежилое помещение, </w:t>
      </w:r>
      <w:proofErr w:type="spellStart"/>
      <w:r>
        <w:t>машино-место</w:t>
      </w:r>
      <w:proofErr w:type="spellEnd"/>
      <w:r>
        <w:t>, подлежащее передаче участнику долевого строительства после по</w:t>
      </w:r>
      <w:r>
        <w:t>лучения разрешения на ввод в эксплуатацию Многоквартирного дома и входящее в состав указанного многоквартирного дома, строящегося (создаваемого) с привлечением денежных средств участника долевого строительства.</w:t>
      </w:r>
    </w:p>
    <w:p w:rsidR="00000000" w:rsidRDefault="00BD6E15">
      <w:pPr>
        <w:autoSpaceDE w:val="0"/>
        <w:spacing w:before="240"/>
        <w:ind w:firstLine="540"/>
        <w:jc w:val="both"/>
        <w:rPr>
          <w:rFonts w:eastAsia="Times New Roman"/>
          <w:color w:val="000000"/>
        </w:rPr>
      </w:pPr>
      <w:r>
        <w:rPr>
          <w:rFonts w:eastAsia="Times New Roman" w:cs="Times New Roman"/>
        </w:rPr>
        <w:lastRenderedPageBreak/>
        <w:t xml:space="preserve"> </w:t>
      </w:r>
      <w:r>
        <w:rPr>
          <w:rFonts w:eastAsia="Times New Roman" w:cs="Times New Roman"/>
          <w:b/>
          <w:bCs/>
        </w:rPr>
        <w:t>Квартира</w:t>
      </w:r>
      <w:r>
        <w:rPr>
          <w:rFonts w:eastAsia="Times New Roman" w:cs="Times New Roman"/>
        </w:rPr>
        <w:t xml:space="preserve"> — жилое помещение, которое имеет сл</w:t>
      </w:r>
      <w:r>
        <w:rPr>
          <w:rFonts w:eastAsia="Times New Roman" w:cs="Times New Roman"/>
        </w:rPr>
        <w:t xml:space="preserve">едующие характеристики: Количество комнат </w:t>
      </w:r>
      <w:r>
        <w:rPr>
          <w:rFonts w:eastAsia="Times New Roman" w:cs="Times New Roman"/>
          <w:u w:val="single"/>
        </w:rPr>
        <w:t xml:space="preserve">             </w:t>
      </w:r>
      <w:r>
        <w:rPr>
          <w:rFonts w:eastAsia="Times New Roman" w:cs="Times New Roman"/>
        </w:rPr>
        <w:t xml:space="preserve"> (площадь каждой), будет находиться в многоквартирном доме на _____ этаже (строительный номер ________), общей площадью _________.</w:t>
      </w:r>
    </w:p>
    <w:p w:rsidR="00000000" w:rsidRDefault="00BD6E15">
      <w:pPr>
        <w:pStyle w:val="12"/>
        <w:tabs>
          <w:tab w:val="left" w:pos="0"/>
        </w:tabs>
        <w:autoSpaceDE w:val="0"/>
        <w:ind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Параметры Квартиры, адрес Дома, номер квартиры уточняются дополнительн</w:t>
      </w:r>
      <w:r>
        <w:rPr>
          <w:rFonts w:eastAsia="Times New Roman"/>
          <w:color w:val="000000"/>
          <w:szCs w:val="24"/>
        </w:rPr>
        <w:t xml:space="preserve">ым соглашением к Договору после обмера ее БТИ, при этом цена договора, указанная в п.5.1. Договора, не меняется. Участник долевого строительства согласен, что фактическая площадь квартиры может отличаться от площади </w:t>
      </w:r>
      <w:proofErr w:type="gramStart"/>
      <w:r>
        <w:rPr>
          <w:rFonts w:eastAsia="Times New Roman"/>
          <w:color w:val="000000"/>
          <w:szCs w:val="24"/>
        </w:rPr>
        <w:t>помещения</w:t>
      </w:r>
      <w:proofErr w:type="gramEnd"/>
      <w:r>
        <w:rPr>
          <w:rFonts w:eastAsia="Times New Roman"/>
          <w:color w:val="000000"/>
          <w:szCs w:val="24"/>
        </w:rPr>
        <w:t xml:space="preserve"> как в сторону увеличения, так </w:t>
      </w:r>
      <w:r>
        <w:rPr>
          <w:rFonts w:eastAsia="Times New Roman"/>
          <w:color w:val="000000"/>
          <w:szCs w:val="24"/>
        </w:rPr>
        <w:t xml:space="preserve">и в сторону уменьшения в рамках погрешностей, допускаемых </w:t>
      </w:r>
      <w:proofErr w:type="spellStart"/>
      <w:r>
        <w:rPr>
          <w:rFonts w:eastAsia="Times New Roman"/>
          <w:color w:val="000000"/>
          <w:szCs w:val="24"/>
        </w:rPr>
        <w:t>СНиП</w:t>
      </w:r>
      <w:proofErr w:type="spellEnd"/>
      <w:r>
        <w:rPr>
          <w:rFonts w:eastAsia="Times New Roman"/>
          <w:color w:val="000000"/>
          <w:szCs w:val="24"/>
        </w:rPr>
        <w:t>.</w:t>
      </w:r>
    </w:p>
    <w:p w:rsidR="00000000" w:rsidRDefault="00BD6E15">
      <w:pPr>
        <w:pStyle w:val="12"/>
        <w:tabs>
          <w:tab w:val="left" w:pos="0"/>
        </w:tabs>
        <w:autoSpaceDE w:val="0"/>
        <w:ind w:firstLine="567"/>
        <w:jc w:val="both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Площадь лоджии составляет </w:t>
      </w:r>
      <w:r>
        <w:rPr>
          <w:rFonts w:eastAsia="Times New Roman"/>
          <w:color w:val="000000"/>
          <w:szCs w:val="24"/>
          <w:u w:val="single"/>
        </w:rPr>
        <w:tab/>
      </w:r>
      <w:r>
        <w:rPr>
          <w:rFonts w:eastAsia="Times New Roman"/>
          <w:color w:val="000000"/>
          <w:szCs w:val="24"/>
          <w:u w:val="single"/>
        </w:rPr>
        <w:tab/>
      </w:r>
      <w:r>
        <w:rPr>
          <w:rFonts w:eastAsia="Times New Roman"/>
          <w:color w:val="000000"/>
          <w:szCs w:val="24"/>
        </w:rPr>
        <w:t xml:space="preserve"> и не включается в общую площадь помещения. Лоджия не предусматривает грунтование, </w:t>
      </w:r>
      <w:proofErr w:type="spellStart"/>
      <w:r>
        <w:rPr>
          <w:rFonts w:eastAsia="Times New Roman"/>
          <w:color w:val="000000"/>
          <w:szCs w:val="24"/>
        </w:rPr>
        <w:t>шпатлевание</w:t>
      </w:r>
      <w:proofErr w:type="spellEnd"/>
      <w:r>
        <w:rPr>
          <w:rFonts w:eastAsia="Times New Roman"/>
          <w:color w:val="000000"/>
          <w:szCs w:val="24"/>
        </w:rPr>
        <w:t xml:space="preserve">, </w:t>
      </w:r>
      <w:proofErr w:type="spellStart"/>
      <w:r>
        <w:rPr>
          <w:rFonts w:eastAsia="Times New Roman"/>
          <w:color w:val="000000"/>
          <w:szCs w:val="24"/>
        </w:rPr>
        <w:t>заштукатуривание</w:t>
      </w:r>
      <w:proofErr w:type="spellEnd"/>
      <w:r>
        <w:rPr>
          <w:rFonts w:eastAsia="Times New Roman"/>
          <w:color w:val="000000"/>
          <w:szCs w:val="24"/>
        </w:rPr>
        <w:t xml:space="preserve"> стен, бетонную стяжку пола. На лоджии предусмотрено</w:t>
      </w:r>
      <w:r>
        <w:rPr>
          <w:rFonts w:eastAsia="Times New Roman"/>
          <w:color w:val="000000"/>
          <w:szCs w:val="24"/>
        </w:rPr>
        <w:t xml:space="preserve"> остекление.</w:t>
      </w:r>
    </w:p>
    <w:p w:rsidR="00000000" w:rsidRDefault="00BD6E15">
      <w:pPr>
        <w:pStyle w:val="12"/>
        <w:tabs>
          <w:tab w:val="left" w:pos="0"/>
        </w:tabs>
        <w:autoSpaceDE w:val="0"/>
        <w:spacing w:before="240"/>
        <w:ind w:firstLine="567"/>
        <w:jc w:val="both"/>
      </w:pPr>
      <w:r>
        <w:rPr>
          <w:rFonts w:eastAsia="Times New Roman"/>
          <w:b/>
          <w:bCs/>
          <w:color w:val="000000"/>
          <w:szCs w:val="24"/>
        </w:rPr>
        <w:t>Определение подлежащего передаче конкретного объекта долевого строительства (включая план объекта долевого строительства) приведено в  Приложении №1 к настоящему Договору.</w:t>
      </w:r>
    </w:p>
    <w:p w:rsidR="00000000" w:rsidRDefault="00BD6E15">
      <w:pPr>
        <w:ind w:firstLine="567"/>
        <w:jc w:val="both"/>
      </w:pPr>
    </w:p>
    <w:p w:rsidR="00000000" w:rsidRDefault="00BD6E15">
      <w:pPr>
        <w:ind w:firstLine="567"/>
        <w:jc w:val="both"/>
      </w:pPr>
      <w:r>
        <w:rPr>
          <w:lang w:val="ru-RU"/>
        </w:rPr>
        <w:t xml:space="preserve">Квартира </w:t>
      </w:r>
      <w:r>
        <w:t>передается</w:t>
      </w:r>
      <w:r>
        <w:rPr>
          <w:lang w:val="ru-RU"/>
        </w:rPr>
        <w:t xml:space="preserve"> </w:t>
      </w:r>
      <w:r>
        <w:t>Участнику долевого строительства в следующей степе</w:t>
      </w:r>
      <w:r>
        <w:t>ни готовности и отделки</w:t>
      </w:r>
      <w:r>
        <w:rPr>
          <w:lang w:val="ru-RU"/>
        </w:rPr>
        <w:t>:</w:t>
      </w:r>
    </w:p>
    <w:p w:rsidR="00000000" w:rsidRDefault="00BD6E15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- имеется </w:t>
      </w:r>
      <w:r>
        <w:rPr>
          <w:szCs w:val="24"/>
          <w:lang w:val="ru-RU"/>
        </w:rPr>
        <w:t>входн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 металлическая</w:t>
      </w:r>
      <w:r>
        <w:rPr>
          <w:szCs w:val="24"/>
          <w:lang w:val="ru-RU"/>
        </w:rPr>
        <w:t xml:space="preserve"> дверь, </w:t>
      </w:r>
      <w:r>
        <w:rPr>
          <w:szCs w:val="24"/>
        </w:rPr>
        <w:t>межкомнатные двери отсутствуют;</w:t>
      </w:r>
    </w:p>
    <w:p w:rsidR="00000000" w:rsidRDefault="00BD6E15">
      <w:pPr>
        <w:pStyle w:val="12"/>
        <w:ind w:firstLine="567"/>
        <w:jc w:val="both"/>
        <w:rPr>
          <w:szCs w:val="24"/>
          <w:lang w:val="ru-RU"/>
        </w:rPr>
      </w:pPr>
      <w:r>
        <w:rPr>
          <w:szCs w:val="24"/>
        </w:rPr>
        <w:t>- произведено оштукатуривание</w:t>
      </w:r>
      <w:r>
        <w:rPr>
          <w:szCs w:val="24"/>
          <w:lang w:val="ru-RU"/>
        </w:rPr>
        <w:t xml:space="preserve"> стен, </w:t>
      </w:r>
      <w:r>
        <w:rPr>
          <w:szCs w:val="24"/>
        </w:rPr>
        <w:t>в том числе откосов</w:t>
      </w:r>
      <w:r>
        <w:rPr>
          <w:szCs w:val="24"/>
          <w:lang w:val="ru-RU"/>
        </w:rPr>
        <w:t xml:space="preserve">; </w:t>
      </w:r>
    </w:p>
    <w:p w:rsidR="00000000" w:rsidRDefault="00BD6E15">
      <w:pPr>
        <w:pStyle w:val="12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остекление окон </w:t>
      </w:r>
      <w:r>
        <w:rPr>
          <w:szCs w:val="24"/>
        </w:rPr>
        <w:t>произведено</w:t>
      </w:r>
      <w:r>
        <w:rPr>
          <w:szCs w:val="24"/>
          <w:lang w:val="ru-RU"/>
        </w:rPr>
        <w:t xml:space="preserve"> 2-х камерны</w:t>
      </w:r>
      <w:r>
        <w:rPr>
          <w:szCs w:val="24"/>
        </w:rPr>
        <w:t>м</w:t>
      </w:r>
      <w:r>
        <w:rPr>
          <w:szCs w:val="24"/>
          <w:lang w:val="ru-RU"/>
        </w:rPr>
        <w:t xml:space="preserve"> пакет</w:t>
      </w:r>
      <w:proofErr w:type="spellStart"/>
      <w:r>
        <w:rPr>
          <w:szCs w:val="24"/>
        </w:rPr>
        <w:t>ом</w:t>
      </w:r>
      <w:proofErr w:type="spellEnd"/>
      <w:r>
        <w:rPr>
          <w:szCs w:val="24"/>
        </w:rPr>
        <w:t>, без устройства подоконников и без отделки откосов</w:t>
      </w:r>
      <w:r>
        <w:rPr>
          <w:szCs w:val="24"/>
          <w:lang w:val="ru-RU"/>
        </w:rPr>
        <w:t>;</w:t>
      </w:r>
    </w:p>
    <w:p w:rsidR="00000000" w:rsidRDefault="00BD6E15">
      <w:pPr>
        <w:pStyle w:val="12"/>
        <w:ind w:firstLine="567"/>
        <w:jc w:val="both"/>
        <w:rPr>
          <w:szCs w:val="24"/>
        </w:rPr>
      </w:pPr>
      <w:r>
        <w:rPr>
          <w:szCs w:val="24"/>
          <w:lang w:val="ru-RU"/>
        </w:rPr>
        <w:t>- электропроводк</w:t>
      </w:r>
      <w:r>
        <w:rPr>
          <w:szCs w:val="24"/>
        </w:rPr>
        <w:t xml:space="preserve">а </w:t>
      </w:r>
      <w:r>
        <w:rPr>
          <w:szCs w:val="24"/>
          <w:lang w:val="ru-RU"/>
        </w:rPr>
        <w:t>скрыта под штукатуркой, материал–медь (оборудование – выключатели, розетки устанавливаются согласно проекта);</w:t>
      </w:r>
    </w:p>
    <w:p w:rsidR="00000000" w:rsidRDefault="00BD6E15">
      <w:pPr>
        <w:pStyle w:val="12"/>
        <w:ind w:firstLine="567"/>
        <w:jc w:val="both"/>
        <w:rPr>
          <w:szCs w:val="24"/>
        </w:rPr>
      </w:pPr>
      <w:r>
        <w:rPr>
          <w:szCs w:val="24"/>
        </w:rPr>
        <w:t>- автономная система отопления и горячего водоснабжения;</w:t>
      </w:r>
    </w:p>
    <w:p w:rsidR="00000000" w:rsidRDefault="00BD6E15">
      <w:pPr>
        <w:pStyle w:val="12"/>
        <w:ind w:firstLine="567"/>
        <w:jc w:val="both"/>
        <w:rPr>
          <w:szCs w:val="24"/>
          <w:lang w:val="ru-RU"/>
        </w:rPr>
      </w:pPr>
      <w:proofErr w:type="gramStart"/>
      <w:r>
        <w:rPr>
          <w:szCs w:val="24"/>
        </w:rPr>
        <w:t xml:space="preserve">- армированная сухая стяжка с </w:t>
      </w:r>
      <w:proofErr w:type="spellStart"/>
      <w:r>
        <w:rPr>
          <w:szCs w:val="24"/>
        </w:rPr>
        <w:t>фиброволокном</w:t>
      </w:r>
      <w:proofErr w:type="spellEnd"/>
      <w:r>
        <w:rPr>
          <w:szCs w:val="24"/>
        </w:rPr>
        <w:t xml:space="preserve"> (кроме с/у и ванной);</w:t>
      </w:r>
      <w:r>
        <w:rPr>
          <w:szCs w:val="24"/>
          <w:lang w:val="ru-RU"/>
        </w:rPr>
        <w:t xml:space="preserve"> </w:t>
      </w:r>
      <w:proofErr w:type="gramEnd"/>
    </w:p>
    <w:p w:rsidR="00000000" w:rsidRDefault="00BD6E15">
      <w:pPr>
        <w:pStyle w:val="12"/>
        <w:ind w:firstLine="567"/>
        <w:jc w:val="both"/>
        <w:rPr>
          <w:szCs w:val="24"/>
        </w:rPr>
      </w:pPr>
      <w:r>
        <w:rPr>
          <w:szCs w:val="24"/>
          <w:lang w:val="ru-RU"/>
        </w:rPr>
        <w:t xml:space="preserve">-  </w:t>
      </w:r>
      <w:r>
        <w:rPr>
          <w:szCs w:val="24"/>
          <w:lang w:val="ru-RU"/>
        </w:rPr>
        <w:t>канализаци</w:t>
      </w:r>
      <w:r>
        <w:rPr>
          <w:szCs w:val="24"/>
        </w:rPr>
        <w:t>я</w:t>
      </w:r>
      <w:r>
        <w:rPr>
          <w:szCs w:val="24"/>
          <w:lang w:val="ru-RU"/>
        </w:rPr>
        <w:t xml:space="preserve"> (трубы ПВХ, без установки унитазов);</w:t>
      </w:r>
    </w:p>
    <w:p w:rsidR="00000000" w:rsidRDefault="00BD6E15">
      <w:pPr>
        <w:pStyle w:val="12"/>
        <w:numPr>
          <w:ilvl w:val="0"/>
          <w:numId w:val="6"/>
        </w:numPr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гидроизоляция с/у и ванной;</w:t>
      </w:r>
      <w:proofErr w:type="gramEnd"/>
    </w:p>
    <w:p w:rsidR="00000000" w:rsidRDefault="00BD6E15">
      <w:pPr>
        <w:pStyle w:val="12"/>
        <w:numPr>
          <w:ilvl w:val="0"/>
          <w:numId w:val="6"/>
        </w:numPr>
        <w:jc w:val="both"/>
        <w:rPr>
          <w:rFonts w:eastAsia="Times New Roman"/>
          <w:b/>
          <w:bCs/>
          <w:color w:val="000000"/>
          <w:szCs w:val="24"/>
          <w:lang w:val="ru-RU"/>
        </w:rPr>
      </w:pPr>
      <w:r>
        <w:rPr>
          <w:szCs w:val="24"/>
        </w:rPr>
        <w:t xml:space="preserve">имеются счетчики: поквартирные холодной и горячей воды, поквартирные электрические  (установлены в </w:t>
      </w:r>
      <w:proofErr w:type="gramStart"/>
      <w:r>
        <w:rPr>
          <w:szCs w:val="24"/>
        </w:rPr>
        <w:t>этажных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считах</w:t>
      </w:r>
      <w:proofErr w:type="spellEnd"/>
      <w:r>
        <w:rPr>
          <w:szCs w:val="24"/>
        </w:rPr>
        <w:t xml:space="preserve"> на каждом этаже);</w:t>
      </w:r>
    </w:p>
    <w:p w:rsidR="00000000" w:rsidRDefault="00BD6E15">
      <w:pPr>
        <w:pStyle w:val="12"/>
        <w:tabs>
          <w:tab w:val="left" w:pos="0"/>
        </w:tabs>
        <w:autoSpaceDE w:val="0"/>
        <w:ind w:firstLine="567"/>
        <w:jc w:val="both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  <w:lang w:val="ru-RU"/>
        </w:rPr>
        <w:t xml:space="preserve">- </w:t>
      </w:r>
      <w:r>
        <w:rPr>
          <w:rFonts w:eastAsia="Times New Roman"/>
          <w:b/>
          <w:bCs/>
          <w:color w:val="000000"/>
          <w:szCs w:val="24"/>
        </w:rPr>
        <w:t xml:space="preserve">отсутствуют: </w:t>
      </w:r>
      <w:r>
        <w:rPr>
          <w:rFonts w:eastAsia="Times New Roman"/>
          <w:b/>
          <w:bCs/>
          <w:color w:val="000000"/>
          <w:szCs w:val="24"/>
          <w:lang w:val="ru-RU"/>
        </w:rPr>
        <w:t>внутренни</w:t>
      </w:r>
      <w:r>
        <w:rPr>
          <w:rFonts w:eastAsia="Times New Roman"/>
          <w:b/>
          <w:bCs/>
          <w:color w:val="000000"/>
          <w:szCs w:val="24"/>
        </w:rPr>
        <w:t>е</w:t>
      </w:r>
      <w:r>
        <w:rPr>
          <w:rFonts w:eastAsia="Times New Roman"/>
          <w:b/>
          <w:bCs/>
          <w:color w:val="000000"/>
          <w:szCs w:val="24"/>
          <w:lang w:val="ru-RU"/>
        </w:rPr>
        <w:t xml:space="preserve"> малярны</w:t>
      </w:r>
      <w:r>
        <w:rPr>
          <w:rFonts w:eastAsia="Times New Roman"/>
          <w:b/>
          <w:bCs/>
          <w:color w:val="000000"/>
          <w:szCs w:val="24"/>
        </w:rPr>
        <w:t>е</w:t>
      </w:r>
      <w:r>
        <w:rPr>
          <w:rFonts w:eastAsia="Times New Roman"/>
          <w:b/>
          <w:bCs/>
          <w:color w:val="000000"/>
          <w:szCs w:val="24"/>
          <w:lang w:val="ru-RU"/>
        </w:rPr>
        <w:t xml:space="preserve"> и обойны</w:t>
      </w:r>
      <w:r>
        <w:rPr>
          <w:rFonts w:eastAsia="Times New Roman"/>
          <w:b/>
          <w:bCs/>
          <w:color w:val="000000"/>
          <w:szCs w:val="24"/>
        </w:rPr>
        <w:t>е</w:t>
      </w:r>
      <w:r>
        <w:rPr>
          <w:rFonts w:eastAsia="Times New Roman"/>
          <w:b/>
          <w:bCs/>
          <w:color w:val="000000"/>
          <w:szCs w:val="24"/>
          <w:lang w:val="ru-RU"/>
        </w:rPr>
        <w:t xml:space="preserve"> ра</w:t>
      </w:r>
      <w:r>
        <w:rPr>
          <w:rFonts w:eastAsia="Times New Roman"/>
          <w:b/>
          <w:bCs/>
          <w:color w:val="000000"/>
          <w:szCs w:val="24"/>
          <w:lang w:val="ru-RU"/>
        </w:rPr>
        <w:t>бот</w:t>
      </w:r>
      <w:proofErr w:type="spellStart"/>
      <w:r>
        <w:rPr>
          <w:rFonts w:eastAsia="Times New Roman"/>
          <w:b/>
          <w:bCs/>
          <w:color w:val="000000"/>
          <w:szCs w:val="24"/>
        </w:rPr>
        <w:t>ы</w:t>
      </w:r>
      <w:proofErr w:type="spellEnd"/>
      <w:r>
        <w:rPr>
          <w:rFonts w:eastAsia="Times New Roman"/>
          <w:b/>
          <w:bCs/>
          <w:color w:val="000000"/>
          <w:szCs w:val="24"/>
        </w:rPr>
        <w:t>.</w:t>
      </w:r>
    </w:p>
    <w:p w:rsidR="00000000" w:rsidRDefault="00BD6E15">
      <w:pPr>
        <w:pStyle w:val="12"/>
        <w:tabs>
          <w:tab w:val="left" w:pos="0"/>
        </w:tabs>
        <w:autoSpaceDE w:val="0"/>
        <w:ind w:firstLine="567"/>
        <w:jc w:val="both"/>
        <w:rPr>
          <w:rFonts w:eastAsia="Times New Roman"/>
          <w:b/>
          <w:bCs/>
          <w:color w:val="000000"/>
          <w:szCs w:val="24"/>
        </w:rPr>
      </w:pPr>
    </w:p>
    <w:p w:rsidR="00000000" w:rsidRDefault="00BD6E15">
      <w:pPr>
        <w:pStyle w:val="a8"/>
        <w:widowControl/>
        <w:spacing w:after="150"/>
        <w:ind w:firstLine="543"/>
        <w:jc w:val="both"/>
        <w:rPr>
          <w:b/>
          <w:bCs/>
        </w:rPr>
      </w:pPr>
      <w:proofErr w:type="gramStart"/>
      <w:r>
        <w:rPr>
          <w:rFonts w:eastAsia="Times New Roman" w:cs="Times New Roman"/>
          <w:b/>
          <w:bCs/>
        </w:rPr>
        <w:t>Общее имущество многоквартирного дома</w:t>
      </w:r>
      <w:r>
        <w:rPr>
          <w:rFonts w:eastAsia="Times New Roman" w:cs="Times New Roman"/>
        </w:rPr>
        <w:t xml:space="preserve"> - входящие в состав указанного многоквартирного дома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</w:t>
      </w:r>
      <w:r>
        <w:rPr>
          <w:rFonts w:eastAsia="Times New Roman" w:cs="Times New Roman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подвалы), а также крыши, ог</w:t>
      </w:r>
      <w:r>
        <w:rPr>
          <w:rFonts w:eastAsia="Times New Roman" w:cs="Times New Roman"/>
        </w:rPr>
        <w:t>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</w:t>
      </w:r>
      <w:r>
        <w:rPr>
          <w:rFonts w:eastAsia="Times New Roman" w:cs="Times New Roman"/>
        </w:rPr>
        <w:t>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расположенные</w:t>
      </w:r>
      <w:proofErr w:type="gramEnd"/>
      <w:r>
        <w:rPr>
          <w:rFonts w:eastAsia="Times New Roman" w:cs="Times New Roman"/>
        </w:rPr>
        <w:t xml:space="preserve"> на указанном земельном участке (далее - "общее имущество в многоквартирном доме")</w:t>
      </w:r>
      <w:r>
        <w:rPr>
          <w:rFonts w:eastAsia="Times New Roman" w:cs="Times New Roman"/>
        </w:rPr>
        <w:t>. У Участника долевого строительства при возникновении права собственности на жилое помещение (квартиру)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</w:t>
      </w:r>
      <w:r>
        <w:rPr>
          <w:rFonts w:eastAsia="Times New Roman" w:cs="Times New Roman"/>
        </w:rPr>
        <w:t>рава собственности на жилое помещение (квартиру).</w:t>
      </w:r>
    </w:p>
    <w:p w:rsidR="00000000" w:rsidRDefault="00BD6E15">
      <w:pPr>
        <w:pStyle w:val="ConsPlusNormal"/>
        <w:spacing w:before="240"/>
        <w:ind w:firstLine="540"/>
        <w:jc w:val="both"/>
        <w:rPr>
          <w:b/>
          <w:bCs/>
        </w:rPr>
      </w:pPr>
      <w:r>
        <w:rPr>
          <w:b/>
          <w:bCs/>
        </w:rPr>
        <w:t>Закон</w:t>
      </w:r>
      <w:r>
        <w:t xml:space="preserve"> - Федеральный </w:t>
      </w:r>
      <w:hyperlink r:id="rId6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30.12.2004 N 214-ФЗ "Об участии в до</w:t>
      </w:r>
      <w:r>
        <w:t>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00000" w:rsidRDefault="00BD6E15">
      <w:pPr>
        <w:autoSpaceDE w:val="0"/>
        <w:spacing w:before="240"/>
        <w:ind w:firstLine="540"/>
        <w:jc w:val="both"/>
      </w:pPr>
      <w:proofErr w:type="gramStart"/>
      <w:r>
        <w:rPr>
          <w:rFonts w:eastAsia="Times New Roman" w:cs="Times New Roman"/>
          <w:b/>
          <w:bCs/>
        </w:rPr>
        <w:t xml:space="preserve">Счет </w:t>
      </w:r>
      <w:proofErr w:type="spellStart"/>
      <w:r>
        <w:rPr>
          <w:rFonts w:eastAsia="Times New Roman" w:cs="Times New Roman"/>
          <w:b/>
          <w:bCs/>
        </w:rPr>
        <w:t>эскроу</w:t>
      </w:r>
      <w:proofErr w:type="spellEnd"/>
      <w:r>
        <w:rPr>
          <w:rFonts w:eastAsia="Times New Roman" w:cs="Times New Roman"/>
        </w:rPr>
        <w:t xml:space="preserve"> — счет, открываемый уполномоченным банком (</w:t>
      </w:r>
      <w:proofErr w:type="spellStart"/>
      <w:r>
        <w:rPr>
          <w:rFonts w:eastAsia="Times New Roman" w:cs="Times New Roman"/>
        </w:rPr>
        <w:t>эскроу-агент</w:t>
      </w:r>
      <w:proofErr w:type="spellEnd"/>
      <w:r>
        <w:rPr>
          <w:rFonts w:eastAsia="Times New Roman" w:cs="Times New Roman"/>
        </w:rPr>
        <w:t xml:space="preserve">) для учета и </w:t>
      </w:r>
      <w:r>
        <w:rPr>
          <w:rFonts w:eastAsia="Times New Roman" w:cs="Times New Roman"/>
        </w:rPr>
        <w:lastRenderedPageBreak/>
        <w:t>блокирования денежных сре</w:t>
      </w:r>
      <w:r>
        <w:rPr>
          <w:rFonts w:eastAsia="Times New Roman" w:cs="Times New Roman"/>
        </w:rPr>
        <w:t xml:space="preserve">дств, полученных банком от владельца счета - участника долевого строительства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>
        <w:rPr>
          <w:rFonts w:eastAsia="Times New Roman" w:cs="Times New Roman"/>
        </w:rPr>
        <w:t>эскроу-агентом</w:t>
      </w:r>
      <w:proofErr w:type="spellEnd"/>
      <w:r>
        <w:rPr>
          <w:rFonts w:eastAsia="Times New Roman" w:cs="Times New Roman"/>
        </w:rPr>
        <w:t xml:space="preserve"> таки</w:t>
      </w:r>
      <w:r>
        <w:rPr>
          <w:rFonts w:eastAsia="Times New Roman" w:cs="Times New Roman"/>
        </w:rPr>
        <w:t xml:space="preserve">х средств застройщику (бенефициару) в соответствии с </w:t>
      </w:r>
      <w:hyperlink r:id="rId7" w:history="1">
        <w:r>
          <w:rPr>
            <w:rStyle w:val="a3"/>
            <w:rFonts w:eastAsia="Times New Roman" w:cs="Times New Roman"/>
            <w:color w:val="0000FF"/>
            <w:u w:val="none"/>
          </w:rPr>
          <w:t>частью 6</w:t>
        </w:r>
      </w:hyperlink>
      <w:r>
        <w:rPr>
          <w:rFonts w:eastAsia="Times New Roman" w:cs="Times New Roman"/>
        </w:rPr>
        <w:t xml:space="preserve"> статьи 15.5. 214-ФЗ.</w:t>
      </w:r>
      <w:proofErr w:type="gramEnd"/>
    </w:p>
    <w:p w:rsidR="00000000" w:rsidRDefault="00BD6E15">
      <w:pPr>
        <w:pStyle w:val="ConsPlusNormal"/>
        <w:jc w:val="center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 xml:space="preserve">2. СРОКИ </w:t>
      </w:r>
      <w:r>
        <w:rPr>
          <w:b/>
          <w:bCs/>
        </w:rPr>
        <w:t>ПЕРЕДАЧИ И ПРИНЯТИЯ ОБЪЕКТА ДОЛЕВОГО СТРОИТЕЛЬСТВА</w:t>
      </w:r>
    </w:p>
    <w:p w:rsidR="00000000" w:rsidRDefault="00BD6E15">
      <w:pPr>
        <w:pStyle w:val="ConsPlusNormal"/>
        <w:spacing w:before="240"/>
        <w:ind w:firstLine="540"/>
        <w:jc w:val="both"/>
      </w:pPr>
      <w:r>
        <w:t>2.2. Срок передачи Застройщиком объекта долевого строительства Участнику долевого строительства - не позднее "31" декабря 202</w:t>
      </w:r>
      <w:r w:rsidR="00123CEB">
        <w:t>3</w:t>
      </w:r>
      <w:r>
        <w:t xml:space="preserve"> г.</w:t>
      </w:r>
    </w:p>
    <w:p w:rsidR="00000000" w:rsidRDefault="00BD6E15">
      <w:pPr>
        <w:pStyle w:val="ConsPlusNormal"/>
        <w:spacing w:before="240"/>
        <w:ind w:firstLine="540"/>
        <w:jc w:val="both"/>
      </w:pPr>
      <w:r>
        <w:t>2.3. Срок принятия объекта долевого строительства Участником долевого строи</w:t>
      </w:r>
      <w:r>
        <w:t>тельства - в течение 7 (семи) рабочих дней со дня получения сообщения Застройщика о завершении строительства Дома и готовности объекта долевого строительства к передаче.</w:t>
      </w:r>
    </w:p>
    <w:p w:rsidR="00000000" w:rsidRDefault="00BD6E15">
      <w:pPr>
        <w:pStyle w:val="ConsPlusNormal"/>
        <w:jc w:val="center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3. ПРЕДМЕТ ДОГОВОРА. ПРАВА И ОБЯЗАННОСТИ СТОРОН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spacing w:line="200" w:lineRule="atLeast"/>
        <w:jc w:val="both"/>
      </w:pPr>
      <w:r>
        <w:t xml:space="preserve">        3.1. </w:t>
      </w:r>
      <w:proofErr w:type="gramStart"/>
      <w:r>
        <w:t xml:space="preserve">Застройщик обязуется в </w:t>
      </w:r>
      <w:r>
        <w:t>предусмотренный настоящим Договором срок своими силами и (или) с привлечением других лиц построить Дом и после получения разрешения на ввод его в эксплуатацию передать объект долевого строительства Участнику долевого строительства, а Участник долевого стро</w:t>
      </w:r>
      <w:r>
        <w:t>ительства обязуется уплатить обусловленную настоящим Договором цену и принять объект долевого строительства в соответствии с условиями, предусмотренными настоящим Договором.</w:t>
      </w:r>
      <w:proofErr w:type="gramEnd"/>
    </w:p>
    <w:p w:rsidR="00000000" w:rsidRDefault="00BD6E15">
      <w:pPr>
        <w:pStyle w:val="ConsPlusNormal"/>
        <w:spacing w:line="200" w:lineRule="atLeast"/>
        <w:ind w:firstLine="540"/>
        <w:jc w:val="both"/>
      </w:pPr>
      <w:r>
        <w:t>Застройщик гарантирует, что объект долевого строительства свободен от прав третьих</w:t>
      </w:r>
      <w:r>
        <w:t xml:space="preserve"> лиц, не заложен и не состоит под арестом.</w:t>
      </w:r>
    </w:p>
    <w:p w:rsidR="00000000" w:rsidRDefault="00BD6E15">
      <w:pPr>
        <w:pStyle w:val="ConsPlusNormal"/>
        <w:spacing w:before="240"/>
        <w:ind w:firstLine="540"/>
        <w:jc w:val="both"/>
      </w:pPr>
      <w:r>
        <w:t xml:space="preserve">3.2. По настоящему Договору </w:t>
      </w:r>
      <w:r>
        <w:rPr>
          <w:b/>
          <w:bCs/>
        </w:rPr>
        <w:t>Застройщик обязуется:</w:t>
      </w:r>
    </w:p>
    <w:p w:rsidR="00000000" w:rsidRDefault="00BD6E15">
      <w:pPr>
        <w:pStyle w:val="ConsPlusNormal"/>
        <w:ind w:firstLine="540"/>
        <w:jc w:val="both"/>
      </w:pPr>
      <w:r>
        <w:t>а) зарегистрировать совместно с участником долевого строительства Договор в установленном законом порядке;</w:t>
      </w:r>
    </w:p>
    <w:p w:rsidR="00000000" w:rsidRDefault="00BD6E15">
      <w:pPr>
        <w:pStyle w:val="ConsPlusNormal"/>
        <w:ind w:firstLine="540"/>
        <w:jc w:val="both"/>
      </w:pPr>
      <w:r>
        <w:t>б) обеспечить строительство Дома своими силами или с при</w:t>
      </w:r>
      <w:r>
        <w:t xml:space="preserve">влечением подрядчиков, а также выполнить работы по благоустройству территории по адресу: </w:t>
      </w:r>
      <w:proofErr w:type="gramStart"/>
      <w:r>
        <w:t>Рязанская область, Рязанский район, с. Поляны, ул. Дорожная</w:t>
      </w:r>
      <w:r>
        <w:t>, включая все работы, предусмотренные проектной документацией;</w:t>
      </w:r>
      <w:proofErr w:type="gramEnd"/>
    </w:p>
    <w:p w:rsidR="00000000" w:rsidRDefault="00BD6E15">
      <w:pPr>
        <w:pStyle w:val="ConsPlusNormal"/>
        <w:ind w:firstLine="540"/>
        <w:jc w:val="both"/>
      </w:pPr>
      <w:r>
        <w:t xml:space="preserve">в) сообщать Участнику долевого строительства </w:t>
      </w:r>
      <w:r>
        <w:t>о ходе выполнения работ по строительству Дома путем размещения соответствующей информации в единой информационной системе жилищного строительства;</w:t>
      </w:r>
    </w:p>
    <w:p w:rsidR="00000000" w:rsidRDefault="00BD6E15">
      <w:pPr>
        <w:pStyle w:val="ConsPlusNormal"/>
        <w:ind w:firstLine="540"/>
        <w:jc w:val="both"/>
      </w:pPr>
      <w:r>
        <w:t>г) обеспечить сдачу построенного Дома в эксплуатацию не позднее "31" декабря 202</w:t>
      </w:r>
      <w:r w:rsidR="00123CEB">
        <w:t>2</w:t>
      </w:r>
      <w:r>
        <w:t xml:space="preserve"> г.;</w:t>
      </w:r>
    </w:p>
    <w:p w:rsidR="00000000" w:rsidRDefault="00BD6E15">
      <w:pPr>
        <w:pStyle w:val="ConsPlusNormal"/>
        <w:spacing w:line="200" w:lineRule="atLeast"/>
        <w:ind w:firstLine="540"/>
        <w:jc w:val="both"/>
      </w:pPr>
      <w:proofErr w:type="spellStart"/>
      <w:r>
        <w:t>д</w:t>
      </w:r>
      <w:proofErr w:type="spellEnd"/>
      <w:r>
        <w:t>) в течение двенадцати</w:t>
      </w:r>
      <w:r>
        <w:t xml:space="preserve"> месяцев после сдачи Дома в эксплуатацию передать Участнику долевого строительства объект долевого строительства в состоянии, предусмотренном Приложением N1 к настоящему Договору, </w:t>
      </w:r>
      <w:r>
        <w:rPr>
          <w:rStyle w:val="a3"/>
          <w:color w:val="000000"/>
          <w:u w:val="none"/>
        </w:rPr>
        <w:t>по акту приема-передачи, подписанному обеими Сторонами</w:t>
      </w:r>
      <w:r>
        <w:t xml:space="preserve">. </w:t>
      </w:r>
    </w:p>
    <w:p w:rsidR="00000000" w:rsidRDefault="00BD6E15">
      <w:pPr>
        <w:pStyle w:val="ConsPlusNormal"/>
        <w:spacing w:line="200" w:lineRule="atLeast"/>
        <w:ind w:firstLine="540"/>
        <w:jc w:val="both"/>
      </w:pPr>
      <w:r>
        <w:t>Допускается досрочн</w:t>
      </w:r>
      <w:r>
        <w:t>ое исполнение Застройщиком обязательства по передаче объекта долевого строительства.</w:t>
      </w:r>
    </w:p>
    <w:p w:rsidR="00000000" w:rsidRDefault="00BD6E15">
      <w:pPr>
        <w:pStyle w:val="ConsPlusNormal"/>
        <w:spacing w:line="200" w:lineRule="atLeast"/>
        <w:ind w:firstLine="540"/>
        <w:jc w:val="both"/>
        <w:rPr>
          <w:sz w:val="26"/>
          <w:szCs w:val="26"/>
        </w:rPr>
      </w:pPr>
      <w:r>
        <w:t>е) без доверенности вести общие дела по предмету настоящего Договора и совершать все необходимые действия для осуществления строительства;</w:t>
      </w:r>
    </w:p>
    <w:p w:rsidR="00000000" w:rsidRDefault="00BD6E15">
      <w:pPr>
        <w:autoSpaceDE w:val="0"/>
        <w:ind w:firstLine="540"/>
        <w:jc w:val="both"/>
      </w:pPr>
      <w:r>
        <w:rPr>
          <w:rFonts w:eastAsia="Times New Roman" w:cs="Times New Roman"/>
          <w:sz w:val="26"/>
          <w:szCs w:val="26"/>
        </w:rPr>
        <w:t xml:space="preserve">ж) </w:t>
      </w:r>
      <w:r>
        <w:rPr>
          <w:rFonts w:eastAsia="Times New Roman" w:cs="Times New Roman"/>
        </w:rPr>
        <w:t xml:space="preserve">письменно сообщить Участнику </w:t>
      </w:r>
      <w:r>
        <w:rPr>
          <w:rFonts w:eastAsia="Times New Roman" w:cs="Times New Roman"/>
        </w:rPr>
        <w:t>долевого строительства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 завершении строительства Дома и готовности объекта долевого строительства к передаче не менее чем за месяц до </w:t>
      </w:r>
      <w:proofErr w:type="gramStart"/>
      <w:r>
        <w:rPr>
          <w:rFonts w:eastAsia="Times New Roman" w:cs="Times New Roman"/>
        </w:rPr>
        <w:t>наступления</w:t>
      </w:r>
      <w:proofErr w:type="gramEnd"/>
      <w:r>
        <w:rPr>
          <w:rFonts w:eastAsia="Times New Roman" w:cs="Times New Roman"/>
        </w:rPr>
        <w:t xml:space="preserve"> установленного Договором срока передачи, а также предупредить Участника долевого строительства о необходимост</w:t>
      </w:r>
      <w:r>
        <w:rPr>
          <w:rFonts w:eastAsia="Times New Roman" w:cs="Times New Roman"/>
        </w:rPr>
        <w:t xml:space="preserve">и принятия объекта долевого строительства и о последствиях бездействия Участника долевого строительства, предусмотренных </w:t>
      </w:r>
      <w:hyperlink r:id="rId8" w:history="1">
        <w:r>
          <w:rPr>
            <w:rStyle w:val="a3"/>
            <w:rFonts w:eastAsia="Times New Roman" w:cs="Times New Roman"/>
            <w:color w:val="0000FF"/>
            <w:u w:val="none"/>
          </w:rPr>
          <w:t>ч. 6 ст. 8</w:t>
        </w:r>
      </w:hyperlink>
      <w:r>
        <w:rPr>
          <w:rFonts w:eastAsia="Times New Roman" w:cs="Times New Roman"/>
        </w:rPr>
        <w:t xml:space="preserve"> Закона.</w:t>
      </w:r>
    </w:p>
    <w:p w:rsidR="00000000" w:rsidRDefault="00BD6E15">
      <w:pPr>
        <w:pStyle w:val="ConsPlusNormal"/>
        <w:ind w:firstLine="540"/>
        <w:jc w:val="both"/>
        <w:rPr>
          <w:shd w:val="clear" w:color="auto" w:fill="FFFFFF"/>
        </w:rPr>
      </w:pPr>
      <w: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</w:t>
      </w:r>
      <w:r>
        <w:rPr>
          <w:b/>
        </w:rPr>
        <w:t>почтовому адресу</w:t>
      </w:r>
      <w:r>
        <w:t>,</w:t>
      </w:r>
      <w:r>
        <w:rPr>
          <w:b/>
          <w:color w:val="FF0000"/>
        </w:rPr>
        <w:t xml:space="preserve"> </w:t>
      </w:r>
      <w:r>
        <w:rPr>
          <w:color w:val="000000"/>
        </w:rPr>
        <w:t>указанному в договоре на момент его подп</w:t>
      </w:r>
      <w:r>
        <w:rPr>
          <w:color w:val="000000"/>
        </w:rPr>
        <w:t>исания в разделе «Реквизиты сторон»</w:t>
      </w:r>
      <w:r>
        <w:rPr>
          <w:color w:val="FF0000"/>
        </w:rPr>
        <w:t xml:space="preserve"> </w:t>
      </w:r>
      <w:r>
        <w:t>или вручено Участнику долевого строительства лично под расписку. Участник долевого строительства, получивший сообщение Застройщика о завершении строительства Дома в соответствии с Договором и о готовности объекта к перед</w:t>
      </w:r>
      <w:r>
        <w:t xml:space="preserve">аче, обязан приступить к его принятию в предусмотренный </w:t>
      </w:r>
      <w:hyperlink w:anchor="Par100" w:history="1">
        <w:r>
          <w:rPr>
            <w:rStyle w:val="a3"/>
            <w:color w:val="0000FF"/>
            <w:u w:val="none"/>
          </w:rPr>
          <w:t>п. 2.3</w:t>
        </w:r>
      </w:hyperlink>
      <w:r>
        <w:t xml:space="preserve"> настоящего Договора срок.</w:t>
      </w:r>
    </w:p>
    <w:p w:rsidR="00000000" w:rsidRDefault="00BD6E15">
      <w:pPr>
        <w:pStyle w:val="ConsPlusNormal"/>
        <w:spacing w:line="200" w:lineRule="atLeast"/>
        <w:ind w:firstLine="540"/>
        <w:jc w:val="both"/>
      </w:pPr>
      <w:proofErr w:type="spellStart"/>
      <w:r>
        <w:rPr>
          <w:shd w:val="clear" w:color="auto" w:fill="FFFFFF"/>
        </w:rPr>
        <w:lastRenderedPageBreak/>
        <w:t>з</w:t>
      </w:r>
      <w:proofErr w:type="spellEnd"/>
      <w:r>
        <w:rPr>
          <w:shd w:val="clear" w:color="auto" w:fill="FFFFFF"/>
        </w:rPr>
        <w:t>) после сдачи Дома в эксплуатацию заключить договор с эксплуатационной службой для обеспечения на объекте долевого строительства коммунальн</w:t>
      </w:r>
      <w:r>
        <w:rPr>
          <w:shd w:val="clear" w:color="auto" w:fill="FFFFFF"/>
        </w:rPr>
        <w:t>ых услуг, противопожарной сигнализации и других необходимых систем;</w:t>
      </w:r>
    </w:p>
    <w:p w:rsidR="00000000" w:rsidRDefault="00BD6E15">
      <w:pPr>
        <w:pStyle w:val="ConsPlusNormal"/>
        <w:spacing w:line="200" w:lineRule="atLeast"/>
        <w:ind w:firstLine="540"/>
        <w:jc w:val="both"/>
        <w:rPr>
          <w:b/>
          <w:bCs/>
        </w:rPr>
      </w:pPr>
      <w:r>
        <w:t xml:space="preserve">и) в случае, если </w:t>
      </w:r>
      <w:r>
        <w:rPr>
          <w:color w:val="000000"/>
        </w:rPr>
        <w:t>передача объекта</w:t>
      </w:r>
      <w:r>
        <w:t xml:space="preserve"> не может быть обеспечена в срок, предусмотренный п. 2.2. Договора, Застройщик не </w:t>
      </w:r>
      <w:proofErr w:type="gramStart"/>
      <w:r>
        <w:t>позднее</w:t>
      </w:r>
      <w:proofErr w:type="gramEnd"/>
      <w:r>
        <w:t xml:space="preserve"> чем за два месяца до истечения указанного срока обязан направить</w:t>
      </w:r>
      <w:r>
        <w:t xml:space="preserve"> Участнику долевого строительства соответствующую информацию.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Сторон.</w:t>
      </w:r>
    </w:p>
    <w:p w:rsidR="00000000" w:rsidRDefault="00BD6E15">
      <w:pPr>
        <w:pStyle w:val="ConsPlusNormal"/>
        <w:spacing w:before="240"/>
        <w:ind w:firstLine="540"/>
        <w:jc w:val="both"/>
      </w:pPr>
      <w:r>
        <w:rPr>
          <w:b/>
          <w:bCs/>
        </w:rPr>
        <w:t>3.3. Участник доле</w:t>
      </w:r>
      <w:r>
        <w:rPr>
          <w:b/>
          <w:bCs/>
        </w:rPr>
        <w:t>вого строительства обязуется:</w:t>
      </w:r>
    </w:p>
    <w:p w:rsidR="00000000" w:rsidRDefault="00BD6E15">
      <w:pPr>
        <w:pStyle w:val="ConsPlusNormal"/>
        <w:ind w:firstLine="540"/>
        <w:jc w:val="both"/>
      </w:pPr>
      <w:r>
        <w:t>а) зарегистрировать совместно с Застройщиком данный Договор в установленном законом порядке;</w:t>
      </w:r>
    </w:p>
    <w:p w:rsidR="00000000" w:rsidRDefault="00BD6E15">
      <w:pPr>
        <w:pStyle w:val="ConsPlusNormal"/>
        <w:ind w:firstLine="540"/>
        <w:jc w:val="both"/>
      </w:pPr>
      <w:r>
        <w:t>б) направить собственные и/или привлеченные денежные средства на строительство объекта долевого строительства в размере и на условиях</w:t>
      </w:r>
      <w:r>
        <w:t>, предусмотренных настоящим Договором;</w:t>
      </w:r>
    </w:p>
    <w:p w:rsidR="00000000" w:rsidRDefault="00BD6E15">
      <w:pPr>
        <w:pStyle w:val="ConsPlusNormal"/>
        <w:ind w:firstLine="540"/>
        <w:jc w:val="both"/>
      </w:pPr>
      <w:r>
        <w:t xml:space="preserve">в) </w:t>
      </w:r>
      <w:r>
        <w:rPr>
          <w:shd w:val="clear" w:color="auto" w:fill="FFFFFF"/>
        </w:rPr>
        <w:t>в течение 7 (семи) рабочих дней</w:t>
      </w:r>
      <w:r>
        <w:t xml:space="preserve"> после получения сообщения Застройщика о завершении строительства Дома и готовности объекта к передаче принять объект и подписать </w:t>
      </w:r>
      <w:r>
        <w:rPr>
          <w:shd w:val="clear" w:color="auto" w:fill="FFFFFF"/>
        </w:rPr>
        <w:t>Акт приема-передачи объекта долевого строительства;</w:t>
      </w:r>
    </w:p>
    <w:p w:rsidR="00000000" w:rsidRDefault="00BD6E15">
      <w:pPr>
        <w:pStyle w:val="ConsPlusNormal"/>
        <w:ind w:firstLine="540"/>
        <w:jc w:val="both"/>
        <w:rPr>
          <w:shd w:val="clear" w:color="auto" w:fill="FFFFFF"/>
        </w:rPr>
      </w:pPr>
      <w:r>
        <w:t>г</w:t>
      </w:r>
      <w:r>
        <w:t xml:space="preserve">) </w:t>
      </w:r>
      <w:r>
        <w:rPr>
          <w:shd w:val="clear" w:color="auto" w:fill="FFFFFF"/>
        </w:rPr>
        <w:t>не изменять перепланировку, переоборудование Квартиры до государственной регистрации права собственности на Квартиру, не изменять проект электрооборудования Квартиры без согласования с Застройщиком, проектной организацией, МУП «Рязанские городские распре</w:t>
      </w:r>
      <w:r>
        <w:rPr>
          <w:shd w:val="clear" w:color="auto" w:fill="FFFFFF"/>
        </w:rPr>
        <w:t>делительные электрические сети», Рязанским филиалом «</w:t>
      </w:r>
      <w:proofErr w:type="spellStart"/>
      <w:r>
        <w:rPr>
          <w:shd w:val="clear" w:color="auto" w:fill="FFFFFF"/>
        </w:rPr>
        <w:t>Рязаньгосэнергонадзор</w:t>
      </w:r>
      <w:proofErr w:type="spellEnd"/>
      <w:r>
        <w:rPr>
          <w:shd w:val="clear" w:color="auto" w:fill="FFFFFF"/>
        </w:rPr>
        <w:t xml:space="preserve">», </w:t>
      </w:r>
      <w:r>
        <w:rPr>
          <w:color w:val="000000"/>
        </w:rPr>
        <w:t xml:space="preserve">МУП ЖКХ «Быт», другими согласующими организациями; </w:t>
      </w:r>
    </w:p>
    <w:p w:rsidR="00000000" w:rsidRDefault="00BD6E15">
      <w:pPr>
        <w:pStyle w:val="ConsPlusNormal"/>
        <w:ind w:firstLine="540"/>
        <w:jc w:val="both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 не привлекать к производству электромонтажных работ в Квартире физических и юридических лиц, не имеющих лицензии на проведен</w:t>
      </w:r>
      <w:r>
        <w:rPr>
          <w:shd w:val="clear" w:color="auto" w:fill="FFFFFF"/>
        </w:rPr>
        <w:t>ие работ;</w:t>
      </w:r>
    </w:p>
    <w:p w:rsidR="00000000" w:rsidRDefault="00BD6E15">
      <w:pPr>
        <w:pStyle w:val="ConsPlusNormal"/>
        <w:ind w:firstLine="540"/>
        <w:jc w:val="both"/>
        <w:rPr>
          <w:shd w:val="clear" w:color="auto" w:fill="FFFFFF"/>
        </w:rPr>
      </w:pPr>
      <w:proofErr w:type="gramStart"/>
      <w:r>
        <w:t>е) предоставить Застройщику (его работникам) у</w:t>
      </w:r>
      <w:r>
        <w:t>достоверенную нотариусом доверенность для представления интересов Участника долевого строительства при регистрации настоящего Договора долевого участия и права собственности Участника долевого строите</w:t>
      </w:r>
      <w:r>
        <w:t xml:space="preserve">льства на объект долевого строительства либо </w:t>
      </w:r>
      <w:r>
        <w:t>обратиться в органы, осуществляющие государственную регистрацию недвижимости, с заявлением о государственной регистрации права собственности на Объект долевого строительства в течение 10 (десяти) рабочих дней по</w:t>
      </w:r>
      <w:r>
        <w:t xml:space="preserve">сле подписания с Застройщиком </w:t>
      </w:r>
      <w:r>
        <w:rPr>
          <w:rStyle w:val="a3"/>
          <w:color w:val="000000"/>
          <w:u w:val="none"/>
          <w:lang w:val="ru-RU"/>
        </w:rPr>
        <w:t>Акта</w:t>
      </w:r>
      <w:proofErr w:type="gramEnd"/>
      <w:r>
        <w:rPr>
          <w:rStyle w:val="a3"/>
          <w:color w:val="000000"/>
          <w:u w:val="none"/>
          <w:lang w:val="ru-RU"/>
        </w:rPr>
        <w:t xml:space="preserve"> приема-передачи с предоставлением Застройщику подтверждения подачи документов</w:t>
      </w:r>
      <w:r>
        <w:rPr>
          <w:color w:val="000000"/>
        </w:rPr>
        <w:t>. При этом расходы, связанные с регистрацией права собственности на объект долевого участия несет Участник долевого строительства.</w:t>
      </w:r>
    </w:p>
    <w:p w:rsidR="00000000" w:rsidRDefault="00BD6E15">
      <w:pPr>
        <w:pStyle w:val="ConsPlusNormal"/>
        <w:ind w:firstLine="540"/>
        <w:jc w:val="both"/>
        <w:rPr>
          <w:color w:val="000000"/>
        </w:rPr>
      </w:pPr>
      <w:r>
        <w:rPr>
          <w:shd w:val="clear" w:color="auto" w:fill="FFFFFF"/>
        </w:rPr>
        <w:t xml:space="preserve">ж) </w:t>
      </w:r>
      <w:r>
        <w:rPr>
          <w:lang w:val="ru-RU"/>
        </w:rPr>
        <w:t xml:space="preserve">после </w:t>
      </w:r>
      <w:r>
        <w:t>реги</w:t>
      </w:r>
      <w:r>
        <w:t>страции права собственности на объект долевого строительства</w:t>
      </w:r>
      <w:r>
        <w:rPr>
          <w:lang w:val="ru-RU"/>
        </w:rPr>
        <w:t xml:space="preserve"> и организации товарищества собственников жилья вступить в товарищество собственников жилья. </w:t>
      </w:r>
      <w:r>
        <w:t xml:space="preserve">Отсутствие членства в товариществе собственников жилья не освобождает Участника долевого строительства </w:t>
      </w:r>
      <w:r>
        <w:t xml:space="preserve">от обязанностей по несению расходов на содержание жилого помещения и оплату коммунальных услуг. В течение 10 (десяти) рабочих дней со дня регистрации права собственности обратиться в </w:t>
      </w:r>
      <w:proofErr w:type="spellStart"/>
      <w:r>
        <w:t>ресурсоснабжающие</w:t>
      </w:r>
      <w:proofErr w:type="spellEnd"/>
      <w:r>
        <w:t xml:space="preserve"> организации</w:t>
      </w:r>
      <w:r>
        <w:rPr>
          <w:lang w:val="ru-RU"/>
        </w:rPr>
        <w:t xml:space="preserve"> </w:t>
      </w:r>
      <w:r>
        <w:t xml:space="preserve">для заключения договоров </w:t>
      </w:r>
      <w:r>
        <w:t>холодного водоснаб</w:t>
      </w:r>
      <w:r>
        <w:t xml:space="preserve">жения, водоотведения, электроснабжения </w:t>
      </w:r>
      <w:r>
        <w:rPr>
          <w:lang w:val="ru-RU"/>
        </w:rPr>
        <w:t xml:space="preserve">и оплачивать все платежи по содержанию и эксплуатации Квартиры. </w:t>
      </w:r>
    </w:p>
    <w:p w:rsidR="00000000" w:rsidRDefault="00BD6E15">
      <w:pPr>
        <w:pStyle w:val="ConsPlusNormal"/>
        <w:ind w:firstLine="540"/>
        <w:jc w:val="both"/>
        <w:rPr>
          <w:b/>
          <w:color w:val="FF0000"/>
          <w:sz w:val="26"/>
          <w:szCs w:val="26"/>
          <w:u w:val="single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не позднее 10 (десяти) рабочих дней со дня </w:t>
      </w:r>
      <w:proofErr w:type="gramStart"/>
      <w:r>
        <w:rPr>
          <w:color w:val="000000"/>
        </w:rPr>
        <w:t>подписания Акта сдачи-приемки объекта долевого строительства</w:t>
      </w:r>
      <w:proofErr w:type="gramEnd"/>
      <w:r>
        <w:rPr>
          <w:color w:val="000000"/>
        </w:rPr>
        <w:t xml:space="preserve"> оплатить Застройщику коммунальные услуги за п</w:t>
      </w:r>
      <w:r>
        <w:rPr>
          <w:color w:val="000000"/>
        </w:rPr>
        <w:t>ериод 6 месяцев, начиная со дня, следующего после дня подписания Акта сдачи-приемки объекта долевого строительства.</w:t>
      </w:r>
    </w:p>
    <w:p w:rsidR="00000000" w:rsidRDefault="00BD6E15">
      <w:pPr>
        <w:pStyle w:val="ConsPlusNormal"/>
        <w:ind w:firstLine="540"/>
        <w:jc w:val="both"/>
        <w:rPr>
          <w:b/>
          <w:color w:val="FF0000"/>
          <w:sz w:val="26"/>
          <w:szCs w:val="26"/>
          <w:u w:val="single"/>
        </w:rPr>
      </w:pPr>
    </w:p>
    <w:p w:rsidR="00000000" w:rsidRDefault="00BD6E15">
      <w:pPr>
        <w:pStyle w:val="ConsPlusNormal"/>
        <w:ind w:firstLine="540"/>
        <w:jc w:val="both"/>
        <w:rPr>
          <w:color w:val="000000"/>
        </w:rPr>
      </w:pPr>
      <w:r>
        <w:rPr>
          <w:b/>
          <w:bCs/>
        </w:rPr>
        <w:t>3.4. Застройщик вправе:</w:t>
      </w:r>
    </w:p>
    <w:p w:rsidR="00000000" w:rsidRDefault="00BD6E15">
      <w:pPr>
        <w:pStyle w:val="ConsPlusNormal"/>
        <w:ind w:firstLine="540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color w:val="000000"/>
        </w:rPr>
        <w:t>а)  вносить изменения и дополнения в Проект объекта долевого строительства в целях улучшения качественных характери</w:t>
      </w:r>
      <w:r>
        <w:rPr>
          <w:color w:val="000000"/>
        </w:rPr>
        <w:t>стик Объекта долевого строительства. Указанные изменения оформляются дополнительным соглашением Сторон Договора.</w:t>
      </w:r>
      <w:r>
        <w:rPr>
          <w:color w:val="000000"/>
        </w:rPr>
        <w:t xml:space="preserve"> Участник долевого строительства, подписывая настоящий Договор, дает согласие на изменение Проекта объекта долевого строительства путем объедине</w:t>
      </w:r>
      <w:r>
        <w:rPr>
          <w:color w:val="000000"/>
        </w:rPr>
        <w:t>ния площади лоджии/балкона с общей площадью Квартиры, а также на возможное увеличение площади квартиры. При этом Цена договора не меняется.</w:t>
      </w:r>
      <w:r>
        <w:rPr>
          <w:color w:val="000000"/>
        </w:rPr>
        <w:t xml:space="preserve"> </w:t>
      </w:r>
    </w:p>
    <w:p w:rsidR="00000000" w:rsidRDefault="00BD6E15">
      <w:pPr>
        <w:ind w:left="567"/>
        <w:rPr>
          <w:rFonts w:eastAsia="Times New Roman"/>
          <w:b/>
          <w:bCs/>
          <w:color w:val="FF0000"/>
          <w:sz w:val="26"/>
          <w:szCs w:val="26"/>
          <w:u w:val="single"/>
        </w:rPr>
      </w:pPr>
    </w:p>
    <w:p w:rsidR="00000000" w:rsidRDefault="00BD6E15">
      <w:pPr>
        <w:pStyle w:val="ConsPlusNormal"/>
        <w:ind w:firstLine="540"/>
        <w:jc w:val="both"/>
        <w:rPr>
          <w:rStyle w:val="a3"/>
          <w:color w:val="000000"/>
          <w:u w:val="none"/>
          <w:lang w:val="ru-RU"/>
        </w:rPr>
      </w:pPr>
      <w:r>
        <w:rPr>
          <w:b/>
          <w:bCs/>
        </w:rPr>
        <w:t>3.5. Участник долевого строительства вправе:</w:t>
      </w:r>
    </w:p>
    <w:p w:rsidR="00000000" w:rsidRDefault="00BD6E15">
      <w:pPr>
        <w:pStyle w:val="ConsPlusNormal"/>
        <w:ind w:firstLine="540"/>
        <w:jc w:val="both"/>
      </w:pPr>
      <w:r>
        <w:rPr>
          <w:rStyle w:val="a3"/>
          <w:color w:val="000000"/>
          <w:u w:val="none"/>
          <w:lang w:val="ru-RU"/>
        </w:rPr>
        <w:t xml:space="preserve">а) знакомиться с информацией о застройщике и проекте строительства, </w:t>
      </w:r>
      <w:proofErr w:type="gramStart"/>
      <w:r>
        <w:rPr>
          <w:rStyle w:val="a3"/>
          <w:color w:val="000000"/>
          <w:u w:val="none"/>
          <w:lang w:val="ru-RU"/>
        </w:rPr>
        <w:t>к</w:t>
      </w:r>
      <w:r>
        <w:rPr>
          <w:rStyle w:val="a3"/>
          <w:color w:val="000000"/>
          <w:u w:val="none"/>
          <w:lang w:val="ru-RU"/>
        </w:rPr>
        <w:t>оторая</w:t>
      </w:r>
      <w:proofErr w:type="gramEnd"/>
      <w:r>
        <w:rPr>
          <w:rStyle w:val="a3"/>
          <w:color w:val="000000"/>
          <w:u w:val="none"/>
          <w:lang w:val="ru-RU"/>
        </w:rPr>
        <w:t xml:space="preserve"> подлежит </w:t>
      </w:r>
      <w:r>
        <w:rPr>
          <w:rStyle w:val="a3"/>
          <w:color w:val="000000"/>
          <w:u w:val="none"/>
          <w:lang w:val="ru-RU"/>
        </w:rPr>
        <w:lastRenderedPageBreak/>
        <w:t>размещению Застройщиком в единой информационной системе жилищного строительства в порядке и сроки, предусмотренные Законом.</w:t>
      </w:r>
    </w:p>
    <w:p w:rsidR="00000000" w:rsidRDefault="00BD6E15">
      <w:pPr>
        <w:pStyle w:val="ConsPlusNormal"/>
        <w:jc w:val="center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4. ПЕРЕДАЧА ОБЪЕКТА ДОЛЕВОГО СТРОИТЕЛЬСТВА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numPr>
          <w:ilvl w:val="1"/>
          <w:numId w:val="1"/>
        </w:numPr>
        <w:ind w:left="0" w:firstLine="540"/>
        <w:jc w:val="both"/>
      </w:pPr>
      <w:r>
        <w:t>Передача объекта долевого строительства застройщиком и принятие его уча</w:t>
      </w:r>
      <w:r>
        <w:t xml:space="preserve">стником долевого строительства осуществляются по подписываемому сторонами </w:t>
      </w:r>
      <w:r>
        <w:rPr>
          <w:shd w:val="clear" w:color="auto" w:fill="FFFFFF"/>
        </w:rPr>
        <w:t>Акту приема-передачи объекта долевого строительства</w:t>
      </w:r>
      <w:r>
        <w:t xml:space="preserve">. В акте </w:t>
      </w:r>
      <w:r>
        <w:rPr>
          <w:shd w:val="clear" w:color="auto" w:fill="FFFFFF"/>
        </w:rPr>
        <w:t xml:space="preserve">приема-передачи </w:t>
      </w:r>
      <w:r>
        <w:t>указываются дата передачи, основные характеристики жилого или нежилого помещения, являющихся объектом доле</w:t>
      </w:r>
      <w:r>
        <w:t>вого строительства, а также иная информация по усмотрению сторон.</w:t>
      </w:r>
    </w:p>
    <w:p w:rsidR="00000000" w:rsidRDefault="00BD6E15">
      <w:pPr>
        <w:numPr>
          <w:ilvl w:val="1"/>
          <w:numId w:val="1"/>
        </w:numPr>
        <w:autoSpaceDE w:val="0"/>
        <w:ind w:left="0" w:firstLine="540"/>
        <w:jc w:val="both"/>
        <w:rPr>
          <w:lang w:val="ru-RU"/>
        </w:rPr>
      </w:pPr>
      <w:r>
        <w:rPr>
          <w:rFonts w:eastAsia="Times New Roman" w:cs="Times New Roman"/>
        </w:rPr>
        <w:t xml:space="preserve">Передача объекта долевого строительства </w:t>
      </w:r>
      <w:r>
        <w:rPr>
          <w:rFonts w:eastAsia="Times New Roman" w:cs="Times New Roman"/>
          <w:color w:val="000000"/>
        </w:rPr>
        <w:t>и регистрация права собственности на объект долевого строительства</w:t>
      </w:r>
      <w:r>
        <w:rPr>
          <w:rFonts w:eastAsia="Times New Roman" w:cs="Times New Roman"/>
        </w:rPr>
        <w:t xml:space="preserve"> осуществляется не ранее чем после получения в установленном </w:t>
      </w:r>
      <w:hyperlink r:id="rId9" w:history="1">
        <w:r>
          <w:rPr>
            <w:rStyle w:val="a3"/>
            <w:rFonts w:eastAsia="Times New Roman" w:cs="Times New Roman"/>
            <w:color w:val="0000FF"/>
            <w:u w:val="none"/>
          </w:rPr>
          <w:t>порядке</w:t>
        </w:r>
      </w:hyperlink>
      <w:r>
        <w:rPr>
          <w:rFonts w:eastAsia="Times New Roman" w:cs="Times New Roman"/>
        </w:rPr>
        <w:t xml:space="preserve"> разрешения на ввод в эксплуатацию Дома. </w:t>
      </w:r>
    </w:p>
    <w:p w:rsidR="00000000" w:rsidRDefault="00BD6E15">
      <w:pPr>
        <w:pStyle w:val="ConsPlusNormal"/>
        <w:ind w:firstLine="540"/>
        <w:jc w:val="both"/>
        <w:rPr>
          <w:shd w:val="clear" w:color="auto" w:fill="FFFFFF"/>
        </w:rPr>
      </w:pPr>
      <w:r>
        <w:rPr>
          <w:lang w:val="ru-RU"/>
        </w:rPr>
        <w:t xml:space="preserve">4.3. </w:t>
      </w:r>
      <w:r>
        <w:rPr>
          <w:shd w:val="clear" w:color="auto" w:fill="FFFFFF"/>
          <w:lang w:val="ru-RU"/>
        </w:rPr>
        <w:t>Участник долевого строительства</w:t>
      </w:r>
      <w:r>
        <w:rPr>
          <w:lang w:val="ru-RU"/>
        </w:rPr>
        <w:t xml:space="preserve"> обязан в предусмотренный </w:t>
      </w:r>
      <w:hyperlink w:anchor="Par100" w:history="1">
        <w:r>
          <w:rPr>
            <w:rStyle w:val="a3"/>
            <w:color w:val="0000FF"/>
            <w:u w:val="none"/>
          </w:rPr>
          <w:t>п. 2.3</w:t>
        </w:r>
      </w:hyperlink>
      <w:r>
        <w:rPr>
          <w:lang w:val="ru-RU"/>
        </w:rPr>
        <w:t xml:space="preserve"> настоящего Договора </w:t>
      </w:r>
      <w:r>
        <w:t>срок</w:t>
      </w:r>
      <w:r>
        <w:rPr>
          <w:shd w:val="clear" w:color="auto" w:fill="FFFFFF"/>
          <w:lang w:val="ru-RU"/>
        </w:rPr>
        <w:t xml:space="preserve"> после получения извещения о </w:t>
      </w:r>
      <w:r>
        <w:rPr>
          <w:shd w:val="clear" w:color="auto" w:fill="FFFFFF"/>
        </w:rPr>
        <w:t xml:space="preserve">завершении строительства и о готовности Квартиры к </w:t>
      </w:r>
      <w:r>
        <w:rPr>
          <w:shd w:val="clear" w:color="auto" w:fill="FFFFFF"/>
          <w:lang w:val="ru-RU"/>
        </w:rPr>
        <w:t xml:space="preserve">передаче </w:t>
      </w:r>
      <w:r>
        <w:rPr>
          <w:shd w:val="clear" w:color="auto" w:fill="FFFFFF"/>
        </w:rPr>
        <w:t>прибыть к Застройщику</w:t>
      </w:r>
      <w:r>
        <w:t xml:space="preserve"> для подписания акта приема-передачи Квартиры, </w:t>
      </w:r>
      <w:r>
        <w:t>обратиться за государственной регистрацией пра</w:t>
      </w:r>
      <w:r>
        <w:t xml:space="preserve">ва собственности на Квартиру и нести все необходимые расходы, связанные с его оформлением в порядке, предусмотренном </w:t>
      </w:r>
      <w:proofErr w:type="spellStart"/>
      <w:r>
        <w:t>пп</w:t>
      </w:r>
      <w:proofErr w:type="spellEnd"/>
      <w:r>
        <w:t>. «е» п. 3.3. Договора.</w:t>
      </w:r>
    </w:p>
    <w:p w:rsidR="00000000" w:rsidRDefault="00BD6E15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>
        <w:rPr>
          <w:shd w:val="clear" w:color="auto" w:fill="FFFFFF"/>
          <w:lang w:val="ru-RU"/>
        </w:rPr>
        <w:t>одписанн</w:t>
      </w:r>
      <w:proofErr w:type="spellStart"/>
      <w:r>
        <w:rPr>
          <w:shd w:val="clear" w:color="auto" w:fill="FFFFFF"/>
        </w:rPr>
        <w:t>ый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Сторонами </w:t>
      </w:r>
      <w:r>
        <w:rPr>
          <w:shd w:val="clear" w:color="auto" w:fill="FFFFFF"/>
        </w:rPr>
        <w:t>без замечаний Акт приема-передачи квартиры является подтверждением надлежащего исполнения С</w:t>
      </w:r>
      <w:r>
        <w:rPr>
          <w:shd w:val="clear" w:color="auto" w:fill="FFFFFF"/>
        </w:rPr>
        <w:t>торонами своих обязательств по договору. С момента составления Акта приема-передачи Квартиры на Участника долевого строительства переходит риск случайной гибели или повреждения Квартиры. Риск случайной гибели или случайного повреждения Объекта долевого стр</w:t>
      </w:r>
      <w:r>
        <w:rPr>
          <w:shd w:val="clear" w:color="auto" w:fill="FFFFFF"/>
        </w:rPr>
        <w:t xml:space="preserve">оительства до его передачи Участнику долевого строительства по </w:t>
      </w:r>
      <w:r>
        <w:rPr>
          <w:rStyle w:val="a3"/>
          <w:color w:val="auto"/>
          <w:u w:val="none"/>
          <w:shd w:val="clear" w:color="auto" w:fill="FFFFFF"/>
        </w:rPr>
        <w:t>Акт</w:t>
      </w:r>
      <w:r>
        <w:rPr>
          <w:rStyle w:val="a3"/>
          <w:color w:val="auto"/>
          <w:u w:val="none"/>
          <w:shd w:val="clear" w:color="auto" w:fill="FFFFFF"/>
          <w:lang w:val="ru-RU"/>
        </w:rPr>
        <w:t>у</w:t>
      </w:r>
      <w:r>
        <w:rPr>
          <w:rStyle w:val="a3"/>
          <w:color w:val="auto"/>
          <w:u w:val="none"/>
          <w:shd w:val="clear" w:color="auto" w:fill="FFFFFF"/>
        </w:rPr>
        <w:t xml:space="preserve"> приема-передачи</w:t>
      </w:r>
      <w:r>
        <w:rPr>
          <w:shd w:val="clear" w:color="auto" w:fill="FFFFFF"/>
        </w:rPr>
        <w:t xml:space="preserve"> несет Застройщик.</w:t>
      </w:r>
    </w:p>
    <w:p w:rsidR="00000000" w:rsidRDefault="00BD6E15">
      <w:pPr>
        <w:pStyle w:val="ConsPlusNormal"/>
        <w:ind w:firstLine="540"/>
        <w:jc w:val="both"/>
      </w:pPr>
      <w:r>
        <w:rPr>
          <w:shd w:val="clear" w:color="auto" w:fill="FFFFFF"/>
        </w:rPr>
        <w:t xml:space="preserve">4.4. </w:t>
      </w:r>
      <w:proofErr w:type="gramStart"/>
      <w:r>
        <w:rPr>
          <w:shd w:val="clear" w:color="auto" w:fill="FFFFFF"/>
        </w:rPr>
        <w:t>При уклонении Участника долевого строительства от принятия Квартиры Застройщик по истечении 7 дней со дня окончания срока для приемки Квартиры состав</w:t>
      </w:r>
      <w:r>
        <w:rPr>
          <w:shd w:val="clear" w:color="auto" w:fill="FFFFFF"/>
        </w:rPr>
        <w:t xml:space="preserve">ляет односторонний Акт о передаче Квартиры </w:t>
      </w:r>
      <w:r>
        <w:rPr>
          <w:b/>
          <w:bCs/>
          <w:shd w:val="clear" w:color="auto" w:fill="FFFFFF"/>
        </w:rPr>
        <w:t>(п. 6 ст. 8 Федерального закона от 30 декабря 2004г. №214-ФЗ)</w:t>
      </w:r>
      <w:r>
        <w:rPr>
          <w:shd w:val="clear" w:color="auto" w:fill="FFFFFF"/>
        </w:rPr>
        <w:t xml:space="preserve">, а также </w:t>
      </w:r>
      <w:r>
        <w:t>готовит исковое заявление о признании права собственности на Квартиру за Участником долевого строительства и передает в ТСЖ документы для подг</w:t>
      </w:r>
      <w:r>
        <w:t>отовки иска</w:t>
      </w:r>
      <w:proofErr w:type="gramEnd"/>
      <w:r>
        <w:t xml:space="preserve"> о взыскании расходов по оплате коммунальных платежей </w:t>
      </w:r>
      <w:r>
        <w:rPr>
          <w:color w:val="000000"/>
        </w:rPr>
        <w:t>с Участника долевого строительства.</w:t>
      </w:r>
      <w:r>
        <w:rPr>
          <w:shd w:val="clear" w:color="auto" w:fill="FFFFFF"/>
        </w:rPr>
        <w:t xml:space="preserve"> Односторонний Акт о передаче Квартиры имеет ту же силу и те же последствия, что и Акт приема передачи, составленный в соответствии с п.4.4. настоящего дого</w:t>
      </w:r>
      <w:r>
        <w:rPr>
          <w:shd w:val="clear" w:color="auto" w:fill="FFFFFF"/>
        </w:rPr>
        <w:t>вора.</w:t>
      </w:r>
    </w:p>
    <w:p w:rsidR="00000000" w:rsidRDefault="00BD6E15">
      <w:pPr>
        <w:pStyle w:val="ConsPlusNormal"/>
        <w:ind w:firstLine="540"/>
        <w:jc w:val="both"/>
      </w:pPr>
      <w:proofErr w:type="gramStart"/>
      <w:r>
        <w:t xml:space="preserve">Риск случайной гибели объекта долевого строительства, </w:t>
      </w:r>
      <w:r>
        <w:rPr>
          <w:color w:val="000000"/>
        </w:rPr>
        <w:t>а так же порчи и утраты имущества в нем,</w:t>
      </w:r>
      <w:r>
        <w:rPr>
          <w:color w:val="CC0000"/>
        </w:rPr>
        <w:t xml:space="preserve"> </w:t>
      </w:r>
      <w:r>
        <w:t>признается перешедшим к участнику долевого строительства со дня составления одностороннего акта о передаче объекта долевого строительства при уклонении уча</w:t>
      </w:r>
      <w:r>
        <w:t xml:space="preserve">стника долевого строительства от принятия объекта долевого строительства в предусмотренный </w:t>
      </w:r>
      <w:r>
        <w:rPr>
          <w:color w:val="0000FF"/>
        </w:rPr>
        <w:t xml:space="preserve"> </w:t>
      </w:r>
      <w:r>
        <w:rPr>
          <w:color w:val="000000"/>
        </w:rPr>
        <w:t>п. 3.3. настоящего Договора</w:t>
      </w:r>
      <w:r>
        <w:t xml:space="preserve"> срок или при отказе участника долевого строительства от принятия объекта долевого строительства.</w:t>
      </w:r>
      <w:proofErr w:type="gramEnd"/>
      <w:r>
        <w:t xml:space="preserve">  Застройщик вправе составить односторон</w:t>
      </w:r>
      <w:r>
        <w:t>ний акт или иной документ о передаче объекта долевого строительства по истечении двух месяцев со дня, предусмотренного договором для передачи объекта долевого строительства участнику долевого строительства.</w:t>
      </w:r>
    </w:p>
    <w:p w:rsidR="00000000" w:rsidRDefault="00BD6E15">
      <w:pPr>
        <w:pStyle w:val="ConsPlusNormal"/>
        <w:numPr>
          <w:ilvl w:val="1"/>
          <w:numId w:val="5"/>
        </w:numPr>
        <w:ind w:left="0" w:firstLine="540"/>
        <w:jc w:val="both"/>
      </w:pPr>
      <w:r>
        <w:t>В случае правопреемства при реорганизации или лик</w:t>
      </w:r>
      <w:r>
        <w:t>видации Сторон, права и обязанности Стороны, основанные на Договоре, переходят к правопреемнику (правопреемникам)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jc w:val="both"/>
      </w:pPr>
      <w:r>
        <w:t>Стороны в установленном законом порядке в объеме, существующем на момент реорганизации (ликвидации) Стороны. Правопреемни</w:t>
      </w:r>
      <w:proofErr w:type="gramStart"/>
      <w:r>
        <w:t>к(</w:t>
      </w:r>
      <w:proofErr w:type="gramEnd"/>
      <w:r>
        <w:t>и) уведомляет Стор</w:t>
      </w:r>
      <w:r>
        <w:t>ону о вступлении в Договор с приложением соответствующих документов.</w:t>
      </w:r>
    </w:p>
    <w:p w:rsidR="00000000" w:rsidRDefault="00BD6E15">
      <w:pPr>
        <w:pStyle w:val="ConsPlusNormal"/>
        <w:ind w:firstLine="543"/>
        <w:jc w:val="both"/>
      </w:pPr>
      <w:r>
        <w:t>Расходы на государственную регистрацию изменений Договора в связи с правопреемством несет правопреемник соответствующей Стороны.</w:t>
      </w:r>
    </w:p>
    <w:p w:rsidR="00000000" w:rsidRDefault="00BD6E15">
      <w:pPr>
        <w:pStyle w:val="ConsPlusNormal"/>
        <w:jc w:val="center"/>
      </w:pPr>
    </w:p>
    <w:p w:rsidR="00000000" w:rsidRDefault="00BD6E15">
      <w:pPr>
        <w:pStyle w:val="ConsPlusNormal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bCs/>
        </w:rPr>
        <w:t>5. ЦЕНА ДОГОВОРА И ПОРЯДОК РАСЧЕТОВ</w:t>
      </w:r>
    </w:p>
    <w:p w:rsidR="00000000" w:rsidRDefault="00BD6E15">
      <w:pPr>
        <w:pStyle w:val="ConsPlusNormal"/>
        <w:ind w:firstLine="540"/>
        <w:jc w:val="right"/>
        <w:rPr>
          <w:b/>
          <w:color w:val="FF0000"/>
          <w:sz w:val="28"/>
          <w:szCs w:val="28"/>
          <w:u w:val="single"/>
        </w:rPr>
      </w:pPr>
    </w:p>
    <w:p w:rsidR="00000000" w:rsidRDefault="00BD6E15">
      <w:pPr>
        <w:pStyle w:val="ConsPlusNormal"/>
        <w:ind w:firstLine="540"/>
        <w:jc w:val="both"/>
      </w:pPr>
      <w:r>
        <w:t>5.1. Цена Договора о</w:t>
      </w:r>
      <w:r>
        <w:t xml:space="preserve">пределяется соглашением Сторон и составляет – </w:t>
      </w:r>
      <w:r>
        <w:rPr>
          <w:b/>
          <w:shd w:val="clear" w:color="auto" w:fill="FFFF00"/>
        </w:rPr>
        <w:t>1 640 250,00</w:t>
      </w:r>
      <w:r>
        <w:rPr>
          <w:shd w:val="clear" w:color="auto" w:fill="FFFF00"/>
        </w:rPr>
        <w:t xml:space="preserve"> (Один миллион шестьсот сорок тысяч двести пятьдесят рублей 00 копеек)</w:t>
      </w:r>
      <w:r>
        <w:t xml:space="preserve">, </w:t>
      </w:r>
      <w:r>
        <w:rPr>
          <w:color w:val="000000"/>
        </w:rPr>
        <w:t>без НДС</w:t>
      </w:r>
      <w:r>
        <w:t xml:space="preserve">. Цена Договора является фиксированной и изменению не подлежит. </w:t>
      </w:r>
      <w:proofErr w:type="gramStart"/>
      <w:r>
        <w:t xml:space="preserve">Участник долевого строительства обязуется </w:t>
      </w:r>
      <w:r>
        <w:lastRenderedPageBreak/>
        <w:t>уплатить цену</w:t>
      </w:r>
      <w:r>
        <w:t xml:space="preserve"> Договора до ввода Дома в эксплуатацию путем внесения денежных средств на открытый им в уполномоченном банке счет </w:t>
      </w:r>
      <w:proofErr w:type="spellStart"/>
      <w:r>
        <w:t>эскроу</w:t>
      </w:r>
      <w:proofErr w:type="spellEnd"/>
      <w:r>
        <w:t xml:space="preserve"> </w:t>
      </w:r>
      <w:r>
        <w:rPr>
          <w:color w:val="000000"/>
        </w:rPr>
        <w:t>либо иным способом, не запрещенным действующим законодательством Российской Федерации</w:t>
      </w:r>
      <w:r>
        <w:t>, в размерах, порядке и сроки,</w:t>
      </w:r>
      <w:r>
        <w:rPr>
          <w:color w:val="000000"/>
          <w:shd w:val="clear" w:color="auto" w:fill="00CC00"/>
        </w:rPr>
        <w:t xml:space="preserve"> </w:t>
      </w:r>
      <w:r>
        <w:rPr>
          <w:color w:val="000000"/>
        </w:rPr>
        <w:t xml:space="preserve">предусмотренные п. </w:t>
      </w:r>
      <w:r>
        <w:rPr>
          <w:color w:val="000000"/>
        </w:rPr>
        <w:t>5.2. настоящего Договора.</w:t>
      </w:r>
      <w:proofErr w:type="gramEnd"/>
    </w:p>
    <w:p w:rsidR="00000000" w:rsidRDefault="00BD6E1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уполномоченном банке (</w:t>
      </w:r>
      <w:proofErr w:type="spellStart"/>
      <w:r>
        <w:rPr>
          <w:rFonts w:eastAsia="Times New Roman" w:cs="Times New Roman"/>
        </w:rPr>
        <w:t>эскроу-агенте</w:t>
      </w:r>
      <w:proofErr w:type="spellEnd"/>
      <w:r>
        <w:rPr>
          <w:rFonts w:eastAsia="Times New Roman" w:cs="Times New Roman"/>
        </w:rPr>
        <w:t xml:space="preserve">), в который Участник долевого строительства обязуется обратиться для открытия счета </w:t>
      </w:r>
      <w:proofErr w:type="spellStart"/>
      <w:r>
        <w:rPr>
          <w:rFonts w:eastAsia="Times New Roman" w:cs="Times New Roman"/>
        </w:rPr>
        <w:t>эскроу</w:t>
      </w:r>
      <w:proofErr w:type="spellEnd"/>
      <w:r>
        <w:rPr>
          <w:rFonts w:eastAsia="Times New Roman" w:cs="Times New Roman"/>
        </w:rPr>
        <w:t>:</w:t>
      </w:r>
    </w:p>
    <w:p w:rsidR="00000000" w:rsidRDefault="00BD6E1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Рязанское отделение № 8606 ПАО СБЕРБАНК (</w:t>
      </w:r>
      <w:proofErr w:type="gramStart"/>
      <w:r>
        <w:rPr>
          <w:rFonts w:eastAsia="Times New Roman" w:cs="Times New Roman"/>
        </w:rPr>
        <w:t>место нахождение</w:t>
      </w:r>
      <w:proofErr w:type="gramEnd"/>
      <w:r>
        <w:rPr>
          <w:rFonts w:eastAsia="Times New Roman" w:cs="Times New Roman"/>
        </w:rPr>
        <w:t xml:space="preserve">: 390000, г. Рязань, ул. </w:t>
      </w:r>
      <w:proofErr w:type="spellStart"/>
      <w:r>
        <w:rPr>
          <w:rFonts w:eastAsia="Times New Roman" w:cs="Times New Roman"/>
        </w:rPr>
        <w:t>Пожалост</w:t>
      </w:r>
      <w:r>
        <w:rPr>
          <w:rFonts w:eastAsia="Times New Roman" w:cs="Times New Roman"/>
        </w:rPr>
        <w:t>ина</w:t>
      </w:r>
      <w:proofErr w:type="spellEnd"/>
      <w:r>
        <w:rPr>
          <w:rFonts w:eastAsia="Times New Roman" w:cs="Times New Roman"/>
        </w:rPr>
        <w:t>, 19), номер телефона 8 (800) 200 57 03.</w:t>
      </w:r>
    </w:p>
    <w:p w:rsidR="00000000" w:rsidRDefault="00BD6E15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Уплата цены Договора производится Участником долевого строительства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после государственной регистрации договора в </w:t>
      </w:r>
      <w:proofErr w:type="gramStart"/>
      <w:r>
        <w:rPr>
          <w:rFonts w:eastAsia="Times New Roman" w:cs="Times New Roman"/>
        </w:rPr>
        <w:t>следующих</w:t>
      </w:r>
      <w:proofErr w:type="gramEnd"/>
      <w:r>
        <w:rPr>
          <w:rFonts w:eastAsia="Times New Roman" w:cs="Times New Roman"/>
        </w:rPr>
        <w:t xml:space="preserve"> размере и порядке:</w:t>
      </w:r>
    </w:p>
    <w:p w:rsidR="00000000" w:rsidRDefault="00BD6E15">
      <w:pPr>
        <w:autoSpaceDE w:val="0"/>
        <w:spacing w:line="200" w:lineRule="atLeast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5.2.1. 10 000 (Десять тысяч) рублей не позднее семи рабочих дней </w:t>
      </w:r>
      <w:r>
        <w:rPr>
          <w:rFonts w:eastAsia="Times New Roman" w:cs="Times New Roman"/>
        </w:rPr>
        <w:t>со дня государственной регистрации договора.</w:t>
      </w:r>
    </w:p>
    <w:p w:rsidR="00000000" w:rsidRDefault="00BD6E15">
      <w:pPr>
        <w:numPr>
          <w:ilvl w:val="2"/>
          <w:numId w:val="2"/>
        </w:numPr>
        <w:autoSpaceDE w:val="0"/>
        <w:spacing w:line="200" w:lineRule="atLeast"/>
        <w:ind w:left="0"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Оставшаяся сумма не позднее 31 декабря 2022 года.</w:t>
      </w:r>
    </w:p>
    <w:p w:rsidR="00000000" w:rsidRDefault="00BD6E15">
      <w:pPr>
        <w:numPr>
          <w:ilvl w:val="1"/>
          <w:numId w:val="2"/>
        </w:numPr>
        <w:autoSpaceDE w:val="0"/>
        <w:spacing w:line="200" w:lineRule="atLeast"/>
        <w:ind w:left="0"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Участник долевого строительства вправе исполнить обязательство по оплате цены Договора досрочно.</w:t>
      </w:r>
    </w:p>
    <w:p w:rsidR="00000000" w:rsidRDefault="00BD6E15">
      <w:pPr>
        <w:numPr>
          <w:ilvl w:val="1"/>
          <w:numId w:val="2"/>
        </w:numPr>
        <w:autoSpaceDE w:val="0"/>
        <w:spacing w:line="200" w:lineRule="atLeast"/>
        <w:ind w:left="0"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Обязанность участника долевого строительства по уплате обусловле</w:t>
      </w:r>
      <w:r>
        <w:rPr>
          <w:rFonts w:eastAsia="Times New Roman" w:cs="Times New Roman"/>
        </w:rPr>
        <w:t xml:space="preserve">нной договором цены считается исполненной с момента поступления денежных средств на </w:t>
      </w:r>
      <w:proofErr w:type="gramStart"/>
      <w:r>
        <w:rPr>
          <w:rFonts w:eastAsia="Times New Roman" w:cs="Times New Roman"/>
        </w:rPr>
        <w:t>открытый</w:t>
      </w:r>
      <w:proofErr w:type="gramEnd"/>
      <w:r>
        <w:rPr>
          <w:rFonts w:eastAsia="Times New Roman" w:cs="Times New Roman"/>
        </w:rPr>
        <w:t xml:space="preserve"> в уполномоченном банке, указанном в п. 5.1. Договора, счет </w:t>
      </w:r>
      <w:proofErr w:type="spellStart"/>
      <w:r>
        <w:rPr>
          <w:rFonts w:eastAsia="Times New Roman" w:cs="Times New Roman"/>
        </w:rPr>
        <w:t>эскроу</w:t>
      </w:r>
      <w:proofErr w:type="spellEnd"/>
      <w:r>
        <w:rPr>
          <w:rFonts w:eastAsia="Times New Roman" w:cs="Times New Roman"/>
        </w:rPr>
        <w:t>.</w:t>
      </w:r>
    </w:p>
    <w:p w:rsidR="00000000" w:rsidRDefault="00BD6E15">
      <w:pPr>
        <w:numPr>
          <w:ilvl w:val="1"/>
          <w:numId w:val="2"/>
        </w:numPr>
        <w:autoSpaceDE w:val="0"/>
        <w:spacing w:line="200" w:lineRule="atLeast"/>
        <w:ind w:left="0" w:firstLine="540"/>
        <w:jc w:val="both"/>
      </w:pPr>
      <w:r>
        <w:rPr>
          <w:rFonts w:eastAsia="Times New Roman" w:cs="Times New Roman"/>
        </w:rPr>
        <w:t>Застройщик осуществляет привлечение денежных средств участников долевого строительства на услови</w:t>
      </w:r>
      <w:r>
        <w:rPr>
          <w:rFonts w:eastAsia="Times New Roman" w:cs="Times New Roman"/>
        </w:rPr>
        <w:t xml:space="preserve">ях размещения денежных средств участников долевого строительства на счетах </w:t>
      </w:r>
      <w:proofErr w:type="spellStart"/>
      <w:r>
        <w:rPr>
          <w:rFonts w:eastAsia="Times New Roman" w:cs="Times New Roman"/>
        </w:rPr>
        <w:t>эскроу</w:t>
      </w:r>
      <w:proofErr w:type="spellEnd"/>
      <w:r>
        <w:rPr>
          <w:rFonts w:eastAsia="Times New Roman" w:cs="Times New Roman"/>
        </w:rPr>
        <w:t xml:space="preserve"> в порядке, предусмотренном </w:t>
      </w:r>
      <w:hyperlink r:id="rId10" w:history="1">
        <w:r>
          <w:rPr>
            <w:rStyle w:val="a3"/>
            <w:rFonts w:eastAsia="Times New Roman" w:cs="Times New Roman"/>
            <w:color w:val="0000FF"/>
            <w:u w:val="none"/>
          </w:rPr>
          <w:t>статьей 15.4</w:t>
        </w:r>
      </w:hyperlink>
      <w:r>
        <w:rPr>
          <w:rFonts w:eastAsia="Times New Roman" w:cs="Times New Roman"/>
        </w:rPr>
        <w:t xml:space="preserve"> Закона.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jc w:val="center"/>
        <w:rPr>
          <w:b/>
          <w:bCs/>
        </w:rPr>
      </w:pPr>
      <w:r>
        <w:rPr>
          <w:b/>
          <w:bCs/>
        </w:rPr>
        <w:t>6. КАЧЕСТВО ОБЪЕКТА ДОЛЕВОГО СТРОИТЕЛЬСТВА.</w:t>
      </w:r>
    </w:p>
    <w:p w:rsidR="00000000" w:rsidRDefault="00BD6E15">
      <w:pPr>
        <w:pStyle w:val="ConsPlusNormal"/>
        <w:jc w:val="center"/>
        <w:rPr>
          <w:b/>
          <w:bCs/>
        </w:rPr>
      </w:pPr>
      <w:r>
        <w:rPr>
          <w:b/>
          <w:bCs/>
        </w:rPr>
        <w:t>ГАРАНТИЯ КАЧЕСТВА</w:t>
      </w:r>
    </w:p>
    <w:p w:rsidR="00000000" w:rsidRDefault="00BD6E15">
      <w:pPr>
        <w:pStyle w:val="ConsPlusNormal"/>
        <w:ind w:firstLine="540"/>
        <w:jc w:val="both"/>
        <w:rPr>
          <w:b/>
          <w:bCs/>
        </w:rPr>
      </w:pPr>
    </w:p>
    <w:p w:rsidR="00000000" w:rsidRDefault="00BD6E15">
      <w:pPr>
        <w:pStyle w:val="ConsPlusNormal"/>
        <w:ind w:firstLine="540"/>
        <w:jc w:val="both"/>
        <w:rPr>
          <w:rFonts w:eastAsia="Courier New"/>
        </w:rPr>
      </w:pPr>
      <w:r>
        <w:t>6.1.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</w:t>
      </w:r>
      <w:r>
        <w:t>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00000" w:rsidRDefault="00BD6E15">
      <w:pPr>
        <w:pStyle w:val="ConsPlusNormal"/>
        <w:ind w:firstLine="540"/>
        <w:jc w:val="both"/>
        <w:rPr>
          <w:rFonts w:eastAsia="Courier New"/>
        </w:rPr>
      </w:pPr>
      <w:r>
        <w:rPr>
          <w:rFonts w:eastAsia="Courier New"/>
        </w:rPr>
        <w:t xml:space="preserve">6.2. Гарантийный срок для объекта долевого строительства, за исключением технологического и инженерного оборудования, </w:t>
      </w:r>
      <w:r>
        <w:rPr>
          <w:rFonts w:eastAsia="Courier New"/>
        </w:rPr>
        <w:t>входящего в состав такого объекта долевого строительства, составляет 5  лет.</w:t>
      </w:r>
    </w:p>
    <w:p w:rsidR="00000000" w:rsidRDefault="00BD6E15">
      <w:pPr>
        <w:pStyle w:val="ConsPlusNormal"/>
        <w:ind w:firstLine="540"/>
        <w:jc w:val="both"/>
      </w:pPr>
      <w:r>
        <w:rPr>
          <w:rFonts w:eastAsia="Courier New"/>
        </w:rPr>
        <w:t>Указанный гарантийный срок исчисляется со дня выдачи разрешения на ввод Дома в эксплуатацию, за исключением технологического и  инженерного оборудования, входящего в  состав  объе</w:t>
      </w:r>
      <w:r>
        <w:rPr>
          <w:rFonts w:eastAsia="Courier New"/>
        </w:rPr>
        <w:t>кта  долевого  строительства.</w:t>
      </w:r>
    </w:p>
    <w:p w:rsidR="00000000" w:rsidRDefault="00BD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6.3. Гарантийный срок на технологическое и инженерное оборудование, входящее в состав передаваемого Участнику  долевого строительства  объекта долевого строительства, составляет  3 года.</w:t>
      </w:r>
    </w:p>
    <w:p w:rsidR="00000000" w:rsidRDefault="00BD6E15">
      <w:pPr>
        <w:pStyle w:val="ConsPlusNonformat"/>
        <w:ind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Указанный  гарантийный  срок  исч</w:t>
      </w:r>
      <w:r>
        <w:rPr>
          <w:rFonts w:ascii="Times New Roman" w:hAnsi="Times New Roman" w:cs="Times New Roman"/>
          <w:sz w:val="24"/>
          <w:szCs w:val="24"/>
        </w:rPr>
        <w:t>исляется  со  дня  подписания  первого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</w:t>
        </w:r>
        <w:proofErr w:type="gramEnd"/>
      </w:hyperlink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кта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 (либо одностороннего Акта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о передаче Квартиры в соответствии с п. 4.5. 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До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говора)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приема-передачи объекта долевого строительства.</w:t>
      </w:r>
      <w:proofErr w:type="gramEnd"/>
    </w:p>
    <w:p w:rsidR="00000000" w:rsidRDefault="00BD6E15">
      <w:pPr>
        <w:pStyle w:val="ConsPlusNormal"/>
        <w:numPr>
          <w:ilvl w:val="1"/>
          <w:numId w:val="7"/>
        </w:numPr>
        <w:ind w:left="0" w:firstLine="540"/>
        <w:jc w:val="both"/>
      </w:pPr>
      <w:proofErr w:type="gramStart"/>
      <w:r>
        <w:t>Застройщик не несет ответственности за недостатки (дефекты) объекта долевого строительства, обнаруженные в пределах гарантийного срока, если, что они произошли вследствие нормального износа объекта ил</w:t>
      </w:r>
      <w:r>
        <w:t xml:space="preserve">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</w:t>
      </w:r>
      <w:r>
        <w:t>привлеченными им третьими лицами.</w:t>
      </w:r>
      <w:proofErr w:type="gramEnd"/>
    </w:p>
    <w:p w:rsidR="00000000" w:rsidRDefault="00BD6E15">
      <w:pPr>
        <w:pStyle w:val="ConsPlusNormal"/>
        <w:numPr>
          <w:ilvl w:val="1"/>
          <w:numId w:val="7"/>
        </w:numPr>
        <w:ind w:left="0" w:firstLine="540"/>
        <w:jc w:val="both"/>
      </w:pPr>
      <w:r>
        <w:t xml:space="preserve">Застройщик не несет ответственности за недостатки Объекта долевого строительства, которые </w:t>
      </w:r>
      <w:r>
        <w:t>были оговорены в</w:t>
      </w:r>
      <w:r>
        <w:t xml:space="preserve"> А</w:t>
      </w:r>
      <w:r>
        <w:t>кте сдачи-приемки (либо одностороннем Акте), удостоверяющем приемку, либо возможность последующего предъявления тр</w:t>
      </w:r>
      <w:r>
        <w:t>ебования об их устранении.</w:t>
      </w:r>
    </w:p>
    <w:p w:rsidR="00000000" w:rsidRDefault="00BD6E15">
      <w:pPr>
        <w:pStyle w:val="ConsPlusNormal"/>
        <w:numPr>
          <w:ilvl w:val="1"/>
          <w:numId w:val="7"/>
        </w:numPr>
        <w:ind w:left="0" w:firstLine="540"/>
        <w:jc w:val="both"/>
        <w:rPr>
          <w:color w:val="000000"/>
        </w:rPr>
      </w:pPr>
      <w:r>
        <w:t>Застройщик не несет ответственности за недостатки Объекта долевого строительства, которые могли быть установлены при приемке Объекта долевого строительства (явные недостатки).</w:t>
      </w:r>
    </w:p>
    <w:p w:rsidR="00000000" w:rsidRDefault="00BD6E15">
      <w:pPr>
        <w:pStyle w:val="ConsPlusNormal"/>
        <w:numPr>
          <w:ilvl w:val="1"/>
          <w:numId w:val="7"/>
        </w:numPr>
        <w:ind w:left="0" w:firstLine="540"/>
        <w:jc w:val="both"/>
      </w:pPr>
      <w:r>
        <w:rPr>
          <w:color w:val="000000"/>
        </w:rPr>
        <w:t>Устранение недостатков в пределах гарантийных сроков,</w:t>
      </w:r>
      <w:r>
        <w:rPr>
          <w:color w:val="000000"/>
        </w:rPr>
        <w:t xml:space="preserve"> предусмотренных  п. 6.2 и п. 6.3 Договора осуществляется в порядке, предусмотренном п. 10.7 настоящего Договора 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2 ст. 7 </w:t>
      </w:r>
      <w:r>
        <w:rPr>
          <w:color w:val="000000"/>
        </w:rPr>
        <w:lastRenderedPageBreak/>
        <w:t>Закона).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7. СРОК ДЕЙСТВИЯ ДОГОВОРА. ДОСРОЧНОЕ РАСТОРЖЕНИЕ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numPr>
          <w:ilvl w:val="1"/>
          <w:numId w:val="3"/>
        </w:numPr>
        <w:spacing w:line="200" w:lineRule="atLeast"/>
        <w:ind w:left="0" w:firstLine="540"/>
        <w:jc w:val="both"/>
      </w:pPr>
      <w:r>
        <w:t>Настоящий Договор подписывается Сторонами, подлежит государственной рег</w:t>
      </w:r>
      <w:r>
        <w:t>истрации и считается заключенным с момента такой регистрации.</w:t>
      </w:r>
    </w:p>
    <w:p w:rsidR="00000000" w:rsidRDefault="00BD6E15">
      <w:pPr>
        <w:pStyle w:val="ConsPlusNormal"/>
        <w:numPr>
          <w:ilvl w:val="1"/>
          <w:numId w:val="3"/>
        </w:numPr>
        <w:spacing w:line="200" w:lineRule="atLeast"/>
        <w:ind w:left="0" w:firstLine="540"/>
        <w:jc w:val="both"/>
      </w:pPr>
      <w:r>
        <w:t>Действие настоящего Договора прекращается с момента выполнения Сторонами своих обязательств, предусмотренных настоящим Договором, ввода Дома в эксплуатацию, государственной регистрации права соб</w:t>
      </w:r>
      <w:r>
        <w:t>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:rsidR="00000000" w:rsidRDefault="00BD6E15">
      <w:pPr>
        <w:pStyle w:val="ConsPlusNormal"/>
        <w:numPr>
          <w:ilvl w:val="1"/>
          <w:numId w:val="3"/>
        </w:numPr>
        <w:spacing w:line="200" w:lineRule="atLeast"/>
        <w:ind w:left="0" w:firstLine="540"/>
        <w:jc w:val="both"/>
      </w:pPr>
      <w:r>
        <w:t>Участник долевого строительства в одностороннем порядке вправе отказаться от исполнения Договора в случа</w:t>
      </w:r>
      <w:r>
        <w:t>е:</w:t>
      </w:r>
    </w:p>
    <w:p w:rsidR="00000000" w:rsidRDefault="00BD6E15">
      <w:pPr>
        <w:pStyle w:val="ConsPlusNormal"/>
        <w:spacing w:line="200" w:lineRule="atLeast"/>
        <w:ind w:firstLine="540"/>
        <w:jc w:val="both"/>
      </w:pPr>
      <w:r>
        <w:t xml:space="preserve">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</w:t>
      </w:r>
      <w:r>
        <w:rPr>
          <w:color w:val="000000"/>
        </w:rPr>
        <w:t>месяца</w:t>
      </w:r>
      <w:r>
        <w:rPr>
          <w:b/>
          <w:strike/>
          <w:color w:val="CC0000"/>
          <w:sz w:val="26"/>
          <w:szCs w:val="26"/>
        </w:rPr>
        <w:t>.</w:t>
      </w:r>
    </w:p>
    <w:p w:rsidR="00000000" w:rsidRDefault="00BD6E15">
      <w:pPr>
        <w:pStyle w:val="ConsPlusNormal"/>
        <w:spacing w:line="200" w:lineRule="atLeast"/>
        <w:ind w:firstLine="540"/>
        <w:jc w:val="both"/>
      </w:pPr>
      <w:r>
        <w:t xml:space="preserve">7.4. По требованию Участника долевого строительства </w:t>
      </w:r>
      <w:proofErr w:type="gramStart"/>
      <w:r>
        <w:t>Договор</w:t>
      </w:r>
      <w:proofErr w:type="gramEnd"/>
      <w:r>
        <w:t xml:space="preserve"> может быть расторгн</w:t>
      </w:r>
      <w:r>
        <w:t>ут в судебном порядке в случае:</w:t>
      </w:r>
    </w:p>
    <w:p w:rsidR="00000000" w:rsidRDefault="00BD6E15">
      <w:pPr>
        <w:pStyle w:val="ConsPlusNormal"/>
        <w:spacing w:line="200" w:lineRule="atLeast"/>
        <w:ind w:firstLine="540"/>
        <w:jc w:val="both"/>
      </w:pPr>
      <w:r>
        <w:t>1)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</w:t>
      </w:r>
      <w:r>
        <w:t>тельства;</w:t>
      </w:r>
    </w:p>
    <w:p w:rsidR="00000000" w:rsidRDefault="00BD6E15">
      <w:pPr>
        <w:pStyle w:val="ConsPlusNormal"/>
        <w:spacing w:line="200" w:lineRule="atLeast"/>
        <w:ind w:firstLine="540"/>
        <w:jc w:val="both"/>
        <w:rPr>
          <w:b/>
          <w:bCs/>
        </w:rPr>
      </w:pPr>
      <w:r>
        <w:t xml:space="preserve">7.5. </w:t>
      </w:r>
      <w:r>
        <w:t>В случае</w:t>
      </w:r>
      <w:proofErr w:type="gramStart"/>
      <w:r>
        <w:t>,</w:t>
      </w:r>
      <w:proofErr w:type="gramEnd"/>
      <w: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застройщику, участник долевого строительства не имеет права на односторон</w:t>
      </w:r>
      <w:r>
        <w:t>ний отказ от исполнения договора во внесудебном порядке.</w:t>
      </w:r>
    </w:p>
    <w:p w:rsidR="00000000" w:rsidRDefault="00BD6E15">
      <w:pPr>
        <w:pStyle w:val="ConsPlusNormal"/>
        <w:spacing w:before="240"/>
        <w:ind w:firstLine="540"/>
        <w:jc w:val="center"/>
      </w:pPr>
      <w:r>
        <w:rPr>
          <w:b/>
          <w:bCs/>
        </w:rPr>
        <w:t>8. УСТУПКА ПРАВ ТРЕБОВАНИЙ ПО ДОГОВОРУ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numPr>
          <w:ilvl w:val="1"/>
          <w:numId w:val="8"/>
        </w:numPr>
        <w:ind w:left="0" w:firstLine="540"/>
        <w:jc w:val="both"/>
      </w:pPr>
      <w:r>
        <w:t>Уступка Участником долевого строительства прав требований по Договору иному лицу допускается только после уплаты им Застройщику цены Договора.</w:t>
      </w:r>
    </w:p>
    <w:p w:rsidR="00000000" w:rsidRDefault="00BD6E15">
      <w:pPr>
        <w:pStyle w:val="ConsPlusNormal"/>
        <w:numPr>
          <w:ilvl w:val="1"/>
          <w:numId w:val="8"/>
        </w:numPr>
        <w:ind w:left="0" w:firstLine="540"/>
        <w:jc w:val="both"/>
      </w:pPr>
      <w:r>
        <w:t>В случае неуплат</w:t>
      </w:r>
      <w:r>
        <w:t>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</w:t>
      </w:r>
      <w:r>
        <w:t>тника долевого строительства и вступает в силу после государственной регистрации в порядке, установленном действующим законодательством Российской Федерации. Расходы по регистрации несет Участник долевого строительства и (или) новый участник долевого строи</w:t>
      </w:r>
      <w:r>
        <w:t>тельства.</w:t>
      </w:r>
    </w:p>
    <w:p w:rsidR="00000000" w:rsidRDefault="00BD6E15">
      <w:pPr>
        <w:pStyle w:val="ConsPlusNormal"/>
        <w:numPr>
          <w:ilvl w:val="1"/>
          <w:numId w:val="8"/>
        </w:numPr>
        <w:ind w:left="0" w:firstLine="540"/>
        <w:jc w:val="both"/>
        <w:rPr>
          <w:color w:val="000000"/>
        </w:rPr>
      </w:pPr>
      <w:r>
        <w:t>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</w:t>
      </w:r>
      <w:proofErr w:type="gramStart"/>
      <w:r>
        <w:t xml:space="preserve"> </w:t>
      </w:r>
      <w:hyperlink r:id="rId12" w:history="1">
        <w:r>
          <w:rPr>
            <w:rStyle w:val="a3"/>
            <w:color w:val="000000"/>
            <w:u w:val="none"/>
          </w:rPr>
          <w:t>А</w:t>
        </w:r>
        <w:proofErr w:type="gramEnd"/>
      </w:hyperlink>
      <w:proofErr w:type="spellStart"/>
      <w:r>
        <w:rPr>
          <w:rStyle w:val="a3"/>
          <w:color w:val="000000"/>
          <w:u w:val="none"/>
          <w:lang w:val="ru-RU"/>
        </w:rPr>
        <w:t>кта</w:t>
      </w:r>
      <w:proofErr w:type="spellEnd"/>
      <w:r>
        <w:rPr>
          <w:rStyle w:val="a3"/>
          <w:color w:val="000000"/>
          <w:u w:val="none"/>
          <w:lang w:val="ru-RU"/>
        </w:rPr>
        <w:t xml:space="preserve"> приема-передачи</w:t>
      </w:r>
      <w:r>
        <w:rPr>
          <w:color w:val="000000"/>
        </w:rPr>
        <w:t xml:space="preserve"> </w:t>
      </w:r>
      <w:r>
        <w:rPr>
          <w:color w:val="000000"/>
        </w:rPr>
        <w:t>в соответствии с п. 2.3. настоящего договора.</w:t>
      </w:r>
    </w:p>
    <w:p w:rsidR="00000000" w:rsidRDefault="00BD6E15">
      <w:pPr>
        <w:pStyle w:val="ConsPlusNormal"/>
        <w:numPr>
          <w:ilvl w:val="1"/>
          <w:numId w:val="8"/>
        </w:numPr>
        <w:ind w:left="0" w:firstLine="540"/>
        <w:jc w:val="both"/>
        <w:rPr>
          <w:color w:val="000000"/>
        </w:rPr>
      </w:pPr>
      <w:r>
        <w:rPr>
          <w:color w:val="000000"/>
        </w:rPr>
        <w:t>Соглашение (договор), на основании которого производится уступка прав требований участника долевого строительства по договор</w:t>
      </w:r>
      <w:r>
        <w:rPr>
          <w:color w:val="000000"/>
        </w:rPr>
        <w:t xml:space="preserve">у участия в долевом строительстве, подлежит государственной регистрации в порядке, установленном Федеральным </w:t>
      </w:r>
      <w:hyperlink r:id="rId13" w:history="1">
        <w:r>
          <w:rPr>
            <w:rStyle w:val="a3"/>
            <w:color w:val="0000FF"/>
            <w:u w:val="none"/>
          </w:rPr>
          <w:t>законом</w:t>
        </w:r>
      </w:hyperlink>
      <w:r>
        <w:rPr>
          <w:color w:val="000000"/>
        </w:rPr>
        <w:t xml:space="preserve"> от 13 июля 2015 года N 218-ФЗ "О государственной регистрации недвижимости".</w:t>
      </w:r>
    </w:p>
    <w:p w:rsidR="00000000" w:rsidRDefault="00BD6E15">
      <w:pPr>
        <w:pStyle w:val="ConsPlusNormal"/>
        <w:numPr>
          <w:ilvl w:val="1"/>
          <w:numId w:val="8"/>
        </w:numPr>
        <w:ind w:left="0" w:firstLine="540"/>
        <w:jc w:val="both"/>
      </w:pPr>
      <w:r>
        <w:rPr>
          <w:color w:val="000000"/>
        </w:rPr>
        <w:t xml:space="preserve">В случае полной оплаты Участником долевого строительства цены договора на счет </w:t>
      </w:r>
      <w:proofErr w:type="spellStart"/>
      <w:r>
        <w:rPr>
          <w:color w:val="000000"/>
        </w:rPr>
        <w:t>эскроу</w:t>
      </w:r>
      <w:proofErr w:type="spellEnd"/>
      <w:r>
        <w:rPr>
          <w:color w:val="000000"/>
        </w:rPr>
        <w:t>, при уступке Участником долевого строительства прав требований по наст</w:t>
      </w:r>
      <w:r>
        <w:rPr>
          <w:color w:val="000000"/>
        </w:rPr>
        <w:t>оящему Договору иному лицу денежные средства за уступаемое право требования оплачиваются новым Участником долевого строительства на расчетный счет первоначального участника долевого строительства.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9. ПОРЯДОК РАЗРЕШЕНИЯ СПОРОВ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numPr>
          <w:ilvl w:val="1"/>
          <w:numId w:val="4"/>
        </w:numPr>
        <w:ind w:left="0" w:firstLine="540"/>
        <w:jc w:val="both"/>
      </w:pPr>
      <w:r>
        <w:t>Во всем остальном, что не пр</w:t>
      </w:r>
      <w:r>
        <w:t>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BD6E15">
      <w:pPr>
        <w:pStyle w:val="ConsPlusNormal"/>
        <w:numPr>
          <w:ilvl w:val="1"/>
          <w:numId w:val="4"/>
        </w:numPr>
        <w:ind w:left="0" w:firstLine="540"/>
        <w:jc w:val="both"/>
      </w:pPr>
      <w:r>
        <w:t>Стороны будут разрешать возникающие между ними споры и разногласия путем переговоров. При этом под переговорами понимается обмен письменными сообще</w:t>
      </w:r>
      <w:r>
        <w:t>ниями.</w:t>
      </w:r>
    </w:p>
    <w:p w:rsidR="00000000" w:rsidRDefault="00BD6E15">
      <w:pPr>
        <w:pStyle w:val="ConsPlusNormal"/>
        <w:numPr>
          <w:ilvl w:val="1"/>
          <w:numId w:val="4"/>
        </w:numPr>
        <w:ind w:left="0" w:firstLine="540"/>
        <w:jc w:val="both"/>
      </w:pPr>
      <w:r>
        <w:t xml:space="preserve"> </w:t>
      </w:r>
      <w:r>
        <w:t xml:space="preserve">Все споры по настоящему Договору могут быть переданы на разрешение суда только </w:t>
      </w:r>
      <w:r>
        <w:lastRenderedPageBreak/>
        <w:t xml:space="preserve">после принятия сторонами мер по </w:t>
      </w:r>
      <w:hyperlink r:id="rId14" w:history="1">
        <w:r>
          <w:rPr>
            <w:rStyle w:val="a3"/>
            <w:color w:val="0000FF"/>
            <w:u w:val="none"/>
          </w:rPr>
          <w:t>досудебному урегулированию</w:t>
        </w:r>
      </w:hyperlink>
      <w:r>
        <w:t xml:space="preserve"> возникших разногласий. При не достижении согласия спор может быть передан на рассмотрение суда в соответствии с действующим законодательством Российской Федерации по истечении </w:t>
      </w:r>
      <w:r>
        <w:rPr>
          <w:color w:val="000000"/>
        </w:rPr>
        <w:t>30 (тридцать) календарных</w:t>
      </w:r>
      <w:r>
        <w:t xml:space="preserve"> дней со дня направления</w:t>
      </w:r>
      <w:r>
        <w:t xml:space="preserve"> претензионного письма.</w:t>
      </w:r>
    </w:p>
    <w:p w:rsidR="00000000" w:rsidRDefault="00BD6E15">
      <w:pPr>
        <w:pStyle w:val="ConsPlusNormal"/>
        <w:ind w:firstLine="540"/>
        <w:jc w:val="right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10. ОТВЕТСТВЕННОСТЬ СТОРОН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  <w:rPr>
          <w:color w:val="000000"/>
        </w:rPr>
      </w:pPr>
      <w: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  <w:rPr>
          <w:color w:val="000000"/>
        </w:rPr>
      </w:pPr>
      <w:proofErr w:type="gramStart"/>
      <w:r>
        <w:rPr>
          <w:color w:val="000000"/>
        </w:rPr>
        <w:t>В случае нарушения Участником до</w:t>
      </w:r>
      <w:r>
        <w:rPr>
          <w:color w:val="000000"/>
        </w:rPr>
        <w:t xml:space="preserve">левого строительства срока обращения в органы, осуществляющие государственную регистрацию недвижимости (при отсутствии выданной сотрудникам Застройщика удостоверенной нотариусом доверенности), предусмотренного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«е» п. 3.3. настоящего Договора, Участник </w:t>
      </w:r>
      <w:r>
        <w:rPr>
          <w:color w:val="000000"/>
        </w:rPr>
        <w:t>долевого строительства обязуется уплатить Застройщику штраф в размере 2 000 рублей за каждый день просрочки, а также возникшие у Застройщика в связи с такой просрочкой убытки.</w:t>
      </w:r>
      <w:proofErr w:type="gramEnd"/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  <w:rPr>
          <w:color w:val="000000"/>
        </w:rPr>
      </w:pPr>
      <w:r>
        <w:rPr>
          <w:color w:val="000000"/>
        </w:rPr>
        <w:t xml:space="preserve">В случае нарушения Участником долевого строительства предусмотренного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«ж» п.</w:t>
      </w:r>
      <w:r>
        <w:rPr>
          <w:color w:val="000000"/>
        </w:rPr>
        <w:t xml:space="preserve"> 3.3. </w:t>
      </w:r>
      <w:proofErr w:type="gramStart"/>
      <w:r>
        <w:rPr>
          <w:color w:val="000000"/>
        </w:rPr>
        <w:t xml:space="preserve">Договора срока </w:t>
      </w:r>
      <w:r>
        <w:rPr>
          <w:color w:val="000000"/>
        </w:rPr>
        <w:t xml:space="preserve">обращения в </w:t>
      </w:r>
      <w:proofErr w:type="spellStart"/>
      <w:r>
        <w:rPr>
          <w:color w:val="000000"/>
        </w:rPr>
        <w:t>ресурсоснабжающие</w:t>
      </w:r>
      <w:proofErr w:type="spellEnd"/>
      <w:r>
        <w:rPr>
          <w:color w:val="000000"/>
        </w:rPr>
        <w:t xml:space="preserve"> организации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для заключения договоров </w:t>
      </w:r>
      <w:r>
        <w:rPr>
          <w:color w:val="000000"/>
        </w:rPr>
        <w:t>холодного и горячего водоснабжения, отопления, водоотведения, электроснабжения, договора с ТСЖ, Участник долевого строительства обязуется уплатить Застройщику штраф в р</w:t>
      </w:r>
      <w:r>
        <w:rPr>
          <w:color w:val="000000"/>
        </w:rPr>
        <w:t>азмере 20 000 рублей за каждый месяц просрочки, а также возникшие у Застройщика в связи с такой просрочкой убытки (оплата коммунальных услуг и прочее).</w:t>
      </w:r>
      <w:proofErr w:type="gramEnd"/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</w:pPr>
      <w:r>
        <w:rPr>
          <w:color w:val="000000"/>
        </w:rPr>
        <w:t>Участник долевого строительства при обнаружении недостатков в объекте долевого строительства вправе потр</w:t>
      </w:r>
      <w:r>
        <w:rPr>
          <w:color w:val="000000"/>
        </w:rPr>
        <w:t>ебовать от Застройщика только безвозмездного их устранения в разумный срок, но в пределах гарантийных сроков, предусмотренных разделом 6 Договора</w:t>
      </w:r>
      <w:r>
        <w:rPr>
          <w:color w:val="000000"/>
          <w:sz w:val="26"/>
          <w:szCs w:val="26"/>
        </w:rPr>
        <w:t xml:space="preserve">. </w:t>
      </w:r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</w:pPr>
      <w:r>
        <w:t>Систематическое нарушение участником долевого строительства сроков внесения платежей, то есть нарушение срок</w:t>
      </w:r>
      <w:r>
        <w:t xml:space="preserve">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</w:r>
      <w:hyperlink r:id="rId15" w:history="1">
        <w:r>
          <w:rPr>
            <w:rStyle w:val="a3"/>
            <w:color w:val="0000FF"/>
            <w:u w:val="none"/>
          </w:rPr>
          <w:t>статьей 9</w:t>
        </w:r>
      </w:hyperlink>
      <w:r>
        <w:t xml:space="preserve"> Закона.</w:t>
      </w:r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  <w:rPr>
          <w:shd w:val="clear" w:color="auto" w:fill="FFFFFF"/>
        </w:rPr>
      </w:pPr>
      <w:r>
        <w:t>За нарушение сроков, предусмотренных п. 2.3. настоящего договора, Участник долевого строитель</w:t>
      </w:r>
      <w:r>
        <w:t xml:space="preserve">ства уплачивает Застройщику штраф в размере 2 000 (две тысячи) рублей за каждый день просрочки исполнения обязательства. </w:t>
      </w:r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  <w:rPr>
          <w:b/>
          <w:bCs/>
        </w:rPr>
      </w:pPr>
      <w:r>
        <w:rPr>
          <w:shd w:val="clear" w:color="auto" w:fill="FFFFFF"/>
        </w:rPr>
        <w:t xml:space="preserve">При обнаружении недостатков в квартире Участник долевого строительства обязан в разумный срок известить об этом </w:t>
      </w:r>
      <w:r>
        <w:rPr>
          <w:b/>
          <w:shd w:val="clear" w:color="auto" w:fill="FFFFFF"/>
        </w:rPr>
        <w:t>Застройщика</w:t>
      </w:r>
      <w:r>
        <w:rPr>
          <w:shd w:val="clear" w:color="auto" w:fill="FFFFFF"/>
        </w:rPr>
        <w:t>. Созданная</w:t>
      </w:r>
      <w:r>
        <w:rPr>
          <w:shd w:val="clear" w:color="auto" w:fill="FFFFFF"/>
        </w:rPr>
        <w:t xml:space="preserve"> Сторонами Договора комиссия должна подтвердить наличие или отсутствие указанных недостатков, о чем составляется соответствующий Акт осмотра Квартиры, подписываемый Сторонами. В данном Акте отражаются вид, количество выявленных недостатков, способ и сроки </w:t>
      </w:r>
      <w:r>
        <w:rPr>
          <w:shd w:val="clear" w:color="auto" w:fill="FFFFFF"/>
        </w:rPr>
        <w:t>их устранения и пр., а также все замечания несогласной стороны. При возникновении спора о наличии недостатков по требованию Участника долевого строительств</w:t>
      </w:r>
      <w:r>
        <w:rPr>
          <w:color w:val="000000"/>
          <w:shd w:val="clear" w:color="auto" w:fill="FFFFFF"/>
        </w:rPr>
        <w:t>а</w:t>
      </w:r>
      <w:r>
        <w:rPr>
          <w:shd w:val="clear" w:color="auto" w:fill="FFFFFF"/>
        </w:rPr>
        <w:t xml:space="preserve"> проводится независимая экспертиза, расходы по проведению которой принимает на себя только </w:t>
      </w:r>
      <w:r>
        <w:rPr>
          <w:b/>
          <w:shd w:val="clear" w:color="auto" w:fill="FFFFFF"/>
        </w:rPr>
        <w:t>Застройщи</w:t>
      </w:r>
      <w:r>
        <w:rPr>
          <w:b/>
          <w:shd w:val="clear" w:color="auto" w:fill="FFFFFF"/>
        </w:rPr>
        <w:t>к</w:t>
      </w:r>
      <w:r>
        <w:rPr>
          <w:shd w:val="clear" w:color="auto" w:fill="FFFFFF"/>
        </w:rPr>
        <w:t xml:space="preserve">. Стороны обязуются руководствоваться результатами проведенной экспертизы. Устранение недостатков производится силами и средствами </w:t>
      </w:r>
      <w:r>
        <w:rPr>
          <w:b/>
          <w:shd w:val="clear" w:color="auto" w:fill="FFFFFF"/>
        </w:rPr>
        <w:t>Застройщика</w:t>
      </w:r>
      <w:r>
        <w:rPr>
          <w:shd w:val="clear" w:color="auto" w:fill="FFFFFF"/>
        </w:rPr>
        <w:t>. Об устранении выявленных недостатков и отсутствии претензий со стороны Участника долевого строительства делаетс</w:t>
      </w:r>
      <w:r>
        <w:rPr>
          <w:shd w:val="clear" w:color="auto" w:fill="FFFFFF"/>
        </w:rPr>
        <w:t xml:space="preserve">я отметка в вышеуказанном Акте осмотра Квартиры. </w:t>
      </w:r>
    </w:p>
    <w:p w:rsidR="00000000" w:rsidRDefault="00BD6E15">
      <w:pPr>
        <w:pStyle w:val="ConsPlusNormal"/>
        <w:ind w:firstLine="540"/>
        <w:jc w:val="both"/>
      </w:pPr>
      <w:r>
        <w:rPr>
          <w:b/>
          <w:bCs/>
        </w:rPr>
        <w:t>Данный порядок до судебного урегулирования споров является обязательным для сторон во всех случаях предъявления к Застройщику требований о недостатках</w:t>
      </w:r>
      <w:r>
        <w:t xml:space="preserve">.  </w:t>
      </w:r>
      <w:r>
        <w:t xml:space="preserve">   </w:t>
      </w:r>
    </w:p>
    <w:p w:rsidR="00000000" w:rsidRDefault="00BD6E15">
      <w:pPr>
        <w:pStyle w:val="ConsPlusNormal"/>
        <w:numPr>
          <w:ilvl w:val="1"/>
          <w:numId w:val="9"/>
        </w:numPr>
        <w:ind w:left="0" w:firstLine="540"/>
        <w:jc w:val="both"/>
      </w:pPr>
      <w:r>
        <w:t>Стороны освобождаются от ответственности за части</w:t>
      </w:r>
      <w:r>
        <w:t>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 xml:space="preserve">езвычайного характера, которые Стороны </w:t>
      </w:r>
      <w:r>
        <w:t>не могли предвидеть или предотвратить.</w:t>
      </w:r>
      <w:r>
        <w:t xml:space="preserve"> Сторона, выполнению обязательств которой препятствуют форс-мажорные обстоятельства, обязана в пятидневный срок письменно известить другую Сторону о наступлении таких обстоятельств.</w:t>
      </w:r>
    </w:p>
    <w:p w:rsidR="00000000" w:rsidRDefault="00BD6E15">
      <w:pPr>
        <w:pStyle w:val="ConsPlusNormal"/>
        <w:ind w:left="2296" w:firstLine="540"/>
        <w:jc w:val="both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12. ЗАКЛЮЧИТЕЛЬНЫЕ ПОЛОЖЕНИЯ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ind w:firstLine="540"/>
        <w:jc w:val="both"/>
      </w:pPr>
      <w:r>
        <w:lastRenderedPageBreak/>
        <w:t>12.1.</w:t>
      </w:r>
      <w:r>
        <w:t xml:space="preserve">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</w:t>
      </w:r>
      <w:r>
        <w:t>бой из Сторон.</w:t>
      </w:r>
    </w:p>
    <w:p w:rsidR="00000000" w:rsidRDefault="00BD6E15">
      <w:pPr>
        <w:pStyle w:val="ConsPlusNormal"/>
        <w:ind w:firstLine="540"/>
        <w:jc w:val="both"/>
      </w:pPr>
      <w:r>
        <w:t xml:space="preserve">12.2. Обо всех изменениях в платежных, почтовых и других реквизитах Стороны обязаны немедленно (в течение трех дней) извещать друг друга. </w:t>
      </w:r>
      <w:r>
        <w:rPr>
          <w:color w:val="000000"/>
        </w:rPr>
        <w:t>В случае изменения адреса, Участник долевого строительства обязан письменно сообщить об этом Застройщик</w:t>
      </w:r>
      <w:r>
        <w:rPr>
          <w:color w:val="000000"/>
        </w:rPr>
        <w:t>у и подписать с ним соответствующее дополнительное соглашение к Договору.</w:t>
      </w:r>
    </w:p>
    <w:p w:rsidR="00000000" w:rsidRDefault="00BD6E15">
      <w:pPr>
        <w:pStyle w:val="ConsPlusNormal"/>
        <w:ind w:firstLine="540"/>
        <w:jc w:val="both"/>
      </w:pPr>
      <w:r>
        <w:t>12.3.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</w:t>
      </w:r>
      <w:r>
        <w:t>й Федерации порядке. Дополнительные соглашения являются неотъемлемой частью настоящего Договора.</w:t>
      </w:r>
    </w:p>
    <w:p w:rsidR="00000000" w:rsidRDefault="00BD6E15">
      <w:pPr>
        <w:pStyle w:val="ConsPlusNormal"/>
        <w:ind w:firstLine="540"/>
        <w:jc w:val="both"/>
      </w:pPr>
      <w:r>
        <w:t>12.4. Все уведомления, извещения являются надлежащими, если они совершены в письменном виде и доставлены получателю по факсу с подтверждением получения, курьер</w:t>
      </w:r>
      <w:r>
        <w:t>ом или заказным отправлением.</w:t>
      </w:r>
    </w:p>
    <w:p w:rsidR="00000000" w:rsidRDefault="00BD6E15">
      <w:pPr>
        <w:pStyle w:val="ConsPlusNormal"/>
        <w:ind w:firstLine="540"/>
        <w:jc w:val="both"/>
      </w:pPr>
      <w:r>
        <w:t>12.5. Настоящий Договор составлен в трех экземплярах, имеющих одинаковую юридическую силу, по одному экземпляру для каждой из Сторон и один для органа регистрации прав.</w:t>
      </w:r>
    </w:p>
    <w:p w:rsidR="00000000" w:rsidRDefault="00BD6E15">
      <w:pPr>
        <w:pStyle w:val="ConsPlusNormal"/>
        <w:ind w:firstLine="540"/>
        <w:jc w:val="both"/>
      </w:pPr>
      <w:r>
        <w:t>12.6. Неотъемлемой частью настоящего Договора является Пр</w:t>
      </w:r>
      <w:r>
        <w:t>иложение №1. Определение подлежащего передаче объекта долевого строительства.</w:t>
      </w: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ind w:firstLine="540"/>
        <w:jc w:val="both"/>
      </w:pPr>
    </w:p>
    <w:p w:rsidR="00000000" w:rsidRDefault="00BD6E15">
      <w:pPr>
        <w:pStyle w:val="ConsPlusNormal"/>
        <w:jc w:val="center"/>
      </w:pPr>
      <w:r>
        <w:rPr>
          <w:b/>
          <w:bCs/>
        </w:rPr>
        <w:t>13. АДРЕСА, ПЛАТЕЖНЫЕ РЕКВИЗИТЫ И ПОДПИСИ СТОРОН</w:t>
      </w:r>
    </w:p>
    <w:p w:rsidR="00000000" w:rsidRDefault="00BD6E15">
      <w:pPr>
        <w:pStyle w:val="ConsPlusNormal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4"/>
        <w:gridCol w:w="4979"/>
      </w:tblGrid>
      <w:tr w:rsidR="00000000"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D6E15">
            <w:pPr>
              <w:pStyle w:val="a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Застройщик</w:t>
            </w:r>
          </w:p>
          <w:p w:rsidR="00000000" w:rsidRDefault="00BD6E15">
            <w:pPr>
              <w:pStyle w:val="a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«Мещера»</w:t>
            </w:r>
          </w:p>
          <w:p w:rsidR="00000000" w:rsidRDefault="00BD6E15">
            <w:pPr>
              <w:pStyle w:val="aa"/>
              <w:jc w:val="center"/>
              <w:rPr>
                <w:rFonts w:cs="Times New Roman"/>
              </w:rPr>
            </w:pPr>
          </w:p>
          <w:p w:rsidR="00000000" w:rsidRDefault="00BD6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Рязанская обл., г. Рязань, ул. Есенина, д.64/32, офис 407.</w:t>
            </w:r>
          </w:p>
          <w:p w:rsidR="00000000" w:rsidRDefault="00BD6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6234094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 / 623401001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0000" w:rsidRDefault="00BD6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1116234008263</w:t>
            </w:r>
          </w:p>
          <w:p w:rsidR="00000000" w:rsidRDefault="00BD6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bCs/>
                  <w:color w:val="00000A"/>
                  <w:sz w:val="24"/>
                  <w:szCs w:val="24"/>
                  <w:u w:val="none"/>
                </w:rPr>
                <w:t>91172327</w:t>
              </w:r>
            </w:hyperlink>
          </w:p>
          <w:p w:rsidR="00000000" w:rsidRDefault="00BD6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8(4912) 44-26-34</w:t>
            </w:r>
          </w:p>
          <w:p w:rsidR="00000000" w:rsidRDefault="00BD6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8(4912) 44-26-34</w:t>
            </w:r>
          </w:p>
          <w:p w:rsidR="00000000" w:rsidRDefault="00BD6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BD6E15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eastAsia="Courier New" w:cs="Times New Roman"/>
              </w:rPr>
            </w:pPr>
            <w:proofErr w:type="spellStart"/>
            <w:proofErr w:type="gramStart"/>
            <w:r>
              <w:rPr>
                <w:rFonts w:eastAsia="Courier New" w:cs="Times New Roman"/>
              </w:rPr>
              <w:t>р</w:t>
            </w:r>
            <w:proofErr w:type="spellEnd"/>
            <w:proofErr w:type="gramEnd"/>
            <w:r>
              <w:rPr>
                <w:rFonts w:eastAsia="Courier New" w:cs="Times New Roman"/>
              </w:rPr>
              <w:t>/</w:t>
            </w:r>
            <w:proofErr w:type="spellStart"/>
            <w:r>
              <w:rPr>
                <w:rFonts w:eastAsia="Courier New" w:cs="Times New Roman"/>
              </w:rPr>
              <w:t>сч</w:t>
            </w:r>
            <w:proofErr w:type="spellEnd"/>
            <w:r>
              <w:rPr>
                <w:rFonts w:eastAsia="Courier New" w:cs="Times New Roman"/>
              </w:rPr>
              <w:t xml:space="preserve"> 40702810053000009983</w:t>
            </w: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eastAsia="Courier New" w:cs="Times New Roman"/>
                <w:bCs/>
              </w:rPr>
            </w:pPr>
            <w:r>
              <w:rPr>
                <w:rFonts w:eastAsia="Courier New" w:cs="Times New Roman"/>
              </w:rPr>
              <w:t xml:space="preserve">в </w:t>
            </w:r>
            <w:r>
              <w:rPr>
                <w:rFonts w:eastAsia="Courier New" w:cs="Times New Roman"/>
                <w:bCs/>
              </w:rPr>
              <w:t>Рязанском Отделении №8606 ПАО Сбер</w:t>
            </w:r>
            <w:r>
              <w:rPr>
                <w:rFonts w:eastAsia="Courier New" w:cs="Times New Roman"/>
                <w:bCs/>
              </w:rPr>
              <w:t>банк</w:t>
            </w: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eastAsia="Courier New" w:cs="Times New Roman"/>
                <w:bCs/>
              </w:rPr>
            </w:pPr>
            <w:r>
              <w:rPr>
                <w:rFonts w:eastAsia="Courier New" w:cs="Times New Roman"/>
                <w:bCs/>
              </w:rPr>
              <w:t>к/</w:t>
            </w:r>
            <w:proofErr w:type="spellStart"/>
            <w:r>
              <w:rPr>
                <w:rFonts w:eastAsia="Courier New" w:cs="Times New Roman"/>
                <w:bCs/>
              </w:rPr>
              <w:t>сч</w:t>
            </w:r>
            <w:proofErr w:type="spellEnd"/>
            <w:r>
              <w:rPr>
                <w:rFonts w:eastAsia="Courier New" w:cs="Times New Roman"/>
                <w:bCs/>
              </w:rPr>
              <w:t xml:space="preserve"> 30101810500000000614</w:t>
            </w: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eastAsia="Courier New" w:cs="Times New Roman"/>
              </w:rPr>
            </w:pPr>
            <w:r>
              <w:rPr>
                <w:rFonts w:eastAsia="Courier New" w:cs="Times New Roman"/>
                <w:bCs/>
              </w:rPr>
              <w:t>БИК 046126614</w:t>
            </w: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eastAsia="Courier New" w:cs="Times New Roman"/>
              </w:rPr>
            </w:pP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eastAsia="Courier New" w:cs="Times New Roman"/>
                <w:bCs/>
                <w:u w:val="single"/>
              </w:rPr>
            </w:pPr>
            <w:r>
              <w:rPr>
                <w:rFonts w:eastAsia="Courier New" w:cs="Times New Roman"/>
                <w:bCs/>
              </w:rPr>
              <w:t>Директор</w:t>
            </w: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eastAsia="Courier New" w:cs="Times New Roman"/>
                <w:bCs/>
              </w:rPr>
            </w:pPr>
            <w:r>
              <w:rPr>
                <w:rFonts w:eastAsia="Courier New" w:cs="Times New Roman"/>
                <w:bCs/>
                <w:u w:val="single"/>
              </w:rPr>
              <w:t xml:space="preserve">                                                  </w:t>
            </w:r>
            <w:r>
              <w:rPr>
                <w:rFonts w:eastAsia="Courier New" w:cs="Times New Roman"/>
                <w:bCs/>
              </w:rPr>
              <w:t>/</w:t>
            </w:r>
            <w:proofErr w:type="spellStart"/>
            <w:r>
              <w:rPr>
                <w:rFonts w:eastAsia="Courier New" w:cs="Times New Roman"/>
                <w:bCs/>
              </w:rPr>
              <w:t>Цедилина</w:t>
            </w:r>
            <w:proofErr w:type="spellEnd"/>
            <w:r>
              <w:rPr>
                <w:rFonts w:eastAsia="Courier New" w:cs="Times New Roman"/>
                <w:bCs/>
              </w:rPr>
              <w:t xml:space="preserve"> Т.О./</w:t>
            </w:r>
          </w:p>
          <w:p w:rsidR="00000000" w:rsidRDefault="00BD6E15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eastAsia="Courier New" w:cs="Times New Roman"/>
                <w:bCs/>
              </w:rPr>
              <w:t>МП</w:t>
            </w:r>
          </w:p>
        </w:tc>
        <w:tc>
          <w:tcPr>
            <w:tcW w:w="4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D6E1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долевого строительства</w:t>
            </w:r>
          </w:p>
          <w:p w:rsidR="00000000" w:rsidRDefault="00BD6E15">
            <w:pPr>
              <w:pStyle w:val="ConsPlusNormal"/>
              <w:jc w:val="center"/>
              <w:rPr>
                <w:rFonts w:eastAsia="Courier New"/>
              </w:rPr>
            </w:pPr>
          </w:p>
          <w:p w:rsidR="00000000" w:rsidRDefault="00BD6E15">
            <w:pPr>
              <w:autoSpaceDE w:val="0"/>
              <w:spacing w:line="200" w:lineRule="atLeast"/>
              <w:jc w:val="both"/>
              <w:rPr>
                <w:rFonts w:cs="Times New Roman"/>
              </w:rPr>
            </w:pPr>
          </w:p>
          <w:p w:rsidR="00000000" w:rsidRDefault="00BD6E15">
            <w:pPr>
              <w:autoSpaceDE w:val="0"/>
              <w:spacing w:line="200" w:lineRule="atLeast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Место жительства:</w:t>
            </w:r>
          </w:p>
          <w:p w:rsidR="00000000" w:rsidRDefault="00BD6E15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000000" w:rsidRDefault="00BD6E15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(как в паспорте):                                        Паспортн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данные:                                         Телефон: </w:t>
            </w:r>
          </w:p>
          <w:p w:rsidR="00000000" w:rsidRDefault="00BD6E15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000000" w:rsidRDefault="00BD6E15">
            <w:pPr>
              <w:pStyle w:val="ConsPlusNonformat"/>
              <w:spacing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</w:rPr>
            </w:pPr>
          </w:p>
          <w:p w:rsidR="00000000" w:rsidRDefault="00BD6E15">
            <w:pPr>
              <w:pStyle w:val="ConsPlusNormal"/>
              <w:spacing w:line="200" w:lineRule="atLeast"/>
              <w:jc w:val="both"/>
              <w:rPr>
                <w:rFonts w:eastAsia="Courier New"/>
                <w:u w:val="single"/>
              </w:rPr>
            </w:pPr>
            <w:r>
              <w:rPr>
                <w:rFonts w:eastAsia="Courier New"/>
              </w:rPr>
              <w:t>гр. РФ</w:t>
            </w:r>
          </w:p>
          <w:p w:rsidR="00000000" w:rsidRDefault="00BD6E15">
            <w:pPr>
              <w:pStyle w:val="ConsPlusNormal"/>
              <w:spacing w:line="200" w:lineRule="atLeast"/>
              <w:jc w:val="both"/>
            </w:pPr>
            <w:r>
              <w:rPr>
                <w:rFonts w:eastAsia="Courier New"/>
                <w:u w:val="single"/>
              </w:rPr>
              <w:t xml:space="preserve">                                                                     </w:t>
            </w:r>
          </w:p>
        </w:tc>
      </w:tr>
    </w:tbl>
    <w:p w:rsidR="00000000" w:rsidRDefault="00BD6E15">
      <w:pPr>
        <w:pStyle w:val="ConsPlusNormal"/>
        <w:ind w:firstLine="540"/>
        <w:jc w:val="both"/>
      </w:pPr>
    </w:p>
    <w:p w:rsidR="00BD6E15" w:rsidRDefault="00BD6E15">
      <w:pPr>
        <w:pStyle w:val="ConsPlusNormal"/>
        <w:ind w:firstLine="540"/>
        <w:jc w:val="both"/>
      </w:pPr>
    </w:p>
    <w:sectPr w:rsidR="00BD6E15">
      <w:pgSz w:w="11906" w:h="16838"/>
      <w:pgMar w:top="886" w:right="520" w:bottom="734" w:left="115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color w:val="FF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color w:val="FF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  <w:bCs w:val="0"/>
        <w:strike w:val="0"/>
        <w:dstrike w:val="0"/>
        <w:color w:val="FF0000"/>
        <w:position w:val="0"/>
        <w:sz w:val="24"/>
        <w:szCs w:val="26"/>
        <w:shd w:val="clear" w:color="auto" w:fill="00CC00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trike w:val="0"/>
        <w:dstrike w:val="0"/>
        <w:position w:val="0"/>
        <w:sz w:val="24"/>
        <w:shd w:val="clear" w:color="auto" w:fill="FFFF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trike w:val="0"/>
        <w:dstrike w:val="0"/>
        <w:position w:val="0"/>
        <w:sz w:val="24"/>
        <w:shd w:val="clear" w:color="auto" w:fill="FFFF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ourier New"/>
        <w:b w:val="0"/>
        <w:bCs w:val="0"/>
        <w:strike w:val="0"/>
        <w:dstrike w:val="0"/>
        <w:color w:val="CC0000"/>
        <w:position w:val="0"/>
        <w:sz w:val="24"/>
        <w:szCs w:val="24"/>
        <w:shd w:val="clear" w:color="auto" w:fill="00CC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ourier New" w:cs="Times New Roman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shd w:val="clear" w:color="auto" w:fill="00CC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3CEB"/>
    <w:rsid w:val="00123CEB"/>
    <w:rsid w:val="00B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eastAsia="Times New Roman" w:cs="Times New Roman"/>
      <w:b/>
      <w:color w:val="FF0000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eastAsia="Times New Roman" w:cs="Times New Roman"/>
      <w:b/>
      <w:bCs/>
      <w:color w:val="FF0000"/>
      <w:sz w:val="26"/>
      <w:szCs w:val="26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" w:cs="Times New Roman"/>
      <w:b/>
      <w:bCs w:val="0"/>
      <w:strike w:val="0"/>
      <w:dstrike w:val="0"/>
      <w:color w:val="FF0000"/>
      <w:position w:val="0"/>
      <w:sz w:val="24"/>
      <w:szCs w:val="26"/>
      <w:shd w:val="clear" w:color="auto" w:fill="00CC00"/>
      <w:vertAlign w:val="baseline"/>
    </w:rPr>
  </w:style>
  <w:style w:type="character" w:customStyle="1" w:styleId="WW8Num3z2">
    <w:name w:val="WW8Num3z2"/>
    <w:rPr>
      <w:strike w:val="0"/>
      <w:dstrike w:val="0"/>
      <w:position w:val="0"/>
      <w:sz w:val="24"/>
      <w:vertAlign w:val="baseline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trike w:val="0"/>
      <w:dstrike w:val="0"/>
      <w:position w:val="0"/>
      <w:sz w:val="24"/>
      <w:shd w:val="clear" w:color="auto" w:fill="FFFF00"/>
      <w:vertAlign w:val="baseline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eastAsia="Courier New"/>
      <w:b w:val="0"/>
      <w:bCs w:val="0"/>
      <w:strike w:val="0"/>
      <w:dstrike w:val="0"/>
      <w:color w:val="CC0000"/>
      <w:position w:val="0"/>
      <w:sz w:val="24"/>
      <w:szCs w:val="24"/>
      <w:shd w:val="clear" w:color="auto" w:fill="00CC00"/>
      <w:vertAlign w:val="baseline"/>
    </w:rPr>
  </w:style>
  <w:style w:type="character" w:customStyle="1" w:styleId="WW8Num5z2">
    <w:name w:val="WW8Num5z2"/>
    <w:rPr>
      <w:strike w:val="0"/>
      <w:dstrike w:val="0"/>
      <w:position w:val="0"/>
      <w:sz w:val="24"/>
      <w:vertAlign w:val="baseline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eastAsia="Times New Roman" w:cs="Times New Roman"/>
      <w:strike w:val="0"/>
      <w:dstrike w:val="0"/>
      <w:position w:val="0"/>
      <w:sz w:val="24"/>
      <w:vertAlign w:val="baseline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rFonts w:eastAsia="Courier New" w:cs="Times New Roman"/>
      <w:strike w:val="0"/>
      <w:dstrike w:val="0"/>
      <w:position w:val="0"/>
      <w:sz w:val="24"/>
      <w:vertAlign w:val="baseli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ru-RU"/>
    </w:rPr>
  </w:style>
  <w:style w:type="character" w:customStyle="1" w:styleId="WW8Num9z1">
    <w:name w:val="WW8Num9z1"/>
    <w:rPr>
      <w:rFonts w:eastAsia="Times New Roman" w:cs="Times New Roman"/>
      <w:b w:val="0"/>
      <w:bCs w:val="0"/>
      <w:strike w:val="0"/>
      <w:dstrike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shd w:val="clear" w:color="auto" w:fill="00CC00"/>
      <w:vertAlign w:val="baseline"/>
      <w:lang w:val="ru-RU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Times New Roman"/>
      <w:strike w:val="0"/>
      <w:dstrike w:val="0"/>
      <w:position w:val="0"/>
      <w:sz w:val="24"/>
      <w:shd w:val="clear" w:color="auto" w:fill="auto"/>
      <w:vertAlign w:val="baseline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2">
    <w:name w:val="WW8Num1z2"/>
    <w:rPr>
      <w:strike w:val="0"/>
      <w:dstrike w:val="0"/>
      <w:color w:val="000000"/>
      <w:position w:val="0"/>
      <w:sz w:val="24"/>
      <w:vertAlign w:val="baseline"/>
      <w:lang w:val="ru-RU"/>
    </w:rPr>
  </w:style>
  <w:style w:type="character" w:customStyle="1" w:styleId="WW8Num4z2">
    <w:name w:val="WW8Num4z2"/>
  </w:style>
  <w:style w:type="character" w:customStyle="1" w:styleId="WW8Num7z1">
    <w:name w:val="WW8Num7z1"/>
    <w:rPr>
      <w:strike w:val="0"/>
      <w:dstrike w:val="0"/>
      <w:position w:val="0"/>
      <w:sz w:val="24"/>
      <w:vertAlign w:val="baseline"/>
    </w:rPr>
  </w:style>
  <w:style w:type="character" w:customStyle="1" w:styleId="WW8Num7z2">
    <w:name w:val="WW8Num7z2"/>
    <w:rPr>
      <w:strike w:val="0"/>
      <w:dstrike w:val="0"/>
      <w:position w:val="0"/>
      <w:sz w:val="24"/>
      <w:vertAlign w:val="baselin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0">
    <w:name w:val="WW8Num12z0"/>
  </w:style>
  <w:style w:type="character" w:customStyle="1" w:styleId="WW8Num12z1">
    <w:name w:val="WW8Num12z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shd w:val="clear" w:color="auto" w:fill="00CC00"/>
      <w:vertAlign w:val="baseline"/>
      <w:lang w:val="ru-RU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b/>
      <w:bCs w:val="0"/>
      <w:strike w:val="0"/>
      <w:dstrike w:val="0"/>
      <w:color w:val="0000FF"/>
      <w:position w:val="0"/>
      <w:sz w:val="24"/>
      <w:szCs w:val="26"/>
      <w:shd w:val="clear" w:color="auto" w:fill="auto"/>
      <w:vertAlign w:val="baseline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ru-RU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eastAsia="Times New Roman" w:cs="Times New Roman"/>
      <w:b/>
      <w:bCs w:val="0"/>
      <w:i w:val="0"/>
      <w:iCs w:val="0"/>
      <w:strike w:val="0"/>
      <w:dstrike w:val="0"/>
      <w:color w:val="0000FF"/>
      <w:position w:val="0"/>
      <w:sz w:val="24"/>
      <w:szCs w:val="26"/>
      <w:shd w:val="clear" w:color="auto" w:fill="FFFF00"/>
      <w:vertAlign w:val="baseline"/>
      <w:lang w:val="ru-RU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4z1">
    <w:name w:val="WW8Num14z1"/>
    <w:rPr>
      <w:b/>
      <w:bCs w:val="0"/>
      <w:strike w:val="0"/>
      <w:dstrike w:val="0"/>
      <w:color w:val="FF0000"/>
      <w:position w:val="0"/>
      <w:sz w:val="24"/>
      <w:szCs w:val="26"/>
      <w:shd w:val="clear" w:color="auto" w:fill="auto"/>
      <w:vertAlign w:val="baselin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1">
    <w:name w:val="WW8Num16z1"/>
    <w:rPr>
      <w:b/>
      <w:strike w:val="0"/>
      <w:dstrike w:val="0"/>
      <w:color w:val="FF0000"/>
      <w:position w:val="0"/>
      <w:sz w:val="24"/>
      <w:szCs w:val="26"/>
      <w:shd w:val="clear" w:color="auto" w:fill="FFFF00"/>
      <w:vertAlign w:val="baseline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2">
    <w:name w:val="Основной шрифт абзаца2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  <w:lang/>
    </w:rPr>
  </w:style>
  <w:style w:type="character" w:styleId="a4">
    <w:name w:val="FollowedHyperlink"/>
    <w:rPr>
      <w:color w:val="800000"/>
      <w:u w:val="single"/>
      <w:lang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s2">
    <w:name w:val="s2"/>
    <w:basedOn w:val="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  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  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8"/>
  </w:style>
  <w:style w:type="paragraph" w:customStyle="1" w:styleId="12">
    <w:name w:val="Обычный1"/>
    <w:pPr>
      <w:widowControl w:val="0"/>
      <w:suppressAutoHyphens/>
      <w:ind w:firstLine="700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7E0E3526BE23BFD9108DC5AC474B935A11661C670C2F3C89384CD4B2F5362EA60DB8E2289D2427CA7690C71D95276026F5DC7B2F5FCE7fDh9N" TargetMode="External"/><Relationship Id="rId13" Type="http://schemas.openxmlformats.org/officeDocument/2006/relationships/hyperlink" Target="consultantplus://offline/ref=DD2F9809B18BF8B05FA07C04867A1901B21C0180935EB730B4DDA0340E5914C4DF09CBCCE72CCE93605C2716C1E7E095DA63A0ED60445628y0T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008510DAD12A92E1EDC6647B65D557DDA352429605222DBFD4E1FDD17450D7A58964530BD9489FC41EA24437DA88D853B1919AB6E9F58X0j0K" TargetMode="External"/><Relationship Id="rId12" Type="http://schemas.openxmlformats.org/officeDocument/2006/relationships/hyperlink" Target="consultantplus://offline/ref=1A77E0E3526BE23BFD911EC94EC474B930AB176CC5789FF9C0CA88CF4C200C67ED71DB8F2697D0456BAE3D5Ff3h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nform.ru/okpo/62/ogrn11162340082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77E0E3526BE23BFD9108DC5AC474B935A11661C670C2F3C89384CD4B2F5362F8608382228DCE4676B23F5D37f8hCN" TargetMode="External"/><Relationship Id="rId11" Type="http://schemas.openxmlformats.org/officeDocument/2006/relationships/hyperlink" Target="consultantplus://offline/ref=1A77E0E3526BE23BFD911EC94EC474B930AB176CC5789FF9C0CA88CF4C200C67ED71DB8F2697D0456BAE3D5Ff3h5N" TargetMode="External"/><Relationship Id="rId5" Type="http://schemas.openxmlformats.org/officeDocument/2006/relationships/hyperlink" Target="consultantplus://offline/ref=1A77E0E3526BE23BFD910AC758C474B932AB1160C7789FF9C0CA88CF4C200C67ED71DB8F2697D0456BAE3D5Ff3h5N" TargetMode="External"/><Relationship Id="rId15" Type="http://schemas.openxmlformats.org/officeDocument/2006/relationships/hyperlink" Target="consultantplus://offline/ref=B5D7959E8E87CD63FEB492E44E072F2D4911427C9F79B7B73AF58D8C9E664EF2077EE5A7AB0F2463EC4724F8B1CCD343E16486ECAB912EBEq8YDL" TargetMode="External"/><Relationship Id="rId10" Type="http://schemas.openxmlformats.org/officeDocument/2006/relationships/hyperlink" Target="consultantplus://offline/ref=91CDC894B29DC66B325153A57CAAAC8F66E8BDF6BD169912C459EEC42FA5D38DA1D7DA37B490092F37EEB6A49ED4A492B70E84A32AB65412oBF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557FE463C44F93C8818819759D5852A458492EB0277197D09EB58351F67FB6C65501DC6D4772D02BC0F5842D782E4A5C1BAF38A3C19C5z0ZDM" TargetMode="External"/><Relationship Id="rId14" Type="http://schemas.openxmlformats.org/officeDocument/2006/relationships/hyperlink" Target="consultantplus://offline/ref=B1603D3098F28035D2CD3525C6E4E4FD045C5957B74A33E735EDCF335A6DC3A85B3AEBFCABF41FA2516C1B881Ar2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4893</Words>
  <Characters>27895</Characters>
  <Application>Microsoft Office Word</Application>
  <DocSecurity>0</DocSecurity>
  <Lines>232</Lines>
  <Paragraphs>65</Paragraphs>
  <ScaleCrop>false</ScaleCrop>
  <Company/>
  <LinksUpToDate>false</LinksUpToDate>
  <CharactersWithSpaces>32723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Баранова</dc:creator>
  <cp:lastModifiedBy>Sales Department</cp:lastModifiedBy>
  <cp:revision>2</cp:revision>
  <cp:lastPrinted>2020-05-13T11:35:00Z</cp:lastPrinted>
  <dcterms:created xsi:type="dcterms:W3CDTF">2020-08-14T06:45:00Z</dcterms:created>
  <dcterms:modified xsi:type="dcterms:W3CDTF">2020-08-14T06:45:00Z</dcterms:modified>
</cp:coreProperties>
</file>