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17821E0E" w:rsidR="00290B28" w:rsidRDefault="00491CE2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24D7961B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3A76F3" w:rsidRPr="000128AD">
        <w:rPr>
          <w:rFonts w:cs="Times New Roman"/>
          <w:i/>
          <w:iCs/>
          <w:szCs w:val="24"/>
        </w:rPr>
        <w:t xml:space="preserve">Многоквартирный дом: Этап 1 (Корпус 1, Корпус 2, Корпус 3, Корпус 4, Корпус 5, Корпус 6);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3A76F3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3A76F3" w:rsidRPr="000128AD">
        <w:rPr>
          <w:rFonts w:cs="Times New Roman"/>
          <w:i/>
          <w:iCs/>
          <w:szCs w:val="24"/>
        </w:rPr>
        <w:t xml:space="preserve">;   общая площадь: 160 405,12 </w:t>
      </w:r>
      <w:proofErr w:type="spellStart"/>
      <w:r w:rsidR="003A76F3" w:rsidRPr="000128AD">
        <w:rPr>
          <w:rFonts w:cs="Times New Roman"/>
          <w:i/>
          <w:iCs/>
          <w:szCs w:val="24"/>
        </w:rPr>
        <w:t>кв.м</w:t>
      </w:r>
      <w:proofErr w:type="spellEnd"/>
      <w:r w:rsidR="003A76F3" w:rsidRPr="000128AD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№2,3) и 300 мм (в корпусах №1,4,5,6) с поэтажным </w:t>
      </w:r>
      <w:proofErr w:type="spellStart"/>
      <w:r w:rsidR="003A76F3" w:rsidRPr="000128AD">
        <w:rPr>
          <w:rFonts w:cs="Times New Roman"/>
          <w:i/>
          <w:iCs/>
          <w:szCs w:val="24"/>
        </w:rPr>
        <w:t>опиранием</w:t>
      </w:r>
      <w:proofErr w:type="spellEnd"/>
      <w:r w:rsidR="003A76F3" w:rsidRPr="000128AD">
        <w:rPr>
          <w:rFonts w:cs="Times New Roman"/>
          <w:i/>
          <w:iCs/>
          <w:szCs w:val="24"/>
        </w:rPr>
        <w:t xml:space="preserve"> на ж/б перекрытие. Корпусы 2 и 3: облицовка бетонной плиткой в составе сертифицированной навесной фасадной системы с воздушным зазором. Корпусы 1 и 4: облицовка </w:t>
      </w:r>
      <w:proofErr w:type="spellStart"/>
      <w:r w:rsidR="003A76F3" w:rsidRPr="000128AD">
        <w:rPr>
          <w:rFonts w:cs="Times New Roman"/>
          <w:i/>
          <w:iCs/>
          <w:szCs w:val="24"/>
        </w:rPr>
        <w:t>фиброцементными</w:t>
      </w:r>
      <w:proofErr w:type="spellEnd"/>
      <w:r w:rsidR="003A76F3" w:rsidRPr="000128AD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5 и 6: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3A76F3" w:rsidRPr="000128AD">
        <w:rPr>
          <w:rFonts w:cs="Times New Roman"/>
          <w:i/>
          <w:iCs/>
          <w:szCs w:val="24"/>
        </w:rPr>
        <w:t>энергоэффективности</w:t>
      </w:r>
      <w:proofErr w:type="spellEnd"/>
      <w:r w:rsidR="003A76F3" w:rsidRPr="000128AD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3A76F3" w:rsidRPr="000128AD">
        <w:rPr>
          <w:rFonts w:cs="Times New Roman"/>
          <w:i/>
          <w:iCs/>
          <w:szCs w:val="24"/>
        </w:rPr>
        <w:t>г.Москва</w:t>
      </w:r>
      <w:proofErr w:type="spellEnd"/>
      <w:r w:rsidR="003A76F3" w:rsidRPr="000128AD">
        <w:rPr>
          <w:rFonts w:cs="Times New Roman"/>
          <w:i/>
          <w:iCs/>
          <w:szCs w:val="24"/>
        </w:rPr>
        <w:t xml:space="preserve">, наб. </w:t>
      </w:r>
      <w:proofErr w:type="spellStart"/>
      <w:r w:rsidR="003A76F3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3A76F3" w:rsidRPr="000128AD">
        <w:rPr>
          <w:rFonts w:cs="Times New Roman"/>
          <w:i/>
          <w:iCs/>
          <w:szCs w:val="24"/>
        </w:rPr>
        <w:t>, Этап 1 (Корпус 1, Корпус 2, Корпус 3, Корпус 4, Корпус 5, Корпус 6)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52CC22AE" w14:textId="0F6C359A" w:rsidR="00463AA0" w:rsidRPr="00BE22D6" w:rsidRDefault="00290B28" w:rsidP="000A3884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color w:val="000000"/>
          <w:szCs w:val="24"/>
        </w:rPr>
      </w:pPr>
      <w:r w:rsidRPr="00BE22D6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E22D6">
        <w:rPr>
          <w:rFonts w:cs="Times New Roman"/>
          <w:iCs/>
          <w:szCs w:val="24"/>
        </w:rPr>
        <w:t xml:space="preserve"> – </w:t>
      </w:r>
      <w:r w:rsidRPr="00BE22D6">
        <w:rPr>
          <w:rFonts w:cs="Times New Roman"/>
          <w:i/>
          <w:iCs/>
          <w:szCs w:val="24"/>
        </w:rPr>
        <w:t>тип помещения</w:t>
      </w:r>
      <w:r w:rsidRPr="00BE22D6">
        <w:rPr>
          <w:rFonts w:cs="Times New Roman"/>
          <w:iCs/>
          <w:szCs w:val="24"/>
        </w:rPr>
        <w:t xml:space="preserve">, условный номер: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iCs/>
          <w:szCs w:val="24"/>
        </w:rPr>
        <w:t xml:space="preserve">, назначение: </w:t>
      </w:r>
      <w:r w:rsidRPr="00BE22D6">
        <w:rPr>
          <w:rFonts w:cs="Times New Roman"/>
          <w:b/>
          <w:iCs/>
          <w:szCs w:val="24"/>
        </w:rPr>
        <w:t>ХХХХХ</w:t>
      </w:r>
      <w:r w:rsidRPr="00BE22D6">
        <w:rPr>
          <w:rFonts w:cs="Times New Roman"/>
          <w:iCs/>
          <w:szCs w:val="24"/>
        </w:rPr>
        <w:t xml:space="preserve">, этаж расположения: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bCs/>
          <w:iCs/>
          <w:szCs w:val="24"/>
        </w:rPr>
        <w:t xml:space="preserve">, </w:t>
      </w:r>
      <w:r w:rsidRPr="00BE22D6">
        <w:rPr>
          <w:rFonts w:cs="Times New Roman"/>
          <w:iCs/>
          <w:szCs w:val="24"/>
        </w:rPr>
        <w:t xml:space="preserve">Проектная площадь: </w:t>
      </w:r>
      <w:r w:rsidRPr="00BE22D6">
        <w:rPr>
          <w:rFonts w:cs="Times New Roman"/>
          <w:b/>
          <w:iCs/>
          <w:szCs w:val="24"/>
        </w:rPr>
        <w:t>ХХ,ХХ</w:t>
      </w:r>
      <w:r w:rsidRPr="00BE22D6">
        <w:rPr>
          <w:rFonts w:cs="Times New Roman"/>
          <w:iCs/>
          <w:szCs w:val="24"/>
        </w:rPr>
        <w:t xml:space="preserve"> </w:t>
      </w:r>
      <w:proofErr w:type="spellStart"/>
      <w:r w:rsidRPr="00BE22D6">
        <w:rPr>
          <w:rFonts w:cs="Times New Roman"/>
          <w:iCs/>
          <w:szCs w:val="24"/>
        </w:rPr>
        <w:t>кв.</w:t>
      </w:r>
      <w:r w:rsidRPr="00BE22D6">
        <w:rPr>
          <w:rFonts w:cs="Times New Roman"/>
          <w:bCs/>
          <w:iCs/>
          <w:szCs w:val="24"/>
        </w:rPr>
        <w:t>м</w:t>
      </w:r>
      <w:proofErr w:type="spellEnd"/>
      <w:r w:rsidRPr="00BE22D6">
        <w:rPr>
          <w:rFonts w:cs="Times New Roman"/>
          <w:iCs/>
          <w:szCs w:val="24"/>
        </w:rPr>
        <w:t xml:space="preserve">, </w:t>
      </w:r>
      <w:r w:rsidRPr="00BE22D6">
        <w:rPr>
          <w:bCs/>
          <w:iCs/>
          <w:szCs w:val="24"/>
        </w:rPr>
        <w:t>расположенный</w:t>
      </w:r>
      <w:r w:rsidRPr="00BE22D6">
        <w:rPr>
          <w:iCs/>
          <w:szCs w:val="24"/>
        </w:rPr>
        <w:t xml:space="preserve"> в Объекте недвижимости</w:t>
      </w:r>
      <w:r w:rsidRPr="00BE22D6">
        <w:rPr>
          <w:rFonts w:cs="Times New Roman"/>
          <w:iCs/>
          <w:szCs w:val="24"/>
        </w:rPr>
        <w:t xml:space="preserve"> (далее – Объект долевого строительства). 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297A51EB" w:rsidR="00463AA0" w:rsidRPr="003758AB" w:rsidRDefault="00480149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4D9D19D1"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1EF45752" w14:textId="7AB1BF79" w:rsidR="00480149" w:rsidRPr="003758AB" w:rsidRDefault="00480149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E22D6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15E08174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 Цена Договора).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lastRenderedPageBreak/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63B27904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Стороны пришли к соглашению о том, что Цена Договора </w:t>
      </w:r>
      <w:r w:rsidR="00BE22D6">
        <w:rPr>
          <w:szCs w:val="24"/>
        </w:rPr>
        <w:t xml:space="preserve">не </w:t>
      </w:r>
      <w:r w:rsidRPr="003758AB">
        <w:rPr>
          <w:szCs w:val="24"/>
        </w:rPr>
        <w:t>подлежит изменению в случае изменения Площади Объекта долевого строительства</w:t>
      </w:r>
      <w:r w:rsidR="00BE22D6" w:rsidRPr="00BE22D6">
        <w:rPr>
          <w:szCs w:val="24"/>
        </w:rPr>
        <w:t xml:space="preserve"> в сторону увеличения либо в сторону уменьшения</w:t>
      </w:r>
      <w:r w:rsidRPr="00BE22D6">
        <w:rPr>
          <w:szCs w:val="24"/>
        </w:rPr>
        <w:t xml:space="preserve"> </w:t>
      </w:r>
      <w:r w:rsidRPr="003758AB">
        <w:rPr>
          <w:szCs w:val="24"/>
        </w:rPr>
        <w:t>по отношению к Проектной площади Объекта долевого строительства</w:t>
      </w:r>
      <w:r w:rsidR="00BE22D6">
        <w:rPr>
          <w:szCs w:val="24"/>
        </w:rPr>
        <w:t>.</w:t>
      </w:r>
      <w:r w:rsidRPr="003758AB">
        <w:rPr>
          <w:szCs w:val="24"/>
        </w:rPr>
        <w:t xml:space="preserve"> 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38D5F167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lastRenderedPageBreak/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53BA508A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F21373">
        <w:rPr>
          <w:rFonts w:cs="Times New Roman"/>
          <w:szCs w:val="24"/>
        </w:rPr>
        <w:t>,</w:t>
      </w:r>
      <w:r w:rsidR="00F21373" w:rsidRPr="00F21373">
        <w:rPr>
          <w:rFonts w:cs="Times New Roman"/>
          <w:szCs w:val="24"/>
        </w:rPr>
        <w:t xml:space="preserve"> </w:t>
      </w:r>
      <w:r w:rsidR="00F21373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 xml:space="preserve">Договора, в том числе своевременно предоставлять Застройщику </w:t>
      </w:r>
      <w:r w:rsidRPr="003758AB">
        <w:rPr>
          <w:szCs w:val="24"/>
        </w:rPr>
        <w:lastRenderedPageBreak/>
        <w:t>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758AB">
        <w:rPr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19FECCD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F21373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63E41086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F21373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0E921826" w:rsidR="00632952" w:rsidRPr="00B94138" w:rsidRDefault="00632952" w:rsidP="00635776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635776">
        <w:rPr>
          <w:szCs w:val="24"/>
        </w:rPr>
        <w:t>П ХХХХХХХХХ, ОГРН ХХХХХХХХХХХХ.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491CE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491CE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491CE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3A76F3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491CE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491CE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491CE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491CE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491CE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491CE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E257" w14:textId="77777777" w:rsidR="00AB5B91" w:rsidRDefault="00AB5B91" w:rsidP="00B40E97">
      <w:r>
        <w:separator/>
      </w:r>
    </w:p>
  </w:endnote>
  <w:endnote w:type="continuationSeparator" w:id="0">
    <w:p w14:paraId="1BC593DB" w14:textId="77777777" w:rsidR="00AB5B91" w:rsidRDefault="00AB5B91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434B0ACB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F27A" w14:textId="77777777" w:rsidR="00AB5B91" w:rsidRDefault="00AB5B91" w:rsidP="00B40E97">
      <w:r>
        <w:separator/>
      </w:r>
    </w:p>
  </w:footnote>
  <w:footnote w:type="continuationSeparator" w:id="0">
    <w:p w14:paraId="6DC6A45B" w14:textId="77777777" w:rsidR="00AB5B91" w:rsidRDefault="00AB5B91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3A76F3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3A76F3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3A76F3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4D47"/>
    <w:rsid w:val="00186A8B"/>
    <w:rsid w:val="001D00FB"/>
    <w:rsid w:val="001D0DDC"/>
    <w:rsid w:val="001D7A47"/>
    <w:rsid w:val="001E1E33"/>
    <w:rsid w:val="001E77A9"/>
    <w:rsid w:val="001E7AA6"/>
    <w:rsid w:val="002103D4"/>
    <w:rsid w:val="00234B21"/>
    <w:rsid w:val="00254304"/>
    <w:rsid w:val="00290B28"/>
    <w:rsid w:val="002E0B8D"/>
    <w:rsid w:val="003226B9"/>
    <w:rsid w:val="00333792"/>
    <w:rsid w:val="003758AB"/>
    <w:rsid w:val="003A76F3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0149"/>
    <w:rsid w:val="00484E07"/>
    <w:rsid w:val="00486A47"/>
    <w:rsid w:val="00491327"/>
    <w:rsid w:val="00491CE2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71F33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32952"/>
    <w:rsid w:val="00635776"/>
    <w:rsid w:val="00644CA0"/>
    <w:rsid w:val="00647232"/>
    <w:rsid w:val="00651B9F"/>
    <w:rsid w:val="00651FF2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A3575"/>
    <w:rsid w:val="007D4FD1"/>
    <w:rsid w:val="00800F80"/>
    <w:rsid w:val="00835198"/>
    <w:rsid w:val="0084121F"/>
    <w:rsid w:val="0084322A"/>
    <w:rsid w:val="008456C6"/>
    <w:rsid w:val="008B26F7"/>
    <w:rsid w:val="008F190F"/>
    <w:rsid w:val="009158D6"/>
    <w:rsid w:val="00926F48"/>
    <w:rsid w:val="0094616A"/>
    <w:rsid w:val="00964F03"/>
    <w:rsid w:val="0096667E"/>
    <w:rsid w:val="0096798F"/>
    <w:rsid w:val="00974FAB"/>
    <w:rsid w:val="00985A32"/>
    <w:rsid w:val="009922E0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B5B91"/>
    <w:rsid w:val="00AB5C45"/>
    <w:rsid w:val="00AC1DFE"/>
    <w:rsid w:val="00AD73C4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95AB1"/>
    <w:rsid w:val="00B97D65"/>
    <w:rsid w:val="00BE22D6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72ECF"/>
    <w:rsid w:val="00E90278"/>
    <w:rsid w:val="00EA1274"/>
    <w:rsid w:val="00EE02A1"/>
    <w:rsid w:val="00EE37A7"/>
    <w:rsid w:val="00F02083"/>
    <w:rsid w:val="00F2137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86D14-87AB-4725-BE59-D2E18497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11</cp:revision>
  <dcterms:created xsi:type="dcterms:W3CDTF">2019-05-27T10:25:00Z</dcterms:created>
  <dcterms:modified xsi:type="dcterms:W3CDTF">2020-07-02T11:04:00Z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