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ДОГОВОР № СМ-</w:t>
      </w:r>
      <w:proofErr w:type="spellStart"/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кв</w:t>
      </w:r>
      <w:proofErr w:type="spellEnd"/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-</w:t>
      </w:r>
      <w:proofErr w:type="spellStart"/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кв</w:t>
      </w:r>
      <w:proofErr w:type="spellEnd"/>
    </w:p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участия в долевом строительстве многоквартирного дома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г. Краснодар                                                                                                        </w:t>
      </w:r>
      <w:r w:rsidR="000123E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«____» ____________  2020  года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284" w:firstLine="313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Calibri" w:hAnsi="Times New Roman" w:cs="Times New Roman"/>
          <w:b/>
          <w:color w:val="000000"/>
          <w:kern w:val="1"/>
          <w:sz w:val="21"/>
          <w:szCs w:val="21"/>
          <w:lang w:eastAsia="ru-RU"/>
        </w:rPr>
        <w:t>Общество с ограниченной ответственностью Специализированный застройщик «САМОЛЁТ-2»</w:t>
      </w:r>
      <w:r w:rsidRPr="00262452"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ru-RU"/>
        </w:rPr>
        <w:t xml:space="preserve"> </w:t>
      </w:r>
      <w:r w:rsidRPr="00262452">
        <w:rPr>
          <w:rFonts w:ascii="Times New Roman" w:eastAsia="Calibri" w:hAnsi="Times New Roman" w:cs="Times New Roman"/>
          <w:bCs/>
          <w:i/>
          <w:color w:val="000000"/>
          <w:sz w:val="21"/>
          <w:szCs w:val="21"/>
          <w:lang w:eastAsia="ru-RU"/>
        </w:rPr>
        <w:t>(ОГРН 1202300022198, ИНН 2308272466, КПП 230801001</w:t>
      </w:r>
      <w:r w:rsidRPr="00262452">
        <w:rPr>
          <w:rFonts w:ascii="Times New Roman" w:eastAsia="Calibri" w:hAnsi="Times New Roman" w:cs="Times New Roman"/>
          <w:i/>
          <w:color w:val="000000"/>
          <w:sz w:val="21"/>
          <w:szCs w:val="21"/>
          <w:lang w:eastAsia="ru-RU"/>
        </w:rPr>
        <w:t>)</w:t>
      </w:r>
      <w:r w:rsidRPr="00262452">
        <w:rPr>
          <w:rFonts w:ascii="Times New Roman" w:eastAsia="Calibri" w:hAnsi="Times New Roman" w:cs="Times New Roman"/>
          <w:bCs/>
          <w:i/>
          <w:color w:val="000000"/>
          <w:kern w:val="1"/>
          <w:sz w:val="21"/>
          <w:szCs w:val="21"/>
          <w:lang w:eastAsia="ru-RU"/>
        </w:rPr>
        <w:t>,</w:t>
      </w:r>
      <w:r w:rsidRPr="00262452"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ru-RU"/>
        </w:rPr>
        <w:t xml:space="preserve"> в лице генерального директора Давиденко Антона Дмитриевича, действующего на основании Устава именуемое в дальнейшем “Застройщик”,  с одной стороны,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и </w:t>
      </w:r>
      <w:r w:rsidRPr="00262452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 xml:space="preserve">  _______________________________________________________________________________________</w:t>
      </w:r>
      <w:r w:rsidRPr="00262452">
        <w:rPr>
          <w:rFonts w:ascii="Times New Roman" w:eastAsia="Times New Roman" w:hAnsi="Times New Roman" w:cs="Times New Roman"/>
          <w:bCs/>
          <w:kern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 xml:space="preserve">именуемый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в дальнейшем «Участник долевого строительства», с другой стороны,  вместе именуемые в дальнейшем «Стороны»,  заключили настоящий Договор о нижеследующем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: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1. Общие положения.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1.1.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 xml:space="preserve">Застройщик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– ООО  Специализированный застройщик «САМОЛЁТ-2» - юридическое лицо, владеющее на праве собственности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262452" w:rsidRPr="00262452" w:rsidRDefault="00262452" w:rsidP="00262452">
      <w:pPr>
        <w:shd w:val="clear" w:color="auto" w:fill="FFFFFF"/>
        <w:spacing w:after="0" w:line="254" w:lineRule="exact"/>
        <w:ind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1.2. </w:t>
      </w:r>
      <w:r w:rsidRPr="00262452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Многоквартирный дом</w:t>
      </w:r>
      <w:r w:rsidRPr="00262452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 xml:space="preserve"> </w:t>
      </w:r>
      <w:r w:rsidRPr="00262452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(Дом)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– </w:t>
      </w:r>
      <w:r w:rsidR="004C7F2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Литер </w:t>
      </w:r>
      <w:r w:rsidR="0089408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4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>входящий в состав Ж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>илого  комплекса, расположенного в г. Краснодаре</w:t>
      </w:r>
      <w:r w:rsidRPr="00262452">
        <w:rPr>
          <w:rFonts w:ascii="Times New Roman" w:eastAsia="Times New Roman" w:hAnsi="Times New Roman" w:cs="Times New Roman"/>
          <w:bCs/>
          <w:color w:val="000000"/>
          <w:spacing w:val="5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строительство которого ведет Застройщик на земельном участке площадью 52 497 кв. м. 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кадастровым номером: 23:43:0106012:623, находящимся по адресу: </w:t>
      </w:r>
      <w:r w:rsidRPr="00262452">
        <w:rPr>
          <w:rFonts w:ascii="Times New Roman" w:eastAsia="Times New Roman" w:hAnsi="Times New Roman" w:cs="Times New Roman"/>
          <w:bCs/>
          <w:color w:val="343434"/>
          <w:sz w:val="21"/>
          <w:szCs w:val="21"/>
          <w:shd w:val="clear" w:color="auto" w:fill="FFFFFF"/>
        </w:rPr>
        <w:t xml:space="preserve">Краснодарский край, </w:t>
      </w:r>
      <w:proofErr w:type="gramStart"/>
      <w:r w:rsidRPr="00262452">
        <w:rPr>
          <w:rFonts w:ascii="Times New Roman" w:eastAsia="Times New Roman" w:hAnsi="Times New Roman" w:cs="Times New Roman"/>
          <w:bCs/>
          <w:color w:val="343434"/>
          <w:sz w:val="21"/>
          <w:szCs w:val="21"/>
          <w:shd w:val="clear" w:color="auto" w:fill="FFFFFF"/>
        </w:rPr>
        <w:t>г</w:t>
      </w:r>
      <w:proofErr w:type="gramEnd"/>
      <w:r w:rsidRPr="00262452">
        <w:rPr>
          <w:rFonts w:ascii="Times New Roman" w:eastAsia="Times New Roman" w:hAnsi="Times New Roman" w:cs="Times New Roman"/>
          <w:bCs/>
          <w:color w:val="343434"/>
          <w:sz w:val="21"/>
          <w:szCs w:val="21"/>
          <w:shd w:val="clear" w:color="auto" w:fill="FFFFFF"/>
        </w:rPr>
        <w:t xml:space="preserve"> Краснодар, ул. Западный Обход, уч. 57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принадлежащий Застройщику на праве собственности, на основании Договора купли-продажи  земельного участка № 3103/623/2020  от 31.03.2020 г., что подтверждается записью ЕГРН за № 23:43:0106012:623-23/001/2020-16 от 03.04.2020 г..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1.2.1. </w:t>
      </w:r>
      <w:proofErr w:type="gramStart"/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Характеристики дома: этажность: 17, общая площадь: </w:t>
      </w:r>
      <w:r w:rsidR="00333D4E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30 797 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кв. м., материал наружных стен и межэтажных перекрытий: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несущие стены – монолитные железобетонные, кирпич облицовочный; наружные стены – из газобетонных блоков, кирпича облицовочного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, материал перекрытий: монолитный железобетонный; класс </w:t>
      </w:r>
      <w:proofErr w:type="spellStart"/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>энергоэффективности</w:t>
      </w:r>
      <w:proofErr w:type="spellEnd"/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«В», сейсмостойкость: 7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262452" w:rsidRPr="00262452" w:rsidRDefault="00262452" w:rsidP="00262452">
      <w:pPr>
        <w:shd w:val="clear" w:color="auto" w:fill="FFFFFF"/>
        <w:spacing w:after="0" w:line="254" w:lineRule="exac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1.3. Разрешение на строительство № 23-43-5505-р-2019, выдано </w:t>
      </w:r>
      <w:r w:rsidR="004C7F26">
        <w:rPr>
          <w:rFonts w:ascii="Times New Roman" w:eastAsia="Times New Roman" w:hAnsi="Times New Roman" w:cs="Times New Roman"/>
          <w:sz w:val="21"/>
          <w:szCs w:val="21"/>
        </w:rPr>
        <w:t>04.12.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2019 г. Департаментом архитектуры и градостроительства администрации муниципального образования город Краснодар.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1.4.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 xml:space="preserve">Объект долевого строительства - жилое помещение –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>квартира № __</w:t>
      </w:r>
      <w:proofErr w:type="gramStart"/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 xml:space="preserve"> ,</w:t>
      </w:r>
      <w:proofErr w:type="gramEnd"/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 xml:space="preserve"> количество комнат – _, этаж – __, подъезд-__ .  Общая площадь Квартиры определяется согласно проекту без учета площади лоджий  и предварительно составляет ____кв. м. Проектная общая площадь с лоджиями составляет _____кв. м. с применением понижающего коэффициента 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>0,5 для лоджий.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Окончательные площадь и номер Объекта долевого строительства определяются после получения разрешения на ввод дома в эксплуатацию по данным технической инвентаризации и будут указаны в передаточном акте или ином документе о передаче Объекта долевого строительства. Объект долевого строительства подлежит передаче Участнику долевого строительства после получения разрешения на ввод в эксплуатацию Многоквартирного дома, и входит в состав указанного Многоквартирного дома. 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Расположение и планировка Объектов долевого строительства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указана в Приложении № 1 к настоящему договору</w:t>
      </w:r>
      <w:r w:rsidRPr="00262452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ar-SA"/>
        </w:rPr>
        <w:t>Объект долевого строительства подлежит</w:t>
      </w:r>
      <w:proofErr w:type="gramEnd"/>
      <w:r w:rsidRPr="0026245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передаче Участнику долевого строительства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со следующими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элементами внутренней отделки и комплектации: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входная техническая (временная) дверь, межкомнатные двери устанавливаются Дольщиком самостоятельно,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окна и балконные двери из ПВХ, балкон/лоджия с остеклением,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стен отделочной смесью (кроме санузлов, балконов/лоджий),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потолки монолитные железобетонные,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межквартирные железобетонные перегородки  и/или  перегородки из легкобетонных блоков  толщиной 200 мм,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межкомнатные перегородки из легкобетонных блоков  толщиной 80мм,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пола цементно-песчаной смесью (кроме балконов/лоджий),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монтаж системы отопления: ввод в квартиру от этажного коллекторного щита горизонтальной разводки труб в  конструкции пола с установленными радиаторами на стенах в жилых комнатах и кухне,  теплосчетчики устанавливаются  в этажном коллекторном шкафу;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устройство системы естественной вентиляции (без вентиляционных решеток),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монтаж системы водоснабжения: ввод в квартиру от этажного щита водоснабжения горизонтальной разводки труб в конструкции пола с запорной арматурой в </w:t>
      </w:r>
      <w:proofErr w:type="gramStart"/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сан/узлах</w:t>
      </w:r>
      <w:proofErr w:type="gramEnd"/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(шаровыми кранами), с установкой водомера </w:t>
      </w: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этажном коллекторном шкафу, без внутриквартирной разводки,  (шкаф первичного пожаротушения Дольщиком устанавливаются самостоятельно),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монтаж системы канализации: стояки с точкой подключения,</w:t>
      </w:r>
    </w:p>
    <w:p w:rsidR="002D3A67" w:rsidRP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-монтаж системы электроснабжения: прокладка электропроводов от этажного электрощита к квартирному электрощиту, с разводкой по квартире согласно проекту, без установки конечных приборов,</w:t>
      </w:r>
    </w:p>
    <w:p w:rsidR="002D3A67" w:rsidRDefault="002D3A67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3A67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устройство слаботочных систем (радио) до этажного электрощита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bookmarkStart w:id="0" w:name="_GoBack"/>
      <w:bookmarkEnd w:id="0"/>
    </w:p>
    <w:p w:rsidR="00262452" w:rsidRPr="00262452" w:rsidRDefault="00262452" w:rsidP="002D3A67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1.5. Проектная декларация,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представленная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в информационно-телекоммуникационной сети общего пользования «Интернет» по адресу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262452">
        <w:rPr>
          <w:rFonts w:ascii="Times New Roman" w:eastAsia="Calibri" w:hAnsi="Times New Roman" w:cs="Times New Roman"/>
          <w:sz w:val="21"/>
          <w:szCs w:val="21"/>
          <w:u w:val="single"/>
          <w:lang w:eastAsia="ru-RU"/>
        </w:rPr>
        <w:t>http://dogma-samolet .</w:t>
      </w:r>
      <w:proofErr w:type="spellStart"/>
      <w:r w:rsidRPr="00262452">
        <w:rPr>
          <w:rFonts w:ascii="Times New Roman" w:eastAsia="Calibri" w:hAnsi="Times New Roman" w:cs="Times New Roman"/>
          <w:sz w:val="21"/>
          <w:szCs w:val="21"/>
          <w:u w:val="single"/>
          <w:lang w:eastAsia="ru-RU"/>
        </w:rPr>
        <w:t>ru</w:t>
      </w:r>
      <w:proofErr w:type="spellEnd"/>
      <w:r w:rsidRPr="00262452">
        <w:rPr>
          <w:rFonts w:ascii="Times New Roman" w:eastAsia="Calibri" w:hAnsi="Times New Roman" w:cs="Times New Roman"/>
          <w:sz w:val="21"/>
          <w:szCs w:val="21"/>
          <w:u w:val="single"/>
          <w:lang w:eastAsia="ru-RU"/>
        </w:rPr>
        <w:t>/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включает в себя информацию о застройщике и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информацию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о проекте строительства. Оригинал проектной декларации хранит Застройщик. 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Подписанием настоящего договора Участник долевого строительства подтверждает факт того, что он лично ознакомлен с полным содержанием проекта строительства, проектной декларации и изменений к ним, предоставленных для ознакомления либо размещенных Застройщиком до заключения настоящего договора.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1.6. При заключении настоящего Договора Застройщик гарантирует Участнику долевого строительства, что имущественные права на Объект долевого строительства </w:t>
      </w:r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не обременены никакими претензиями третьих лиц, под арестом и запрещением не состоят, на них не наложены государственные и иные санкции.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1.7. 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1.7.1. </w:t>
      </w:r>
      <w:proofErr w:type="gramStart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Если в отношении уполномоченного банка, в котором открыт счет </w:t>
      </w:r>
      <w:proofErr w:type="spellStart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эскроу</w:t>
      </w:r>
      <w:proofErr w:type="spellEnd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, наступил страховой случай в соответствии с Федеральным законом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</w:t>
      </w:r>
      <w:proofErr w:type="gramEnd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Участник долевого строительства обязаны заключить договор счета </w:t>
      </w:r>
      <w:proofErr w:type="spellStart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эскроу</w:t>
      </w:r>
      <w:proofErr w:type="spellEnd"/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с другим уполномоченным банком.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2. Предмет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2.1.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По настоящему Договору Застройщик обязуется в предусмотренный Договором срок своими силами и (или) с привлечением других  лиц построить (создать) Многоквартирный дом и, после получения разрешения на ввод в эксплуатацию этого объекта недвижимости, при условии выполнения Участником долевого строительства условия об оплате цены настоящего договора, передать Объект долевого строительства Участнику долевого строительства, а Участник долевого строительства обязуется уплатить цену Договора в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порядке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и сроки согласно условиям Договора, и принять Объект долевого строительства при условии получения Застройщиком разрешения на ввод в эксплуатацию Многоквартирного дома.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настоящего договора, а также всех дополнительных соглашений к нему стороны несут совместно в размерах, установленных действующим законодательством. Расходы по государственной регистрации права собственности Участника долевого строительства на Объект долевого строительства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включая изготовление технического паспорта, сведений из ЕГРН, оплату государственной пошлины,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производятся за счет Участника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долевого строительства.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3. Цена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Цена Договора включает в себя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 долевого строительства в соответствии с п.3.4. Договора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3.2. Цена Договора составляет </w:t>
      </w:r>
      <w:r w:rsidRPr="00262452">
        <w:rPr>
          <w:rFonts w:ascii="Times New Roman" w:eastAsia="Times New Roman" w:hAnsi="Times New Roman" w:cs="Times New Roman"/>
          <w:b/>
          <w:color w:val="FF0000"/>
          <w:kern w:val="1"/>
          <w:sz w:val="21"/>
          <w:szCs w:val="21"/>
          <w:lang w:eastAsia="ar-SA"/>
        </w:rPr>
        <w:t>_____________________</w:t>
      </w:r>
      <w:r w:rsidRPr="00262452">
        <w:rPr>
          <w:rFonts w:ascii="Times New Roman" w:eastAsia="Times New Roman" w:hAnsi="Times New Roman" w:cs="Times New Roman"/>
          <w:b/>
          <w:bCs/>
          <w:color w:val="FF0000"/>
          <w:kern w:val="1"/>
          <w:sz w:val="21"/>
          <w:szCs w:val="21"/>
          <w:lang w:eastAsia="ar-SA"/>
        </w:rPr>
        <w:t xml:space="preserve"> рублей. </w:t>
      </w:r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  <w:t xml:space="preserve">Участник долевого строительства вносит денежные средства в счет уплаты цены настоящего Договора в течение 5 (пяти) рабочих дней, после государственной регистрации, путем внесения денежных средств (депонируемая сумма) в следующем порядке: __________________________________ (указать сроки и размер внесения денежных средств) на счет </w:t>
      </w:r>
      <w:proofErr w:type="spellStart"/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  <w:t>эскроу</w:t>
      </w:r>
      <w:proofErr w:type="spellEnd"/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  <w:t xml:space="preserve"> ____________________________________________ </w:t>
      </w:r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highlight w:val="yellow"/>
          <w:lang w:eastAsia="ar-SA"/>
        </w:rPr>
        <w:t>в ПАО Сбербанк  (Далее по тексту – уполномоченный банк).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эскроу</w:t>
      </w:r>
      <w:proofErr w:type="spell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.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3.2.1. Цена настоящего договора складывается из расчета цены 1 кв. м. площади Объекта долевого строительства с учетом его технических характеристик, указанных в настоящем договоре, НДС не облагается. 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стороны установили, что площадь Объекта долевого строительства для расчета цены настоящего договора, принять как сумму общей проектной площади квартиры, площади балконов, лоджий и прочих помещений, входящих в состав Объекта долевого строительства, с применением понижающего коэффициента 0,5 для лоджий.  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lastRenderedPageBreak/>
        <w:t xml:space="preserve">3.3.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Цена Договора является твердой и может быть изменена по соглашению сторон либо в случае корректировки площади Объекта долевого строительства в соответствии с данными органа технической инвентаризации в сторону ее увеличения.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3.3.1. </w:t>
      </w:r>
      <w:proofErr w:type="gramStart"/>
      <w:r w:rsidRPr="00262452">
        <w:rPr>
          <w:rFonts w:ascii="Times New Roman" w:eastAsia="Times New Roman" w:hAnsi="Times New Roman" w:cs="Times New Roman"/>
          <w:sz w:val="21"/>
          <w:szCs w:val="21"/>
        </w:rPr>
        <w:t>Если на основании данных технической инвентаризации будет установлено увеличение общей площади объекта долевого строительства, Участник долевого строительства уплачивает Застройщику денежные средства, соответствующие разнице между размером цены Договора, указанной в пункте 3.2., и размером цены Договора, рассчитанной исходя из фактической общей площади объекта долевого строительства с применением понижающего коэффициента 0,5 для лоджий.</w:t>
      </w:r>
      <w:proofErr w:type="gramEnd"/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В этом случае Застройщик направляет Участнику долевого строительства счет, по которому эта доплата должна быть произведена Участником долевого строительства. Доплата осуществляется в течение 10 (десяти) календарных дней со дня уведомления Участника долевого строительства Застройщиком, но не позже дня подписания передаточного акта.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3.3.2. 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gramStart"/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более чем на 1 кв. м, - перерасчет цены договора производиться согласно разнице между размером цены Договора, указанной в пункте 3.2., и размером цены Договора, рассчитанной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исходя из фактической общей площади объекта долевого строительства с применением понижающего коэффициента 0,5 для</w:t>
      </w:r>
      <w:proofErr w:type="gramEnd"/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лоджий</w:t>
      </w:r>
      <w:proofErr w:type="gramStart"/>
      <w:r w:rsidRPr="00262452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. </w:t>
      </w:r>
      <w:proofErr w:type="gramEnd"/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>В этом случае Застройщик производит возврат уплаченных Участником денежных средств в виде разницы между первоначальной ценой договора и скорректированной ценой договора на основании данных технической инвентаризации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применением понижающего коэффициента 0,5 для лоджий. 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 Возврат осуществляется в течение 10 (десяти) банковских дней со дня подписания сторонами Акта приема-передачи Объекта долевого строительства.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на 1 кв. м или менее 1 кв. м – в этом случае перерасчет цены Договора не производится.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3.4. В случае если по окончании строительства Дома в соответствии с проектной документацией, условиями настоящего Договора и взаиморасчетов между Сторонами в р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>аспоряжении Застройщика останутся излишние и/или неиспользованные средства (экономия Застройщика), таковые считаются вознаграждением Застройщика.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 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 Права и обязанности сторон.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4.1. Застройщик обязуется: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4.1.1. Совершить все действия и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предоставить документы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необходимые для государственной регистрации настоящего Договора, а также передать объект долевого строительства путем подписания передаточного акта в сроки, предусмотренные настоящим договором.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4.1.2. В случае если строительство (создание) Многоквартирного дома не может быть завершено в предусмотренный Договором срок, Застройщик не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позднее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десяти дней с момента получения. Отсутствие ответа от Участника долевого строительства в указанный срок является его согласием с изменением указанного срока. Изменение предусмотренного Договором срока передачи Застройщиком Объекта долевого строительства Участнику долевого строительства оформляется в соответствии с ГК РФ.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4.1.3.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 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4.1.4. Письменно, не позднее, чем за один месяц, уведомить Участника долевого строительства заказным письмом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сроки, и передать Участнику долевого строительства Объект долевого строительства не позднее срока, предусмотренного Договором. 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4.1.5. </w:t>
      </w:r>
      <w:proofErr w:type="gramStart"/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</w:t>
      </w:r>
      <w:r w:rsidRPr="00262452">
        <w:rPr>
          <w:rFonts w:ascii="Times New Roman" w:eastAsia="Lucida Sans Unicode" w:hAnsi="Times New Roman" w:cs="Times New Roman"/>
          <w:kern w:val="2"/>
          <w:sz w:val="21"/>
          <w:szCs w:val="21"/>
        </w:rPr>
        <w:t>10-ти календарных дней</w:t>
      </w: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</w:t>
      </w:r>
      <w:proofErr w:type="gramEnd"/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Объекта долевого строительства (за исключением случая досрочной передачи Объекта долевого строительства). При этом риск случайной гибели Объекта долевого строительства признается </w:t>
      </w:r>
      <w:proofErr w:type="gramStart"/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перешедшим</w:t>
      </w:r>
      <w:proofErr w:type="gramEnd"/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к Участнику долевого строительства со дня составления указанных одностороннего акта или иного документа о передаче Объекта долевого строительства. 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4.1.6. Самостоятельно в порядке, определенном действующим законодательством Российской Федерации, без согласования с Участником долевого строительства, решать вопросы об изменении проектных решений, замены материалов, конструкций, если это не ухудшает качество и комплектацию Объекта долевого строительства.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4.2. Застройщик имеет право: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4.2.1. Производить с согласия и за дополнительную плату Участника долевого строительства дополнительные работы</w:t>
      </w:r>
      <w:r w:rsidRPr="00262452"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  <w:t xml:space="preserve">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4.3. Участник долевого строительства обязуется: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4.3.1. Своевременно, в срок, предусмотренный п. 3.2 настоящего Договора, внести денежные средства, предусмотренные п. 3.1 настоящего Договора, на счет </w:t>
      </w:r>
      <w:proofErr w:type="spell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эскроу</w:t>
      </w:r>
      <w:proofErr w:type="spell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, открытый в уполномоченном банке, знакомиться с изменениями в проектной декларации в течение срока действия настоящего договора.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4.3.2. Приступить к принятию Объекта долевого строительства по акту приема-передачи в течение 7 (семи) рабочих дней с момента получения уведомления Застройщика о завершении строительства (создания) Многоквартирного дома в соответствии с Договором и о готовности Объекта долевого строительства к передаче.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4.3.3. Обязуется до ввода дома в эксплуатацию не производить перепланировку и техническое переоборудование Объекта долевого строительства, включая, </w:t>
      </w:r>
      <w:proofErr w:type="gramStart"/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proofErr w:type="gramEnd"/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ограничиваясь, возведением внутриквартирных перегородок, изменением разводки инженерных коммуникаций, пробивкой проемов, ниш, борозд в стенах и перекрытиях, остеклением лоджий, убирать датчики противопожарной сигнализации  и т.д., не осуществлять переустройство или перепланировку, не проводить в Объекте долевого строительства и самих Многоквартирных домах работы, которые затрагивают фасад дома и его элементы (в том числе установка снаружи здания любых устройств и сооружений, любые работы, затрагивающие внешний вид и конструкцию фасада здания). В случае нарушения Участником долевого строительства настоящего пункта Застройщик не несет ответственности за задержку сдачи Объекта по Акту законченного строительством Дома, а также Участник долевого строительства уплачивает Застройщику штраф в размере 20% от цены договора.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      4.4. Обязательства Застройщика, за исключением гарантийных обязательств, считаются исполненными с момента подписания Сторонами передаточного акта.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4.5. 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дств в с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262452" w:rsidRPr="00262452" w:rsidRDefault="00262452" w:rsidP="00262452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4.6. 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долевого строительства и Застройщиком условий, установленных законодательством Российской Федерации.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Участник долевого строительства не возражает против любых действий Застройщика, обслуживающей организации, иных заинтересованных лиц, связанных с передачей построенных инженерных сетей Объекта на баланс специализированных предприятий города Краснодара.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Заключая настоящий Договор, Участник долевого строительства уведомлен и заранее согласен на последующий раздел/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указанного в п.1.2 настоящего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Договора, а так же на его продажу или иное отчуждение Застройщику или третьему лицу (всего либо части).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>4.9. С момента ввода дома в эксплуатацию в порядке, установленном Градостроительным кодексом РФ, и до приемки Объекта долевого строительства, производить Застройщику компенсацию его затрат понесенных им по эксплуатации Объекта долевого строительства, в том числе, но не ограничиваясь, тепло-, электроэнергии, услуг обслуживающих компаний и управляющей компании.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4.10. Участник долевого строительства согласен с тем, что Объект долевого строительства включен в единый комплекс жилищного комплекса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здания) с логотипом – символом Застройщика.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                                           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5. Ответственность сторон.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5.1. В случае неисполнения или ненадлежащего исполнения обязательств по Договору Сторона, не исполнившая своих обязательств или 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ненадлежащее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5.2. 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настоящего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6. Гарантии качества.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6.1.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Гарантийный срок на технологическое и инженерное оборудование, входящее в состав передаваемого объекта долевого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строительства,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7. Передача объекта долевого строительства.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7.1. Передача Объекта долевого строительства осуществляется не ранее, чем после получения в установленном порядке разрешения на ввод в эксплуатацию Многоквартирного дома.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7.2. Предполагаемый срок получения Застройщиком разрешения на ввод объекта в эксплуатацию –</w:t>
      </w:r>
      <w:r w:rsidR="00517AD6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333D4E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2</w:t>
      </w:r>
      <w:r w:rsidR="00517AD6" w:rsidRP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(</w:t>
      </w:r>
      <w:r w:rsidR="00333D4E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квартал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) квартал 202</w:t>
      </w:r>
      <w:r w:rsidR="00333D4E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5</w:t>
      </w:r>
      <w:r w:rsidR="000123E3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г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Срок передачи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участникам объекта долевого строительства в течение 4 (четырех) месяцев от даты получения Застройщиком разрешения на ввод в эксплуатацию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(до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31 </w:t>
      </w:r>
      <w:r w:rsidR="00333D4E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октября 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 202</w:t>
      </w:r>
      <w:r w:rsidR="00333D4E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5</w:t>
      </w:r>
      <w:r w:rsidR="000123E3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г.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).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Застройщик вправе досрочно исполнить обязательство по передаче Объекта  долевого строительства, уведомив Участника долевого строительства об этом не позднее, чем за один месяц.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7.3.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акту.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С момента передачи Объекта долевого участия обязанность охраны, риск случайной гибели или повреждения, переходят к Участнику долевого строительства.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7.4.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а также на часть земельного участка под многоквартирным домом соразмерно площади Объекта долевого строительства. Передача доли в праве собственности на общее имущество отдельным документом не оформляется.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8. Односторонний отказ от исполнения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8.1. Участник долевого строительства и Застройщик в одностороннем порядке вправе отказаться от исполнения Договора в случаях, предусмотренных действующим законодательством РФ.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8.2. </w:t>
      </w:r>
      <w:proofErr w:type="gramStart"/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В случае расторжения настоящего договора по инициативе Участника долевого строительства, при отсутствии виновных действий Застройщика, уплаченные Участником долевого строительства денежные средства в счет оплаты цены Договора, возвращаются с удержанием суммы фактически понесенных Застройщиком расходов, указанных в п. 3.1. настоящего договора, связанных с исполнением обязательств по данному договору 10% от уплаченной Участником долевого строительства суммы (но не менее 100 000 рублей</w:t>
      </w:r>
      <w:proofErr w:type="gramEnd"/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) в течение 90 (девяноста) дней со дня заключения соглашения о расторжении.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8.3. </w:t>
      </w:r>
      <w:proofErr w:type="gramStart"/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В случае расторжения настоящего договора по инициативе Участника долевого строительства при отсутствии виновных действий Застройщика и при отсутствии оплаты со стороны Участника долевого строительства по Договору, либо при наличии оплаты менее 100 000 рублей, Участник долевого строительства обязуется уплатить Застройщику 100 000 рублей в счет компенсации упущенной выгоды Застройщика в течение периода, когда Объект (права требования на Объект) по настоящему</w:t>
      </w:r>
      <w:proofErr w:type="gramEnd"/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 договору не участвовали в гражданском обороте в связи с его резервированием за Участником долевого строительства,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пунктов 8.2, 8.3. настоящего Договора сохраняют свою силу до полного исполнения Участником долевого строительства своих обязательств.  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9. Уступка прав требований по Договору.</w:t>
      </w:r>
    </w:p>
    <w:p w:rsidR="00262452" w:rsidRPr="00262452" w:rsidRDefault="00262452" w:rsidP="00262452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9.1.Уступка Участником долевого строительства прав требований по Договору допускается только с предварительного письменного согласия Застройщика с последующим предоставлением копии договора (соглашения) Застройщику в течение 3-х календарных дней с момента его государственной регистрации.  Расходы по государственной регистрации такого договора (соглашения) несет Участник долевого строительства и (или) новый участник долевого строительства.   </w:t>
      </w:r>
    </w:p>
    <w:p w:rsidR="00262452" w:rsidRPr="00262452" w:rsidRDefault="00262452" w:rsidP="00262452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widowControl w:val="0"/>
        <w:tabs>
          <w:tab w:val="left" w:pos="0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10. Освобождение от ответственности (форс-мажор).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10.1.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действия обстоятельств непреодолимой силы (форс-мажор), т.е. чрезвычайных и непредотвратимых обстоятель</w:t>
      </w:r>
      <w:proofErr w:type="gramStart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ств пр</w:t>
      </w:r>
      <w:proofErr w:type="gramEnd"/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и конкретных условиях конкретного периода времени.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10.2. Если форс-мажорные обстоятельства длятся более трех месяцев, Стороны имеют право расторгнуть Договор до истечения срока его действия.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11. Заключительные положения.</w:t>
      </w:r>
    </w:p>
    <w:p w:rsidR="00262452" w:rsidRPr="00262452" w:rsidRDefault="00262452" w:rsidP="00262452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11.1.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 xml:space="preserve">11.2.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Все уведомления являются надлежащими, если они совершены в письменном виде. Обо всех изменениях в платежных, почтовых, паспортных и других реквизитах Стороны обязаны в течение 5 дней известить друг друга. </w:t>
      </w:r>
    </w:p>
    <w:p w:rsidR="00262452" w:rsidRPr="00262452" w:rsidRDefault="00262452" w:rsidP="00262452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11.3. Стороны будут разрешать возникающие между ними споры и разногласия путем переговоров, </w:t>
      </w:r>
      <w:r w:rsidRPr="00262452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30-ти календарных дней со дня ее получения.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не урегулирования спорных вопросов в досудебном порядке, спор передается на разрешение в </w:t>
      </w:r>
      <w:proofErr w:type="spellStart"/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Прикубанский</w:t>
      </w:r>
      <w:proofErr w:type="spellEnd"/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районный суд г. Краснодара. </w:t>
      </w:r>
    </w:p>
    <w:p w:rsidR="00262452" w:rsidRPr="00262452" w:rsidRDefault="00262452" w:rsidP="00262452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11.4. Настоящий Договор составлен в 4-х экземплярах: по одному для каждой из Сторон,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11.5. </w:t>
      </w:r>
      <w:proofErr w:type="gramStart"/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Подписанием настоящего Договора, участник долевого строительства даёт Застройщику согласие на обработку его персональных данных в соответствии с Федеральным законом РФ от 27.07.2006 № 152-ФЗ «О персональных данных» в том числе сбор, систематизацию, накопление, хранение, уточнение (обновление, изменение), использование, распространение (в том числе передачу, за исключением передачи персональных данных без дополнительного письменного согласия Дольщика государственным и муниципальным органам управления, правоохранительным органам). </w:t>
      </w:r>
      <w:proofErr w:type="gramEnd"/>
    </w:p>
    <w:p w:rsidR="00262452" w:rsidRPr="00262452" w:rsidRDefault="00262452" w:rsidP="0026245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2452" w:rsidRPr="00262452" w:rsidRDefault="000123E3" w:rsidP="00262452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Приложение № 1</w:t>
      </w:r>
      <w:r w:rsidR="00262452"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.</w:t>
      </w:r>
      <w:r w:rsidR="00262452"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 План и расположение</w:t>
      </w:r>
      <w:r w:rsidR="00262452"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Объекта долевого строительства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БАНКОВСКИЕ РЕКВИЗИТЫ И ПОДПИСИ СТОРОН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b/>
          <w:color w:val="000000" w:themeColor="text1"/>
          <w:kern w:val="2"/>
          <w:sz w:val="21"/>
          <w:szCs w:val="21"/>
        </w:rPr>
        <w:t xml:space="preserve">Застройщик: </w:t>
      </w:r>
      <w:proofErr w:type="gramStart"/>
      <w:r w:rsidRPr="002624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Общество с ограниченной ответственностью Специализированный застройщик «САМОЛЁТ-2» </w:t>
      </w:r>
      <w:r w:rsidRPr="0026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eastAsia="ru-RU"/>
        </w:rPr>
        <w:t>(</w:t>
      </w:r>
      <w:r w:rsidRPr="00262452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  <w:t>ОГРН 1202300022198, ИНН 2308272466, КПП 230801001</w:t>
      </w:r>
      <w:r w:rsidRPr="0026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eastAsia="ru-RU"/>
        </w:rPr>
        <w:t>.</w:t>
      </w:r>
      <w:proofErr w:type="gramEnd"/>
      <w:r w:rsidRPr="0026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eastAsia="ru-RU"/>
        </w:rPr>
        <w:t xml:space="preserve"> АДРЕС: 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Краснодарски</w:t>
      </w:r>
      <w:r w:rsidR="000123E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 xml:space="preserve">й край, </w:t>
      </w:r>
      <w:proofErr w:type="spellStart"/>
      <w:r w:rsidR="000123E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г</w:t>
      </w:r>
      <w:proofErr w:type="gramStart"/>
      <w:r w:rsidR="000123E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.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К</w:t>
      </w:r>
      <w:proofErr w:type="gramEnd"/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раснодар</w:t>
      </w:r>
      <w:proofErr w:type="spellEnd"/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 xml:space="preserve">, ул. Красных Партизан, д. 531, пом.  33, </w:t>
      </w:r>
      <w:r w:rsidRPr="00262452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</w:rPr>
        <w:t>Расчетный счет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40702810240000075559 в  ПАО Сбербанк БИК 044525225 корреспондентский счет 30101810400000000225)</w:t>
      </w:r>
    </w:p>
    <w:p w:rsidR="00262452" w:rsidRPr="00262452" w:rsidRDefault="00262452" w:rsidP="00262452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Генеральный директор__________________________________________________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Давиденко А.Д.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Участник долевого строительства: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_____________________________________________________________________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Pr="00262452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Pr="00262452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 xml:space="preserve">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Приложение №1 к договору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 xml:space="preserve">участия в долевом строительстве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многоквартирного дома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 w:line="216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и расположение Объекта долевого строительства:</w:t>
      </w: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Pr="00262452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tbl>
      <w:tblPr>
        <w:tblpPr w:leftFromText="180" w:rightFromText="180" w:vertAnchor="text" w:tblpX="-341" w:tblpY="-53"/>
        <w:tblW w:w="10327" w:type="dxa"/>
        <w:tblLook w:val="0000" w:firstRow="0" w:lastRow="0" w:firstColumn="0" w:lastColumn="0" w:noHBand="0" w:noVBand="0"/>
      </w:tblPr>
      <w:tblGrid>
        <w:gridCol w:w="5667"/>
        <w:gridCol w:w="4660"/>
      </w:tblGrid>
      <w:tr w:rsidR="00262452" w:rsidRPr="00262452" w:rsidTr="00956F74">
        <w:trPr>
          <w:trHeight w:val="2744"/>
        </w:trPr>
        <w:tc>
          <w:tcPr>
            <w:tcW w:w="5667" w:type="dxa"/>
          </w:tcPr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</w:t>
            </w:r>
            <w:r w:rsidRPr="0026245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Застройщик:</w:t>
            </w:r>
          </w:p>
          <w:p w:rsidR="00262452" w:rsidRPr="00262452" w:rsidRDefault="00262452" w:rsidP="0026245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ООО </w:t>
            </w:r>
            <w:r w:rsidRPr="002624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Специализированный застройщик «САМОЛЁТ-2»</w:t>
            </w: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                                               </w:t>
            </w:r>
          </w:p>
          <w:p w:rsidR="00262452" w:rsidRPr="00262452" w:rsidRDefault="00262452" w:rsidP="0026245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Генеральный директор ______________ </w:t>
            </w:r>
            <w:r w:rsidRPr="002624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Давиденко А.Д.</w:t>
            </w:r>
          </w:p>
        </w:tc>
        <w:tc>
          <w:tcPr>
            <w:tcW w:w="4660" w:type="dxa"/>
          </w:tcPr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Участник долевого строительства:</w:t>
            </w: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_______________________________</w:t>
            </w:r>
          </w:p>
        </w:tc>
      </w:tr>
    </w:tbl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F690E" w:rsidRPr="000123E3" w:rsidRDefault="000F690E">
      <w:pPr>
        <w:rPr>
          <w:rFonts w:ascii="Times New Roman" w:hAnsi="Times New Roman" w:cs="Times New Roman"/>
          <w:sz w:val="21"/>
          <w:szCs w:val="21"/>
        </w:rPr>
      </w:pPr>
    </w:p>
    <w:sectPr w:rsidR="000F690E" w:rsidRPr="000123E3" w:rsidSect="000123E3">
      <w:foot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C8" w:rsidRDefault="0089408B">
      <w:pPr>
        <w:spacing w:after="0" w:line="240" w:lineRule="auto"/>
      </w:pPr>
      <w:r>
        <w:separator/>
      </w:r>
    </w:p>
  </w:endnote>
  <w:endnote w:type="continuationSeparator" w:id="0">
    <w:p w:rsidR="00B154C8" w:rsidRDefault="0089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60" w:rsidRDefault="000123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D3A67">
      <w:rPr>
        <w:noProof/>
      </w:rPr>
      <w:t>1</w:t>
    </w:r>
    <w:r>
      <w:fldChar w:fldCharType="end"/>
    </w:r>
  </w:p>
  <w:p w:rsidR="00501160" w:rsidRDefault="002D3A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C8" w:rsidRDefault="0089408B">
      <w:pPr>
        <w:spacing w:after="0" w:line="240" w:lineRule="auto"/>
      </w:pPr>
      <w:r>
        <w:separator/>
      </w:r>
    </w:p>
  </w:footnote>
  <w:footnote w:type="continuationSeparator" w:id="0">
    <w:p w:rsidR="00B154C8" w:rsidRDefault="00894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52"/>
    <w:rsid w:val="000123E3"/>
    <w:rsid w:val="00084244"/>
    <w:rsid w:val="000F690E"/>
    <w:rsid w:val="00262452"/>
    <w:rsid w:val="002D3A67"/>
    <w:rsid w:val="00333D4E"/>
    <w:rsid w:val="004C7F26"/>
    <w:rsid w:val="00517AD6"/>
    <w:rsid w:val="0089408B"/>
    <w:rsid w:val="00B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2020-05-19T08:42:00Z</dcterms:created>
  <dcterms:modified xsi:type="dcterms:W3CDTF">2020-05-19T15:00:00Z</dcterms:modified>
</cp:coreProperties>
</file>