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2D" w:rsidRPr="007E76DA" w:rsidRDefault="00B7012D" w:rsidP="0073285D">
      <w:pPr>
        <w:pStyle w:val="ConsTitle"/>
        <w:widowControl/>
        <w:ind w:right="-6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6DA">
        <w:rPr>
          <w:rFonts w:ascii="Times New Roman" w:hAnsi="Times New Roman" w:cs="Times New Roman"/>
          <w:color w:val="000000"/>
          <w:sz w:val="24"/>
          <w:szCs w:val="24"/>
        </w:rPr>
        <w:t>ДОГОВОР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12D" w:rsidRPr="007E76DA" w:rsidRDefault="00B7012D" w:rsidP="0073285D">
      <w:pPr>
        <w:pStyle w:val="ConsNormal"/>
        <w:widowControl/>
        <w:ind w:right="-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участия в долевом строительстве жилого дома</w:t>
      </w:r>
    </w:p>
    <w:p w:rsidR="00B7012D" w:rsidRPr="00B25A9C" w:rsidRDefault="00B7012D" w:rsidP="0073285D">
      <w:pPr>
        <w:pStyle w:val="aa"/>
        <w:tabs>
          <w:tab w:val="left" w:pos="7524"/>
        </w:tabs>
        <w:spacing w:before="120"/>
        <w:ind w:right="-6" w:firstLine="567"/>
        <w:rPr>
          <w:color w:val="000000"/>
        </w:rPr>
      </w:pPr>
      <w:r w:rsidRPr="00B25A9C">
        <w:rPr>
          <w:color w:val="000000"/>
        </w:rPr>
        <w:t xml:space="preserve">город Уфа                                                                               </w:t>
      </w:r>
      <w:r>
        <w:rPr>
          <w:color w:val="000000"/>
        </w:rPr>
        <w:t xml:space="preserve">  </w:t>
      </w:r>
      <w:r w:rsidRPr="00B25A9C">
        <w:rPr>
          <w:color w:val="000000"/>
        </w:rPr>
        <w:t xml:space="preserve">        </w:t>
      </w:r>
    </w:p>
    <w:p w:rsidR="00537E9A" w:rsidRDefault="00537E9A" w:rsidP="0073285D">
      <w:pPr>
        <w:spacing w:after="120"/>
        <w:ind w:right="-6" w:firstLine="567"/>
        <w:jc w:val="both"/>
      </w:pPr>
      <w:r w:rsidRPr="00B25A9C">
        <w:rPr>
          <w:bCs/>
        </w:rPr>
        <w:t>Государственное унитарное предприятие «Фонд жилищного строительства Республики Башкортостан»</w:t>
      </w:r>
      <w:r w:rsidRPr="00B25A9C">
        <w:t xml:space="preserve"> </w:t>
      </w:r>
      <w:r w:rsidRPr="00B25A9C">
        <w:rPr>
          <w:bCs/>
        </w:rPr>
        <w:t xml:space="preserve">в лице </w:t>
      </w:r>
      <w:bookmarkStart w:id="0" w:name="ДолжностьДЛ1"/>
      <w:r w:rsidR="00603438" w:rsidRPr="00655F18">
        <w:rPr>
          <w:bCs/>
        </w:rPr>
        <w:fldChar w:fldCharType="begin">
          <w:ffData>
            <w:name w:val="ДолжностьДЛ1"/>
            <w:enabled/>
            <w:calcOnExit w:val="0"/>
            <w:textInput/>
          </w:ffData>
        </w:fldChar>
      </w:r>
      <w:r w:rsidR="00603438" w:rsidRPr="00655F18">
        <w:rPr>
          <w:bCs/>
        </w:rPr>
        <w:instrText xml:space="preserve"> FORMTEXT </w:instrText>
      </w:r>
      <w:r w:rsidR="00603438" w:rsidRPr="00655F18">
        <w:rPr>
          <w:bCs/>
        </w:rPr>
      </w:r>
      <w:r w:rsidR="00603438" w:rsidRPr="00655F18">
        <w:rPr>
          <w:bCs/>
        </w:rPr>
        <w:fldChar w:fldCharType="separate"/>
      </w:r>
      <w:r w:rsidR="00752707">
        <w:rPr>
          <w:bCs/>
        </w:rPr>
        <w:t>генерального директора</w:t>
      </w:r>
      <w:r w:rsidR="00603438" w:rsidRPr="00655F18">
        <w:rPr>
          <w:bCs/>
        </w:rPr>
        <w:fldChar w:fldCharType="end"/>
      </w:r>
      <w:bookmarkEnd w:id="0"/>
      <w:r w:rsidRPr="00B25A9C">
        <w:rPr>
          <w:bCs/>
        </w:rPr>
        <w:t xml:space="preserve"> </w:t>
      </w:r>
      <w:r w:rsidR="005017F1">
        <w:rPr>
          <w:bCs/>
        </w:rPr>
        <w:t>__________________________________</w:t>
      </w:r>
      <w:bookmarkStart w:id="1" w:name="_GoBack"/>
      <w:bookmarkEnd w:id="1"/>
      <w:r w:rsidRPr="00B25A9C">
        <w:rPr>
          <w:bCs/>
        </w:rPr>
        <w:t xml:space="preserve">,  </w:t>
      </w:r>
      <w:r w:rsidRPr="00B25A9C">
        <w:t xml:space="preserve">действующего на основании </w:t>
      </w:r>
      <w:bookmarkStart w:id="2" w:name="Доверенность"/>
      <w:r w:rsidR="00603438" w:rsidRPr="00655F18">
        <w:rPr>
          <w:bCs/>
        </w:rPr>
        <w:fldChar w:fldCharType="begin">
          <w:ffData>
            <w:name w:val="Доверенность"/>
            <w:enabled/>
            <w:calcOnExit w:val="0"/>
            <w:textInput/>
          </w:ffData>
        </w:fldChar>
      </w:r>
      <w:r w:rsidR="00603438" w:rsidRPr="00655F18">
        <w:rPr>
          <w:bCs/>
        </w:rPr>
        <w:instrText xml:space="preserve"> FORMTEXT </w:instrText>
      </w:r>
      <w:r w:rsidR="00603438" w:rsidRPr="00655F18">
        <w:rPr>
          <w:bCs/>
        </w:rPr>
      </w:r>
      <w:r w:rsidR="00603438" w:rsidRPr="00655F18">
        <w:rPr>
          <w:bCs/>
        </w:rPr>
        <w:fldChar w:fldCharType="separate"/>
      </w:r>
      <w:r w:rsidR="00752707">
        <w:rPr>
          <w:bCs/>
        </w:rPr>
        <w:t>Устава</w:t>
      </w:r>
      <w:r w:rsidR="00603438" w:rsidRPr="00655F18">
        <w:rPr>
          <w:bCs/>
        </w:rPr>
        <w:fldChar w:fldCharType="end"/>
      </w:r>
      <w:bookmarkEnd w:id="2"/>
      <w:r w:rsidRPr="00B25A9C">
        <w:t xml:space="preserve"> и именуемое в дальнейшем «Застройщик», с одной стороны, </w:t>
      </w:r>
      <w:r w:rsidRPr="00B01DEB">
        <w:rPr>
          <w:color w:val="000000"/>
        </w:rPr>
        <w:t xml:space="preserve">и </w:t>
      </w:r>
      <w:r w:rsidRPr="00B01DEB"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147A07" w:rsidRPr="00E31308" w:rsidTr="00F6579D">
        <w:tc>
          <w:tcPr>
            <w:tcW w:w="10173" w:type="dxa"/>
          </w:tcPr>
          <w:p w:rsidR="00147A07" w:rsidRPr="00752707" w:rsidRDefault="00211F27" w:rsidP="007527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  <w:tr w:rsidR="00752707" w:rsidRPr="00E31308" w:rsidTr="00F6579D">
        <w:tc>
          <w:tcPr>
            <w:tcW w:w="10173" w:type="dxa"/>
          </w:tcPr>
          <w:p w:rsidR="00752707" w:rsidRPr="00752707" w:rsidRDefault="00752707" w:rsidP="00752707">
            <w:pPr>
              <w:jc w:val="both"/>
              <w:rPr>
                <w:b/>
                <w:i/>
              </w:rPr>
            </w:pPr>
          </w:p>
        </w:tc>
      </w:tr>
    </w:tbl>
    <w:p w:rsidR="00537E9A" w:rsidRPr="00B25A9C" w:rsidRDefault="00537E9A" w:rsidP="0073285D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Pr="00B25A9C">
        <w:rPr>
          <w:color w:val="000000"/>
        </w:rPr>
        <w:t xml:space="preserve">менуемый в дальнейшем </w:t>
      </w:r>
      <w:r w:rsidRPr="00B25A9C">
        <w:rPr>
          <w:b/>
          <w:bCs/>
          <w:color w:val="000000"/>
        </w:rPr>
        <w:t>«Участник долевого строительства»</w:t>
      </w:r>
      <w:r w:rsidRPr="00B25A9C">
        <w:rPr>
          <w:color w:val="000000"/>
        </w:rPr>
        <w:t>, с другой стороны, совместно именуемые в тексте настоящего Договора «Стороны», заключили настоящий договор о нижеследующем:</w:t>
      </w:r>
    </w:p>
    <w:p w:rsidR="00235886" w:rsidRPr="00B25A9C" w:rsidRDefault="00235886" w:rsidP="0073285D">
      <w:pPr>
        <w:pStyle w:val="ConsNormal"/>
        <w:widowControl/>
        <w:spacing w:before="120" w:after="120"/>
        <w:ind w:right="-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Термины и определения</w:t>
      </w:r>
    </w:p>
    <w:p w:rsidR="00235886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E31308" w:rsidRDefault="001169A1" w:rsidP="0073285D">
      <w:pPr>
        <w:ind w:firstLine="567"/>
        <w:jc w:val="both"/>
        <w:rPr>
          <w:b/>
          <w:i/>
        </w:rPr>
      </w:pPr>
      <w:r w:rsidRPr="00B25A9C">
        <w:rPr>
          <w:color w:val="000000"/>
        </w:rPr>
        <w:t>1.1.1.</w:t>
      </w:r>
      <w:r>
        <w:rPr>
          <w:color w:val="000000"/>
        </w:rPr>
        <w:t xml:space="preserve"> </w:t>
      </w:r>
      <w:r w:rsidR="001844B3" w:rsidRPr="001169A1">
        <w:rPr>
          <w:b/>
          <w:bCs/>
        </w:rPr>
        <w:t>Дом</w:t>
      </w:r>
      <w:r w:rsidR="001844B3" w:rsidRPr="001169A1">
        <w:t xml:space="preserve"> –</w:t>
      </w:r>
      <w:r w:rsidR="001844B3" w:rsidRPr="001169A1">
        <w:rPr>
          <w:i/>
        </w:rPr>
        <w:t xml:space="preserve"> </w:t>
      </w:r>
      <w:r w:rsidR="001844B3">
        <w:rPr>
          <w:i/>
        </w:rPr>
        <w:t>м</w:t>
      </w:r>
      <w:r w:rsidR="001844B3">
        <w:t xml:space="preserve">ногоквартирный жилой дом, расположенный по адресу: </w:t>
      </w:r>
      <w:r w:rsidR="001844B3" w:rsidRPr="001169A1">
        <w:t xml:space="preserve"> </w:t>
      </w:r>
      <w:r w:rsidR="00DA0FCC">
        <w:rPr>
          <w:b/>
          <w:i/>
          <w:color w:val="000000"/>
        </w:rPr>
        <w:t>_________________</w:t>
      </w:r>
      <w:r w:rsidR="001844B3">
        <w:t>,</w:t>
      </w:r>
      <w:r w:rsidR="001844B3" w:rsidRPr="001169A1">
        <w:t xml:space="preserve"> </w:t>
      </w:r>
      <w:r w:rsidR="001844B3">
        <w:rPr>
          <w:color w:val="000000"/>
        </w:rPr>
        <w:t xml:space="preserve">расположенный на </w:t>
      </w:r>
      <w:r w:rsidR="001844B3" w:rsidRPr="00E31308">
        <w:rPr>
          <w:color w:val="000000"/>
          <w:highlight w:val="yellow"/>
        </w:rPr>
        <w:t>земельных участках, имеющих кадастровые номера</w:t>
      </w:r>
      <w:r w:rsidR="00DA0FCC">
        <w:rPr>
          <w:color w:val="000000"/>
        </w:rPr>
        <w:t>______________________</w:t>
      </w:r>
      <w:r w:rsidR="001844B3">
        <w:rPr>
          <w:color w:val="000000"/>
        </w:rPr>
        <w:t>, отведённых Государственному унитарному предприятию «Фонд жилищного строительства Республики Башкортостан»</w:t>
      </w:r>
      <w:r w:rsidR="001844B3" w:rsidRPr="008B2666">
        <w:rPr>
          <w:color w:val="000000"/>
        </w:rPr>
        <w:t xml:space="preserve"> </w:t>
      </w:r>
      <w:r w:rsidR="001844B3">
        <w:rPr>
          <w:color w:val="000000"/>
        </w:rPr>
        <w:t>согласно договорам аренды земельных участков</w:t>
      </w:r>
      <w:r w:rsidR="00E31308">
        <w:rPr>
          <w:b/>
          <w:i/>
        </w:rPr>
        <w:t xml:space="preserve">. </w:t>
      </w:r>
    </w:p>
    <w:p w:rsidR="001F1CD0" w:rsidRDefault="001F1CD0" w:rsidP="0073285D">
      <w:pPr>
        <w:ind w:firstLine="567"/>
        <w:jc w:val="both"/>
      </w:pPr>
      <w:r w:rsidRPr="00B25A9C">
        <w:t xml:space="preserve">1.1.2.  </w:t>
      </w:r>
      <w:r w:rsidRPr="00B25A9C">
        <w:rPr>
          <w:b/>
          <w:bCs/>
        </w:rPr>
        <w:t xml:space="preserve">Квартира </w:t>
      </w:r>
      <w:r w:rsidR="00473E04">
        <w:t xml:space="preserve"> - </w:t>
      </w:r>
      <w:r w:rsidRPr="00B25A9C">
        <w:t>часть Дома (жилое помещение), которая будет находиться в Доме</w:t>
      </w:r>
      <w:r w:rsidR="00DB043C">
        <w:t>,</w:t>
      </w:r>
      <w:r w:rsidRPr="00B25A9C">
        <w:t xml:space="preserve"> имеет следующие характеристики: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418"/>
        <w:gridCol w:w="1417"/>
        <w:gridCol w:w="1276"/>
        <w:gridCol w:w="709"/>
        <w:gridCol w:w="1134"/>
      </w:tblGrid>
      <w:tr w:rsidR="00343EAE" w:rsidRPr="00B25A9C" w:rsidTr="00BF1BE2">
        <w:trPr>
          <w:trHeight w:val="1761"/>
        </w:trPr>
        <w:tc>
          <w:tcPr>
            <w:tcW w:w="1701" w:type="dxa"/>
            <w:vAlign w:val="center"/>
          </w:tcPr>
          <w:p w:rsidR="00343EAE" w:rsidRPr="003C59D4" w:rsidRDefault="00343EAE" w:rsidP="00BF1BE2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№ дома (</w:t>
            </w:r>
            <w:proofErr w:type="gramStart"/>
            <w:r w:rsidRPr="003C59D4">
              <w:rPr>
                <w:b/>
                <w:bCs/>
                <w:sz w:val="20"/>
                <w:szCs w:val="20"/>
              </w:rPr>
              <w:t>строительный</w:t>
            </w:r>
            <w:proofErr w:type="gramEnd"/>
            <w:r w:rsidRPr="003C59D4">
              <w:rPr>
                <w:b/>
                <w:bCs/>
                <w:sz w:val="20"/>
                <w:szCs w:val="20"/>
              </w:rPr>
              <w:t>)</w:t>
            </w:r>
          </w:p>
          <w:p w:rsidR="00343EAE" w:rsidRPr="00DE223D" w:rsidRDefault="00343EAE" w:rsidP="00BF1BE2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AE" w:rsidRPr="003C59D4" w:rsidRDefault="00343EAE" w:rsidP="00BF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№ квартиры</w:t>
            </w:r>
          </w:p>
          <w:p w:rsidR="00343EAE" w:rsidRPr="003C59D4" w:rsidRDefault="00343EAE" w:rsidP="00BF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(строительный)</w:t>
            </w:r>
          </w:p>
        </w:tc>
        <w:tc>
          <w:tcPr>
            <w:tcW w:w="992" w:type="dxa"/>
            <w:vAlign w:val="center"/>
          </w:tcPr>
          <w:p w:rsidR="00343EAE" w:rsidRPr="003C59D4" w:rsidRDefault="00343EAE" w:rsidP="00BF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1418" w:type="dxa"/>
            <w:vAlign w:val="center"/>
          </w:tcPr>
          <w:p w:rsidR="00343EAE" w:rsidRDefault="00343EAE" w:rsidP="00BF1BE2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Общая проектная площадь </w:t>
            </w:r>
          </w:p>
          <w:p w:rsidR="00343EAE" w:rsidRDefault="00343EAE" w:rsidP="00BF1BE2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 учетом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коэфф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лоджий и балконов </w:t>
            </w:r>
          </w:p>
          <w:p w:rsidR="00343EAE" w:rsidRPr="003C59D4" w:rsidRDefault="00343EAE" w:rsidP="00BF1BE2">
            <w:pPr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3C59D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59D4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C59D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3EAE" w:rsidRDefault="00343EAE" w:rsidP="00BF1B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9D4">
              <w:rPr>
                <w:b/>
                <w:color w:val="000000"/>
                <w:sz w:val="18"/>
                <w:szCs w:val="18"/>
              </w:rPr>
              <w:t xml:space="preserve">Общая проектная площадь жилого помещения, </w:t>
            </w:r>
          </w:p>
          <w:p w:rsidR="00343EAE" w:rsidRPr="003C59D4" w:rsidRDefault="00343EAE" w:rsidP="00BF1B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C59D4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C59D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343EAE" w:rsidRPr="003C59D4" w:rsidRDefault="00343EAE" w:rsidP="00BF1B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59D4">
              <w:rPr>
                <w:b/>
                <w:color w:val="000000"/>
                <w:sz w:val="18"/>
                <w:szCs w:val="18"/>
              </w:rPr>
              <w:t xml:space="preserve">Жилая проектная площадь, </w:t>
            </w:r>
            <w:proofErr w:type="spellStart"/>
            <w:r w:rsidRPr="003C59D4">
              <w:rPr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C59D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343EAE" w:rsidRPr="003C59D4" w:rsidRDefault="00343EAE" w:rsidP="00BF1BE2">
            <w:pPr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134" w:type="dxa"/>
            <w:vAlign w:val="center"/>
          </w:tcPr>
          <w:p w:rsidR="00343EAE" w:rsidRPr="003C59D4" w:rsidRDefault="00343EAE" w:rsidP="00BF1BE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C59D4">
              <w:rPr>
                <w:b/>
                <w:bCs/>
                <w:sz w:val="20"/>
                <w:szCs w:val="20"/>
              </w:rPr>
              <w:t>Подъезд (секция)</w:t>
            </w:r>
          </w:p>
        </w:tc>
      </w:tr>
      <w:tr w:rsidR="00343EAE" w:rsidRPr="00B25A9C" w:rsidTr="00BF1BE2">
        <w:trPr>
          <w:trHeight w:val="583"/>
        </w:trPr>
        <w:tc>
          <w:tcPr>
            <w:tcW w:w="1701" w:type="dxa"/>
            <w:vAlign w:val="center"/>
          </w:tcPr>
          <w:p w:rsidR="00343EAE" w:rsidRPr="00B25A9C" w:rsidRDefault="00A01704" w:rsidP="00BF1BE2">
            <w:pPr>
              <w:pStyle w:val="aa"/>
              <w:ind w:right="-6" w:firstLine="34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noProof/>
              </w:rPr>
              <w:t>1</w:t>
            </w:r>
          </w:p>
        </w:tc>
        <w:tc>
          <w:tcPr>
            <w:tcW w:w="1276" w:type="dxa"/>
            <w:vAlign w:val="center"/>
          </w:tcPr>
          <w:p w:rsidR="00343EAE" w:rsidRPr="00B25A9C" w:rsidRDefault="00343EAE" w:rsidP="00BF1BE2">
            <w:pPr>
              <w:pStyle w:val="aa"/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43EAE" w:rsidRPr="00B25A9C" w:rsidRDefault="00343EAE" w:rsidP="00BF1BE2">
            <w:pPr>
              <w:pStyle w:val="aa"/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43EAE" w:rsidRPr="00B25A9C" w:rsidRDefault="00343EAE" w:rsidP="00BF1BE2">
            <w:pPr>
              <w:pStyle w:val="aa"/>
              <w:ind w:right="-6" w:firstLine="34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43EAE" w:rsidRPr="00B25A9C" w:rsidRDefault="00343EAE" w:rsidP="00BF1BE2">
            <w:pPr>
              <w:pStyle w:val="aa"/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43EAE" w:rsidRPr="00B25A9C" w:rsidRDefault="00343EAE" w:rsidP="00BF1BE2">
            <w:pPr>
              <w:pStyle w:val="aa"/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43EAE" w:rsidRPr="00B25A9C" w:rsidRDefault="00343EAE" w:rsidP="00BF1BE2">
            <w:pPr>
              <w:pStyle w:val="aa"/>
              <w:ind w:right="-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43EAE" w:rsidRPr="00B25A9C" w:rsidRDefault="00343EAE" w:rsidP="00BF1BE2">
            <w:pPr>
              <w:pStyle w:val="aa"/>
              <w:ind w:right="-6" w:firstLine="33"/>
              <w:jc w:val="center"/>
              <w:rPr>
                <w:b/>
                <w:bCs/>
              </w:rPr>
            </w:pPr>
          </w:p>
        </w:tc>
      </w:tr>
    </w:tbl>
    <w:p w:rsidR="00235886" w:rsidRPr="00B25A9C" w:rsidRDefault="00DB043C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по завершению строительства и ввода Дома в эксплуатацию подлежит оформлению в установленном порядке и передаче в натуре</w:t>
      </w:r>
      <w:r w:rsidR="00940E11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37804" w:rsidRPr="00B25A9C"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r w:rsidR="00A14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B9B" w:rsidRPr="00B25A9C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14A5" w:rsidRPr="007E76DA" w:rsidRDefault="001D14A5" w:rsidP="0073285D">
      <w:pPr>
        <w:autoSpaceDE w:val="0"/>
        <w:autoSpaceDN w:val="0"/>
        <w:adjustRightInd w:val="0"/>
        <w:ind w:right="-6" w:firstLine="567"/>
        <w:jc w:val="both"/>
        <w:rPr>
          <w:color w:val="000000"/>
        </w:rPr>
      </w:pPr>
      <w:r>
        <w:rPr>
          <w:color w:val="000000"/>
        </w:rPr>
        <w:t xml:space="preserve">Инвестиционная стоимость одного квадратного метра общей проектной площади жилого помещения </w:t>
      </w:r>
      <w:r w:rsidR="00AD26A0" w:rsidRPr="00714414">
        <w:t>составляет</w:t>
      </w:r>
      <w:proofErr w:type="gramStart"/>
      <w:r w:rsidR="00211F27">
        <w:t xml:space="preserve">              (        </w:t>
      </w:r>
      <w:r w:rsidR="00AD26A0" w:rsidRPr="00714414">
        <w:rPr>
          <w:i/>
        </w:rPr>
        <w:t xml:space="preserve">) </w:t>
      </w:r>
      <w:proofErr w:type="gramEnd"/>
      <w:r w:rsidR="00AD26A0" w:rsidRPr="00714414">
        <w:t>рублей</w:t>
      </w:r>
      <w:r>
        <w:rPr>
          <w:color w:val="000000"/>
        </w:rPr>
        <w:t xml:space="preserve">, является фиксированной и не подлежит изменению в течение всего периода действия настоящего договора. </w:t>
      </w:r>
    </w:p>
    <w:p w:rsidR="0035603E" w:rsidRDefault="00235886" w:rsidP="0073285D">
      <w:pPr>
        <w:ind w:firstLine="567"/>
        <w:jc w:val="both"/>
        <w:rPr>
          <w:color w:val="000000"/>
        </w:rPr>
      </w:pPr>
      <w:r w:rsidRPr="00B25A9C">
        <w:rPr>
          <w:color w:val="000000"/>
        </w:rPr>
        <w:t xml:space="preserve">Проектная площадь и номер квартиры являются условными и подлежат уточнению </w:t>
      </w:r>
    </w:p>
    <w:p w:rsidR="0035603E" w:rsidRPr="00B25A9C" w:rsidRDefault="00235886" w:rsidP="0073285D">
      <w:pPr>
        <w:ind w:firstLine="567"/>
        <w:jc w:val="both"/>
        <w:rPr>
          <w:color w:val="000000"/>
        </w:rPr>
      </w:pPr>
      <w:r w:rsidRPr="00B25A9C">
        <w:rPr>
          <w:color w:val="000000"/>
        </w:rPr>
        <w:t>после изготовления предприятием по технической инвентаризации, учету и оценке объектов недвижимости технического паспорта на Дом.</w:t>
      </w:r>
    </w:p>
    <w:p w:rsidR="00235886" w:rsidRPr="001821AE" w:rsidRDefault="00BD19E6" w:rsidP="0073285D">
      <w:pPr>
        <w:ind w:firstLine="567"/>
        <w:jc w:val="both"/>
      </w:pPr>
      <w:r w:rsidRPr="00B25A9C">
        <w:t>Площадь лестничных проемов, лестничных клеток, фойе первого этажа, инженерные сооружения, коммуникации, иное оборудование и имущество, обслуживающее имущество более</w:t>
      </w:r>
      <w:proofErr w:type="gramStart"/>
      <w:r w:rsidRPr="00B25A9C">
        <w:t>,</w:t>
      </w:r>
      <w:proofErr w:type="gramEnd"/>
      <w:r w:rsidRPr="00B25A9C">
        <w:t xml:space="preserve"> чем одного собственника, принадлежат в соответствии со ст.290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Участнику долевого строительства  по акту не производится.</w:t>
      </w:r>
    </w:p>
    <w:p w:rsidR="00DF4220" w:rsidRPr="000F6094" w:rsidRDefault="00235886" w:rsidP="0073285D">
      <w:pPr>
        <w:autoSpaceDE w:val="0"/>
        <w:autoSpaceDN w:val="0"/>
        <w:adjustRightInd w:val="0"/>
        <w:ind w:right="-6" w:firstLine="567"/>
        <w:jc w:val="both"/>
        <w:rPr>
          <w:color w:val="000000"/>
        </w:rPr>
      </w:pPr>
      <w:r w:rsidRPr="00B25A9C">
        <w:rPr>
          <w:color w:val="000000"/>
        </w:rPr>
        <w:t xml:space="preserve">1.1.3. </w:t>
      </w:r>
      <w:r w:rsidR="00DF4220" w:rsidRPr="00B25A9C">
        <w:rPr>
          <w:b/>
          <w:bCs/>
          <w:color w:val="000000"/>
        </w:rPr>
        <w:t xml:space="preserve">Застройщик </w:t>
      </w:r>
      <w:r w:rsidR="00DF4220" w:rsidRPr="00B25A9C">
        <w:rPr>
          <w:color w:val="000000"/>
        </w:rPr>
        <w:t xml:space="preserve">- ГУП «Фонд жилищного строительства Республики Башкортостан», </w:t>
      </w:r>
      <w:r w:rsidR="00DF4220">
        <w:rPr>
          <w:color w:val="000000"/>
        </w:rPr>
        <w:t xml:space="preserve">осуществляющее </w:t>
      </w:r>
      <w:r w:rsidR="00DF4220" w:rsidRPr="00B25A9C">
        <w:rPr>
          <w:color w:val="000000"/>
        </w:rPr>
        <w:t>проектирование и строительство Дома</w:t>
      </w:r>
      <w:r w:rsidR="00DF4220" w:rsidRPr="00B25A9C">
        <w:t>, на основа</w:t>
      </w:r>
      <w:r w:rsidR="00DF4220">
        <w:t xml:space="preserve">нии разрешения на </w:t>
      </w:r>
      <w:r w:rsidR="00DF4220">
        <w:lastRenderedPageBreak/>
        <w:t xml:space="preserve">строительство № </w:t>
      </w:r>
      <w:r w:rsidR="00DA0FCC">
        <w:rPr>
          <w:b/>
          <w:i/>
        </w:rPr>
        <w:t>__________________</w:t>
      </w:r>
      <w:r w:rsidR="00A01704">
        <w:rPr>
          <w:b/>
          <w:i/>
        </w:rPr>
        <w:t xml:space="preserve"> </w:t>
      </w:r>
      <w:r w:rsidR="00A01704" w:rsidRPr="004F6350">
        <w:t xml:space="preserve">от </w:t>
      </w:r>
      <w:r w:rsidR="00DA0FCC">
        <w:rPr>
          <w:b/>
          <w:i/>
          <w:noProof/>
        </w:rPr>
        <w:t>_____________________</w:t>
      </w:r>
      <w:r w:rsidR="00A01704">
        <w:rPr>
          <w:b/>
          <w:i/>
          <w:noProof/>
        </w:rPr>
        <w:t xml:space="preserve"> </w:t>
      </w:r>
      <w:r w:rsidR="00A01704" w:rsidRPr="005A1DC6">
        <w:rPr>
          <w:b/>
          <w:i/>
          <w:noProof/>
        </w:rPr>
        <w:t>г</w:t>
      </w:r>
      <w:r w:rsidR="00A01704" w:rsidRPr="00B76339">
        <w:t>.</w:t>
      </w:r>
      <w:r w:rsidR="00A01704" w:rsidRPr="004F6350">
        <w:t>,</w:t>
      </w:r>
      <w:r w:rsidR="00A01704">
        <w:t xml:space="preserve"> </w:t>
      </w:r>
      <w:r w:rsidR="00A01704" w:rsidRPr="004F6350">
        <w:t xml:space="preserve">выданного </w:t>
      </w:r>
      <w:r w:rsidR="00DA0FCC">
        <w:rPr>
          <w:b/>
          <w:i/>
        </w:rPr>
        <w:t>______________________________</w:t>
      </w:r>
      <w:r w:rsidR="00DF4220">
        <w:t>.</w:t>
      </w:r>
      <w:r w:rsidR="00DF4220">
        <w:rPr>
          <w:b/>
          <w:i/>
        </w:rPr>
        <w:t xml:space="preserve">  </w:t>
      </w:r>
    </w:p>
    <w:p w:rsidR="003C59D4" w:rsidRPr="00B25A9C" w:rsidRDefault="00F55E3D" w:rsidP="0073285D">
      <w:pPr>
        <w:autoSpaceDE w:val="0"/>
        <w:autoSpaceDN w:val="0"/>
        <w:adjustRightInd w:val="0"/>
        <w:ind w:right="-6" w:firstLine="567"/>
        <w:jc w:val="both"/>
      </w:pPr>
      <w:r w:rsidRPr="00B25A9C">
        <w:t xml:space="preserve">1.1.4. </w:t>
      </w:r>
      <w:r w:rsidRPr="00B25A9C">
        <w:rPr>
          <w:b/>
          <w:bCs/>
          <w:snapToGrid w:val="0"/>
        </w:rPr>
        <w:t>Участник долевого строительства</w:t>
      </w:r>
      <w:r w:rsidRPr="00B25A9C">
        <w:t xml:space="preserve"> – </w:t>
      </w:r>
      <w:r w:rsidR="00752707">
        <w:rPr>
          <w:highlight w:val="yellow"/>
        </w:rPr>
        <w:t>физическое лицо</w:t>
      </w:r>
      <w:r w:rsidRPr="004C5E98">
        <w:rPr>
          <w:highlight w:val="yellow"/>
        </w:rPr>
        <w:t>,</w:t>
      </w:r>
      <w:r w:rsidR="00752707">
        <w:t xml:space="preserve"> осуществляющее</w:t>
      </w:r>
      <w:r w:rsidRPr="00B25A9C">
        <w:t xml:space="preserve"> по настоящему договору долевое финансирование строительства Квартиры за счет собственных средств.</w:t>
      </w:r>
    </w:p>
    <w:p w:rsidR="00235886" w:rsidRPr="00B25A9C" w:rsidRDefault="00235886" w:rsidP="0073285D">
      <w:pPr>
        <w:ind w:firstLine="567"/>
        <w:jc w:val="both"/>
        <w:rPr>
          <w:b/>
          <w:bCs/>
          <w:color w:val="000000"/>
        </w:rPr>
      </w:pPr>
      <w:r w:rsidRPr="00B25A9C">
        <w:rPr>
          <w:b/>
          <w:bCs/>
          <w:color w:val="000000"/>
        </w:rPr>
        <w:t xml:space="preserve">2. Юридические основания к заключению Договора. </w:t>
      </w:r>
    </w:p>
    <w:p w:rsidR="00235886" w:rsidRPr="00B25A9C" w:rsidRDefault="00235886" w:rsidP="0073285D">
      <w:pPr>
        <w:autoSpaceDE w:val="0"/>
        <w:autoSpaceDN w:val="0"/>
        <w:adjustRightInd w:val="0"/>
        <w:ind w:right="-6" w:firstLine="567"/>
        <w:jc w:val="both"/>
        <w:rPr>
          <w:color w:val="000000"/>
        </w:rPr>
      </w:pPr>
      <w:r w:rsidRPr="00B25A9C">
        <w:rPr>
          <w:color w:val="000000"/>
        </w:rPr>
        <w:t>2.1. При заключении договора стороны руководствовались:</w:t>
      </w:r>
    </w:p>
    <w:p w:rsidR="00235886" w:rsidRPr="00B25A9C" w:rsidRDefault="00235886" w:rsidP="0073285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ind w:left="0" w:right="-6" w:firstLine="567"/>
        <w:jc w:val="both"/>
        <w:rPr>
          <w:color w:val="000000"/>
        </w:rPr>
      </w:pPr>
      <w:r w:rsidRPr="00B25A9C">
        <w:rPr>
          <w:color w:val="000000"/>
        </w:rPr>
        <w:t>Гражданским кодексом Российской Федерации;</w:t>
      </w:r>
    </w:p>
    <w:p w:rsidR="00235886" w:rsidRDefault="00235886" w:rsidP="0073285D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ind w:left="0" w:right="-6" w:firstLine="567"/>
        <w:jc w:val="both"/>
        <w:rPr>
          <w:color w:val="000000"/>
        </w:rPr>
      </w:pPr>
      <w:r w:rsidRPr="00B25A9C">
        <w:rPr>
          <w:color w:val="000000"/>
        </w:rPr>
        <w:t>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473AE4">
        <w:rPr>
          <w:color w:val="000000"/>
        </w:rPr>
        <w:t>ьные акты Российской Федерации»;</w:t>
      </w:r>
    </w:p>
    <w:p w:rsidR="00235886" w:rsidRPr="00B25A9C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2.2. При заключении настоящего Договора Застройщик гарантирует </w:t>
      </w:r>
      <w:r w:rsidR="008C1095" w:rsidRPr="00B25A9C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D85B9B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</w:t>
      </w:r>
      <w:r w:rsidR="002D647C" w:rsidRPr="00B25A9C">
        <w:rPr>
          <w:rFonts w:ascii="Times New Roman" w:hAnsi="Times New Roman" w:cs="Times New Roman"/>
          <w:color w:val="000000"/>
          <w:sz w:val="24"/>
          <w:szCs w:val="24"/>
        </w:rPr>
        <w:t>строительства,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что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B25A9C"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 w:rsidRPr="00B25A9C">
        <w:rPr>
          <w:rFonts w:ascii="Times New Roman" w:hAnsi="Times New Roman" w:cs="Times New Roman"/>
          <w:color w:val="000000"/>
          <w:sz w:val="24"/>
          <w:szCs w:val="24"/>
        </w:rPr>
        <w:t>/заключены, являются юридически действительными и вступившими в силу.</w:t>
      </w:r>
    </w:p>
    <w:p w:rsidR="00235886" w:rsidRPr="00B25A9C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>2.3. Застройщик гарантирует, что:</w:t>
      </w:r>
    </w:p>
    <w:p w:rsidR="00235886" w:rsidRPr="00B25A9C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>- проектная декларация, включающая в себя информацию о Застройщике и объекте строительства</w:t>
      </w:r>
      <w:r w:rsidR="00231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9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1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90F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, в установленном действующим законодательством порядке предоставлена во все соответствующие государственные органы, органы по регистрации прав на недвижимое имущество и сделок с ним и </w:t>
      </w:r>
      <w:r w:rsidR="00160050" w:rsidRPr="00B25A9C">
        <w:rPr>
          <w:rFonts w:ascii="Times New Roman" w:hAnsi="Times New Roman" w:cs="Times New Roman"/>
          <w:sz w:val="24"/>
          <w:szCs w:val="24"/>
        </w:rPr>
        <w:t xml:space="preserve">размещена на сайте </w:t>
      </w:r>
      <w:hyperlink r:id="rId9" w:history="1">
        <w:r w:rsidR="00786EB5" w:rsidRPr="00ED78DE">
          <w:rPr>
            <w:rStyle w:val="af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6EB5" w:rsidRPr="00ED78DE">
          <w:rPr>
            <w:rStyle w:val="aff4"/>
            <w:rFonts w:ascii="Times New Roman" w:hAnsi="Times New Roman" w:cs="Times New Roman"/>
            <w:sz w:val="24"/>
            <w:szCs w:val="24"/>
          </w:rPr>
          <w:t>.fgsrb.ru</w:t>
        </w:r>
      </w:hyperlink>
      <w:r w:rsidR="00D85B9B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действующего законодательства Российской Федерации;</w:t>
      </w:r>
    </w:p>
    <w:p w:rsidR="001821AE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>- Квартира</w:t>
      </w:r>
      <w:r w:rsidR="008C6949" w:rsidRPr="00B25A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указанная в пункте 1.1.2</w:t>
      </w:r>
      <w:r w:rsidR="008C6949" w:rsidRPr="00B25A9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предметом договора участия в долевом строительстве с третьими лицами</w:t>
      </w:r>
      <w:r w:rsidR="006E39B7" w:rsidRPr="00B25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886" w:rsidRPr="00B25A9C" w:rsidRDefault="00235886" w:rsidP="0073285D">
      <w:pPr>
        <w:pStyle w:val="ConsNormal"/>
        <w:keepNext/>
        <w:widowControl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Предмет Договора</w:t>
      </w:r>
    </w:p>
    <w:p w:rsidR="00235886" w:rsidRPr="00B25A9C" w:rsidRDefault="00235886" w:rsidP="0073285D">
      <w:pPr>
        <w:autoSpaceDE w:val="0"/>
        <w:autoSpaceDN w:val="0"/>
        <w:adjustRightInd w:val="0"/>
        <w:ind w:right="-6" w:firstLine="567"/>
        <w:jc w:val="both"/>
        <w:rPr>
          <w:color w:val="000000"/>
        </w:rPr>
      </w:pPr>
      <w:r w:rsidRPr="00B25A9C">
        <w:rPr>
          <w:color w:val="000000"/>
        </w:rPr>
        <w:t xml:space="preserve">3.1. </w:t>
      </w:r>
      <w:proofErr w:type="gramStart"/>
      <w:r w:rsidRPr="00B25A9C">
        <w:rPr>
          <w:noProof/>
          <w:color w:val="000000"/>
        </w:rPr>
        <w:t xml:space="preserve">Предметом настоящего Договора является долевое участие </w:t>
      </w:r>
      <w:r w:rsidR="008C1095" w:rsidRPr="00B25A9C">
        <w:rPr>
          <w:color w:val="000000"/>
        </w:rPr>
        <w:t>Участника</w:t>
      </w:r>
      <w:r w:rsidR="00D85B9B" w:rsidRPr="00B25A9C">
        <w:rPr>
          <w:color w:val="000000"/>
        </w:rPr>
        <w:t xml:space="preserve"> долевого строительства</w:t>
      </w:r>
      <w:r w:rsidRPr="00B25A9C">
        <w:rPr>
          <w:noProof/>
          <w:color w:val="000000"/>
        </w:rPr>
        <w:t xml:space="preserve"> в </w:t>
      </w:r>
      <w:r w:rsidRPr="00B25A9C">
        <w:rPr>
          <w:color w:val="000000"/>
        </w:rPr>
        <w:t>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(части) построенного Дома - Квартиры, а другая сторона – Застройщик - обязуется в предусмотренный договором срок своими силами и (или) с привлечением других лиц построить Дом и</w:t>
      </w:r>
      <w:r w:rsidR="00A1461D">
        <w:rPr>
          <w:color w:val="000000"/>
        </w:rPr>
        <w:t>,</w:t>
      </w:r>
      <w:r w:rsidRPr="00B25A9C">
        <w:rPr>
          <w:color w:val="000000"/>
        </w:rPr>
        <w:t xml:space="preserve"> после </w:t>
      </w:r>
      <w:r w:rsidR="00AE330F">
        <w:rPr>
          <w:color w:val="000000"/>
        </w:rPr>
        <w:t xml:space="preserve">завершения строительства, </w:t>
      </w:r>
      <w:r w:rsidRPr="00B25A9C">
        <w:rPr>
          <w:color w:val="000000"/>
        </w:rPr>
        <w:t>получения разрешения на ввод</w:t>
      </w:r>
      <w:proofErr w:type="gramEnd"/>
      <w:r w:rsidRPr="00B25A9C">
        <w:rPr>
          <w:color w:val="000000"/>
        </w:rPr>
        <w:t xml:space="preserve"> в эксплуатацию Дома</w:t>
      </w:r>
      <w:r w:rsidR="00A1461D">
        <w:rPr>
          <w:color w:val="000000"/>
        </w:rPr>
        <w:t>,</w:t>
      </w:r>
      <w:r w:rsidRPr="00B25A9C">
        <w:rPr>
          <w:color w:val="000000"/>
        </w:rPr>
        <w:t xml:space="preserve"> передать соответствующую часть объекта долевого строительства – Квартиру в этом Доме </w:t>
      </w:r>
      <w:r w:rsidR="00D85B9B" w:rsidRPr="00B25A9C">
        <w:rPr>
          <w:color w:val="000000"/>
        </w:rPr>
        <w:t>–</w:t>
      </w:r>
      <w:r w:rsidRPr="00B25A9C">
        <w:rPr>
          <w:color w:val="000000"/>
        </w:rPr>
        <w:t xml:space="preserve"> </w:t>
      </w:r>
      <w:r w:rsidR="008C1095" w:rsidRPr="00B25A9C">
        <w:rPr>
          <w:color w:val="000000"/>
        </w:rPr>
        <w:t>Участнику</w:t>
      </w:r>
      <w:r w:rsidR="00D85B9B" w:rsidRPr="00B25A9C">
        <w:rPr>
          <w:color w:val="000000"/>
        </w:rPr>
        <w:t xml:space="preserve"> долевого строительства</w:t>
      </w:r>
      <w:r w:rsidRPr="00B25A9C">
        <w:rPr>
          <w:color w:val="000000"/>
        </w:rPr>
        <w:t>.</w:t>
      </w:r>
    </w:p>
    <w:p w:rsidR="00235886" w:rsidRPr="00B25A9C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8C1095" w:rsidRPr="00B25A9C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D85B9B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собственные </w:t>
      </w:r>
      <w:r w:rsidR="00B5665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на строительство </w:t>
      </w:r>
      <w:r w:rsidR="00D52A87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квартиры 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>в порядке долевого участия, а Застройщик обязуется:</w:t>
      </w:r>
    </w:p>
    <w:p w:rsidR="00235886" w:rsidRPr="00B25A9C" w:rsidRDefault="009D642C" w:rsidP="0073285D">
      <w:pPr>
        <w:pStyle w:val="ConsNormal"/>
        <w:widowControl/>
        <w:snapToGrid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для сооружения указанного выше Дома и для его сдачи в установленном законодательством порядке государственной комиссии;</w:t>
      </w:r>
      <w:proofErr w:type="gramEnd"/>
    </w:p>
    <w:p w:rsidR="00CB3EDD" w:rsidRPr="00B25A9C" w:rsidRDefault="00CB3EDD" w:rsidP="0073285D">
      <w:pPr>
        <w:ind w:firstLine="567"/>
        <w:jc w:val="both"/>
      </w:pPr>
      <w:r w:rsidRPr="00B25A9C">
        <w:t>- ввести Дом в эксплуатацию:</w:t>
      </w:r>
    </w:p>
    <w:p w:rsidR="00CB3EDD" w:rsidRPr="00B25A9C" w:rsidRDefault="00A01704" w:rsidP="0073285D">
      <w:pPr>
        <w:ind w:firstLine="567"/>
        <w:jc w:val="both"/>
      </w:pPr>
      <w:r w:rsidRPr="00B25A9C">
        <w:t xml:space="preserve">секция  </w:t>
      </w:r>
      <w:r w:rsidRPr="00F91B4E">
        <w:t>«</w:t>
      </w:r>
      <w:r w:rsidR="00DA0FCC">
        <w:rPr>
          <w:b/>
          <w:i/>
        </w:rPr>
        <w:t>__</w:t>
      </w:r>
      <w:r w:rsidRPr="00F91B4E">
        <w:t>»</w:t>
      </w:r>
      <w:r w:rsidRPr="00B25A9C">
        <w:t xml:space="preserve"> –  не позднее </w:t>
      </w:r>
      <w:r w:rsidR="00DA0FCC">
        <w:rPr>
          <w:b/>
          <w:i/>
          <w:color w:val="000000"/>
        </w:rPr>
        <w:t>_____________</w:t>
      </w:r>
      <w:r w:rsidR="00CB3EDD" w:rsidRPr="00B25A9C">
        <w:t xml:space="preserve"> года.</w:t>
      </w:r>
    </w:p>
    <w:p w:rsidR="00CB3EDD" w:rsidRPr="00B25A9C" w:rsidRDefault="00CB3EDD" w:rsidP="0073285D">
      <w:pPr>
        <w:ind w:firstLine="567"/>
        <w:jc w:val="both"/>
      </w:pPr>
      <w:r w:rsidRPr="00B25A9C">
        <w:rPr>
          <w:color w:val="000000"/>
        </w:rPr>
        <w:t xml:space="preserve">   - передать </w:t>
      </w:r>
      <w:r w:rsidRPr="00275DFF">
        <w:rPr>
          <w:color w:val="000000"/>
        </w:rPr>
        <w:t xml:space="preserve">в </w:t>
      </w:r>
      <w:r w:rsidRPr="00DF4220">
        <w:rPr>
          <w:b/>
          <w:i/>
        </w:rPr>
        <w:t>собственность</w:t>
      </w:r>
      <w:r w:rsidRPr="00DF4220">
        <w:rPr>
          <w:b/>
        </w:rPr>
        <w:t xml:space="preserve"> </w:t>
      </w:r>
      <w:r w:rsidRPr="00B25A9C">
        <w:rPr>
          <w:color w:val="000000"/>
        </w:rPr>
        <w:t xml:space="preserve">Участнику долевого строительства долю - Квартиру в </w:t>
      </w:r>
      <w:r>
        <w:rPr>
          <w:color w:val="000000"/>
        </w:rPr>
        <w:t>черновой отделке</w:t>
      </w:r>
      <w:r w:rsidRPr="00B25A9C">
        <w:rPr>
          <w:color w:val="000000"/>
        </w:rPr>
        <w:t xml:space="preserve">, согласно </w:t>
      </w:r>
      <w:r w:rsidRPr="00B25A9C">
        <w:t xml:space="preserve">Приложению № 1 </w:t>
      </w:r>
      <w:r>
        <w:t xml:space="preserve">и №2 </w:t>
      </w:r>
      <w:r w:rsidRPr="00B25A9C">
        <w:t xml:space="preserve">к настоящему Договору не позднее </w:t>
      </w:r>
      <w:r w:rsidR="00DA0FCC">
        <w:rPr>
          <w:b/>
          <w:i/>
          <w:color w:val="000000"/>
        </w:rPr>
        <w:t>_____________</w:t>
      </w:r>
      <w:r>
        <w:rPr>
          <w:b/>
          <w:i/>
          <w:color w:val="000000"/>
        </w:rPr>
        <w:t xml:space="preserve"> </w:t>
      </w:r>
      <w:proofErr w:type="gramStart"/>
      <w:r w:rsidRPr="00B25A9C">
        <w:t>г</w:t>
      </w:r>
      <w:proofErr w:type="gramEnd"/>
      <w:r w:rsidRPr="00B25A9C">
        <w:t>.</w:t>
      </w:r>
    </w:p>
    <w:p w:rsidR="00235886" w:rsidRPr="00B25A9C" w:rsidRDefault="00235886" w:rsidP="0073285D">
      <w:pPr>
        <w:widowControl w:val="0"/>
        <w:ind w:firstLine="567"/>
        <w:jc w:val="both"/>
        <w:rPr>
          <w:color w:val="000000"/>
        </w:rPr>
      </w:pPr>
      <w:r w:rsidRPr="00B25A9C">
        <w:rPr>
          <w:color w:val="000000"/>
        </w:rPr>
        <w:t>3.3. Стоимость Квартиры</w:t>
      </w:r>
      <w:r w:rsidR="00EA4281" w:rsidRPr="00B25A9C">
        <w:rPr>
          <w:color w:val="000000"/>
        </w:rPr>
        <w:t>, указанной в п.1.1.2 настоящего договора,</w:t>
      </w:r>
      <w:r w:rsidR="00B931E1" w:rsidRPr="00B931E1">
        <w:rPr>
          <w:color w:val="000000"/>
        </w:rPr>
        <w:t xml:space="preserve"> </w:t>
      </w:r>
      <w:r w:rsidR="00B931E1" w:rsidRPr="007E76DA">
        <w:rPr>
          <w:color w:val="000000"/>
        </w:rPr>
        <w:t>составляет</w:t>
      </w:r>
      <w:proofErr w:type="gramStart"/>
      <w:r w:rsidR="00211F27">
        <w:rPr>
          <w:color w:val="000000"/>
        </w:rPr>
        <w:t xml:space="preserve">         (     </w:t>
      </w:r>
      <w:r w:rsidR="00B931E1" w:rsidRPr="00714414">
        <w:rPr>
          <w:i/>
        </w:rPr>
        <w:t xml:space="preserve">) </w:t>
      </w:r>
      <w:proofErr w:type="gramEnd"/>
      <w:r w:rsidR="00B931E1" w:rsidRPr="00714414">
        <w:t>рублей</w:t>
      </w:r>
      <w:r w:rsidR="00FE5E32">
        <w:rPr>
          <w:b/>
          <w:i/>
          <w:color w:val="000000"/>
        </w:rPr>
        <w:t>.</w:t>
      </w:r>
      <w:r w:rsidR="00FE5E32" w:rsidRPr="00FE5E32">
        <w:rPr>
          <w:b/>
          <w:i/>
          <w:color w:val="000000"/>
        </w:rPr>
        <w:t xml:space="preserve"> </w:t>
      </w:r>
      <w:r w:rsidRPr="00B25A9C">
        <w:rPr>
          <w:color w:val="000000"/>
        </w:rPr>
        <w:t xml:space="preserve"> Все расчеты между Сторонами производятся в российских рублях.</w:t>
      </w:r>
    </w:p>
    <w:p w:rsidR="00235886" w:rsidRPr="00B25A9C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3.4. При недостатке вложенных денежных средств на строительство расходы по строительству, не вошедшие в инвентарную (балансовую) стоимость, </w:t>
      </w:r>
      <w:r w:rsidR="00A933DE"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на Застройщика.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</w:t>
      </w:r>
      <w:r w:rsidR="0090523D">
        <w:rPr>
          <w:rFonts w:ascii="Times New Roman" w:hAnsi="Times New Roman" w:cs="Times New Roman"/>
          <w:color w:val="000000"/>
          <w:sz w:val="24"/>
          <w:szCs w:val="24"/>
        </w:rPr>
        <w:t>аются дополнительным вознаграждением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Застройщика.</w:t>
      </w:r>
    </w:p>
    <w:p w:rsidR="00235886" w:rsidRPr="00B25A9C" w:rsidRDefault="00235886" w:rsidP="0073285D">
      <w:pPr>
        <w:ind w:right="-6" w:firstLine="567"/>
        <w:jc w:val="both"/>
        <w:rPr>
          <w:color w:val="000000"/>
        </w:rPr>
      </w:pPr>
      <w:r w:rsidRPr="00B25A9C">
        <w:rPr>
          <w:color w:val="000000"/>
        </w:rPr>
        <w:lastRenderedPageBreak/>
        <w:t>3.5. Если общая площадь Квартиры</w:t>
      </w:r>
      <w:r w:rsidR="002953F5" w:rsidRPr="00B25A9C">
        <w:rPr>
          <w:color w:val="000000"/>
        </w:rPr>
        <w:t xml:space="preserve"> </w:t>
      </w:r>
      <w:r w:rsidRPr="00B25A9C">
        <w:rPr>
          <w:color w:val="000000"/>
        </w:rPr>
        <w:t xml:space="preserve">по результатам обмеров органов технической инвентаризации  окажется менее той, что указана в пункте 1.1.2 настоящего Договора, более чем на 0,5 кв. м Застройщик обязуется осуществить возврат </w:t>
      </w:r>
      <w:r w:rsidR="008C1095" w:rsidRPr="00B25A9C">
        <w:rPr>
          <w:color w:val="000000"/>
        </w:rPr>
        <w:t>Участнику</w:t>
      </w:r>
      <w:r w:rsidR="00D85B9B" w:rsidRPr="00B25A9C">
        <w:rPr>
          <w:color w:val="000000"/>
        </w:rPr>
        <w:t xml:space="preserve"> долевого строительства</w:t>
      </w:r>
      <w:r w:rsidRPr="00B25A9C">
        <w:rPr>
          <w:color w:val="000000"/>
        </w:rPr>
        <w:t xml:space="preserve"> излишне уплаченных средств, исходя из инвестиционной стоимости 1 кв. м., указанной в п. 1.1.2. Договора. Излишне уплаченные средства возвращаются </w:t>
      </w:r>
      <w:r w:rsidR="008C1095" w:rsidRPr="00B25A9C">
        <w:rPr>
          <w:color w:val="000000"/>
        </w:rPr>
        <w:t>Участнику</w:t>
      </w:r>
      <w:r w:rsidR="00D85B9B" w:rsidRPr="00B25A9C">
        <w:rPr>
          <w:color w:val="000000"/>
        </w:rPr>
        <w:t xml:space="preserve"> долевого строительства</w:t>
      </w:r>
      <w:r w:rsidRPr="00B25A9C">
        <w:rPr>
          <w:color w:val="000000"/>
        </w:rPr>
        <w:t xml:space="preserve"> на основании его письменного заявления в течение 10 (Десяти) </w:t>
      </w:r>
      <w:r w:rsidR="00941CDA" w:rsidRPr="00B25A9C">
        <w:rPr>
          <w:color w:val="000000"/>
        </w:rPr>
        <w:t>банковских</w:t>
      </w:r>
      <w:r w:rsidRPr="00B25A9C">
        <w:rPr>
          <w:color w:val="000000"/>
        </w:rPr>
        <w:t xml:space="preserve"> дней со дня получения Застройщиком такого заявления.</w:t>
      </w:r>
    </w:p>
    <w:p w:rsidR="00235886" w:rsidRPr="00B25A9C" w:rsidRDefault="00235886" w:rsidP="0073285D">
      <w:pPr>
        <w:ind w:right="-6" w:firstLine="567"/>
        <w:jc w:val="both"/>
        <w:rPr>
          <w:color w:val="000000"/>
        </w:rPr>
      </w:pPr>
      <w:proofErr w:type="gramStart"/>
      <w:r w:rsidRPr="00B25A9C">
        <w:rPr>
          <w:color w:val="000000"/>
        </w:rPr>
        <w:t xml:space="preserve">Если общая площадь Квартиры по результатам обмеров органов технической инвентаризации окажется более той, что указана в п. 1.1.2 настоящего Договора, более чем на 0,5 кв. м </w:t>
      </w:r>
      <w:r w:rsidR="008C1095" w:rsidRPr="00B25A9C">
        <w:rPr>
          <w:color w:val="000000"/>
        </w:rPr>
        <w:t>Участник</w:t>
      </w:r>
      <w:r w:rsidR="00D85B9B" w:rsidRPr="00B25A9C">
        <w:rPr>
          <w:color w:val="000000"/>
        </w:rPr>
        <w:t xml:space="preserve"> долевого строительства</w:t>
      </w:r>
      <w:r w:rsidRPr="00B25A9C">
        <w:rPr>
          <w:color w:val="000000"/>
        </w:rPr>
        <w:t xml:space="preserve"> обязуется осуществить доплату, исходя из инвестиционной стоимости 1 кв. м. согласно п. 1.1.2. настоящего Договора, в течение 10 (десяти) банковских дней со дня получения соответствующего уведомления Застройщика.</w:t>
      </w:r>
      <w:proofErr w:type="gramEnd"/>
    </w:p>
    <w:p w:rsidR="00333E2B" w:rsidRPr="00B25A9C" w:rsidRDefault="00333E2B" w:rsidP="0073285D">
      <w:pPr>
        <w:ind w:firstLine="567"/>
        <w:jc w:val="both"/>
      </w:pPr>
      <w:r w:rsidRPr="00B25A9C">
        <w:t xml:space="preserve">3.6. С момента государственной регистрации настоящего договора и до момента передачи Застройщиком Участнику долевого строительства Квартиры по акту приема-передачи, право аренды на земельный участок с </w:t>
      </w:r>
      <w:r w:rsidRPr="005B423C">
        <w:rPr>
          <w:highlight w:val="yellow"/>
        </w:rPr>
        <w:t>кадастровым</w:t>
      </w:r>
      <w:r w:rsidR="00CB3EDD" w:rsidRPr="005B423C">
        <w:rPr>
          <w:highlight w:val="yellow"/>
        </w:rPr>
        <w:t>и</w:t>
      </w:r>
      <w:r w:rsidRPr="005B423C">
        <w:rPr>
          <w:highlight w:val="yellow"/>
        </w:rPr>
        <w:t xml:space="preserve"> номер</w:t>
      </w:r>
      <w:r w:rsidR="00CB3EDD" w:rsidRPr="005B423C">
        <w:rPr>
          <w:highlight w:val="yellow"/>
        </w:rPr>
        <w:t>ами</w:t>
      </w:r>
      <w:r w:rsidRPr="00B25A9C">
        <w:t xml:space="preserve"> </w:t>
      </w:r>
      <w:r w:rsidR="00DA0FCC">
        <w:rPr>
          <w:b/>
          <w:i/>
          <w:color w:val="000000"/>
        </w:rPr>
        <w:t>_________________</w:t>
      </w:r>
      <w:r w:rsidRPr="00FE5E32">
        <w:rPr>
          <w:b/>
          <w:i/>
        </w:rPr>
        <w:t xml:space="preserve"> </w:t>
      </w:r>
      <w:r w:rsidRPr="00B25A9C">
        <w:rPr>
          <w:color w:val="000000"/>
        </w:rPr>
        <w:t>и</w:t>
      </w:r>
      <w:r w:rsidRPr="00B25A9C">
        <w:rPr>
          <w:color w:val="0000FF"/>
        </w:rPr>
        <w:t xml:space="preserve"> </w:t>
      </w:r>
      <w:r w:rsidRPr="00B25A9C">
        <w:t>строящийся Дом считаются находящимися в залоге у Участника долевого строительства в обеспечение исполнения обязательств Застройщика.</w:t>
      </w:r>
    </w:p>
    <w:p w:rsidR="00460ECC" w:rsidRDefault="00E31308" w:rsidP="0073285D">
      <w:pPr>
        <w:pStyle w:val="ConsNormal"/>
        <w:keepNext/>
        <w:widowControl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расчетов между Сторонами</w:t>
      </w:r>
    </w:p>
    <w:p w:rsidR="00235886" w:rsidRPr="00460ECC" w:rsidRDefault="00E31308" w:rsidP="0073285D">
      <w:pPr>
        <w:pStyle w:val="ConsNormal"/>
        <w:widowControl/>
        <w:spacing w:before="120" w:after="120"/>
        <w:ind w:firstLine="567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.1. Расчеты по настоящему договору производятся в следующем порядке:</w:t>
      </w:r>
    </w:p>
    <w:p w:rsidR="00235886" w:rsidRPr="00F71BB9" w:rsidRDefault="00E31308" w:rsidP="0073285D">
      <w:pPr>
        <w:ind w:firstLine="567"/>
        <w:jc w:val="both"/>
        <w:rPr>
          <w:color w:val="FF0000"/>
        </w:rPr>
      </w:pPr>
      <w:r>
        <w:rPr>
          <w:color w:val="000000"/>
        </w:rPr>
        <w:t>4</w:t>
      </w:r>
      <w:r w:rsidR="00A06784" w:rsidRPr="00B25A9C">
        <w:rPr>
          <w:color w:val="000000"/>
        </w:rPr>
        <w:t>.1.1.</w:t>
      </w:r>
      <w:r w:rsidR="00235886" w:rsidRPr="00B25A9C">
        <w:rPr>
          <w:color w:val="000000"/>
        </w:rPr>
        <w:t xml:space="preserve">Денежная сумма </w:t>
      </w:r>
      <w:r w:rsidR="003D4F40" w:rsidRPr="00B25A9C">
        <w:rPr>
          <w:color w:val="000000"/>
        </w:rPr>
        <w:t xml:space="preserve">в </w:t>
      </w:r>
      <w:r w:rsidR="00765525" w:rsidRPr="008D1499">
        <w:t>размере</w:t>
      </w:r>
      <w:proofErr w:type="gramStart"/>
      <w:r w:rsidR="00211F27">
        <w:t xml:space="preserve">          (            </w:t>
      </w:r>
      <w:r w:rsidR="00765525" w:rsidRPr="008D1499">
        <w:rPr>
          <w:i/>
        </w:rPr>
        <w:t>)</w:t>
      </w:r>
      <w:r w:rsidR="00765525" w:rsidRPr="008D1499">
        <w:t xml:space="preserve"> </w:t>
      </w:r>
      <w:proofErr w:type="gramEnd"/>
      <w:r w:rsidR="00765525" w:rsidRPr="008D1499">
        <w:t>рублей</w:t>
      </w:r>
      <w:r w:rsidR="00765525" w:rsidRPr="00B25A9C">
        <w:t xml:space="preserve"> </w:t>
      </w:r>
      <w:r w:rsidR="00235886" w:rsidRPr="00B25A9C">
        <w:rPr>
          <w:color w:val="000000"/>
        </w:rPr>
        <w:t xml:space="preserve">оплачивается </w:t>
      </w:r>
      <w:r w:rsidR="008C1095" w:rsidRPr="00B25A9C">
        <w:rPr>
          <w:color w:val="000000"/>
        </w:rPr>
        <w:t>Участником</w:t>
      </w:r>
      <w:r w:rsidR="004D7E9F" w:rsidRPr="00B25A9C">
        <w:rPr>
          <w:color w:val="000000"/>
        </w:rPr>
        <w:t xml:space="preserve"> долевого строительства</w:t>
      </w:r>
      <w:r w:rsidR="00235886" w:rsidRPr="00B25A9C">
        <w:rPr>
          <w:color w:val="000000"/>
        </w:rPr>
        <w:t xml:space="preserve"> </w:t>
      </w:r>
      <w:r w:rsidR="00B759C4" w:rsidRPr="00B25A9C">
        <w:rPr>
          <w:color w:val="000000"/>
        </w:rPr>
        <w:t xml:space="preserve">за счет собственных средств на расчетный счет </w:t>
      </w:r>
      <w:r w:rsidR="00B759C4" w:rsidRPr="00F71BB9">
        <w:t>Застройщика, указанн</w:t>
      </w:r>
      <w:r w:rsidR="00B759C4">
        <w:t>ый</w:t>
      </w:r>
      <w:r w:rsidR="00B759C4" w:rsidRPr="00F71BB9">
        <w:t xml:space="preserve"> в настоящем Договоре</w:t>
      </w:r>
      <w:r w:rsidR="00B759C4">
        <w:t xml:space="preserve"> согласно Приложению №3 к настоящему Договору</w:t>
      </w:r>
      <w:r w:rsidR="00B759C4" w:rsidRPr="00F71BB9">
        <w:t>.</w:t>
      </w:r>
      <w:r w:rsidR="0065183D" w:rsidRPr="00B25A9C">
        <w:rPr>
          <w:color w:val="000000"/>
        </w:rPr>
        <w:t xml:space="preserve"> </w:t>
      </w:r>
    </w:p>
    <w:p w:rsidR="00235886" w:rsidRPr="00B25A9C" w:rsidRDefault="00E31308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>4</w:t>
      </w:r>
      <w:r w:rsidR="00281FFC">
        <w:rPr>
          <w:color w:val="000000"/>
        </w:rPr>
        <w:t>.1.2</w:t>
      </w:r>
      <w:r w:rsidR="00235886" w:rsidRPr="00B25A9C">
        <w:rPr>
          <w:color w:val="000000"/>
        </w:rPr>
        <w:t xml:space="preserve">. </w:t>
      </w:r>
      <w:r w:rsidR="00170A4D" w:rsidRPr="00B25A9C">
        <w:rPr>
          <w:color w:val="000000"/>
          <w:spacing w:val="-1"/>
        </w:rPr>
        <w:t xml:space="preserve">Датой внесения Участником </w:t>
      </w:r>
      <w:r w:rsidR="004D7E9F" w:rsidRPr="00B25A9C">
        <w:rPr>
          <w:color w:val="000000"/>
          <w:spacing w:val="-1"/>
        </w:rPr>
        <w:t xml:space="preserve">долевого строительства </w:t>
      </w:r>
      <w:r w:rsidR="00170A4D" w:rsidRPr="00B25A9C">
        <w:rPr>
          <w:color w:val="000000"/>
          <w:spacing w:val="-1"/>
        </w:rPr>
        <w:t>сре</w:t>
      </w:r>
      <w:proofErr w:type="gramStart"/>
      <w:r w:rsidR="00170A4D" w:rsidRPr="00B25A9C">
        <w:rPr>
          <w:color w:val="000000"/>
          <w:spacing w:val="-1"/>
        </w:rPr>
        <w:t>дств в сч</w:t>
      </w:r>
      <w:proofErr w:type="gramEnd"/>
      <w:r w:rsidR="00170A4D" w:rsidRPr="00B25A9C">
        <w:rPr>
          <w:color w:val="000000"/>
          <w:spacing w:val="-1"/>
        </w:rPr>
        <w:t xml:space="preserve">ёт оплаты участия в </w:t>
      </w:r>
      <w:r w:rsidR="00170A4D" w:rsidRPr="00B25A9C">
        <w:rPr>
          <w:color w:val="000000"/>
        </w:rPr>
        <w:t xml:space="preserve">долевом строительстве будет являться дата фактического поступления денежных средств на </w:t>
      </w:r>
      <w:r w:rsidR="0069236A" w:rsidRPr="00B25A9C">
        <w:rPr>
          <w:color w:val="000000"/>
        </w:rPr>
        <w:t xml:space="preserve">расчетный </w:t>
      </w:r>
      <w:r w:rsidR="00170A4D" w:rsidRPr="00B25A9C">
        <w:rPr>
          <w:color w:val="000000"/>
        </w:rPr>
        <w:t>счет</w:t>
      </w:r>
      <w:r w:rsidR="00630C3B">
        <w:rPr>
          <w:color w:val="000000"/>
        </w:rPr>
        <w:t xml:space="preserve"> Застройщика</w:t>
      </w:r>
      <w:r w:rsidR="00170A4D" w:rsidRPr="00B25A9C">
        <w:rPr>
          <w:color w:val="000000"/>
        </w:rPr>
        <w:t>, указанный в настоящем Договоре</w:t>
      </w:r>
      <w:r w:rsidR="00235886" w:rsidRPr="00B25A9C">
        <w:rPr>
          <w:color w:val="000000"/>
        </w:rPr>
        <w:t>.</w:t>
      </w:r>
    </w:p>
    <w:p w:rsidR="00235886" w:rsidRPr="00B25A9C" w:rsidRDefault="00E31308" w:rsidP="0073285D">
      <w:pPr>
        <w:pStyle w:val="ConsNormal"/>
        <w:keepNext/>
        <w:widowControl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 Сторон</w:t>
      </w:r>
    </w:p>
    <w:p w:rsidR="00235886" w:rsidRPr="00B25A9C" w:rsidRDefault="00E31308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Застройщик обязуется:</w:t>
      </w:r>
    </w:p>
    <w:p w:rsidR="008E0B40" w:rsidRPr="00B25A9C" w:rsidRDefault="00E31308" w:rsidP="0073285D">
      <w:pPr>
        <w:ind w:firstLine="567"/>
        <w:jc w:val="both"/>
      </w:pPr>
      <w:r>
        <w:t>5</w:t>
      </w:r>
      <w:r w:rsidR="008E0B40" w:rsidRPr="00B25A9C">
        <w:t>.1.1. Обеспечить выполнение строительно-монтажных и пусконаладочных работ по строительству Дома и ввести Дом в эксплуатацию:</w:t>
      </w:r>
    </w:p>
    <w:p w:rsidR="00F52363" w:rsidRPr="00B25A9C" w:rsidRDefault="00A01704" w:rsidP="0073285D">
      <w:pPr>
        <w:ind w:firstLine="567"/>
        <w:jc w:val="both"/>
      </w:pPr>
      <w:r w:rsidRPr="00B25A9C">
        <w:t xml:space="preserve">секция  </w:t>
      </w:r>
      <w:r w:rsidRPr="00F91B4E">
        <w:t>«</w:t>
      </w:r>
      <w:r w:rsidR="00DA0FCC">
        <w:rPr>
          <w:b/>
          <w:i/>
        </w:rPr>
        <w:t>___</w:t>
      </w:r>
      <w:r w:rsidRPr="00F91B4E">
        <w:t>»</w:t>
      </w:r>
      <w:r w:rsidRPr="00B25A9C">
        <w:t xml:space="preserve"> </w:t>
      </w:r>
      <w:r>
        <w:t xml:space="preserve">- </w:t>
      </w:r>
      <w:r w:rsidR="00DA0FCC">
        <w:rPr>
          <w:b/>
          <w:i/>
          <w:color w:val="000000"/>
        </w:rPr>
        <w:t>_______________</w:t>
      </w:r>
      <w:r w:rsidR="00F52363" w:rsidRPr="00CA1331">
        <w:t xml:space="preserve"> года.</w:t>
      </w:r>
    </w:p>
    <w:p w:rsidR="008E07BF" w:rsidRPr="008E07BF" w:rsidRDefault="00E31308" w:rsidP="0073285D">
      <w:pPr>
        <w:ind w:firstLine="567"/>
        <w:jc w:val="both"/>
      </w:pPr>
      <w:r>
        <w:t>5</w:t>
      </w:r>
      <w:r w:rsidR="008E0B40" w:rsidRPr="00B25A9C">
        <w:t>.1.2. Использовать денежные средства, полученные от Участника долевого строительства, по целевому назн</w:t>
      </w:r>
      <w:r w:rsidR="008E07BF">
        <w:t xml:space="preserve">ачению - на строительство Дома  </w:t>
      </w:r>
      <w:r w:rsidR="008E07BF">
        <w:rPr>
          <w:color w:val="000000"/>
        </w:rPr>
        <w:t>в следующих целях:</w:t>
      </w:r>
    </w:p>
    <w:p w:rsidR="008E07BF" w:rsidRDefault="008E07BF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строительство </w:t>
      </w:r>
      <w:r w:rsidRPr="001877B8">
        <w:rPr>
          <w:color w:val="000000"/>
        </w:rPr>
        <w:t>(создание)</w:t>
      </w:r>
      <w:r>
        <w:rPr>
          <w:color w:val="000000"/>
        </w:rPr>
        <w:t xml:space="preserve"> </w:t>
      </w:r>
      <w:r w:rsidR="00BF7598">
        <w:rPr>
          <w:color w:val="000000"/>
        </w:rPr>
        <w:t>Д</w:t>
      </w:r>
      <w:r>
        <w:rPr>
          <w:color w:val="000000"/>
        </w:rPr>
        <w:t xml:space="preserve">ома в соответствии с проектной документацией или возмещение затрат на его строительство </w:t>
      </w:r>
      <w:r w:rsidRPr="001877B8">
        <w:rPr>
          <w:color w:val="000000"/>
        </w:rPr>
        <w:t>(создание)</w:t>
      </w:r>
      <w:r>
        <w:rPr>
          <w:color w:val="000000"/>
        </w:rPr>
        <w:t>;</w:t>
      </w:r>
    </w:p>
    <w:p w:rsidR="008E07BF" w:rsidRDefault="008E07BF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</w:t>
      </w:r>
      <w:r w:rsidR="00BF7598">
        <w:rPr>
          <w:color w:val="000000"/>
        </w:rPr>
        <w:t>Д</w:t>
      </w:r>
      <w:r>
        <w:rPr>
          <w:color w:val="000000"/>
        </w:rPr>
        <w:t>ома;</w:t>
      </w:r>
    </w:p>
    <w:p w:rsidR="008E07BF" w:rsidRDefault="008E07BF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возмещение затрат на подготовку проектной документации и выполнение инженерных изысканий для строительства (создания) </w:t>
      </w:r>
      <w:r w:rsidR="00BF7598">
        <w:rPr>
          <w:color w:val="000000"/>
        </w:rPr>
        <w:t>Д</w:t>
      </w:r>
      <w:r>
        <w:rPr>
          <w:color w:val="000000"/>
        </w:rPr>
        <w:t>ома,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:rsidR="008E07BF" w:rsidRDefault="008E07BF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строительство инженерных сетей, необходимых для подключения (технологического присоединения) </w:t>
      </w:r>
      <w:r w:rsidR="00BF7598">
        <w:rPr>
          <w:color w:val="000000"/>
        </w:rPr>
        <w:t>Д</w:t>
      </w:r>
      <w:r>
        <w:rPr>
          <w:color w:val="000000"/>
        </w:rPr>
        <w:t>ома к сетям инженерно-технического обеспечения, если это предусмотрено соответствующей проектной декларацией;</w:t>
      </w:r>
    </w:p>
    <w:p w:rsidR="008E07BF" w:rsidRDefault="008E07BF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возмещение затрат в связи с внесением платы за подключение </w:t>
      </w:r>
      <w:r w:rsidR="00BF7598">
        <w:rPr>
          <w:color w:val="000000"/>
        </w:rPr>
        <w:t>Д</w:t>
      </w:r>
      <w:r>
        <w:rPr>
          <w:color w:val="000000"/>
        </w:rPr>
        <w:t>ома к действующим сетям инженерно-технического обеспечения;</w:t>
      </w:r>
    </w:p>
    <w:p w:rsidR="008E07BF" w:rsidRDefault="00F82A78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8E07BF">
        <w:rPr>
          <w:color w:val="000000"/>
        </w:rPr>
        <w:t xml:space="preserve">возмещение затрат </w:t>
      </w:r>
      <w:proofErr w:type="gramStart"/>
      <w:r w:rsidR="008E07BF">
        <w:rPr>
          <w:color w:val="000000"/>
        </w:rPr>
        <w:t>в связи с заключением в соответствии с законодательством о градостроительной деятельности</w:t>
      </w:r>
      <w:proofErr w:type="gramEnd"/>
      <w:r w:rsidR="008E07BF">
        <w:rPr>
          <w:color w:val="000000"/>
        </w:rPr>
        <w:t xml:space="preserve"> договора о развитии застроенной территории и исполнением обязательств по этому договору;</w:t>
      </w:r>
    </w:p>
    <w:p w:rsidR="00F82A78" w:rsidRPr="00281FFC" w:rsidRDefault="008E07BF" w:rsidP="0073285D">
      <w:pPr>
        <w:ind w:right="-6" w:firstLine="567"/>
        <w:jc w:val="both"/>
      </w:pPr>
      <w:proofErr w:type="gramStart"/>
      <w:r>
        <w:rPr>
          <w:color w:val="000000"/>
        </w:rPr>
        <w:t xml:space="preserve">-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многоквартирного дома осуществляется на земельном участке, предоставленном Застройщику для комплексного освоения в целях жилищного строительства, или земельных участках, </w:t>
      </w:r>
      <w:r>
        <w:rPr>
          <w:color w:val="000000"/>
        </w:rPr>
        <w:lastRenderedPageBreak/>
        <w:t>образованных в границах земельного участка, предоставленного застройщику для комплексного освоения в целях жилищного строительства</w:t>
      </w:r>
      <w:r w:rsidR="00F82A78">
        <w:t>;</w:t>
      </w:r>
      <w:proofErr w:type="gramEnd"/>
    </w:p>
    <w:p w:rsidR="00055C06" w:rsidRPr="00055C06" w:rsidRDefault="00055C06" w:rsidP="0073285D">
      <w:pPr>
        <w:tabs>
          <w:tab w:val="left" w:pos="709"/>
        </w:tabs>
        <w:ind w:right="-6" w:firstLine="567"/>
        <w:jc w:val="both"/>
      </w:pPr>
      <w:r w:rsidRPr="00DD6048">
        <w:rPr>
          <w:color w:val="000000"/>
        </w:rPr>
        <w:t>- оплат</w:t>
      </w:r>
      <w:r>
        <w:rPr>
          <w:color w:val="000000"/>
        </w:rPr>
        <w:t>у</w:t>
      </w:r>
      <w:r w:rsidRPr="00DD6048">
        <w:rPr>
          <w:color w:val="000000"/>
        </w:rPr>
        <w:t xml:space="preserve"> процентов за пользование привлеченными банковскими средствами, направленными на строительство многоквартирного дома</w:t>
      </w:r>
      <w:r>
        <w:rPr>
          <w:color w:val="000000"/>
        </w:rPr>
        <w:t>;</w:t>
      </w:r>
    </w:p>
    <w:p w:rsidR="008E07BF" w:rsidRDefault="00F82A78" w:rsidP="0073285D">
      <w:pPr>
        <w:tabs>
          <w:tab w:val="left" w:pos="709"/>
        </w:tabs>
        <w:ind w:right="-6" w:firstLine="567"/>
        <w:jc w:val="both"/>
      </w:pPr>
      <w:r>
        <w:t xml:space="preserve">- </w:t>
      </w:r>
      <w:r w:rsidR="00055C06">
        <w:t xml:space="preserve">  </w:t>
      </w:r>
      <w:r w:rsidR="008E07BF" w:rsidRPr="00856CE8">
        <w:t>иные цели</w:t>
      </w:r>
      <w:r w:rsidR="00055C06">
        <w:t>, направленные на строительство.</w:t>
      </w:r>
    </w:p>
    <w:p w:rsidR="00492A19" w:rsidRDefault="00E31308" w:rsidP="0073285D">
      <w:pPr>
        <w:ind w:firstLine="567"/>
        <w:jc w:val="both"/>
        <w:rPr>
          <w:color w:val="000000"/>
        </w:rPr>
      </w:pPr>
      <w:r>
        <w:t>5</w:t>
      </w:r>
      <w:r w:rsidR="00BF7598">
        <w:t>.1.3.</w:t>
      </w:r>
      <w:r w:rsidR="008E0B40" w:rsidRPr="00B25A9C">
        <w:t xml:space="preserve"> </w:t>
      </w:r>
      <w:r w:rsidR="00492A19">
        <w:rPr>
          <w:color w:val="000000"/>
        </w:rPr>
        <w:t xml:space="preserve">По окончании строительства и ввода Дома в эксплуатацию передать Участнику долевого строительства Квартиру по Акту приема-передачи, который  подписывается Застройщиком и Участником долевого строительства или их представителями, действующими на основании нотариально удостоверенных доверенностей. </w:t>
      </w:r>
    </w:p>
    <w:p w:rsidR="00492A19" w:rsidRPr="00E139CC" w:rsidRDefault="00492A19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Застройщиком составляется Акт с указанием выявленных недостатков и срок их устранения Застройщиком</w:t>
      </w:r>
      <w:r w:rsidR="00E139C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трех дней после устранения недостатков Застройщик передает Участнику долевого строительства Квартиру с составлением Акта приема-передачи. </w:t>
      </w:r>
    </w:p>
    <w:p w:rsidR="008E0B40" w:rsidRPr="00B25A9C" w:rsidRDefault="00E31308" w:rsidP="0073285D">
      <w:pPr>
        <w:ind w:firstLine="567"/>
        <w:jc w:val="both"/>
        <w:rPr>
          <w:caps/>
        </w:rPr>
      </w:pPr>
      <w:r>
        <w:t>5</w:t>
      </w:r>
      <w:r w:rsidR="005705D2">
        <w:t>.1.4</w:t>
      </w:r>
      <w:r w:rsidR="008E0B40" w:rsidRPr="00B25A9C">
        <w:t>. Уведомить Участника долевого строительства за месяц до срока переда</w:t>
      </w:r>
      <w:r w:rsidR="005705D2">
        <w:t>чи Квартиры, указанно</w:t>
      </w:r>
      <w:r w:rsidR="00CE019D">
        <w:t xml:space="preserve">го </w:t>
      </w:r>
      <w:r w:rsidR="005705D2">
        <w:t>в п.3</w:t>
      </w:r>
      <w:r w:rsidR="008E0B40" w:rsidRPr="00B25A9C">
        <w:t>.</w:t>
      </w:r>
      <w:r w:rsidR="00CE019D">
        <w:t>2.</w:t>
      </w:r>
      <w:r w:rsidR="008E0B40" w:rsidRPr="00B25A9C">
        <w:t xml:space="preserve"> настоящего договора, о получении разрешения на ввод в эксплуатацию Дома и о готовности Квартиры к передаче </w:t>
      </w:r>
      <w:r w:rsidR="008E0B40" w:rsidRPr="00B25A9C">
        <w:rPr>
          <w:color w:val="000000"/>
        </w:rPr>
        <w:t>в порядке</w:t>
      </w:r>
      <w:r w:rsidR="00CE019D">
        <w:rPr>
          <w:color w:val="000000"/>
        </w:rPr>
        <w:t>,</w:t>
      </w:r>
      <w:r w:rsidR="008E0B40" w:rsidRPr="00B25A9C">
        <w:t xml:space="preserve"> установленном</w:t>
      </w:r>
      <w:r w:rsidR="00BD19E6" w:rsidRPr="00B25A9C">
        <w:t xml:space="preserve"> действующим законодательством.</w:t>
      </w:r>
    </w:p>
    <w:p w:rsidR="00F5439B" w:rsidRPr="00B25A9C" w:rsidRDefault="00E31308" w:rsidP="0073285D">
      <w:pPr>
        <w:ind w:firstLine="567"/>
        <w:jc w:val="both"/>
      </w:pPr>
      <w:r>
        <w:t>5</w:t>
      </w:r>
      <w:r w:rsidR="005705D2">
        <w:t>.1.5</w:t>
      </w:r>
      <w:r w:rsidR="00F5439B">
        <w:t xml:space="preserve">. </w:t>
      </w:r>
      <w:proofErr w:type="gramStart"/>
      <w:r w:rsidR="00F5439B" w:rsidRPr="00DC57F1">
        <w:t xml:space="preserve">Получить в установленном  порядке разрешение на ввод в эксплуатацию многоквартирного дома и не позднее чем через десять рабочих дней, передать полученное разрешение на ввод в эксплуатацию многоквартирного дома и сформированный пакет документов в органы, осуществляющие государственную регистрацию прав на недвижимое имущество и сделок с ним, необходимые для государственной регистрации права собственности Участника долевого строительства на </w:t>
      </w:r>
      <w:r w:rsidR="00F5439B">
        <w:t xml:space="preserve">Объект долевого строительства - </w:t>
      </w:r>
      <w:r w:rsidR="00F5439B" w:rsidRPr="00DC57F1">
        <w:t>Квартиры.</w:t>
      </w:r>
      <w:proofErr w:type="gramEnd"/>
    </w:p>
    <w:p w:rsidR="008E0B40" w:rsidRPr="00B25A9C" w:rsidRDefault="00E31308" w:rsidP="0073285D">
      <w:pPr>
        <w:ind w:firstLine="567"/>
        <w:jc w:val="both"/>
      </w:pPr>
      <w:r>
        <w:t>5</w:t>
      </w:r>
      <w:r w:rsidR="00537034">
        <w:t>.1.</w:t>
      </w:r>
      <w:r w:rsidR="005705D2">
        <w:t>6</w:t>
      </w:r>
      <w:r w:rsidR="008E0B40" w:rsidRPr="00B25A9C">
        <w:t>. Обеспечить сохранность Квартиры и ее комплектации до  передачи ее по акту Участнику долевого строительства</w:t>
      </w:r>
      <w:r w:rsidR="008E0B40" w:rsidRPr="00B25A9C">
        <w:rPr>
          <w:i/>
          <w:iCs/>
        </w:rPr>
        <w:t>.</w:t>
      </w:r>
    </w:p>
    <w:p w:rsidR="008E0B40" w:rsidRPr="00B25A9C" w:rsidRDefault="00E31308" w:rsidP="0073285D">
      <w:pPr>
        <w:ind w:firstLine="567"/>
        <w:jc w:val="both"/>
      </w:pPr>
      <w:r>
        <w:t>5</w:t>
      </w:r>
      <w:r w:rsidR="00BD19E6" w:rsidRPr="00B25A9C">
        <w:t>.1.</w:t>
      </w:r>
      <w:r w:rsidR="005705D2">
        <w:t>7</w:t>
      </w:r>
      <w:r w:rsidR="008E0B40" w:rsidRPr="00B25A9C">
        <w:t>. Выполнить работы по инженерному обеспечению, благоустройству, озеленению и вводу Дома в эксплуатацию.</w:t>
      </w:r>
    </w:p>
    <w:p w:rsidR="008E0B40" w:rsidRPr="00B25A9C" w:rsidRDefault="00E31308" w:rsidP="0073285D">
      <w:pPr>
        <w:ind w:firstLine="567"/>
        <w:jc w:val="both"/>
      </w:pPr>
      <w:r>
        <w:t>5</w:t>
      </w:r>
      <w:r w:rsidR="00BD19E6" w:rsidRPr="00B25A9C">
        <w:t>.1.</w:t>
      </w:r>
      <w:r w:rsidR="005705D2">
        <w:t>8</w:t>
      </w:r>
      <w:r w:rsidR="008E0B40" w:rsidRPr="00B25A9C">
        <w:t xml:space="preserve">. При необходимости, не позднее,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имуществом. </w:t>
      </w:r>
    </w:p>
    <w:p w:rsidR="008E0B40" w:rsidRPr="00B25A9C" w:rsidRDefault="00E31308" w:rsidP="0073285D">
      <w:pPr>
        <w:ind w:firstLine="567"/>
        <w:jc w:val="both"/>
      </w:pPr>
      <w:r>
        <w:t>5</w:t>
      </w:r>
      <w:r w:rsidR="00BD19E6" w:rsidRPr="00B25A9C">
        <w:t>.1.</w:t>
      </w:r>
      <w:r w:rsidR="005705D2">
        <w:t>9</w:t>
      </w:r>
      <w:r w:rsidR="008E0B40" w:rsidRPr="00B25A9C">
        <w:t>. Сообщать Участнику долевого строительства по требованию последнего о ходе выполнения работ по строительству Дома.</w:t>
      </w:r>
    </w:p>
    <w:p w:rsidR="008E0B40" w:rsidRPr="00B25A9C" w:rsidRDefault="00E31308" w:rsidP="0073285D">
      <w:pPr>
        <w:ind w:firstLine="567"/>
        <w:jc w:val="both"/>
      </w:pPr>
      <w:r>
        <w:t>5</w:t>
      </w:r>
      <w:r w:rsidR="00794F1C">
        <w:t>.1.</w:t>
      </w:r>
      <w:r w:rsidR="005705D2">
        <w:t>10</w:t>
      </w:r>
      <w:r w:rsidR="008E0B40" w:rsidRPr="00B25A9C">
        <w:t>. Предоставлять Участнику долевого строительства информацию о себе в соответствии с действующим законодательством.</w:t>
      </w:r>
    </w:p>
    <w:p w:rsidR="008E0B40" w:rsidRPr="00B25A9C" w:rsidRDefault="00E31308" w:rsidP="0073285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5</w:t>
      </w:r>
      <w:r w:rsidR="005705D2">
        <w:t>.1.11</w:t>
      </w:r>
      <w:r w:rsidR="008E0B40" w:rsidRPr="00B25A9C">
        <w:t xml:space="preserve">. В случае явной невозможности завершения строительства </w:t>
      </w:r>
      <w:r>
        <w:t>Дома в срок указанный в пункте 5</w:t>
      </w:r>
      <w:r w:rsidR="008E0B40" w:rsidRPr="00B25A9C">
        <w:t xml:space="preserve">.1.1 настоящего Договора, не позднее, чем за два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 </w:t>
      </w:r>
      <w:r w:rsidR="00AE142F">
        <w:t>срока, установленного в пункте 5</w:t>
      </w:r>
      <w:r w:rsidR="008E0B40" w:rsidRPr="00B25A9C">
        <w:t>.1.</w:t>
      </w:r>
      <w:r w:rsidR="008E0B40" w:rsidRPr="00B25A9C">
        <w:rPr>
          <w:color w:val="000000"/>
        </w:rPr>
        <w:t>1 настоящего Договора.</w:t>
      </w:r>
    </w:p>
    <w:p w:rsidR="00235886" w:rsidRPr="00B25A9C" w:rsidRDefault="00AE142F" w:rsidP="0073285D">
      <w:pPr>
        <w:autoSpaceDE w:val="0"/>
        <w:autoSpaceDN w:val="0"/>
        <w:adjustRightInd w:val="0"/>
        <w:ind w:right="-6" w:firstLine="567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35886" w:rsidRPr="00B25A9C">
        <w:rPr>
          <w:b/>
          <w:bCs/>
          <w:color w:val="000000"/>
        </w:rPr>
        <w:t>.2. Застройщик имеет право:</w:t>
      </w:r>
    </w:p>
    <w:p w:rsidR="00235886" w:rsidRPr="00B25A9C" w:rsidRDefault="00AE142F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.2.1. Передать свои права и обязанности по настоящему Договору третьим лицам только с письменного согласия </w:t>
      </w:r>
      <w:r w:rsidR="008C1095" w:rsidRPr="00B25A9C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5F1545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886" w:rsidRPr="00B25A9C" w:rsidRDefault="00AE142F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договоры о долевом участии в строительстве Дома в пределах, не затрагивающих долю </w:t>
      </w:r>
      <w:r w:rsidR="008C1095" w:rsidRPr="00B25A9C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5F1545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886" w:rsidRPr="00B25A9C" w:rsidRDefault="00AE142F" w:rsidP="0073285D">
      <w:pPr>
        <w:pStyle w:val="aa"/>
        <w:spacing w:after="0"/>
        <w:ind w:right="-6" w:firstLine="567"/>
        <w:jc w:val="both"/>
        <w:rPr>
          <w:color w:val="000000"/>
        </w:rPr>
      </w:pPr>
      <w:r>
        <w:rPr>
          <w:color w:val="000000"/>
        </w:rPr>
        <w:t>5</w:t>
      </w:r>
      <w:r w:rsidR="00235886" w:rsidRPr="00B25A9C">
        <w:rPr>
          <w:color w:val="000000"/>
        </w:rPr>
        <w:t>.2.3. 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 условии, что по завершении строительства Дом в целом и Квартира в частности будут отвечать требованиям проектной документации.</w:t>
      </w:r>
    </w:p>
    <w:p w:rsidR="00E30E39" w:rsidRPr="00B25A9C" w:rsidRDefault="00AE142F" w:rsidP="0073285D">
      <w:pPr>
        <w:ind w:firstLine="567"/>
        <w:jc w:val="both"/>
      </w:pPr>
      <w:r>
        <w:t>5</w:t>
      </w:r>
      <w:r w:rsidR="00E30E39" w:rsidRPr="00B25A9C">
        <w:t xml:space="preserve">.2.4. В случае если Участник долевого строительства не принял Квартиру в соответствии с условиями и в срок, указанный в пункте </w:t>
      </w:r>
      <w:r w:rsidR="00D62EB0">
        <w:t>3</w:t>
      </w:r>
      <w:r w:rsidR="00E30E39" w:rsidRPr="00B25A9C">
        <w:t>.</w:t>
      </w:r>
      <w:r w:rsidR="00CE019D">
        <w:t xml:space="preserve">2. </w:t>
      </w:r>
      <w:r w:rsidR="00E30E39" w:rsidRPr="00B25A9C">
        <w:t xml:space="preserve">настоящего договора, при наличии у </w:t>
      </w:r>
      <w:r w:rsidR="00E30E39" w:rsidRPr="00B25A9C">
        <w:lastRenderedPageBreak/>
        <w:t>Застройщика документа</w:t>
      </w:r>
      <w:r w:rsidR="00CE019D">
        <w:t>,</w:t>
      </w:r>
      <w:r w:rsidR="00E30E39" w:rsidRPr="00B25A9C">
        <w:t xml:space="preserve"> подтверждающего факт уведомления Участника долевого строительства о завершении с</w:t>
      </w:r>
      <w:r w:rsidR="00D62EB0">
        <w:t>троительства Дома, Застройщик в</w:t>
      </w:r>
      <w:r w:rsidR="00E30E39" w:rsidRPr="00B25A9C">
        <w:t xml:space="preserve">праве составить односторонний Акт приема-передачи Квартиры. При этом риск случайной или умышленной гибели объекта долевого строительства,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Указанные меры могут применяться только в случае, если застройщик обладает сведениями о получении Участником долевого строительства сообщения </w:t>
      </w:r>
      <w:r w:rsidR="0000475E">
        <w:t xml:space="preserve">уведомления о завершении строительства дома, а </w:t>
      </w:r>
      <w:proofErr w:type="gramStart"/>
      <w:r w:rsidR="0000475E">
        <w:t>также</w:t>
      </w:r>
      <w:proofErr w:type="gramEnd"/>
      <w:r w:rsidR="0000475E">
        <w:t xml:space="preserve"> если </w:t>
      </w:r>
      <w:r w:rsidR="00E30E39" w:rsidRPr="00B25A9C">
        <w:t xml:space="preserve"> оператором почтовой связи заказное письмо возвращено с сообщением об отказе участника долевого строительства от его получения</w:t>
      </w:r>
      <w:r w:rsidR="0000475E">
        <w:t>,</w:t>
      </w:r>
      <w:r w:rsidR="00E30E39" w:rsidRPr="00B25A9C">
        <w:t xml:space="preserve"> или в связи с отсутствием участника долевого строительства по указанному им почтовому адресу.</w:t>
      </w:r>
    </w:p>
    <w:p w:rsidR="00235886" w:rsidRPr="00B25A9C" w:rsidRDefault="00AE142F" w:rsidP="0073285D">
      <w:pPr>
        <w:pStyle w:val="ConsNormal"/>
        <w:widowControl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FF1690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</w:t>
      </w:r>
      <w:r w:rsidR="005F1545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обязуется:</w:t>
      </w:r>
    </w:p>
    <w:p w:rsidR="00235886" w:rsidRPr="00B25A9C" w:rsidRDefault="00AE142F" w:rsidP="0073285D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.3.1. Принять долевое участие в финансировании строительства и производить выплаты стоимости Квартиры в размерах и порядке, установленных </w:t>
      </w:r>
      <w:proofErr w:type="spellStart"/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4BB" w:rsidRPr="00CD64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4BB">
        <w:rPr>
          <w:rFonts w:ascii="Times New Roman" w:hAnsi="Times New Roman" w:cs="Times New Roman"/>
          <w:color w:val="000000"/>
          <w:sz w:val="24"/>
          <w:szCs w:val="24"/>
        </w:rPr>
        <w:t>.1.1-</w:t>
      </w:r>
      <w:r w:rsidR="00CD64BB" w:rsidRPr="00CD64B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D64BB" w:rsidRPr="00CD64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235886" w:rsidRPr="00B25A9C" w:rsidRDefault="00AE142F" w:rsidP="0073285D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.3.2. В течение 10 дней после получения уведомления от Застройщика о завершении строительства Дома и готовности Застройщика к передаче Квартиры принять Квартиру по Акту приема-передачи или в случае выявления недостатков, которые делают Квартиру непригодной для использования, предоставить Застройщику в письменном виде замечания. После устранения выявленных недостатков принять квартиру по акту в течение 3 (трех) дней. </w:t>
      </w:r>
    </w:p>
    <w:p w:rsidR="00235886" w:rsidRDefault="00235886" w:rsidP="0073285D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</w:t>
      </w:r>
      <w:r w:rsidR="00FF1690" w:rsidRPr="00B25A9C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5F1545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</w:t>
      </w:r>
      <w:r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лично, либо его законному представителю. Днем получения уведомления так же является десятый по счету день со дня отправки уведомления заказным письмом.</w:t>
      </w:r>
    </w:p>
    <w:p w:rsidR="00DA1224" w:rsidRDefault="00DA1224" w:rsidP="0073285D">
      <w:pPr>
        <w:ind w:right="-6" w:firstLine="567"/>
        <w:jc w:val="both"/>
        <w:rPr>
          <w:color w:val="000000"/>
        </w:rPr>
      </w:pPr>
      <w:r w:rsidRPr="00051E9C">
        <w:rPr>
          <w:color w:val="000000"/>
        </w:rPr>
        <w:t>Все расходы, возникающие при оформлении документации технической инвентаризации  и  государственной  регистрации  Квартир</w:t>
      </w:r>
      <w:r>
        <w:rPr>
          <w:color w:val="000000"/>
        </w:rPr>
        <w:t xml:space="preserve">ы </w:t>
      </w:r>
      <w:r w:rsidRPr="00051E9C">
        <w:rPr>
          <w:color w:val="000000"/>
        </w:rPr>
        <w:t xml:space="preserve"> в собственность, оплачиваются Участником долевого строительства самостоятельно и в цену настоящего договора не включены.</w:t>
      </w:r>
    </w:p>
    <w:p w:rsidR="00421250" w:rsidRPr="00421250" w:rsidRDefault="00421250" w:rsidP="0073285D">
      <w:pPr>
        <w:ind w:firstLine="567"/>
        <w:jc w:val="both"/>
      </w:pPr>
      <w:r w:rsidRPr="00B25A9C">
        <w:t xml:space="preserve">После подписания акта приема-передачи Квартиры Участник долевого строительства самостоятельно несет расходы, в том числе и коммунальные,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 </w:t>
      </w:r>
    </w:p>
    <w:p w:rsidR="0069236A" w:rsidRPr="00B25A9C" w:rsidRDefault="00AE142F" w:rsidP="0073285D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>.3.3. Совершить все необходимые действия для регистрации настоящего договора, влекущего возникнов</w:t>
      </w:r>
      <w:r w:rsidR="005F1545" w:rsidRPr="00B25A9C">
        <w:rPr>
          <w:rFonts w:ascii="Times New Roman" w:hAnsi="Times New Roman" w:cs="Times New Roman"/>
          <w:color w:val="000000"/>
          <w:sz w:val="24"/>
          <w:szCs w:val="24"/>
        </w:rPr>
        <w:t>ение ипотеки в силу закона</w:t>
      </w:r>
      <w:r w:rsidR="0069236A" w:rsidRPr="00B25A9C">
        <w:rPr>
          <w:rFonts w:ascii="Times New Roman" w:hAnsi="Times New Roman" w:cs="Times New Roman"/>
          <w:color w:val="000000"/>
          <w:sz w:val="24"/>
          <w:szCs w:val="24"/>
        </w:rPr>
        <w:t>; договора залога имущественных прав</w:t>
      </w:r>
      <w:r w:rsidR="005F1545" w:rsidRPr="00B25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886" w:rsidRPr="00537034" w:rsidRDefault="00AE142F" w:rsidP="0073285D">
      <w:pPr>
        <w:ind w:firstLine="567"/>
        <w:jc w:val="both"/>
      </w:pPr>
      <w:r>
        <w:rPr>
          <w:color w:val="000000"/>
        </w:rPr>
        <w:t>5</w:t>
      </w:r>
      <w:r w:rsidR="0069236A" w:rsidRPr="00B25A9C">
        <w:rPr>
          <w:color w:val="000000"/>
        </w:rPr>
        <w:t>.3.4.</w:t>
      </w:r>
      <w:r w:rsidR="005F1545" w:rsidRPr="00B25A9C">
        <w:rPr>
          <w:color w:val="000000"/>
        </w:rPr>
        <w:t xml:space="preserve"> В </w:t>
      </w:r>
      <w:r w:rsidR="00235886" w:rsidRPr="00B25A9C">
        <w:rPr>
          <w:color w:val="000000"/>
        </w:rPr>
        <w:t xml:space="preserve">течение 60 календарных дней </w:t>
      </w:r>
      <w:proofErr w:type="gramStart"/>
      <w:r w:rsidR="00235886" w:rsidRPr="00B25A9C">
        <w:rPr>
          <w:color w:val="000000"/>
        </w:rPr>
        <w:t>с даты приемки</w:t>
      </w:r>
      <w:proofErr w:type="gramEnd"/>
      <w:r w:rsidR="00235886" w:rsidRPr="00B25A9C">
        <w:rPr>
          <w:color w:val="000000"/>
        </w:rPr>
        <w:t xml:space="preserve"> квартиры по акту приема-передачи зарегистрировать в органе по государственной регистрации прав на недв</w:t>
      </w:r>
      <w:r w:rsidR="00537034">
        <w:rPr>
          <w:color w:val="000000"/>
        </w:rPr>
        <w:t>ижимое имущество и сделок с ним</w:t>
      </w:r>
      <w:r w:rsidR="00235886" w:rsidRPr="00B25A9C">
        <w:rPr>
          <w:color w:val="000000"/>
        </w:rPr>
        <w:t xml:space="preserve"> право собственности на Квартиру</w:t>
      </w:r>
      <w:r w:rsidR="005A6652">
        <w:rPr>
          <w:color w:val="000000"/>
        </w:rPr>
        <w:t xml:space="preserve">. </w:t>
      </w:r>
      <w:r w:rsidR="00083F60" w:rsidRPr="00B25A9C">
        <w:t xml:space="preserve">Регистрация права собственности на Квартиру производится за счет Участника долевого строительства. </w:t>
      </w:r>
    </w:p>
    <w:p w:rsidR="00C7433A" w:rsidRPr="00B25A9C" w:rsidRDefault="00AE142F" w:rsidP="0073285D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0D7D" w:rsidRPr="00B25A9C">
        <w:rPr>
          <w:rFonts w:ascii="Times New Roman" w:hAnsi="Times New Roman" w:cs="Times New Roman"/>
          <w:sz w:val="24"/>
          <w:szCs w:val="24"/>
        </w:rPr>
        <w:t>.3.5.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До получения жилой пло</w:t>
      </w:r>
      <w:r w:rsidR="00EA4281" w:rsidRPr="00B25A9C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ади по акту приема-передачи не вносить без письменного согласия Застройщика какие-либо изменения и усовершенствования в проектную планировку квартир</w:t>
      </w:r>
      <w:r w:rsidR="00CD505A" w:rsidRPr="00B25A9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, лестничных клеток, общих коридоров (в части изменения разводки отопления, вод</w:t>
      </w:r>
      <w:proofErr w:type="gramStart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электроразводок</w:t>
      </w:r>
      <w:proofErr w:type="spellEnd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, квартирную разводку канализации, перепланировку помещений, установку </w:t>
      </w:r>
      <w:proofErr w:type="spellStart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электропотребителей</w:t>
      </w:r>
      <w:proofErr w:type="spellEnd"/>
      <w:r w:rsidR="00C7433A" w:rsidRPr="00B25A9C">
        <w:rPr>
          <w:rFonts w:ascii="Times New Roman" w:hAnsi="Times New Roman" w:cs="Times New Roman"/>
          <w:color w:val="000000"/>
          <w:sz w:val="24"/>
          <w:szCs w:val="24"/>
        </w:rPr>
        <w:t>, общей мощностью превышающей проектную).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законодательством.</w:t>
      </w:r>
    </w:p>
    <w:p w:rsidR="00235886" w:rsidRPr="00B25A9C" w:rsidRDefault="00AE142F" w:rsidP="0073285D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235886" w:rsidRPr="00B25A9C">
        <w:rPr>
          <w:color w:val="000000"/>
        </w:rPr>
        <w:t>.3.</w:t>
      </w:r>
      <w:r w:rsidR="005A6652">
        <w:rPr>
          <w:color w:val="000000"/>
        </w:rPr>
        <w:t>6</w:t>
      </w:r>
      <w:r w:rsidR="00235886" w:rsidRPr="00B25A9C">
        <w:rPr>
          <w:color w:val="000000"/>
        </w:rPr>
        <w:t>. Принять участие в общем собрании дольщиков с целью определения организации</w:t>
      </w:r>
      <w:r w:rsidR="003032F9" w:rsidRPr="00B25A9C">
        <w:rPr>
          <w:color w:val="000000"/>
        </w:rPr>
        <w:t>,</w:t>
      </w:r>
      <w:r w:rsidR="00235886" w:rsidRPr="00B25A9C">
        <w:rPr>
          <w:color w:val="000000"/>
        </w:rPr>
        <w:t xml:space="preserve"> осуществляющей управление общим долевым имуществом </w:t>
      </w:r>
      <w:r w:rsidR="00FF1690" w:rsidRPr="00B25A9C">
        <w:rPr>
          <w:color w:val="000000"/>
        </w:rPr>
        <w:t>Участник</w:t>
      </w:r>
      <w:r w:rsidR="00170A4D" w:rsidRPr="00B25A9C">
        <w:rPr>
          <w:color w:val="000000"/>
        </w:rPr>
        <w:t>а</w:t>
      </w:r>
      <w:r w:rsidR="005F1545" w:rsidRPr="00B25A9C">
        <w:rPr>
          <w:color w:val="000000"/>
        </w:rPr>
        <w:t xml:space="preserve"> долевого строительства</w:t>
      </w:r>
      <w:r w:rsidR="00235886" w:rsidRPr="00B25A9C">
        <w:rPr>
          <w:color w:val="000000"/>
        </w:rPr>
        <w:t>.</w:t>
      </w:r>
    </w:p>
    <w:p w:rsidR="0027500E" w:rsidRPr="00B25A9C" w:rsidRDefault="00AE142F" w:rsidP="0073285D">
      <w:pPr>
        <w:shd w:val="clear" w:color="auto" w:fill="FFFFFF"/>
        <w:tabs>
          <w:tab w:val="left" w:pos="0"/>
          <w:tab w:val="left" w:pos="1008"/>
        </w:tabs>
        <w:spacing w:line="274" w:lineRule="exact"/>
        <w:ind w:right="5" w:firstLine="567"/>
        <w:jc w:val="both"/>
        <w:rPr>
          <w:color w:val="000000"/>
        </w:rPr>
      </w:pPr>
      <w:r>
        <w:rPr>
          <w:color w:val="000000"/>
        </w:rPr>
        <w:t>5</w:t>
      </w:r>
      <w:r w:rsidR="00235886" w:rsidRPr="00B25A9C">
        <w:rPr>
          <w:color w:val="000000"/>
        </w:rPr>
        <w:t>.3.</w:t>
      </w:r>
      <w:r w:rsidR="005A6652">
        <w:rPr>
          <w:color w:val="000000"/>
        </w:rPr>
        <w:t>7</w:t>
      </w:r>
      <w:r w:rsidR="00235886" w:rsidRPr="00B25A9C">
        <w:rPr>
          <w:color w:val="000000"/>
        </w:rPr>
        <w:t xml:space="preserve">. Не уступать права требования по настоящему договору третьим лицам без </w:t>
      </w:r>
      <w:r w:rsidR="00281FFC">
        <w:rPr>
          <w:color w:val="000000"/>
        </w:rPr>
        <w:t>предварительного согласования с</w:t>
      </w:r>
      <w:r w:rsidR="0027500E" w:rsidRPr="00B25A9C">
        <w:rPr>
          <w:color w:val="000000"/>
        </w:rPr>
        <w:t xml:space="preserve"> </w:t>
      </w:r>
      <w:r w:rsidR="00235886" w:rsidRPr="00B25A9C">
        <w:rPr>
          <w:color w:val="000000"/>
        </w:rPr>
        <w:t>Застройщиком.</w:t>
      </w:r>
    </w:p>
    <w:p w:rsidR="00911EE3" w:rsidRPr="00211F27" w:rsidRDefault="0027500E" w:rsidP="00911EE3">
      <w:pPr>
        <w:ind w:firstLine="720"/>
        <w:jc w:val="both"/>
        <w:rPr>
          <w:color w:val="000000"/>
        </w:rPr>
      </w:pPr>
      <w:r w:rsidRPr="00B25A9C">
        <w:rPr>
          <w:color w:val="000000"/>
        </w:rPr>
        <w:t xml:space="preserve">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</w:t>
      </w:r>
      <w:r w:rsidRPr="00B25A9C">
        <w:rPr>
          <w:color w:val="000000"/>
          <w:spacing w:val="-1"/>
        </w:rPr>
        <w:t xml:space="preserve">передаточного акта или иного документа о передаче Квартиры. Договор и (или) уступка прав </w:t>
      </w:r>
      <w:r w:rsidRPr="00B25A9C">
        <w:rPr>
          <w:color w:val="000000"/>
        </w:rPr>
        <w:t xml:space="preserve">требований по настоящему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</w:t>
      </w:r>
      <w:r w:rsidR="000C0BCA">
        <w:rPr>
          <w:color w:val="000000"/>
        </w:rPr>
        <w:t>Д</w:t>
      </w:r>
      <w:r w:rsidRPr="00B25A9C">
        <w:rPr>
          <w:color w:val="000000"/>
        </w:rPr>
        <w:t>ома.</w:t>
      </w:r>
      <w:r w:rsidR="00911EE3" w:rsidRPr="00911EE3">
        <w:rPr>
          <w:color w:val="000000"/>
        </w:rPr>
        <w:t xml:space="preserve"> </w:t>
      </w:r>
    </w:p>
    <w:p w:rsidR="00911EE3" w:rsidRPr="00962E6C" w:rsidRDefault="00911EE3" w:rsidP="00911EE3">
      <w:pPr>
        <w:ind w:firstLine="720"/>
        <w:jc w:val="both"/>
        <w:rPr>
          <w:color w:val="000000"/>
        </w:rPr>
      </w:pPr>
      <w:r w:rsidRPr="00211F27">
        <w:rPr>
          <w:color w:val="000000"/>
        </w:rPr>
        <w:t>5</w:t>
      </w:r>
      <w:r w:rsidRPr="00962E6C">
        <w:rPr>
          <w:color w:val="000000"/>
        </w:rPr>
        <w:t>.3.</w:t>
      </w:r>
      <w:r w:rsidRPr="00211F27">
        <w:rPr>
          <w:color w:val="000000"/>
        </w:rPr>
        <w:t>8</w:t>
      </w:r>
      <w:r w:rsidRPr="00962E6C">
        <w:rPr>
          <w:color w:val="000000"/>
        </w:rPr>
        <w:t xml:space="preserve">. Участник долевого строительства несет бремя содержания Квартиры и общего имущества Дома (расходы по содержанию, ремонту, коммунальным услугам, техническому </w:t>
      </w:r>
      <w:r w:rsidRPr="00962E6C">
        <w:rPr>
          <w:color w:val="000000"/>
        </w:rPr>
        <w:lastRenderedPageBreak/>
        <w:t>обслуживанию, отоплению, за энергоносители и т.д.) с момента передачи Дома  на техобслуживание специализированным организациям, пропорционально своей доли участия.</w:t>
      </w:r>
    </w:p>
    <w:p w:rsidR="00235886" w:rsidRPr="00B25A9C" w:rsidRDefault="00AE142F" w:rsidP="0073285D">
      <w:pPr>
        <w:pStyle w:val="ConsNormal"/>
        <w:widowControl/>
        <w:ind w:right="-6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FF1690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</w:t>
      </w:r>
      <w:r w:rsidR="00E14D8A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вправе:</w:t>
      </w:r>
    </w:p>
    <w:p w:rsidR="005C72B9" w:rsidRPr="00B25A9C" w:rsidRDefault="00AE142F" w:rsidP="0073285D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C72B9" w:rsidRPr="00B25A9C">
        <w:rPr>
          <w:color w:val="000000"/>
        </w:rPr>
        <w:t>.4.1. Получать от Застройщика информацию о ходе строительства.</w:t>
      </w:r>
    </w:p>
    <w:p w:rsidR="005C72B9" w:rsidRPr="00B25A9C" w:rsidRDefault="00AE142F" w:rsidP="0073285D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4"/>
        </w:rPr>
        <w:t>5</w:t>
      </w:r>
      <w:r w:rsidR="005C72B9" w:rsidRPr="00B25A9C">
        <w:rPr>
          <w:color w:val="000000"/>
          <w:spacing w:val="4"/>
        </w:rPr>
        <w:t xml:space="preserve">.4.2. Требовать от Застройщика предоставления документов, подтверждающих оплату стоимости </w:t>
      </w:r>
      <w:r w:rsidR="005C72B9" w:rsidRPr="00B25A9C">
        <w:rPr>
          <w:color w:val="000000"/>
          <w:spacing w:val="-1"/>
        </w:rPr>
        <w:t>Квартиры по настоящему Договору.</w:t>
      </w:r>
    </w:p>
    <w:p w:rsidR="005C72B9" w:rsidRPr="00B25A9C" w:rsidRDefault="00AE142F" w:rsidP="0073285D">
      <w:pPr>
        <w:ind w:firstLine="567"/>
        <w:jc w:val="both"/>
      </w:pPr>
      <w:r>
        <w:t>5</w:t>
      </w:r>
      <w:r w:rsidR="005C72B9" w:rsidRPr="00B25A9C">
        <w:t xml:space="preserve">.4.3. </w:t>
      </w:r>
      <w:proofErr w:type="gramStart"/>
      <w:r w:rsidR="005C72B9" w:rsidRPr="00B25A9C">
        <w:t xml:space="preserve">В случае существенного нарушения требований к качеству объекта долевого строительства (Квартиры) или не устранения выявленных недостатков в разумный срок, в одностороннем порядке отказаться от исполнения договора и потребовать от Застройщика возврата денежных средств, перечисленных Застройщику, в соответствии с </w:t>
      </w:r>
      <w:proofErr w:type="spellStart"/>
      <w:r w:rsidR="005C72B9" w:rsidRPr="00B25A9C">
        <w:t>п.п</w:t>
      </w:r>
      <w:proofErr w:type="spellEnd"/>
      <w:r w:rsidR="005C72B9" w:rsidRPr="00B25A9C">
        <w:t xml:space="preserve">. </w:t>
      </w:r>
      <w:r w:rsidR="00CD64BB" w:rsidRPr="00CD64BB">
        <w:t>4</w:t>
      </w:r>
      <w:r w:rsidR="005C72B9" w:rsidRPr="00B25A9C">
        <w:t>.1.1-</w:t>
      </w:r>
      <w:r w:rsidR="00CD64BB" w:rsidRPr="00CD64BB">
        <w:t>4</w:t>
      </w:r>
      <w:r w:rsidR="005C72B9" w:rsidRPr="00B25A9C">
        <w:t>.1.2 настоящего Договора и уплаты процентов за пользование указанными денежными средствами в соответствии с действующим законодательством и условиями настоящего</w:t>
      </w:r>
      <w:proofErr w:type="gramEnd"/>
      <w:r w:rsidR="005C72B9" w:rsidRPr="00B25A9C">
        <w:t xml:space="preserve"> договора.  </w:t>
      </w:r>
    </w:p>
    <w:p w:rsidR="00235886" w:rsidRPr="00B25A9C" w:rsidRDefault="00AE142F" w:rsidP="0073285D">
      <w:pPr>
        <w:pStyle w:val="ConsNormal"/>
        <w:keepNext/>
        <w:widowControl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Качество Квартиры. Гарантия качества</w:t>
      </w:r>
    </w:p>
    <w:p w:rsidR="00235886" w:rsidRPr="00B25A9C" w:rsidRDefault="00AE142F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.1. Качество Квартиры, которая будет передана Застройщиком </w:t>
      </w:r>
      <w:r w:rsidR="00FF1690" w:rsidRPr="00B25A9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Участнику</w:t>
      </w:r>
      <w:r w:rsidR="00E14D8A" w:rsidRPr="00B25A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Договору, должно соответствовать проектно-сметной документации на Дом, </w:t>
      </w:r>
      <w:proofErr w:type="spellStart"/>
      <w:r w:rsidR="00FC2119" w:rsidRPr="00FC2119">
        <w:rPr>
          <w:rFonts w:ascii="Times New Roman" w:hAnsi="Times New Roman" w:cs="Times New Roman"/>
          <w:color w:val="000000"/>
          <w:sz w:val="24"/>
          <w:szCs w:val="24"/>
        </w:rPr>
        <w:t>СНИПам</w:t>
      </w:r>
      <w:proofErr w:type="spellEnd"/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и иным обязательным требованиям в области строительства.</w:t>
      </w:r>
    </w:p>
    <w:p w:rsidR="00235886" w:rsidRPr="00B25A9C" w:rsidRDefault="00AE142F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.2. Гарантийный срок на Квартиру составляет 5 (пять) лет с момента подписания Акта приемки-передачи.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месячный срок с момента уведомления его </w:t>
      </w:r>
      <w:r w:rsidR="00FF1690" w:rsidRPr="00B25A9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Участником</w:t>
      </w:r>
      <w:r w:rsidR="00E14D8A" w:rsidRPr="00B25A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долевого строительства</w:t>
      </w:r>
      <w:r w:rsidR="00235886" w:rsidRPr="00B25A9C">
        <w:rPr>
          <w:rFonts w:ascii="Times New Roman" w:hAnsi="Times New Roman" w:cs="Times New Roman"/>
          <w:color w:val="000000"/>
          <w:sz w:val="24"/>
          <w:szCs w:val="24"/>
        </w:rPr>
        <w:t xml:space="preserve"> об этих недостатках.</w:t>
      </w:r>
    </w:p>
    <w:p w:rsidR="00E946FC" w:rsidRDefault="00AE142F" w:rsidP="0073285D">
      <w:pPr>
        <w:autoSpaceDE w:val="0"/>
        <w:autoSpaceDN w:val="0"/>
        <w:adjustRightInd w:val="0"/>
        <w:ind w:firstLine="567"/>
        <w:jc w:val="both"/>
        <w:outlineLvl w:val="0"/>
      </w:pPr>
      <w:r>
        <w:t>6</w:t>
      </w:r>
      <w:r w:rsidR="00E946FC" w:rsidRPr="00B25A9C">
        <w:t>.3. 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с момента подписания Акта приемки-передачи.</w:t>
      </w:r>
    </w:p>
    <w:p w:rsidR="007A1B0A" w:rsidRPr="00B25A9C" w:rsidRDefault="007A1B0A" w:rsidP="0073285D">
      <w:pPr>
        <w:autoSpaceDE w:val="0"/>
        <w:autoSpaceDN w:val="0"/>
        <w:adjustRightInd w:val="0"/>
        <w:ind w:firstLine="567"/>
        <w:jc w:val="both"/>
        <w:outlineLvl w:val="0"/>
      </w:pPr>
    </w:p>
    <w:p w:rsidR="00235886" w:rsidRPr="00B25A9C" w:rsidRDefault="00AE142F" w:rsidP="0073285D">
      <w:pPr>
        <w:pStyle w:val="ConsNormal"/>
        <w:keepNext/>
        <w:widowControl/>
        <w:spacing w:before="120" w:after="120"/>
        <w:ind w:right="-6"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Срок действия Договора. Досрочное расторжение</w:t>
      </w:r>
    </w:p>
    <w:p w:rsidR="002C2AB5" w:rsidRPr="00B25A9C" w:rsidRDefault="00AE142F" w:rsidP="0073285D">
      <w:pPr>
        <w:ind w:firstLine="567"/>
        <w:jc w:val="both"/>
        <w:rPr>
          <w:color w:val="000000"/>
        </w:rPr>
      </w:pPr>
      <w:r>
        <w:t>7</w:t>
      </w:r>
      <w:r w:rsidR="002C2AB5" w:rsidRPr="00B25A9C">
        <w:t xml:space="preserve">.1. Настоящий Договор вступает в силу с момента его  государственной регистрации в органе, осуществляющем государственную регистрации прав </w:t>
      </w:r>
      <w:r w:rsidR="002C2AB5" w:rsidRPr="00B25A9C">
        <w:rPr>
          <w:color w:val="000000"/>
        </w:rPr>
        <w:t>на недвижимое имущество и сделок с ним</w:t>
      </w:r>
      <w:r w:rsidR="00E6053A">
        <w:rPr>
          <w:color w:val="000000"/>
        </w:rPr>
        <w:t>.</w:t>
      </w:r>
    </w:p>
    <w:p w:rsidR="002C2AB5" w:rsidRPr="00B25A9C" w:rsidRDefault="00AE142F" w:rsidP="0073285D">
      <w:pPr>
        <w:ind w:firstLine="567"/>
        <w:jc w:val="both"/>
      </w:pPr>
      <w:r>
        <w:t>7</w:t>
      </w:r>
      <w:r w:rsidR="002C2AB5" w:rsidRPr="00B25A9C">
        <w:t>.2. Действие настоящего Договора прекращается с момента выполнения Сторонами своих обязательств, предусмотренных настоящим Договором, сдачи Дома государственной комиссии и государственной регистрации права собственности Участника долевого строительства на Квартиру согласно условиям настоящего Договора, и полного расчета между Сторонами.</w:t>
      </w:r>
    </w:p>
    <w:p w:rsidR="002C2AB5" w:rsidRPr="00B25A9C" w:rsidRDefault="002C2AB5" w:rsidP="0073285D">
      <w:pPr>
        <w:ind w:firstLine="567"/>
        <w:jc w:val="both"/>
      </w:pPr>
      <w:r w:rsidRPr="00B25A9C">
        <w:t xml:space="preserve">      Прекращение настоящего договора согласно настоящему пункту не влечёт за собой прекращения гарантийного срока, указанного в п. </w:t>
      </w:r>
      <w:r w:rsidR="00CD64BB" w:rsidRPr="00CD64BB">
        <w:t>6</w:t>
      </w:r>
      <w:r w:rsidRPr="00B25A9C">
        <w:t>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2C2AB5" w:rsidRPr="00B25A9C" w:rsidRDefault="00AE142F" w:rsidP="0073285D">
      <w:pPr>
        <w:ind w:firstLine="567"/>
        <w:jc w:val="both"/>
      </w:pPr>
      <w:r>
        <w:t>7</w:t>
      </w:r>
      <w:r w:rsidR="002C2AB5" w:rsidRPr="00B25A9C">
        <w:t>.3. В случае неисполнения Участником долевого строительства принятых на себя обязательств по настоящему договору, Застройщик вправе требовать расторжения настоящего договора в судебном порядке в соответствии действующим законодательством Российской Федерации, в том числе в случае, если Участником долевого строительства:</w:t>
      </w:r>
    </w:p>
    <w:p w:rsidR="002C2AB5" w:rsidRPr="00B25A9C" w:rsidRDefault="002C2AB5" w:rsidP="0073285D">
      <w:pPr>
        <w:ind w:firstLine="567"/>
        <w:jc w:val="both"/>
      </w:pPr>
      <w:r w:rsidRPr="00B25A9C">
        <w:t>- при единовременном взносе всей суммы - допущена просрочка внесения платежа в течение более чем на три месяца;</w:t>
      </w:r>
    </w:p>
    <w:p w:rsidR="002C2AB5" w:rsidRDefault="002C2AB5" w:rsidP="0073285D">
      <w:pPr>
        <w:ind w:firstLine="567"/>
        <w:jc w:val="both"/>
      </w:pPr>
      <w:r w:rsidRPr="00B25A9C">
        <w:t>- при периодических платежах - систематически нарушаются сроки внесения платежей,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месяца.</w:t>
      </w:r>
    </w:p>
    <w:p w:rsidR="002E6AC2" w:rsidRDefault="00AE142F" w:rsidP="0073285D">
      <w:pPr>
        <w:ind w:firstLine="567"/>
        <w:jc w:val="both"/>
      </w:pPr>
      <w:r>
        <w:t>7</w:t>
      </w:r>
      <w:r w:rsidR="003736CE">
        <w:t>.</w:t>
      </w:r>
      <w:r>
        <w:t>4</w:t>
      </w:r>
      <w:r w:rsidR="002C2AB5" w:rsidRPr="00B25A9C">
        <w:t xml:space="preserve">. Участник долевого строительства вправе в одностороннем порядке отказаться от исполнения договора в случаях, предусмотренных действующим законодательством. </w:t>
      </w:r>
    </w:p>
    <w:p w:rsidR="002C2AB5" w:rsidRPr="00B25A9C" w:rsidRDefault="002C2AB5" w:rsidP="0073285D">
      <w:pPr>
        <w:ind w:firstLine="567"/>
        <w:jc w:val="both"/>
      </w:pPr>
      <w:r w:rsidRPr="00B25A9C">
        <w:t xml:space="preserve">При намерении, основанном на требованиях закона, отказаться от исполнения договора в одностороннем порядке Участник долевого строительства обязан не менее чем за 7 дней уведомить об этом Застройщика. </w:t>
      </w:r>
      <w:proofErr w:type="gramStart"/>
      <w:r w:rsidRPr="00B25A9C">
        <w:t xml:space="preserve">Денежные средства, причитающиеся Участнику долевого строительства вследствие одностороннего отказа Участника долевого строительства от исполнения настоящего договора, направляются Застройщиком на </w:t>
      </w:r>
      <w:r w:rsidR="003736CE">
        <w:t xml:space="preserve">счет </w:t>
      </w:r>
      <w:r w:rsidR="00651692" w:rsidRPr="00B25A9C">
        <w:t>Участник</w:t>
      </w:r>
      <w:r w:rsidR="00460ECC">
        <w:t>а</w:t>
      </w:r>
      <w:r w:rsidR="00651692" w:rsidRPr="00B25A9C">
        <w:t xml:space="preserve"> долевого строительства</w:t>
      </w:r>
      <w:r w:rsidR="00651692">
        <w:t>.</w:t>
      </w:r>
      <w:proofErr w:type="gramEnd"/>
    </w:p>
    <w:p w:rsidR="003E22C6" w:rsidRDefault="00AE142F" w:rsidP="0073285D">
      <w:pPr>
        <w:ind w:firstLine="567"/>
        <w:jc w:val="both"/>
      </w:pPr>
      <w:r>
        <w:lastRenderedPageBreak/>
        <w:t>7</w:t>
      </w:r>
      <w:r w:rsidR="003736CE">
        <w:t>.</w:t>
      </w:r>
      <w:r>
        <w:t>5</w:t>
      </w:r>
      <w:r w:rsidR="002C2AB5" w:rsidRPr="00B25A9C">
        <w:t>. Возврат денежных сре</w:t>
      </w:r>
      <w:proofErr w:type="gramStart"/>
      <w:r w:rsidR="002C2AB5" w:rsidRPr="00B25A9C">
        <w:t>дств всл</w:t>
      </w:r>
      <w:proofErr w:type="gramEnd"/>
      <w:r w:rsidR="002C2AB5" w:rsidRPr="00B25A9C">
        <w:t>едствие расторжения настоящего Договора согл</w:t>
      </w:r>
      <w:r w:rsidR="003736CE">
        <w:t>асно п.</w:t>
      </w:r>
      <w:r w:rsidR="00CD64BB" w:rsidRPr="00CD64BB">
        <w:t>7</w:t>
      </w:r>
      <w:r w:rsidR="003736CE">
        <w:t>.</w:t>
      </w:r>
      <w:r w:rsidR="00CD64BB" w:rsidRPr="00CD64BB">
        <w:t>4</w:t>
      </w:r>
      <w:r w:rsidR="002C2AB5" w:rsidRPr="00B25A9C">
        <w:t xml:space="preserve"> Договора осуществляется в порядке и сроки, установленные законодательством Федеральным законом от 30 декабря 2004 года N 214-ФЗ "Об участии в долевом строительстве многоквартирных дом</w:t>
      </w:r>
      <w:r w:rsidR="003E22C6">
        <w:t>ов  иных объектов недвижимости».</w:t>
      </w:r>
    </w:p>
    <w:p w:rsidR="002C2AB5" w:rsidRPr="00B25A9C" w:rsidRDefault="00AE142F" w:rsidP="0073285D">
      <w:pPr>
        <w:ind w:firstLine="567"/>
        <w:jc w:val="both"/>
      </w:pPr>
      <w:r>
        <w:t>7</w:t>
      </w:r>
      <w:r w:rsidR="003736CE">
        <w:t>.</w:t>
      </w:r>
      <w:r>
        <w:t>6</w:t>
      </w:r>
      <w:r w:rsidR="002C2AB5" w:rsidRPr="00B25A9C">
        <w:t>.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 долевого строительствами.</w:t>
      </w:r>
    </w:p>
    <w:p w:rsidR="002C2AB5" w:rsidRPr="00B25A9C" w:rsidRDefault="00AE142F" w:rsidP="0073285D">
      <w:pPr>
        <w:ind w:firstLine="567"/>
        <w:jc w:val="both"/>
      </w:pPr>
      <w:r>
        <w:t>7</w:t>
      </w:r>
      <w:r w:rsidR="002C2AB5" w:rsidRPr="00B25A9C">
        <w:t>.</w:t>
      </w:r>
      <w:r>
        <w:t>7</w:t>
      </w:r>
      <w:r w:rsidR="002C2AB5" w:rsidRPr="00B25A9C">
        <w:t>. В случае</w:t>
      </w:r>
      <w:proofErr w:type="gramStart"/>
      <w:r w:rsidR="002C2AB5" w:rsidRPr="00B25A9C">
        <w:t>,</w:t>
      </w:r>
      <w:proofErr w:type="gramEnd"/>
      <w:r w:rsidR="002C2AB5" w:rsidRPr="00B25A9C">
        <w:t xml:space="preserve"> если Дом и/или Квартира построен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долевого строи</w:t>
      </w:r>
      <w:r w:rsidR="00FB4417">
        <w:t>тельства вправе потребовать от З</w:t>
      </w:r>
      <w:r w:rsidR="002C2AB5" w:rsidRPr="00B25A9C">
        <w:t>астройщика безвозмездного устранения недостатков в разумный срок.</w:t>
      </w:r>
    </w:p>
    <w:p w:rsidR="00235886" w:rsidRPr="00B25A9C" w:rsidRDefault="00AE142F" w:rsidP="0073285D">
      <w:pPr>
        <w:pStyle w:val="ConsNormal"/>
        <w:keepNext/>
        <w:widowControl/>
        <w:spacing w:before="120" w:after="120"/>
        <w:ind w:right="-6"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1B3F00" w:rsidRPr="00B25A9C" w:rsidRDefault="00AE142F" w:rsidP="0073285D">
      <w:pPr>
        <w:ind w:firstLine="567"/>
        <w:jc w:val="both"/>
      </w:pPr>
      <w:r>
        <w:t>8</w:t>
      </w:r>
      <w:r w:rsidR="001B3F00" w:rsidRPr="00B25A9C"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1B3F00" w:rsidRPr="00B25A9C" w:rsidRDefault="00AE142F" w:rsidP="0073285D">
      <w:pPr>
        <w:ind w:firstLine="567"/>
        <w:jc w:val="both"/>
      </w:pPr>
      <w:r>
        <w:t>8</w:t>
      </w:r>
      <w:r w:rsidR="001B3F00" w:rsidRPr="00B25A9C">
        <w:t>.2. При нарушении Участником долевого строительства сроков внесения денежных средств, предусмотренных настоящим Договором, он уплачивает Застройщику неустойку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1B3F00" w:rsidRPr="00B25A9C" w:rsidRDefault="001B3F00" w:rsidP="0073285D">
      <w:pPr>
        <w:ind w:firstLine="567"/>
        <w:jc w:val="both"/>
      </w:pPr>
      <w:r w:rsidRPr="00B25A9C">
        <w:t xml:space="preserve">         При этом из сумм платежей, осуществляемых Участником долевого строительства, Застройщик вправе, в первую очередь, начислять и удерживать (во внесудебном порядке) сумму неустойки, подлежащую уплате, а остальная часть засчитывается в оплату суммы долевого участия</w:t>
      </w:r>
    </w:p>
    <w:p w:rsidR="001B3F00" w:rsidRPr="00B25A9C" w:rsidRDefault="00AE142F" w:rsidP="0073285D">
      <w:pPr>
        <w:ind w:firstLine="567"/>
        <w:jc w:val="both"/>
      </w:pPr>
      <w:r>
        <w:t>8</w:t>
      </w:r>
      <w:r w:rsidR="001B3F00" w:rsidRPr="00B25A9C">
        <w:t xml:space="preserve">.3. При нарушении Застройщиком сроков передачи готового объекта долевого строительства, Застройщик уплачивает Участнику долевого строительства неустойку в размере 1/150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просрочки. </w:t>
      </w:r>
    </w:p>
    <w:p w:rsidR="00752707" w:rsidRDefault="00AE142F" w:rsidP="00752707">
      <w:pPr>
        <w:ind w:firstLine="567"/>
        <w:jc w:val="both"/>
      </w:pPr>
      <w:r>
        <w:t>8</w:t>
      </w:r>
      <w:r w:rsidR="008C0F9A" w:rsidRPr="00B25A9C">
        <w:t>.4.</w:t>
      </w:r>
      <w:r w:rsidR="008C0F9A" w:rsidRPr="00B25A9C">
        <w:rPr>
          <w:color w:val="000000"/>
        </w:rPr>
        <w:t xml:space="preserve"> </w:t>
      </w:r>
      <w:r w:rsidR="00752707">
        <w:t>Исполнение обязательств Застройщика по передаче Объекта долевого строительства</w:t>
      </w:r>
      <w:r w:rsidR="00752707" w:rsidRPr="000102B4">
        <w:t xml:space="preserve"> </w:t>
      </w:r>
      <w:r w:rsidR="00752707">
        <w:t>Участнику долевого строительства обеспечивается обязательными отчислениями (взносами) Застройщика в компенсационный Фонд защиты прав граждан – участников долевого строительства.</w:t>
      </w:r>
    </w:p>
    <w:p w:rsidR="00235886" w:rsidRPr="00B25A9C" w:rsidRDefault="009B5EA8" w:rsidP="0073285D">
      <w:pPr>
        <w:pStyle w:val="ConsNormal"/>
        <w:keepNext/>
        <w:widowControl/>
        <w:ind w:right="-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Освобождение от ответственности (форс-мажор)</w:t>
      </w:r>
    </w:p>
    <w:p w:rsidR="00235886" w:rsidRPr="00B25A9C" w:rsidRDefault="009B5EA8" w:rsidP="0073285D">
      <w:pPr>
        <w:ind w:right="-6" w:firstLine="567"/>
        <w:jc w:val="both"/>
        <w:rPr>
          <w:color w:val="000000"/>
        </w:rPr>
      </w:pPr>
      <w:r>
        <w:rPr>
          <w:color w:val="000000"/>
        </w:rPr>
        <w:t>9</w:t>
      </w:r>
      <w:r w:rsidR="00235886" w:rsidRPr="00B25A9C">
        <w:rPr>
          <w:color w:val="000000"/>
        </w:rPr>
        <w:t xml:space="preserve">.1.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</w:t>
      </w:r>
      <w:r w:rsidR="00FF1690" w:rsidRPr="00B25A9C">
        <w:rPr>
          <w:color w:val="000000"/>
        </w:rPr>
        <w:t xml:space="preserve">или несвоевременное выполнение </w:t>
      </w:r>
      <w:r w:rsidR="00235886" w:rsidRPr="00B25A9C">
        <w:rPr>
          <w:color w:val="000000"/>
        </w:rPr>
        <w:t xml:space="preserve">обязательств по Договору. </w:t>
      </w:r>
    </w:p>
    <w:p w:rsidR="00235886" w:rsidRDefault="00235886" w:rsidP="0073285D">
      <w:pPr>
        <w:pStyle w:val="ConsNormal"/>
        <w:widowControl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color w:val="000000"/>
          <w:sz w:val="24"/>
          <w:szCs w:val="24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235886" w:rsidRPr="00B25A9C" w:rsidRDefault="00D560B6" w:rsidP="0073285D">
      <w:pPr>
        <w:pStyle w:val="ConsNormal"/>
        <w:keepNext/>
        <w:widowControl/>
        <w:spacing w:before="120" w:after="120"/>
        <w:ind w:right="-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11EE3" w:rsidRPr="0021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35886"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890F72" w:rsidRPr="00B25A9C" w:rsidRDefault="00890F72" w:rsidP="0073285D">
      <w:pPr>
        <w:ind w:firstLine="567"/>
        <w:jc w:val="both"/>
      </w:pPr>
      <w:r w:rsidRPr="00B25A9C">
        <w:t>1</w:t>
      </w:r>
      <w:r w:rsidR="009B5EA8">
        <w:t>0</w:t>
      </w:r>
      <w:r w:rsidRPr="00B25A9C"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890F72" w:rsidRPr="00B25A9C" w:rsidRDefault="009B5EA8" w:rsidP="0073285D">
      <w:pPr>
        <w:ind w:firstLine="567"/>
        <w:jc w:val="both"/>
      </w:pPr>
      <w:r>
        <w:t>10</w:t>
      </w:r>
      <w:r w:rsidR="00890F72" w:rsidRPr="00B25A9C">
        <w:t>.2. Обо всех изменениях в платежных, почтовых и других реквизитах Стороны обязаны извещать друг друга в течение 5 рабочих дней.</w:t>
      </w:r>
    </w:p>
    <w:p w:rsidR="003E22C6" w:rsidRDefault="009B5EA8" w:rsidP="0073285D">
      <w:pPr>
        <w:ind w:firstLine="567"/>
        <w:jc w:val="both"/>
        <w:rPr>
          <w:color w:val="FF0000"/>
          <w:lang w:eastAsia="en-US"/>
        </w:rPr>
      </w:pPr>
      <w:r>
        <w:t>10</w:t>
      </w:r>
      <w:r w:rsidR="00890F72" w:rsidRPr="00B25A9C">
        <w:t>.3. 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  <w:r w:rsidR="00890F72" w:rsidRPr="00B25A9C">
        <w:rPr>
          <w:color w:val="FF0000"/>
          <w:lang w:eastAsia="en-US"/>
        </w:rPr>
        <w:t xml:space="preserve"> </w:t>
      </w:r>
    </w:p>
    <w:p w:rsidR="00890F72" w:rsidRPr="00B25A9C" w:rsidRDefault="009B5EA8" w:rsidP="0073285D">
      <w:pPr>
        <w:ind w:firstLine="567"/>
        <w:jc w:val="both"/>
      </w:pPr>
      <w:r>
        <w:t>10</w:t>
      </w:r>
      <w:r w:rsidR="00890F72" w:rsidRPr="00B25A9C"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0F72" w:rsidRPr="00B25A9C" w:rsidRDefault="009B5EA8" w:rsidP="0073285D">
      <w:pPr>
        <w:ind w:firstLine="567"/>
        <w:jc w:val="both"/>
      </w:pPr>
      <w:r>
        <w:t>10</w:t>
      </w:r>
      <w:r w:rsidR="00890F72" w:rsidRPr="00B25A9C"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890F72" w:rsidRPr="00C1484A" w:rsidRDefault="009B5EA8" w:rsidP="0073285D">
      <w:pPr>
        <w:ind w:firstLine="567"/>
        <w:jc w:val="both"/>
        <w:rPr>
          <w:spacing w:val="-1"/>
        </w:rPr>
      </w:pPr>
      <w:r>
        <w:rPr>
          <w:color w:val="000000"/>
        </w:rPr>
        <w:lastRenderedPageBreak/>
        <w:t>10</w:t>
      </w:r>
      <w:r w:rsidR="00890F72" w:rsidRPr="00B25A9C">
        <w:rPr>
          <w:color w:val="000000"/>
        </w:rPr>
        <w:t xml:space="preserve">.6. </w:t>
      </w:r>
      <w:proofErr w:type="gramStart"/>
      <w:r w:rsidR="00890F72" w:rsidRPr="00B25A9C">
        <w:rPr>
          <w:spacing w:val="-1"/>
        </w:rPr>
        <w:t xml:space="preserve">В случае не достижения согласия по спорному/спорным вопросу/вопросам в ходе переговоров Стороны могут передать спор в суд в соответствии с правилами о подведомственности </w:t>
      </w:r>
      <w:r w:rsidR="00C1484A">
        <w:rPr>
          <w:spacing w:val="-1"/>
        </w:rPr>
        <w:t xml:space="preserve"> </w:t>
      </w:r>
      <w:r w:rsidR="00890F72" w:rsidRPr="00B25A9C">
        <w:rPr>
          <w:spacing w:val="-1"/>
        </w:rPr>
        <w:t>и подсудности, установленных  законодательством  РФ.</w:t>
      </w:r>
      <w:proofErr w:type="gramEnd"/>
    </w:p>
    <w:p w:rsidR="00890F72" w:rsidRPr="00B25A9C" w:rsidRDefault="009B5EA8" w:rsidP="0073285D">
      <w:pPr>
        <w:ind w:firstLine="567"/>
        <w:jc w:val="both"/>
      </w:pPr>
      <w:r>
        <w:t>10</w:t>
      </w:r>
      <w:r w:rsidR="00890F72" w:rsidRPr="00B25A9C">
        <w:t>.7.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890F72" w:rsidRPr="00B25A9C" w:rsidRDefault="009B5EA8" w:rsidP="0073285D">
      <w:pPr>
        <w:ind w:firstLine="567"/>
        <w:jc w:val="both"/>
      </w:pPr>
      <w:r>
        <w:t>10</w:t>
      </w:r>
      <w:r w:rsidR="00890F72" w:rsidRPr="00B25A9C">
        <w:t>.8.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CB2D19" w:rsidRPr="00B25A9C" w:rsidRDefault="009B5EA8" w:rsidP="0073285D">
      <w:pPr>
        <w:snapToGrid w:val="0"/>
        <w:ind w:right="-6" w:firstLine="567"/>
        <w:jc w:val="both"/>
        <w:rPr>
          <w:color w:val="000000"/>
        </w:rPr>
      </w:pPr>
      <w:r>
        <w:rPr>
          <w:color w:val="000000"/>
        </w:rPr>
        <w:t>10</w:t>
      </w:r>
      <w:r w:rsidR="006F47F9">
        <w:rPr>
          <w:color w:val="000000"/>
        </w:rPr>
        <w:t>.9. Настоящий Договор составлен в 3 экземплярах, один экземпляр</w:t>
      </w:r>
      <w:r w:rsidR="00890F72" w:rsidRPr="00B25A9C">
        <w:rPr>
          <w:color w:val="000000"/>
        </w:rPr>
        <w:t xml:space="preserve"> для Участника долевого строительства, один экземпляр для Застройщика и один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:rsidR="00CB2D19" w:rsidRPr="00B25A9C" w:rsidRDefault="00CB2D19" w:rsidP="0073285D">
      <w:pPr>
        <w:snapToGrid w:val="0"/>
        <w:ind w:right="-6" w:firstLine="567"/>
        <w:jc w:val="both"/>
        <w:rPr>
          <w:color w:val="000000"/>
          <w:spacing w:val="-1"/>
        </w:rPr>
      </w:pPr>
      <w:r w:rsidRPr="00B25A9C">
        <w:rPr>
          <w:color w:val="000000"/>
          <w:spacing w:val="-1"/>
        </w:rPr>
        <w:t xml:space="preserve"> Приложения:</w:t>
      </w:r>
    </w:p>
    <w:p w:rsidR="00CB2D19" w:rsidRPr="00B25A9C" w:rsidRDefault="00CB2D19" w:rsidP="0073285D">
      <w:pPr>
        <w:snapToGrid w:val="0"/>
        <w:ind w:right="-6" w:firstLine="567"/>
        <w:jc w:val="both"/>
        <w:rPr>
          <w:color w:val="000000"/>
          <w:spacing w:val="-1"/>
        </w:rPr>
      </w:pPr>
      <w:r w:rsidRPr="00B25A9C">
        <w:rPr>
          <w:color w:val="000000"/>
          <w:spacing w:val="-1"/>
        </w:rPr>
        <w:t xml:space="preserve">- Приложение № 1 </w:t>
      </w:r>
      <w:r w:rsidR="00CB4C78" w:rsidRPr="00211F27">
        <w:rPr>
          <w:color w:val="000000"/>
          <w:spacing w:val="-1"/>
        </w:rPr>
        <w:t xml:space="preserve"> </w:t>
      </w:r>
      <w:r w:rsidR="00594758">
        <w:rPr>
          <w:color w:val="000000"/>
          <w:spacing w:val="-1"/>
        </w:rPr>
        <w:t>Техническая характеристика</w:t>
      </w:r>
      <w:r w:rsidR="00594758" w:rsidRPr="00B25A9C">
        <w:rPr>
          <w:color w:val="000000"/>
          <w:spacing w:val="-1"/>
        </w:rPr>
        <w:t xml:space="preserve"> Дома</w:t>
      </w:r>
    </w:p>
    <w:p w:rsidR="003C7A7A" w:rsidRPr="00CB4C78" w:rsidRDefault="00CB2D19" w:rsidP="0073285D">
      <w:pPr>
        <w:snapToGrid w:val="0"/>
        <w:ind w:right="-6" w:firstLine="567"/>
        <w:jc w:val="both"/>
        <w:rPr>
          <w:color w:val="000000"/>
          <w:spacing w:val="-1"/>
        </w:rPr>
      </w:pPr>
      <w:r w:rsidRPr="00B25A9C">
        <w:rPr>
          <w:color w:val="000000"/>
          <w:spacing w:val="-1"/>
        </w:rPr>
        <w:t xml:space="preserve">- Приложение № 2 </w:t>
      </w:r>
      <w:r w:rsidR="00CB4C78">
        <w:rPr>
          <w:color w:val="000000"/>
          <w:spacing w:val="-1"/>
        </w:rPr>
        <w:t xml:space="preserve">Проектная </w:t>
      </w:r>
      <w:r w:rsidR="00CB4C78" w:rsidRPr="00B25A9C">
        <w:rPr>
          <w:color w:val="000000"/>
          <w:spacing w:val="-1"/>
        </w:rPr>
        <w:t xml:space="preserve"> планировка</w:t>
      </w:r>
      <w:r w:rsidR="00CB4C78" w:rsidRPr="00E9275C">
        <w:rPr>
          <w:color w:val="000000"/>
          <w:spacing w:val="-1"/>
        </w:rPr>
        <w:t xml:space="preserve"> </w:t>
      </w:r>
      <w:r w:rsidR="00CB4C78">
        <w:rPr>
          <w:color w:val="000000"/>
          <w:spacing w:val="-1"/>
        </w:rPr>
        <w:t>и местоположение</w:t>
      </w:r>
      <w:r w:rsidR="00CB4C78" w:rsidRPr="00B25A9C">
        <w:rPr>
          <w:color w:val="000000"/>
          <w:spacing w:val="-1"/>
        </w:rPr>
        <w:t xml:space="preserve"> Квартиры</w:t>
      </w:r>
      <w:r w:rsidR="00CB4C78">
        <w:rPr>
          <w:color w:val="000000"/>
          <w:spacing w:val="-1"/>
        </w:rPr>
        <w:t xml:space="preserve"> на поэтажном плане</w:t>
      </w:r>
    </w:p>
    <w:p w:rsidR="00CB2D19" w:rsidRDefault="003C7A7A" w:rsidP="0073285D">
      <w:pPr>
        <w:snapToGrid w:val="0"/>
        <w:ind w:right="-6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Приложение № 3 График платежей</w:t>
      </w:r>
      <w:r w:rsidR="00231243">
        <w:rPr>
          <w:color w:val="000000"/>
          <w:spacing w:val="-1"/>
        </w:rPr>
        <w:t>.</w:t>
      </w:r>
    </w:p>
    <w:p w:rsidR="00DD1CE0" w:rsidRDefault="00DD1CE0" w:rsidP="0073285D">
      <w:pPr>
        <w:pStyle w:val="ConsNormal"/>
        <w:keepNext/>
        <w:widowControl/>
        <w:spacing w:before="120" w:after="120"/>
        <w:ind w:right="-6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B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5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Адреса и реквизиты Сторон</w:t>
      </w:r>
    </w:p>
    <w:tbl>
      <w:tblPr>
        <w:tblW w:w="10377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991"/>
        <w:gridCol w:w="283"/>
        <w:gridCol w:w="4820"/>
        <w:gridCol w:w="283"/>
      </w:tblGrid>
      <w:tr w:rsidR="00752707" w:rsidRPr="008D1499" w:rsidTr="00405C5E">
        <w:tc>
          <w:tcPr>
            <w:tcW w:w="5274" w:type="dxa"/>
            <w:gridSpan w:val="2"/>
          </w:tcPr>
          <w:p w:rsidR="00752707" w:rsidRPr="00752707" w:rsidRDefault="00752707" w:rsidP="00D96CE6">
            <w:pPr>
              <w:pStyle w:val="Normal1"/>
              <w:rPr>
                <w:b/>
                <w:sz w:val="22"/>
              </w:rPr>
            </w:pPr>
            <w:r w:rsidRPr="00752707">
              <w:rPr>
                <w:b/>
                <w:sz w:val="22"/>
              </w:rPr>
              <w:t>Застройщик</w:t>
            </w:r>
          </w:p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  <w:r w:rsidRPr="00752707">
              <w:rPr>
                <w:b/>
                <w:sz w:val="22"/>
              </w:rPr>
              <w:t>Государственное унитарное предприятие "Фонд жилищного строительства Республики Башкортостан"</w:t>
            </w:r>
          </w:p>
        </w:tc>
        <w:tc>
          <w:tcPr>
            <w:tcW w:w="5103" w:type="dxa"/>
            <w:gridSpan w:val="2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ИНН: 0274100871</w:t>
            </w: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  <w:proofErr w:type="gramStart"/>
            <w:r>
              <w:rPr>
                <w:sz w:val="22"/>
              </w:rPr>
              <w:t>Юридический адрес: 450077, Республика Башкортостан, г. Уфа, ул. Ленина, д. 5, корп. 3</w:t>
            </w:r>
            <w:proofErr w:type="gramEnd"/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Телефон: 272-93-90, 229-91-11</w:t>
            </w: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Pr="00752707" w:rsidRDefault="00752707" w:rsidP="00D96CE6">
            <w:pPr>
              <w:pStyle w:val="Normal1"/>
              <w:rPr>
                <w:b/>
                <w:sz w:val="22"/>
              </w:rPr>
            </w:pPr>
            <w:r w:rsidRPr="00752707">
              <w:rPr>
                <w:b/>
                <w:sz w:val="22"/>
              </w:rPr>
              <w:t>Генеральный директор</w:t>
            </w: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Pr="00752707" w:rsidRDefault="00752707" w:rsidP="00FF4195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Pr="00752707" w:rsidRDefault="00752707" w:rsidP="00DA0FCC">
            <w:pPr>
              <w:pStyle w:val="Normal1"/>
              <w:rPr>
                <w:b/>
                <w:sz w:val="22"/>
              </w:rPr>
            </w:pPr>
            <w:r w:rsidRPr="00752707">
              <w:rPr>
                <w:b/>
                <w:sz w:val="22"/>
              </w:rPr>
              <w:t xml:space="preserve">________________ /  </w:t>
            </w:r>
            <w:r w:rsidR="00DA0FCC">
              <w:rPr>
                <w:b/>
                <w:sz w:val="22"/>
              </w:rPr>
              <w:t>___________________</w:t>
            </w:r>
            <w:r w:rsidRPr="00752707">
              <w:rPr>
                <w:b/>
                <w:sz w:val="22"/>
              </w:rPr>
              <w:t xml:space="preserve"> /</w:t>
            </w: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Pr="00752707" w:rsidRDefault="00752707" w:rsidP="00FF4195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М. П.</w:t>
            </w: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  <w:tr w:rsidR="00752707" w:rsidRPr="008D1499" w:rsidTr="00111C4C">
        <w:tc>
          <w:tcPr>
            <w:tcW w:w="4991" w:type="dxa"/>
          </w:tcPr>
          <w:p w:rsidR="00752707" w:rsidRDefault="00752707" w:rsidP="00D96CE6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73285D">
            <w:pPr>
              <w:pStyle w:val="Normal1"/>
              <w:ind w:firstLine="567"/>
              <w:rPr>
                <w:sz w:val="22"/>
              </w:rPr>
            </w:pPr>
          </w:p>
        </w:tc>
        <w:tc>
          <w:tcPr>
            <w:tcW w:w="4820" w:type="dxa"/>
          </w:tcPr>
          <w:p w:rsidR="00752707" w:rsidRDefault="00752707" w:rsidP="00FF4195">
            <w:pPr>
              <w:pStyle w:val="Normal1"/>
              <w:rPr>
                <w:sz w:val="22"/>
              </w:rPr>
            </w:pPr>
          </w:p>
        </w:tc>
        <w:tc>
          <w:tcPr>
            <w:tcW w:w="283" w:type="dxa"/>
          </w:tcPr>
          <w:p w:rsidR="00752707" w:rsidRPr="008D1499" w:rsidRDefault="00752707" w:rsidP="00FF4195">
            <w:pPr>
              <w:pStyle w:val="Normal1"/>
              <w:rPr>
                <w:sz w:val="22"/>
              </w:rPr>
            </w:pPr>
          </w:p>
        </w:tc>
      </w:tr>
    </w:tbl>
    <w:p w:rsidR="00DD1CE0" w:rsidRDefault="00DD1CE0" w:rsidP="0073285D">
      <w:pPr>
        <w:snapToGrid w:val="0"/>
        <w:ind w:right="-6" w:firstLine="567"/>
        <w:jc w:val="both"/>
        <w:rPr>
          <w:color w:val="000000"/>
          <w:spacing w:val="-1"/>
        </w:rPr>
      </w:pPr>
    </w:p>
    <w:sectPr w:rsidR="00DD1CE0" w:rsidSect="00616B3E">
      <w:footerReference w:type="default" r:id="rId10"/>
      <w:type w:val="nextColumn"/>
      <w:pgSz w:w="11906" w:h="16838" w:code="9"/>
      <w:pgMar w:top="680" w:right="709" w:bottom="51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AB" w:rsidRDefault="003378AB" w:rsidP="001E0F96">
      <w:r>
        <w:separator/>
      </w:r>
    </w:p>
  </w:endnote>
  <w:endnote w:type="continuationSeparator" w:id="0">
    <w:p w:rsidR="003378AB" w:rsidRDefault="003378AB" w:rsidP="001E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78" w:rsidRDefault="00CB4C78" w:rsidP="00A33870">
    <w:pPr>
      <w:pStyle w:val="ad"/>
      <w:tabs>
        <w:tab w:val="right" w:pos="9921"/>
      </w:tabs>
    </w:pPr>
    <w:r>
      <w:tab/>
    </w:r>
    <w:r>
      <w:fldChar w:fldCharType="begin"/>
    </w:r>
    <w:r>
      <w:instrText xml:space="preserve"> { IF{ PAGE } &gt; N-1 { IF{ =MOD({ PAGE };2) } = CN "{ =INT({ PAGE }/2)+CN-N+C }" }} </w:instrText>
    </w:r>
    <w:r>
      <w:fldChar w:fldCharType="end"/>
    </w:r>
    <w:r>
      <w:fldChar w:fldCharType="begin"/>
    </w:r>
    <w:r>
      <w:instrText xml:space="preserve"> PAGE  \* Arabic  \* MERGEFORMAT </w:instrText>
    </w:r>
    <w:r>
      <w:fldChar w:fldCharType="separate"/>
    </w:r>
    <w:r w:rsidR="005017F1">
      <w:rPr>
        <w:noProof/>
      </w:rPr>
      <w:t>1</w:t>
    </w:r>
    <w:r>
      <w:fldChar w:fldCharType="end"/>
    </w:r>
  </w:p>
  <w:p w:rsidR="00CB4C78" w:rsidRDefault="00CB4C78" w:rsidP="00D819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AB" w:rsidRDefault="003378AB" w:rsidP="001E0F96">
      <w:r>
        <w:separator/>
      </w:r>
    </w:p>
  </w:footnote>
  <w:footnote w:type="continuationSeparator" w:id="0">
    <w:p w:rsidR="003378AB" w:rsidRDefault="003378AB" w:rsidP="001E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A47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7D4C"/>
    <w:multiLevelType w:val="hybridMultilevel"/>
    <w:tmpl w:val="1D08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553"/>
    <w:multiLevelType w:val="hybridMultilevel"/>
    <w:tmpl w:val="1958C68E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7E77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C7762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8367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D49415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0755FC4"/>
    <w:multiLevelType w:val="hybridMultilevel"/>
    <w:tmpl w:val="7F1C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270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7E51FE"/>
    <w:multiLevelType w:val="hybridMultilevel"/>
    <w:tmpl w:val="91CCEBE4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A1BC6"/>
    <w:multiLevelType w:val="hybridMultilevel"/>
    <w:tmpl w:val="7632D81A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76C831FF"/>
    <w:multiLevelType w:val="hybridMultilevel"/>
    <w:tmpl w:val="8AB01D20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9B86A2D"/>
    <w:multiLevelType w:val="hybridMultilevel"/>
    <w:tmpl w:val="15E8E8F0"/>
    <w:lvl w:ilvl="0" w:tplc="62F2496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800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07"/>
    <w:rsid w:val="00000CFA"/>
    <w:rsid w:val="00000D7D"/>
    <w:rsid w:val="00000FF9"/>
    <w:rsid w:val="0000475E"/>
    <w:rsid w:val="00005D10"/>
    <w:rsid w:val="0001016A"/>
    <w:rsid w:val="00016CA4"/>
    <w:rsid w:val="00020183"/>
    <w:rsid w:val="00026470"/>
    <w:rsid w:val="0002739D"/>
    <w:rsid w:val="0002744D"/>
    <w:rsid w:val="00032982"/>
    <w:rsid w:val="0003548C"/>
    <w:rsid w:val="000435C2"/>
    <w:rsid w:val="00043C88"/>
    <w:rsid w:val="00044AF2"/>
    <w:rsid w:val="0004747D"/>
    <w:rsid w:val="000522FC"/>
    <w:rsid w:val="00053FA6"/>
    <w:rsid w:val="00055C06"/>
    <w:rsid w:val="000703B5"/>
    <w:rsid w:val="000773BE"/>
    <w:rsid w:val="0008050D"/>
    <w:rsid w:val="00083F60"/>
    <w:rsid w:val="00084EEA"/>
    <w:rsid w:val="000914A2"/>
    <w:rsid w:val="00091B7F"/>
    <w:rsid w:val="00095A86"/>
    <w:rsid w:val="00096AD0"/>
    <w:rsid w:val="000A077D"/>
    <w:rsid w:val="000A2AD5"/>
    <w:rsid w:val="000B73AF"/>
    <w:rsid w:val="000C0310"/>
    <w:rsid w:val="000C0BCA"/>
    <w:rsid w:val="000C1694"/>
    <w:rsid w:val="000D6578"/>
    <w:rsid w:val="000E4547"/>
    <w:rsid w:val="000F2343"/>
    <w:rsid w:val="000F4CB7"/>
    <w:rsid w:val="001055AF"/>
    <w:rsid w:val="00111C4C"/>
    <w:rsid w:val="001148B5"/>
    <w:rsid w:val="001169A1"/>
    <w:rsid w:val="0012284B"/>
    <w:rsid w:val="00131DB1"/>
    <w:rsid w:val="00140ED1"/>
    <w:rsid w:val="00143691"/>
    <w:rsid w:val="00147A07"/>
    <w:rsid w:val="00160050"/>
    <w:rsid w:val="00160C90"/>
    <w:rsid w:val="001620B0"/>
    <w:rsid w:val="00164442"/>
    <w:rsid w:val="00170A4D"/>
    <w:rsid w:val="001753F3"/>
    <w:rsid w:val="00176968"/>
    <w:rsid w:val="00177763"/>
    <w:rsid w:val="001821AE"/>
    <w:rsid w:val="001844B3"/>
    <w:rsid w:val="00184BA4"/>
    <w:rsid w:val="00187103"/>
    <w:rsid w:val="0019045E"/>
    <w:rsid w:val="00192588"/>
    <w:rsid w:val="001A15C6"/>
    <w:rsid w:val="001A2A78"/>
    <w:rsid w:val="001A5981"/>
    <w:rsid w:val="001A6CC2"/>
    <w:rsid w:val="001B3F00"/>
    <w:rsid w:val="001B402B"/>
    <w:rsid w:val="001B4C3E"/>
    <w:rsid w:val="001B5D30"/>
    <w:rsid w:val="001B78F5"/>
    <w:rsid w:val="001C0B74"/>
    <w:rsid w:val="001D14A5"/>
    <w:rsid w:val="001D6254"/>
    <w:rsid w:val="001D6FDE"/>
    <w:rsid w:val="001E0F96"/>
    <w:rsid w:val="001E1E60"/>
    <w:rsid w:val="001E22A0"/>
    <w:rsid w:val="001E7973"/>
    <w:rsid w:val="001F1CD0"/>
    <w:rsid w:val="00201301"/>
    <w:rsid w:val="0020300D"/>
    <w:rsid w:val="00204E97"/>
    <w:rsid w:val="00207D4B"/>
    <w:rsid w:val="002119E2"/>
    <w:rsid w:val="00211F27"/>
    <w:rsid w:val="00214C04"/>
    <w:rsid w:val="00217AC6"/>
    <w:rsid w:val="00220A1D"/>
    <w:rsid w:val="00226511"/>
    <w:rsid w:val="002275FF"/>
    <w:rsid w:val="00231243"/>
    <w:rsid w:val="002350C9"/>
    <w:rsid w:val="00235886"/>
    <w:rsid w:val="00237EBA"/>
    <w:rsid w:val="0025035A"/>
    <w:rsid w:val="00261B60"/>
    <w:rsid w:val="002622A6"/>
    <w:rsid w:val="002644E5"/>
    <w:rsid w:val="002646CD"/>
    <w:rsid w:val="00266A46"/>
    <w:rsid w:val="00267B3C"/>
    <w:rsid w:val="00273F34"/>
    <w:rsid w:val="00274688"/>
    <w:rsid w:val="0027500E"/>
    <w:rsid w:val="00276EEB"/>
    <w:rsid w:val="0028034D"/>
    <w:rsid w:val="00281FFC"/>
    <w:rsid w:val="0028729D"/>
    <w:rsid w:val="002953F5"/>
    <w:rsid w:val="002A0E8A"/>
    <w:rsid w:val="002A4622"/>
    <w:rsid w:val="002B4008"/>
    <w:rsid w:val="002B57D6"/>
    <w:rsid w:val="002C10F0"/>
    <w:rsid w:val="002C2AB5"/>
    <w:rsid w:val="002C4424"/>
    <w:rsid w:val="002D050B"/>
    <w:rsid w:val="002D1D72"/>
    <w:rsid w:val="002D647C"/>
    <w:rsid w:val="002E6AC2"/>
    <w:rsid w:val="002F307D"/>
    <w:rsid w:val="0030034E"/>
    <w:rsid w:val="003032F9"/>
    <w:rsid w:val="003041DC"/>
    <w:rsid w:val="003118F0"/>
    <w:rsid w:val="00311F62"/>
    <w:rsid w:val="0031442F"/>
    <w:rsid w:val="00315AFE"/>
    <w:rsid w:val="00322F86"/>
    <w:rsid w:val="00325B55"/>
    <w:rsid w:val="003276B5"/>
    <w:rsid w:val="00333372"/>
    <w:rsid w:val="00333E2B"/>
    <w:rsid w:val="003378AB"/>
    <w:rsid w:val="003421D0"/>
    <w:rsid w:val="003429CC"/>
    <w:rsid w:val="00343EAE"/>
    <w:rsid w:val="003458CB"/>
    <w:rsid w:val="003516EB"/>
    <w:rsid w:val="0035603E"/>
    <w:rsid w:val="003608D9"/>
    <w:rsid w:val="003712DD"/>
    <w:rsid w:val="003736CE"/>
    <w:rsid w:val="00375479"/>
    <w:rsid w:val="00375A70"/>
    <w:rsid w:val="0038550E"/>
    <w:rsid w:val="00396141"/>
    <w:rsid w:val="003A60A3"/>
    <w:rsid w:val="003C2592"/>
    <w:rsid w:val="003C59D4"/>
    <w:rsid w:val="003C7A7A"/>
    <w:rsid w:val="003D37C1"/>
    <w:rsid w:val="003D4F40"/>
    <w:rsid w:val="003E011B"/>
    <w:rsid w:val="003E090F"/>
    <w:rsid w:val="003E0B12"/>
    <w:rsid w:val="003E197A"/>
    <w:rsid w:val="003E22C6"/>
    <w:rsid w:val="003F30BB"/>
    <w:rsid w:val="003F39B7"/>
    <w:rsid w:val="003F6E99"/>
    <w:rsid w:val="003F7D28"/>
    <w:rsid w:val="00400E69"/>
    <w:rsid w:val="00406C84"/>
    <w:rsid w:val="00421250"/>
    <w:rsid w:val="0042728C"/>
    <w:rsid w:val="00435A49"/>
    <w:rsid w:val="0043606B"/>
    <w:rsid w:val="0044048D"/>
    <w:rsid w:val="00455521"/>
    <w:rsid w:val="00460E67"/>
    <w:rsid w:val="00460ECC"/>
    <w:rsid w:val="00464C23"/>
    <w:rsid w:val="004739D7"/>
    <w:rsid w:val="00473AE4"/>
    <w:rsid w:val="00473E04"/>
    <w:rsid w:val="004764B2"/>
    <w:rsid w:val="004807A6"/>
    <w:rsid w:val="00481D7C"/>
    <w:rsid w:val="00482B4E"/>
    <w:rsid w:val="00492A19"/>
    <w:rsid w:val="00497541"/>
    <w:rsid w:val="004B074F"/>
    <w:rsid w:val="004B2225"/>
    <w:rsid w:val="004C5E98"/>
    <w:rsid w:val="004D3786"/>
    <w:rsid w:val="004D7E9F"/>
    <w:rsid w:val="004E6635"/>
    <w:rsid w:val="004F6350"/>
    <w:rsid w:val="004F7CB7"/>
    <w:rsid w:val="005017F1"/>
    <w:rsid w:val="00504334"/>
    <w:rsid w:val="00505B35"/>
    <w:rsid w:val="00507EF9"/>
    <w:rsid w:val="005155BF"/>
    <w:rsid w:val="00520171"/>
    <w:rsid w:val="00521EDB"/>
    <w:rsid w:val="00524B65"/>
    <w:rsid w:val="00526061"/>
    <w:rsid w:val="005331C0"/>
    <w:rsid w:val="00533457"/>
    <w:rsid w:val="005368ED"/>
    <w:rsid w:val="00537034"/>
    <w:rsid w:val="00537E9A"/>
    <w:rsid w:val="00544569"/>
    <w:rsid w:val="005466E3"/>
    <w:rsid w:val="005466F0"/>
    <w:rsid w:val="00546815"/>
    <w:rsid w:val="00547192"/>
    <w:rsid w:val="00552168"/>
    <w:rsid w:val="0055268F"/>
    <w:rsid w:val="00560A79"/>
    <w:rsid w:val="00563380"/>
    <w:rsid w:val="005705D2"/>
    <w:rsid w:val="0057360F"/>
    <w:rsid w:val="00577527"/>
    <w:rsid w:val="0058068F"/>
    <w:rsid w:val="00580B97"/>
    <w:rsid w:val="00591B9B"/>
    <w:rsid w:val="00594758"/>
    <w:rsid w:val="00597741"/>
    <w:rsid w:val="005A1DC6"/>
    <w:rsid w:val="005A6652"/>
    <w:rsid w:val="005B07AE"/>
    <w:rsid w:val="005B0AE3"/>
    <w:rsid w:val="005B30A3"/>
    <w:rsid w:val="005B36BA"/>
    <w:rsid w:val="005B423C"/>
    <w:rsid w:val="005B7041"/>
    <w:rsid w:val="005C4B70"/>
    <w:rsid w:val="005C72B9"/>
    <w:rsid w:val="005D00FB"/>
    <w:rsid w:val="005D6359"/>
    <w:rsid w:val="005D74E6"/>
    <w:rsid w:val="005E54DC"/>
    <w:rsid w:val="005E7F67"/>
    <w:rsid w:val="005F1545"/>
    <w:rsid w:val="005F2B29"/>
    <w:rsid w:val="005F304D"/>
    <w:rsid w:val="005F46A1"/>
    <w:rsid w:val="005F5D9B"/>
    <w:rsid w:val="006002BD"/>
    <w:rsid w:val="006019EC"/>
    <w:rsid w:val="00603438"/>
    <w:rsid w:val="006157C1"/>
    <w:rsid w:val="00616B3E"/>
    <w:rsid w:val="0062223F"/>
    <w:rsid w:val="00623291"/>
    <w:rsid w:val="00623816"/>
    <w:rsid w:val="00630C3B"/>
    <w:rsid w:val="0063156E"/>
    <w:rsid w:val="00635971"/>
    <w:rsid w:val="00643CB6"/>
    <w:rsid w:val="0064605A"/>
    <w:rsid w:val="006477CA"/>
    <w:rsid w:val="00651692"/>
    <w:rsid w:val="0065183D"/>
    <w:rsid w:val="00651DB8"/>
    <w:rsid w:val="00656F28"/>
    <w:rsid w:val="00657919"/>
    <w:rsid w:val="00672E11"/>
    <w:rsid w:val="00675EB3"/>
    <w:rsid w:val="0069236A"/>
    <w:rsid w:val="006B325F"/>
    <w:rsid w:val="006B750C"/>
    <w:rsid w:val="006B7A1C"/>
    <w:rsid w:val="006C703E"/>
    <w:rsid w:val="006C71E5"/>
    <w:rsid w:val="006D6BAF"/>
    <w:rsid w:val="006D7524"/>
    <w:rsid w:val="006E0081"/>
    <w:rsid w:val="006E39B7"/>
    <w:rsid w:val="006F47F9"/>
    <w:rsid w:val="006F5DF2"/>
    <w:rsid w:val="00702783"/>
    <w:rsid w:val="00702D1C"/>
    <w:rsid w:val="00703EFC"/>
    <w:rsid w:val="00711D0D"/>
    <w:rsid w:val="00713B38"/>
    <w:rsid w:val="007167DB"/>
    <w:rsid w:val="00723630"/>
    <w:rsid w:val="00723F12"/>
    <w:rsid w:val="0073285D"/>
    <w:rsid w:val="00733195"/>
    <w:rsid w:val="0073332F"/>
    <w:rsid w:val="00744118"/>
    <w:rsid w:val="00746A0B"/>
    <w:rsid w:val="00752707"/>
    <w:rsid w:val="007538ED"/>
    <w:rsid w:val="00753FEB"/>
    <w:rsid w:val="00755489"/>
    <w:rsid w:val="00755AB0"/>
    <w:rsid w:val="00756A2A"/>
    <w:rsid w:val="007612A8"/>
    <w:rsid w:val="00762299"/>
    <w:rsid w:val="00765525"/>
    <w:rsid w:val="00772E63"/>
    <w:rsid w:val="0077776B"/>
    <w:rsid w:val="007821E9"/>
    <w:rsid w:val="00784AA4"/>
    <w:rsid w:val="007868A1"/>
    <w:rsid w:val="00786EB5"/>
    <w:rsid w:val="0079441B"/>
    <w:rsid w:val="00794F1C"/>
    <w:rsid w:val="007A1B0A"/>
    <w:rsid w:val="007A1C5E"/>
    <w:rsid w:val="007A5DAE"/>
    <w:rsid w:val="007A6E00"/>
    <w:rsid w:val="007B2C16"/>
    <w:rsid w:val="007B5434"/>
    <w:rsid w:val="007D0E74"/>
    <w:rsid w:val="007D1858"/>
    <w:rsid w:val="007D240F"/>
    <w:rsid w:val="007D3BDE"/>
    <w:rsid w:val="007E0A1A"/>
    <w:rsid w:val="007E76DA"/>
    <w:rsid w:val="007F14C0"/>
    <w:rsid w:val="007F355E"/>
    <w:rsid w:val="007F37FD"/>
    <w:rsid w:val="007F4051"/>
    <w:rsid w:val="00802FC9"/>
    <w:rsid w:val="00803C49"/>
    <w:rsid w:val="00804ADC"/>
    <w:rsid w:val="008063F4"/>
    <w:rsid w:val="00807EB2"/>
    <w:rsid w:val="0081335F"/>
    <w:rsid w:val="00826D4B"/>
    <w:rsid w:val="00832A1D"/>
    <w:rsid w:val="00842162"/>
    <w:rsid w:val="00842941"/>
    <w:rsid w:val="00843E34"/>
    <w:rsid w:val="00850D2D"/>
    <w:rsid w:val="008524CC"/>
    <w:rsid w:val="00866959"/>
    <w:rsid w:val="00867A2F"/>
    <w:rsid w:val="008719E6"/>
    <w:rsid w:val="00883E85"/>
    <w:rsid w:val="00890B4C"/>
    <w:rsid w:val="00890F72"/>
    <w:rsid w:val="00892907"/>
    <w:rsid w:val="008938E7"/>
    <w:rsid w:val="008A024A"/>
    <w:rsid w:val="008A1017"/>
    <w:rsid w:val="008A4C7B"/>
    <w:rsid w:val="008A540E"/>
    <w:rsid w:val="008B27A7"/>
    <w:rsid w:val="008B67D7"/>
    <w:rsid w:val="008B7F97"/>
    <w:rsid w:val="008C0F74"/>
    <w:rsid w:val="008C0F9A"/>
    <w:rsid w:val="008C1095"/>
    <w:rsid w:val="008C19AD"/>
    <w:rsid w:val="008C3BB8"/>
    <w:rsid w:val="008C4229"/>
    <w:rsid w:val="008C53AA"/>
    <w:rsid w:val="008C6949"/>
    <w:rsid w:val="008E07BF"/>
    <w:rsid w:val="008E0B40"/>
    <w:rsid w:val="008E4DE0"/>
    <w:rsid w:val="008E5768"/>
    <w:rsid w:val="008E76EE"/>
    <w:rsid w:val="008F1CCB"/>
    <w:rsid w:val="008F7C60"/>
    <w:rsid w:val="00904F79"/>
    <w:rsid w:val="0090523D"/>
    <w:rsid w:val="00911073"/>
    <w:rsid w:val="00911EE3"/>
    <w:rsid w:val="0091362B"/>
    <w:rsid w:val="009159C8"/>
    <w:rsid w:val="00921B58"/>
    <w:rsid w:val="00925F04"/>
    <w:rsid w:val="00926BF4"/>
    <w:rsid w:val="00940E11"/>
    <w:rsid w:val="00941982"/>
    <w:rsid w:val="00941CDA"/>
    <w:rsid w:val="00941DBB"/>
    <w:rsid w:val="00946803"/>
    <w:rsid w:val="0094768F"/>
    <w:rsid w:val="00960AF8"/>
    <w:rsid w:val="0096251A"/>
    <w:rsid w:val="009651EA"/>
    <w:rsid w:val="0097792E"/>
    <w:rsid w:val="00977D64"/>
    <w:rsid w:val="0098069B"/>
    <w:rsid w:val="00980F82"/>
    <w:rsid w:val="00987A54"/>
    <w:rsid w:val="00987B43"/>
    <w:rsid w:val="009A221C"/>
    <w:rsid w:val="009A36CC"/>
    <w:rsid w:val="009B0478"/>
    <w:rsid w:val="009B149A"/>
    <w:rsid w:val="009B274D"/>
    <w:rsid w:val="009B51DC"/>
    <w:rsid w:val="009B5EA8"/>
    <w:rsid w:val="009C30FA"/>
    <w:rsid w:val="009D0C9C"/>
    <w:rsid w:val="009D642C"/>
    <w:rsid w:val="009D6821"/>
    <w:rsid w:val="009D742D"/>
    <w:rsid w:val="009E26AD"/>
    <w:rsid w:val="009F213B"/>
    <w:rsid w:val="00A00CF5"/>
    <w:rsid w:val="00A00F3F"/>
    <w:rsid w:val="00A01704"/>
    <w:rsid w:val="00A02B11"/>
    <w:rsid w:val="00A0528F"/>
    <w:rsid w:val="00A06784"/>
    <w:rsid w:val="00A11548"/>
    <w:rsid w:val="00A116E9"/>
    <w:rsid w:val="00A13015"/>
    <w:rsid w:val="00A1461D"/>
    <w:rsid w:val="00A24CE4"/>
    <w:rsid w:val="00A26B8E"/>
    <w:rsid w:val="00A30D46"/>
    <w:rsid w:val="00A31787"/>
    <w:rsid w:val="00A33870"/>
    <w:rsid w:val="00A41ACC"/>
    <w:rsid w:val="00A42F4E"/>
    <w:rsid w:val="00A465FC"/>
    <w:rsid w:val="00A53FBD"/>
    <w:rsid w:val="00A5412F"/>
    <w:rsid w:val="00A564E8"/>
    <w:rsid w:val="00A60CF7"/>
    <w:rsid w:val="00A62872"/>
    <w:rsid w:val="00A70202"/>
    <w:rsid w:val="00A702D9"/>
    <w:rsid w:val="00A90F78"/>
    <w:rsid w:val="00A91C21"/>
    <w:rsid w:val="00A9201A"/>
    <w:rsid w:val="00A933DE"/>
    <w:rsid w:val="00A94A72"/>
    <w:rsid w:val="00AA2C18"/>
    <w:rsid w:val="00AA514D"/>
    <w:rsid w:val="00AA7F96"/>
    <w:rsid w:val="00AB0595"/>
    <w:rsid w:val="00AB0BA0"/>
    <w:rsid w:val="00AB725F"/>
    <w:rsid w:val="00AC0FB0"/>
    <w:rsid w:val="00AC1F02"/>
    <w:rsid w:val="00AC7DAB"/>
    <w:rsid w:val="00AD26A0"/>
    <w:rsid w:val="00AE142F"/>
    <w:rsid w:val="00AE330F"/>
    <w:rsid w:val="00AF31F6"/>
    <w:rsid w:val="00B00D35"/>
    <w:rsid w:val="00B015DF"/>
    <w:rsid w:val="00B01DEB"/>
    <w:rsid w:val="00B01EAB"/>
    <w:rsid w:val="00B237DC"/>
    <w:rsid w:val="00B23F91"/>
    <w:rsid w:val="00B2506F"/>
    <w:rsid w:val="00B25A9C"/>
    <w:rsid w:val="00B33598"/>
    <w:rsid w:val="00B3493C"/>
    <w:rsid w:val="00B36981"/>
    <w:rsid w:val="00B501E9"/>
    <w:rsid w:val="00B50713"/>
    <w:rsid w:val="00B51021"/>
    <w:rsid w:val="00B561BC"/>
    <w:rsid w:val="00B56659"/>
    <w:rsid w:val="00B61547"/>
    <w:rsid w:val="00B64410"/>
    <w:rsid w:val="00B67E0B"/>
    <w:rsid w:val="00B7012D"/>
    <w:rsid w:val="00B72786"/>
    <w:rsid w:val="00B759C4"/>
    <w:rsid w:val="00B76339"/>
    <w:rsid w:val="00B846C9"/>
    <w:rsid w:val="00B84BC4"/>
    <w:rsid w:val="00B85501"/>
    <w:rsid w:val="00B931E1"/>
    <w:rsid w:val="00B973C9"/>
    <w:rsid w:val="00B97EB0"/>
    <w:rsid w:val="00BA03AD"/>
    <w:rsid w:val="00BA3745"/>
    <w:rsid w:val="00BA5788"/>
    <w:rsid w:val="00BA5BCB"/>
    <w:rsid w:val="00BA7924"/>
    <w:rsid w:val="00BC1BE3"/>
    <w:rsid w:val="00BD19E6"/>
    <w:rsid w:val="00BD4512"/>
    <w:rsid w:val="00BE60C4"/>
    <w:rsid w:val="00BE73C6"/>
    <w:rsid w:val="00BE7797"/>
    <w:rsid w:val="00BF0533"/>
    <w:rsid w:val="00BF1BE2"/>
    <w:rsid w:val="00BF7598"/>
    <w:rsid w:val="00C03C8A"/>
    <w:rsid w:val="00C044F6"/>
    <w:rsid w:val="00C062B5"/>
    <w:rsid w:val="00C12962"/>
    <w:rsid w:val="00C1484A"/>
    <w:rsid w:val="00C16F5A"/>
    <w:rsid w:val="00C17635"/>
    <w:rsid w:val="00C2187E"/>
    <w:rsid w:val="00C25B32"/>
    <w:rsid w:val="00C27200"/>
    <w:rsid w:val="00C31431"/>
    <w:rsid w:val="00C35C34"/>
    <w:rsid w:val="00C36956"/>
    <w:rsid w:val="00C37804"/>
    <w:rsid w:val="00C40D06"/>
    <w:rsid w:val="00C41477"/>
    <w:rsid w:val="00C47D56"/>
    <w:rsid w:val="00C6184B"/>
    <w:rsid w:val="00C65C58"/>
    <w:rsid w:val="00C70B8F"/>
    <w:rsid w:val="00C7433A"/>
    <w:rsid w:val="00C763D2"/>
    <w:rsid w:val="00C810EA"/>
    <w:rsid w:val="00C81B07"/>
    <w:rsid w:val="00C841EC"/>
    <w:rsid w:val="00C8767E"/>
    <w:rsid w:val="00C92610"/>
    <w:rsid w:val="00C93C59"/>
    <w:rsid w:val="00C94257"/>
    <w:rsid w:val="00C95142"/>
    <w:rsid w:val="00CA7668"/>
    <w:rsid w:val="00CB0879"/>
    <w:rsid w:val="00CB2D19"/>
    <w:rsid w:val="00CB337F"/>
    <w:rsid w:val="00CB3EDD"/>
    <w:rsid w:val="00CB4C78"/>
    <w:rsid w:val="00CD071A"/>
    <w:rsid w:val="00CD081C"/>
    <w:rsid w:val="00CD09F9"/>
    <w:rsid w:val="00CD31F5"/>
    <w:rsid w:val="00CD505A"/>
    <w:rsid w:val="00CD5237"/>
    <w:rsid w:val="00CD64BB"/>
    <w:rsid w:val="00CE019D"/>
    <w:rsid w:val="00CF1A12"/>
    <w:rsid w:val="00CF494B"/>
    <w:rsid w:val="00CF555E"/>
    <w:rsid w:val="00D033C5"/>
    <w:rsid w:val="00D12117"/>
    <w:rsid w:val="00D13850"/>
    <w:rsid w:val="00D20DCD"/>
    <w:rsid w:val="00D31AB2"/>
    <w:rsid w:val="00D3354B"/>
    <w:rsid w:val="00D3433F"/>
    <w:rsid w:val="00D42B93"/>
    <w:rsid w:val="00D52A87"/>
    <w:rsid w:val="00D54CFE"/>
    <w:rsid w:val="00D560B6"/>
    <w:rsid w:val="00D606B8"/>
    <w:rsid w:val="00D6175B"/>
    <w:rsid w:val="00D62EB0"/>
    <w:rsid w:val="00D647EA"/>
    <w:rsid w:val="00D658C5"/>
    <w:rsid w:val="00D703B4"/>
    <w:rsid w:val="00D72284"/>
    <w:rsid w:val="00D72DA5"/>
    <w:rsid w:val="00D75FCC"/>
    <w:rsid w:val="00D81998"/>
    <w:rsid w:val="00D85B9B"/>
    <w:rsid w:val="00D901B4"/>
    <w:rsid w:val="00D9355F"/>
    <w:rsid w:val="00D9391E"/>
    <w:rsid w:val="00D94688"/>
    <w:rsid w:val="00D9517E"/>
    <w:rsid w:val="00D96CE6"/>
    <w:rsid w:val="00DA0FCC"/>
    <w:rsid w:val="00DA1224"/>
    <w:rsid w:val="00DA7CAD"/>
    <w:rsid w:val="00DA7D1A"/>
    <w:rsid w:val="00DB043C"/>
    <w:rsid w:val="00DC0691"/>
    <w:rsid w:val="00DC3A01"/>
    <w:rsid w:val="00DD0529"/>
    <w:rsid w:val="00DD1CE0"/>
    <w:rsid w:val="00DD4798"/>
    <w:rsid w:val="00DD5859"/>
    <w:rsid w:val="00DD6048"/>
    <w:rsid w:val="00DD61CD"/>
    <w:rsid w:val="00DE1B73"/>
    <w:rsid w:val="00DE223D"/>
    <w:rsid w:val="00DE2C36"/>
    <w:rsid w:val="00DE7656"/>
    <w:rsid w:val="00DE7B4D"/>
    <w:rsid w:val="00DF4220"/>
    <w:rsid w:val="00E072D1"/>
    <w:rsid w:val="00E139CC"/>
    <w:rsid w:val="00E14D8A"/>
    <w:rsid w:val="00E15C93"/>
    <w:rsid w:val="00E2142B"/>
    <w:rsid w:val="00E22130"/>
    <w:rsid w:val="00E24333"/>
    <w:rsid w:val="00E247B8"/>
    <w:rsid w:val="00E30E39"/>
    <w:rsid w:val="00E31308"/>
    <w:rsid w:val="00E420C8"/>
    <w:rsid w:val="00E43554"/>
    <w:rsid w:val="00E514AC"/>
    <w:rsid w:val="00E52D8A"/>
    <w:rsid w:val="00E6053A"/>
    <w:rsid w:val="00E66AE9"/>
    <w:rsid w:val="00E7679D"/>
    <w:rsid w:val="00E76DEB"/>
    <w:rsid w:val="00E843E1"/>
    <w:rsid w:val="00E87BC4"/>
    <w:rsid w:val="00E9012D"/>
    <w:rsid w:val="00E90BA2"/>
    <w:rsid w:val="00E934C0"/>
    <w:rsid w:val="00E946FC"/>
    <w:rsid w:val="00E96D3F"/>
    <w:rsid w:val="00EA3F17"/>
    <w:rsid w:val="00EA4281"/>
    <w:rsid w:val="00EA4965"/>
    <w:rsid w:val="00EA5F0E"/>
    <w:rsid w:val="00EB035B"/>
    <w:rsid w:val="00EB4433"/>
    <w:rsid w:val="00EC28B5"/>
    <w:rsid w:val="00EC416D"/>
    <w:rsid w:val="00ED69D6"/>
    <w:rsid w:val="00ED78DE"/>
    <w:rsid w:val="00EE10E1"/>
    <w:rsid w:val="00EE3161"/>
    <w:rsid w:val="00EE46AA"/>
    <w:rsid w:val="00EF5A12"/>
    <w:rsid w:val="00F024FC"/>
    <w:rsid w:val="00F02768"/>
    <w:rsid w:val="00F12083"/>
    <w:rsid w:val="00F17D39"/>
    <w:rsid w:val="00F24563"/>
    <w:rsid w:val="00F271E6"/>
    <w:rsid w:val="00F273BF"/>
    <w:rsid w:val="00F30817"/>
    <w:rsid w:val="00F31793"/>
    <w:rsid w:val="00F3601B"/>
    <w:rsid w:val="00F41B52"/>
    <w:rsid w:val="00F51D18"/>
    <w:rsid w:val="00F52363"/>
    <w:rsid w:val="00F5439B"/>
    <w:rsid w:val="00F55E3D"/>
    <w:rsid w:val="00F5763A"/>
    <w:rsid w:val="00F62D37"/>
    <w:rsid w:val="00F633DC"/>
    <w:rsid w:val="00F6579D"/>
    <w:rsid w:val="00F71BB9"/>
    <w:rsid w:val="00F73CA8"/>
    <w:rsid w:val="00F76840"/>
    <w:rsid w:val="00F82A78"/>
    <w:rsid w:val="00F867AF"/>
    <w:rsid w:val="00F906B7"/>
    <w:rsid w:val="00F91E07"/>
    <w:rsid w:val="00F91E2F"/>
    <w:rsid w:val="00F92A5D"/>
    <w:rsid w:val="00F951E8"/>
    <w:rsid w:val="00F95E62"/>
    <w:rsid w:val="00FA5127"/>
    <w:rsid w:val="00FB39A4"/>
    <w:rsid w:val="00FB4417"/>
    <w:rsid w:val="00FB69FC"/>
    <w:rsid w:val="00FC2119"/>
    <w:rsid w:val="00FC7518"/>
    <w:rsid w:val="00FC777C"/>
    <w:rsid w:val="00FD0C80"/>
    <w:rsid w:val="00FE0257"/>
    <w:rsid w:val="00FE5E32"/>
    <w:rsid w:val="00FF1690"/>
    <w:rsid w:val="00FF4195"/>
    <w:rsid w:val="00FF4D2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5886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35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аголовок_порядок_усб"/>
    <w:basedOn w:val="1"/>
    <w:uiPriority w:val="99"/>
    <w:rsid w:val="00235886"/>
    <w:pPr>
      <w:widowControl w:val="0"/>
      <w:tabs>
        <w:tab w:val="left" w:pos="708"/>
      </w:tabs>
      <w:adjustRightInd w:val="0"/>
      <w:spacing w:before="120" w:after="120"/>
      <w:ind w:left="720" w:hanging="720"/>
      <w:jc w:val="both"/>
    </w:pPr>
    <w:rPr>
      <w:rFonts w:eastAsia="Arial Unicode MS"/>
      <w:caps/>
      <w:spacing w:val="-2"/>
      <w:kern w:val="0"/>
      <w:sz w:val="20"/>
      <w:szCs w:val="20"/>
    </w:rPr>
  </w:style>
  <w:style w:type="paragraph" w:customStyle="1" w:styleId="2">
    <w:name w:val="заголовок_порядок_усб_2"/>
    <w:basedOn w:val="a5"/>
    <w:uiPriority w:val="99"/>
    <w:rsid w:val="00235886"/>
  </w:style>
  <w:style w:type="paragraph" w:styleId="a6">
    <w:name w:val="Body Text Indent"/>
    <w:basedOn w:val="a"/>
    <w:link w:val="a7"/>
    <w:uiPriority w:val="99"/>
    <w:rsid w:val="00235886"/>
    <w:pPr>
      <w:spacing w:after="120"/>
      <w:ind w:left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35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8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23588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235886"/>
    <w:pPr>
      <w:keepNext/>
      <w:autoSpaceDE w:val="0"/>
      <w:autoSpaceDN w:val="0"/>
      <w:jc w:val="both"/>
      <w:outlineLvl w:val="4"/>
    </w:pPr>
    <w:rPr>
      <w:b/>
      <w:bCs/>
    </w:rPr>
  </w:style>
  <w:style w:type="paragraph" w:customStyle="1" w:styleId="8">
    <w:name w:val="заголовок 8"/>
    <w:basedOn w:val="a"/>
    <w:next w:val="a"/>
    <w:uiPriority w:val="99"/>
    <w:rsid w:val="00235886"/>
    <w:pPr>
      <w:keepNext/>
      <w:tabs>
        <w:tab w:val="left" w:pos="426"/>
      </w:tabs>
      <w:autoSpaceDE w:val="0"/>
      <w:autoSpaceDN w:val="0"/>
      <w:outlineLvl w:val="7"/>
    </w:pPr>
    <w:rPr>
      <w:b/>
      <w:bCs/>
      <w:color w:val="000000"/>
      <w:sz w:val="20"/>
      <w:szCs w:val="20"/>
    </w:rPr>
  </w:style>
  <w:style w:type="paragraph" w:customStyle="1" w:styleId="BodyText24">
    <w:name w:val="Body Text 24"/>
    <w:basedOn w:val="a"/>
    <w:uiPriority w:val="99"/>
    <w:rsid w:val="00235886"/>
    <w:pPr>
      <w:suppressLineNumbers/>
      <w:suppressAutoHyphens/>
      <w:autoSpaceDE w:val="0"/>
      <w:autoSpaceDN w:val="0"/>
      <w:jc w:val="both"/>
    </w:pPr>
    <w:rPr>
      <w:color w:val="000000"/>
      <w:sz w:val="20"/>
      <w:szCs w:val="20"/>
    </w:rPr>
  </w:style>
  <w:style w:type="paragraph" w:styleId="ac">
    <w:name w:val="List Bullet"/>
    <w:basedOn w:val="a"/>
    <w:autoRedefine/>
    <w:uiPriority w:val="99"/>
    <w:rsid w:val="00235886"/>
    <w:pPr>
      <w:autoSpaceDE w:val="0"/>
      <w:autoSpaceDN w:val="0"/>
      <w:spacing w:after="120"/>
      <w:ind w:firstLine="720"/>
      <w:jc w:val="both"/>
    </w:pPr>
    <w:rPr>
      <w:b/>
      <w:bCs/>
      <w:color w:val="000000"/>
      <w:sz w:val="20"/>
      <w:szCs w:val="20"/>
    </w:rPr>
  </w:style>
  <w:style w:type="paragraph" w:customStyle="1" w:styleId="11">
    <w:name w:val="Основной текст1"/>
    <w:basedOn w:val="a"/>
    <w:uiPriority w:val="99"/>
    <w:rsid w:val="00235886"/>
  </w:style>
  <w:style w:type="paragraph" w:customStyle="1" w:styleId="Normal1">
    <w:name w:val="Normal1"/>
    <w:uiPriority w:val="99"/>
    <w:rsid w:val="00235886"/>
  </w:style>
  <w:style w:type="paragraph" w:styleId="33">
    <w:name w:val="Body Text Indent 3"/>
    <w:basedOn w:val="a"/>
    <w:link w:val="34"/>
    <w:uiPriority w:val="99"/>
    <w:rsid w:val="002358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2">
    <w:name w:val="Обычный1"/>
    <w:uiPriority w:val="99"/>
    <w:rsid w:val="00235886"/>
  </w:style>
  <w:style w:type="paragraph" w:customStyle="1" w:styleId="13">
    <w:name w:val="Название1"/>
    <w:basedOn w:val="12"/>
    <w:uiPriority w:val="99"/>
    <w:rsid w:val="00235886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12"/>
    <w:uiPriority w:val="99"/>
    <w:rsid w:val="00235886"/>
    <w:pPr>
      <w:jc w:val="both"/>
    </w:pPr>
    <w:rPr>
      <w:color w:val="00FF00"/>
      <w:sz w:val="24"/>
      <w:szCs w:val="24"/>
    </w:rPr>
  </w:style>
  <w:style w:type="paragraph" w:styleId="20">
    <w:name w:val="Body Text 2"/>
    <w:basedOn w:val="a"/>
    <w:link w:val="22"/>
    <w:uiPriority w:val="99"/>
    <w:rsid w:val="00235886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35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4605A"/>
    <w:rPr>
      <w:rFonts w:cs="Times New Roman"/>
      <w:sz w:val="24"/>
      <w:szCs w:val="24"/>
    </w:rPr>
  </w:style>
  <w:style w:type="character" w:customStyle="1" w:styleId="ConsNonformat">
    <w:name w:val="ConsNonformat Знак"/>
    <w:link w:val="ConsNonformat0"/>
    <w:uiPriority w:val="99"/>
    <w:locked/>
    <w:rsid w:val="007E76DA"/>
    <w:rPr>
      <w:rFonts w:ascii="Courier New" w:hAnsi="Courier New" w:cs="Courier New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2358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23588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23588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2358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rsid w:val="00235886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Pr>
      <w:rFonts w:cs="Times New Roman"/>
      <w:sz w:val="20"/>
      <w:szCs w:val="20"/>
    </w:rPr>
  </w:style>
  <w:style w:type="character" w:styleId="af8">
    <w:name w:val="footnote reference"/>
    <w:uiPriority w:val="99"/>
    <w:rsid w:val="00235886"/>
    <w:rPr>
      <w:rFonts w:cs="Times New Roman"/>
      <w:vertAlign w:val="superscript"/>
    </w:rPr>
  </w:style>
  <w:style w:type="character" w:styleId="af9">
    <w:name w:val="page number"/>
    <w:uiPriority w:val="99"/>
    <w:rsid w:val="00235886"/>
    <w:rPr>
      <w:rFonts w:cs="Times New Roman"/>
    </w:rPr>
  </w:style>
  <w:style w:type="paragraph" w:customStyle="1" w:styleId="afa">
    <w:name w:val="Текстовый"/>
    <w:uiPriority w:val="99"/>
    <w:rsid w:val="00235886"/>
    <w:pPr>
      <w:widowControl w:val="0"/>
      <w:jc w:val="both"/>
    </w:pPr>
    <w:rPr>
      <w:rFonts w:ascii="Arial" w:hAnsi="Arial" w:cs="Arial"/>
    </w:rPr>
  </w:style>
  <w:style w:type="paragraph" w:customStyle="1" w:styleId="afb">
    <w:name w:val="курсив в таблице"/>
    <w:basedOn w:val="afa"/>
    <w:uiPriority w:val="99"/>
    <w:rsid w:val="00235886"/>
    <w:pPr>
      <w:jc w:val="center"/>
    </w:pPr>
    <w:rPr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rsid w:val="00235886"/>
    <w:pPr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afc">
    <w:name w:val="Текст договора"/>
    <w:basedOn w:val="a"/>
    <w:uiPriority w:val="99"/>
    <w:rsid w:val="00235886"/>
    <w:pPr>
      <w:tabs>
        <w:tab w:val="num" w:pos="2880"/>
      </w:tabs>
      <w:ind w:left="2880" w:hanging="180"/>
      <w:jc w:val="both"/>
    </w:pPr>
  </w:style>
  <w:style w:type="paragraph" w:customStyle="1" w:styleId="FR3">
    <w:name w:val="FR3"/>
    <w:uiPriority w:val="99"/>
    <w:rsid w:val="00235886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afd">
    <w:name w:val="Normal (Web)"/>
    <w:basedOn w:val="a"/>
    <w:uiPriority w:val="99"/>
    <w:rsid w:val="00235886"/>
    <w:pPr>
      <w:spacing w:before="100" w:beforeAutospacing="1" w:after="100" w:afterAutospacing="1"/>
    </w:pPr>
  </w:style>
  <w:style w:type="paragraph" w:styleId="afe">
    <w:name w:val="Title"/>
    <w:basedOn w:val="a"/>
    <w:link w:val="aff"/>
    <w:uiPriority w:val="99"/>
    <w:qFormat/>
    <w:rsid w:val="00235886"/>
    <w:pPr>
      <w:spacing w:line="360" w:lineRule="auto"/>
      <w:jc w:val="center"/>
    </w:pPr>
    <w:rPr>
      <w:b/>
      <w:bCs/>
    </w:rPr>
  </w:style>
  <w:style w:type="character" w:customStyle="1" w:styleId="aff">
    <w:name w:val="Название Знак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0">
    <w:name w:val="Вид документа"/>
    <w:basedOn w:val="a"/>
    <w:uiPriority w:val="99"/>
    <w:rsid w:val="00235886"/>
    <w:pPr>
      <w:widowControl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1">
    <w:name w:val="заголовки договоров"/>
    <w:basedOn w:val="afa"/>
    <w:uiPriority w:val="99"/>
    <w:rsid w:val="00235886"/>
    <w:pPr>
      <w:tabs>
        <w:tab w:val="left" w:pos="10121"/>
      </w:tabs>
      <w:spacing w:line="360" w:lineRule="auto"/>
      <w:ind w:left="720"/>
    </w:pPr>
    <w:rPr>
      <w:b/>
      <w:bCs/>
      <w:caps/>
    </w:rPr>
  </w:style>
  <w:style w:type="paragraph" w:customStyle="1" w:styleId="aff2">
    <w:name w:val="Пункт договора"/>
    <w:basedOn w:val="afa"/>
    <w:uiPriority w:val="99"/>
    <w:rsid w:val="00235886"/>
  </w:style>
  <w:style w:type="paragraph" w:customStyle="1" w:styleId="aff3">
    <w:name w:val="Раздел договора"/>
    <w:basedOn w:val="afa"/>
    <w:next w:val="aff2"/>
    <w:uiPriority w:val="99"/>
    <w:rsid w:val="00235886"/>
    <w:pPr>
      <w:keepNext/>
      <w:keepLines/>
      <w:spacing w:before="240" w:after="200"/>
      <w:ind w:left="953" w:hanging="227"/>
      <w:jc w:val="left"/>
    </w:pPr>
    <w:rPr>
      <w:b/>
      <w:bCs/>
      <w:caps/>
    </w:rPr>
  </w:style>
  <w:style w:type="paragraph" w:customStyle="1" w:styleId="ConsTitle">
    <w:name w:val="ConsTitle"/>
    <w:uiPriority w:val="99"/>
    <w:rsid w:val="00235886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35886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nformat0">
    <w:name w:val="ConsNonformat"/>
    <w:link w:val="ConsNonformat"/>
    <w:uiPriority w:val="99"/>
    <w:rsid w:val="00235886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35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  <w:style w:type="character" w:styleId="aff4">
    <w:name w:val="Hyperlink"/>
    <w:uiPriority w:val="99"/>
    <w:unhideWhenUsed/>
    <w:rsid w:val="00786EB5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D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5886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35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аголовок_порядок_усб"/>
    <w:basedOn w:val="1"/>
    <w:uiPriority w:val="99"/>
    <w:rsid w:val="00235886"/>
    <w:pPr>
      <w:widowControl w:val="0"/>
      <w:tabs>
        <w:tab w:val="left" w:pos="708"/>
      </w:tabs>
      <w:adjustRightInd w:val="0"/>
      <w:spacing w:before="120" w:after="120"/>
      <w:ind w:left="720" w:hanging="720"/>
      <w:jc w:val="both"/>
    </w:pPr>
    <w:rPr>
      <w:rFonts w:eastAsia="Arial Unicode MS"/>
      <w:caps/>
      <w:spacing w:val="-2"/>
      <w:kern w:val="0"/>
      <w:sz w:val="20"/>
      <w:szCs w:val="20"/>
    </w:rPr>
  </w:style>
  <w:style w:type="paragraph" w:customStyle="1" w:styleId="2">
    <w:name w:val="заголовок_порядок_усб_2"/>
    <w:basedOn w:val="a5"/>
    <w:uiPriority w:val="99"/>
    <w:rsid w:val="00235886"/>
  </w:style>
  <w:style w:type="paragraph" w:styleId="a6">
    <w:name w:val="Body Text Indent"/>
    <w:basedOn w:val="a"/>
    <w:link w:val="a7"/>
    <w:uiPriority w:val="99"/>
    <w:rsid w:val="00235886"/>
    <w:pPr>
      <w:spacing w:after="120"/>
      <w:ind w:left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35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8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23588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235886"/>
    <w:pPr>
      <w:keepNext/>
      <w:autoSpaceDE w:val="0"/>
      <w:autoSpaceDN w:val="0"/>
      <w:jc w:val="both"/>
      <w:outlineLvl w:val="4"/>
    </w:pPr>
    <w:rPr>
      <w:b/>
      <w:bCs/>
    </w:rPr>
  </w:style>
  <w:style w:type="paragraph" w:customStyle="1" w:styleId="8">
    <w:name w:val="заголовок 8"/>
    <w:basedOn w:val="a"/>
    <w:next w:val="a"/>
    <w:uiPriority w:val="99"/>
    <w:rsid w:val="00235886"/>
    <w:pPr>
      <w:keepNext/>
      <w:tabs>
        <w:tab w:val="left" w:pos="426"/>
      </w:tabs>
      <w:autoSpaceDE w:val="0"/>
      <w:autoSpaceDN w:val="0"/>
      <w:outlineLvl w:val="7"/>
    </w:pPr>
    <w:rPr>
      <w:b/>
      <w:bCs/>
      <w:color w:val="000000"/>
      <w:sz w:val="20"/>
      <w:szCs w:val="20"/>
    </w:rPr>
  </w:style>
  <w:style w:type="paragraph" w:customStyle="1" w:styleId="BodyText24">
    <w:name w:val="Body Text 24"/>
    <w:basedOn w:val="a"/>
    <w:uiPriority w:val="99"/>
    <w:rsid w:val="00235886"/>
    <w:pPr>
      <w:suppressLineNumbers/>
      <w:suppressAutoHyphens/>
      <w:autoSpaceDE w:val="0"/>
      <w:autoSpaceDN w:val="0"/>
      <w:jc w:val="both"/>
    </w:pPr>
    <w:rPr>
      <w:color w:val="000000"/>
      <w:sz w:val="20"/>
      <w:szCs w:val="20"/>
    </w:rPr>
  </w:style>
  <w:style w:type="paragraph" w:styleId="ac">
    <w:name w:val="List Bullet"/>
    <w:basedOn w:val="a"/>
    <w:autoRedefine/>
    <w:uiPriority w:val="99"/>
    <w:rsid w:val="00235886"/>
    <w:pPr>
      <w:autoSpaceDE w:val="0"/>
      <w:autoSpaceDN w:val="0"/>
      <w:spacing w:after="120"/>
      <w:ind w:firstLine="720"/>
      <w:jc w:val="both"/>
    </w:pPr>
    <w:rPr>
      <w:b/>
      <w:bCs/>
      <w:color w:val="000000"/>
      <w:sz w:val="20"/>
      <w:szCs w:val="20"/>
    </w:rPr>
  </w:style>
  <w:style w:type="paragraph" w:customStyle="1" w:styleId="11">
    <w:name w:val="Основной текст1"/>
    <w:basedOn w:val="a"/>
    <w:uiPriority w:val="99"/>
    <w:rsid w:val="00235886"/>
  </w:style>
  <w:style w:type="paragraph" w:customStyle="1" w:styleId="Normal1">
    <w:name w:val="Normal1"/>
    <w:uiPriority w:val="99"/>
    <w:rsid w:val="00235886"/>
  </w:style>
  <w:style w:type="paragraph" w:styleId="33">
    <w:name w:val="Body Text Indent 3"/>
    <w:basedOn w:val="a"/>
    <w:link w:val="34"/>
    <w:uiPriority w:val="99"/>
    <w:rsid w:val="002358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2">
    <w:name w:val="Обычный1"/>
    <w:uiPriority w:val="99"/>
    <w:rsid w:val="00235886"/>
  </w:style>
  <w:style w:type="paragraph" w:customStyle="1" w:styleId="13">
    <w:name w:val="Название1"/>
    <w:basedOn w:val="12"/>
    <w:uiPriority w:val="99"/>
    <w:rsid w:val="00235886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12"/>
    <w:uiPriority w:val="99"/>
    <w:rsid w:val="00235886"/>
    <w:pPr>
      <w:jc w:val="both"/>
    </w:pPr>
    <w:rPr>
      <w:color w:val="00FF00"/>
      <w:sz w:val="24"/>
      <w:szCs w:val="24"/>
    </w:rPr>
  </w:style>
  <w:style w:type="paragraph" w:styleId="20">
    <w:name w:val="Body Text 2"/>
    <w:basedOn w:val="a"/>
    <w:link w:val="22"/>
    <w:uiPriority w:val="99"/>
    <w:rsid w:val="00235886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35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4605A"/>
    <w:rPr>
      <w:rFonts w:cs="Times New Roman"/>
      <w:sz w:val="24"/>
      <w:szCs w:val="24"/>
    </w:rPr>
  </w:style>
  <w:style w:type="character" w:customStyle="1" w:styleId="ConsNonformat">
    <w:name w:val="ConsNonformat Знак"/>
    <w:link w:val="ConsNonformat0"/>
    <w:uiPriority w:val="99"/>
    <w:locked/>
    <w:rsid w:val="007E76DA"/>
    <w:rPr>
      <w:rFonts w:ascii="Courier New" w:hAnsi="Courier New" w:cs="Courier New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2358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23588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23588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2358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rsid w:val="00235886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Pr>
      <w:rFonts w:cs="Times New Roman"/>
      <w:sz w:val="20"/>
      <w:szCs w:val="20"/>
    </w:rPr>
  </w:style>
  <w:style w:type="character" w:styleId="af8">
    <w:name w:val="footnote reference"/>
    <w:uiPriority w:val="99"/>
    <w:rsid w:val="00235886"/>
    <w:rPr>
      <w:rFonts w:cs="Times New Roman"/>
      <w:vertAlign w:val="superscript"/>
    </w:rPr>
  </w:style>
  <w:style w:type="character" w:styleId="af9">
    <w:name w:val="page number"/>
    <w:uiPriority w:val="99"/>
    <w:rsid w:val="00235886"/>
    <w:rPr>
      <w:rFonts w:cs="Times New Roman"/>
    </w:rPr>
  </w:style>
  <w:style w:type="paragraph" w:customStyle="1" w:styleId="afa">
    <w:name w:val="Текстовый"/>
    <w:uiPriority w:val="99"/>
    <w:rsid w:val="00235886"/>
    <w:pPr>
      <w:widowControl w:val="0"/>
      <w:jc w:val="both"/>
    </w:pPr>
    <w:rPr>
      <w:rFonts w:ascii="Arial" w:hAnsi="Arial" w:cs="Arial"/>
    </w:rPr>
  </w:style>
  <w:style w:type="paragraph" w:customStyle="1" w:styleId="afb">
    <w:name w:val="курсив в таблице"/>
    <w:basedOn w:val="afa"/>
    <w:uiPriority w:val="99"/>
    <w:rsid w:val="00235886"/>
    <w:pPr>
      <w:jc w:val="center"/>
    </w:pPr>
    <w:rPr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rsid w:val="00235886"/>
    <w:pPr>
      <w:ind w:firstLine="567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afc">
    <w:name w:val="Текст договора"/>
    <w:basedOn w:val="a"/>
    <w:uiPriority w:val="99"/>
    <w:rsid w:val="00235886"/>
    <w:pPr>
      <w:tabs>
        <w:tab w:val="num" w:pos="2880"/>
      </w:tabs>
      <w:ind w:left="2880" w:hanging="180"/>
      <w:jc w:val="both"/>
    </w:pPr>
  </w:style>
  <w:style w:type="paragraph" w:customStyle="1" w:styleId="FR3">
    <w:name w:val="FR3"/>
    <w:uiPriority w:val="99"/>
    <w:rsid w:val="00235886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afd">
    <w:name w:val="Normal (Web)"/>
    <w:basedOn w:val="a"/>
    <w:uiPriority w:val="99"/>
    <w:rsid w:val="00235886"/>
    <w:pPr>
      <w:spacing w:before="100" w:beforeAutospacing="1" w:after="100" w:afterAutospacing="1"/>
    </w:pPr>
  </w:style>
  <w:style w:type="paragraph" w:styleId="afe">
    <w:name w:val="Title"/>
    <w:basedOn w:val="a"/>
    <w:link w:val="aff"/>
    <w:uiPriority w:val="99"/>
    <w:qFormat/>
    <w:rsid w:val="00235886"/>
    <w:pPr>
      <w:spacing w:line="360" w:lineRule="auto"/>
      <w:jc w:val="center"/>
    </w:pPr>
    <w:rPr>
      <w:b/>
      <w:bCs/>
    </w:rPr>
  </w:style>
  <w:style w:type="character" w:customStyle="1" w:styleId="aff">
    <w:name w:val="Название Знак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0">
    <w:name w:val="Вид документа"/>
    <w:basedOn w:val="a"/>
    <w:uiPriority w:val="99"/>
    <w:rsid w:val="00235886"/>
    <w:pPr>
      <w:widowControl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1">
    <w:name w:val="заголовки договоров"/>
    <w:basedOn w:val="afa"/>
    <w:uiPriority w:val="99"/>
    <w:rsid w:val="00235886"/>
    <w:pPr>
      <w:tabs>
        <w:tab w:val="left" w:pos="10121"/>
      </w:tabs>
      <w:spacing w:line="360" w:lineRule="auto"/>
      <w:ind w:left="720"/>
    </w:pPr>
    <w:rPr>
      <w:b/>
      <w:bCs/>
      <w:caps/>
    </w:rPr>
  </w:style>
  <w:style w:type="paragraph" w:customStyle="1" w:styleId="aff2">
    <w:name w:val="Пункт договора"/>
    <w:basedOn w:val="afa"/>
    <w:uiPriority w:val="99"/>
    <w:rsid w:val="00235886"/>
  </w:style>
  <w:style w:type="paragraph" w:customStyle="1" w:styleId="aff3">
    <w:name w:val="Раздел договора"/>
    <w:basedOn w:val="afa"/>
    <w:next w:val="aff2"/>
    <w:uiPriority w:val="99"/>
    <w:rsid w:val="00235886"/>
    <w:pPr>
      <w:keepNext/>
      <w:keepLines/>
      <w:spacing w:before="240" w:after="200"/>
      <w:ind w:left="953" w:hanging="227"/>
      <w:jc w:val="left"/>
    </w:pPr>
    <w:rPr>
      <w:b/>
      <w:bCs/>
      <w:caps/>
    </w:rPr>
  </w:style>
  <w:style w:type="paragraph" w:customStyle="1" w:styleId="ConsTitle">
    <w:name w:val="ConsTitle"/>
    <w:uiPriority w:val="99"/>
    <w:rsid w:val="00235886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35886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nformat0">
    <w:name w:val="ConsNonformat"/>
    <w:link w:val="ConsNonformat"/>
    <w:uiPriority w:val="99"/>
    <w:rsid w:val="00235886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35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  <w:style w:type="character" w:styleId="aff4">
    <w:name w:val="Hyperlink"/>
    <w:uiPriority w:val="99"/>
    <w:unhideWhenUsed/>
    <w:rsid w:val="00786EB5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gsr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400\sales$\Tabl\&#1044;&#1059;_&#1057;&#1057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263B-D013-459E-94F1-D9A3364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ДУ_СС_1</Template>
  <TotalTime>6</TotalTime>
  <Pages>8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О  СОТРУДНИЧЕСТВЕ № ___</vt:lpstr>
    </vt:vector>
  </TitlesOfParts>
  <Company>ОАО "УралСиб"</Company>
  <LinksUpToDate>false</LinksUpToDate>
  <CharactersWithSpaces>27767</CharactersWithSpaces>
  <SharedDoc>false</SharedDoc>
  <HLinks>
    <vt:vector size="12" baseType="variant">
      <vt:variant>
        <vt:i4>65566</vt:i4>
      </vt:variant>
      <vt:variant>
        <vt:i4>108</vt:i4>
      </vt:variant>
      <vt:variant>
        <vt:i4>0</vt:i4>
      </vt:variant>
      <vt:variant>
        <vt:i4>5</vt:i4>
      </vt:variant>
      <vt:variant>
        <vt:lpwstr>http://www.fgsrb.ru/</vt:lpwstr>
      </vt:variant>
      <vt:variant>
        <vt:lpwstr/>
      </vt:variant>
      <vt:variant>
        <vt:i4>65566</vt:i4>
      </vt:variant>
      <vt:variant>
        <vt:i4>66</vt:i4>
      </vt:variant>
      <vt:variant>
        <vt:i4>0</vt:i4>
      </vt:variant>
      <vt:variant>
        <vt:i4>5</vt:i4>
      </vt:variant>
      <vt:variant>
        <vt:lpwstr>http://www.fgsrb.ru/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О  СОТРУДНИЧЕСТВЕ № ___</dc:title>
  <dc:creator>Нагимов</dc:creator>
  <cp:lastModifiedBy>Винокуров Александр Юрьевич</cp:lastModifiedBy>
  <cp:revision>3</cp:revision>
  <cp:lastPrinted>2019-04-03T06:16:00Z</cp:lastPrinted>
  <dcterms:created xsi:type="dcterms:W3CDTF">2019-04-08T06:15:00Z</dcterms:created>
  <dcterms:modified xsi:type="dcterms:W3CDTF">2019-04-08T06:41:00Z</dcterms:modified>
</cp:coreProperties>
</file>