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1" w:rsidRPr="00702A4C" w:rsidRDefault="000A5DD1" w:rsidP="000A5DD1">
      <w:pPr>
        <w:pStyle w:val="a3"/>
        <w:rPr>
          <w:rFonts w:ascii="Times New Roman" w:hAnsi="Times New Roman" w:cs="Times New Roman"/>
          <w:sz w:val="16"/>
          <w:szCs w:val="16"/>
        </w:rPr>
      </w:pPr>
      <w:bookmarkStart w:id="0" w:name="_Hlk873926"/>
      <w:bookmarkEnd w:id="0"/>
      <w:r w:rsidRPr="00702A4C">
        <w:rPr>
          <w:rFonts w:ascii="Times New Roman" w:hAnsi="Times New Roman" w:cs="Times New Roman"/>
          <w:sz w:val="16"/>
          <w:szCs w:val="16"/>
        </w:rPr>
        <w:t>УДСкв-10.11</w:t>
      </w:r>
    </w:p>
    <w:p w:rsidR="000A5DD1" w:rsidRPr="00702A4C" w:rsidRDefault="000A5DD1" w:rsidP="000A5DD1">
      <w:pPr>
        <w:pStyle w:val="a3"/>
        <w:jc w:val="center"/>
        <w:rPr>
          <w:rFonts w:ascii="Times New Roman" w:hAnsi="Times New Roman" w:cs="Times New Roman"/>
          <w:b/>
          <w:sz w:val="24"/>
        </w:rPr>
      </w:pPr>
      <w:r w:rsidRPr="00702A4C">
        <w:rPr>
          <w:rFonts w:ascii="Times New Roman" w:hAnsi="Times New Roman" w:cs="Times New Roman"/>
          <w:b/>
          <w:sz w:val="24"/>
        </w:rPr>
        <w:t>ДОГОВОР</w:t>
      </w:r>
    </w:p>
    <w:p w:rsidR="000A5DD1" w:rsidRDefault="000A5DD1" w:rsidP="003C3DA5">
      <w:pPr>
        <w:pStyle w:val="a3"/>
        <w:jc w:val="center"/>
        <w:rPr>
          <w:sz w:val="24"/>
          <w:szCs w:val="24"/>
        </w:rPr>
      </w:pPr>
      <w:r w:rsidRPr="00702A4C">
        <w:rPr>
          <w:rFonts w:ascii="Times New Roman" w:hAnsi="Times New Roman" w:cs="Times New Roman"/>
          <w:b/>
          <w:sz w:val="24"/>
        </w:rPr>
        <w:t>УЧАСТИЯ В ДОЛЕВОМ СТРОИТЕЛЬСТВЕ</w:t>
      </w:r>
      <w:r w:rsidRPr="003C3DA5">
        <w:rPr>
          <w:rFonts w:ascii="Times New Roman" w:hAnsi="Times New Roman" w:cs="Times New Roman"/>
          <w:b/>
          <w:sz w:val="24"/>
        </w:rPr>
        <w:t xml:space="preserve"> </w:t>
      </w:r>
      <w:r w:rsidR="008616DD">
        <w:rPr>
          <w:rFonts w:ascii="Times New Roman" w:hAnsi="Times New Roman" w:cs="Times New Roman"/>
          <w:b/>
          <w:sz w:val="24"/>
        </w:rPr>
        <w:t xml:space="preserve">№ </w:t>
      </w:r>
      <w:r>
        <w:rPr>
          <w:rFonts w:ascii="Times New Roman" w:hAnsi="Times New Roman" w:cs="Times New Roman"/>
          <w:b/>
          <w:sz w:val="24"/>
        </w:rPr>
        <w:t>2/____8-3А/270</w:t>
      </w:r>
    </w:p>
    <w:p w:rsidR="000A5DD1" w:rsidRPr="006C38F2" w:rsidRDefault="000A5DD1" w:rsidP="000A5DD1">
      <w:pPr>
        <w:pStyle w:val="a4"/>
        <w:rPr>
          <w:sz w:val="24"/>
          <w:szCs w:val="24"/>
        </w:rPr>
      </w:pPr>
      <w:r w:rsidRPr="006C62A3">
        <w:rPr>
          <w:sz w:val="24"/>
          <w:szCs w:val="24"/>
        </w:rPr>
        <w:t>Город Ижевск Удмуртской Респ</w:t>
      </w:r>
      <w:r>
        <w:rPr>
          <w:sz w:val="24"/>
          <w:szCs w:val="24"/>
        </w:rPr>
        <w:t>ублики                                                                                                Двенадцатое ноября две тысячи двадцатого</w:t>
      </w:r>
      <w:r w:rsidR="006C38F2" w:rsidRPr="006C38F2">
        <w:rPr>
          <w:sz w:val="24"/>
          <w:szCs w:val="24"/>
        </w:rPr>
        <w:t xml:space="preserve"> </w:t>
      </w:r>
      <w:r w:rsidR="006C38F2">
        <w:rPr>
          <w:sz w:val="24"/>
          <w:szCs w:val="24"/>
        </w:rPr>
        <w:t>года.</w:t>
      </w:r>
    </w:p>
    <w:p w:rsidR="000A5DD1" w:rsidRPr="006C62A3" w:rsidRDefault="000A5DD1" w:rsidP="000A5DD1">
      <w:pPr>
        <w:pStyle w:val="a4"/>
        <w:rPr>
          <w:sz w:val="24"/>
          <w:szCs w:val="24"/>
        </w:rPr>
      </w:pPr>
    </w:p>
    <w:p w:rsidR="000A5DD1" w:rsidRPr="00A57C58" w:rsidRDefault="00061332" w:rsidP="00665ED5">
      <w:pPr>
        <w:pStyle w:val="a4"/>
        <w:suppressAutoHyphens/>
        <w:ind w:firstLine="708"/>
        <w:jc w:val="both"/>
        <w:rPr>
          <w:sz w:val="24"/>
          <w:szCs w:val="24"/>
        </w:rPr>
      </w:pPr>
      <w:proofErr w:type="gramStart"/>
      <w:r>
        <w:rPr>
          <w:b/>
          <w:sz w:val="24"/>
          <w:szCs w:val="24"/>
        </w:rPr>
        <w:t>Общество с ограниченной ответственностью «АСПЭК-</w:t>
      </w:r>
      <w:proofErr w:type="spellStart"/>
      <w:r>
        <w:rPr>
          <w:b/>
          <w:sz w:val="24"/>
          <w:szCs w:val="24"/>
        </w:rPr>
        <w:t>Домстрой</w:t>
      </w:r>
      <w:proofErr w:type="spellEnd"/>
      <w:r>
        <w:rPr>
          <w:b/>
          <w:sz w:val="24"/>
          <w:szCs w:val="24"/>
        </w:rPr>
        <w:t>»</w:t>
      </w:r>
      <w:r w:rsidR="00CF335F" w:rsidRPr="00CF335F">
        <w:rPr>
          <w:b/>
          <w:sz w:val="24"/>
          <w:szCs w:val="24"/>
        </w:rPr>
        <w:t xml:space="preserve">, </w:t>
      </w:r>
      <w:r w:rsidR="00CF335F" w:rsidRPr="00CF335F">
        <w:rPr>
          <w:sz w:val="24"/>
          <w:szCs w:val="24"/>
        </w:rPr>
        <w:t xml:space="preserve">именуемое в дальнейшем </w:t>
      </w:r>
      <w:r w:rsidR="00CF335F" w:rsidRPr="00CF335F">
        <w:rPr>
          <w:b/>
          <w:sz w:val="24"/>
          <w:szCs w:val="24"/>
        </w:rPr>
        <w:t>«Застройщик»,</w:t>
      </w:r>
      <w:r w:rsidR="00CF335F" w:rsidRPr="00CF335F">
        <w:rPr>
          <w:sz w:val="24"/>
          <w:szCs w:val="24"/>
        </w:rPr>
        <w:t xml:space="preserve"> в лице</w:t>
      </w:r>
      <w:r w:rsidR="00CF335F" w:rsidRPr="00CF335F">
        <w:rPr>
          <w:b/>
          <w:sz w:val="24"/>
          <w:szCs w:val="24"/>
        </w:rPr>
        <w:t xml:space="preserve"> </w:t>
      </w:r>
      <w:r>
        <w:rPr>
          <w:sz w:val="24"/>
          <w:szCs w:val="24"/>
        </w:rPr>
        <w:t xml:space="preserve">Каменских Анны Викторовны, действующей на основании доверенности удостоверенной </w:t>
      </w:r>
      <w:proofErr w:type="spellStart"/>
      <w:r>
        <w:rPr>
          <w:sz w:val="24"/>
          <w:szCs w:val="24"/>
        </w:rPr>
        <w:t>Губинской</w:t>
      </w:r>
      <w:proofErr w:type="spellEnd"/>
      <w:r>
        <w:rPr>
          <w:sz w:val="24"/>
          <w:szCs w:val="24"/>
        </w:rPr>
        <w:t xml:space="preserve"> Екатериной Владимировной, временно исполняющей обязанности нотариуса </w:t>
      </w:r>
      <w:proofErr w:type="spellStart"/>
      <w:r>
        <w:rPr>
          <w:sz w:val="24"/>
          <w:szCs w:val="24"/>
        </w:rPr>
        <w:t>Давлетгараевой</w:t>
      </w:r>
      <w:proofErr w:type="spellEnd"/>
      <w:r>
        <w:rPr>
          <w:sz w:val="24"/>
          <w:szCs w:val="24"/>
        </w:rPr>
        <w:t xml:space="preserve"> Венеры </w:t>
      </w:r>
      <w:proofErr w:type="spellStart"/>
      <w:r>
        <w:rPr>
          <w:sz w:val="24"/>
          <w:szCs w:val="24"/>
        </w:rPr>
        <w:t>Кависовны</w:t>
      </w:r>
      <w:proofErr w:type="spellEnd"/>
      <w:r>
        <w:rPr>
          <w:sz w:val="24"/>
          <w:szCs w:val="24"/>
        </w:rPr>
        <w:t xml:space="preserve"> нотариального округа «город Ижевск Удмуртской Республики» и зарегистрированной в реестре за № 18/7-н/18-2019-1-1009 от 12.08.2019 г.</w:t>
      </w:r>
      <w:r w:rsidR="00CF335F" w:rsidRPr="00CF335F">
        <w:rPr>
          <w:sz w:val="24"/>
          <w:szCs w:val="24"/>
        </w:rPr>
        <w:t>,</w:t>
      </w:r>
      <w:r w:rsidR="00B533FF" w:rsidRPr="00B533FF">
        <w:rPr>
          <w:sz w:val="24"/>
          <w:szCs w:val="24"/>
        </w:rPr>
        <w:t xml:space="preserve"> </w:t>
      </w:r>
      <w:r w:rsidR="0017359D">
        <w:rPr>
          <w:sz w:val="24"/>
          <w:szCs w:val="24"/>
        </w:rPr>
        <w:t xml:space="preserve">с одной стороны, </w:t>
      </w:r>
      <w:r w:rsidR="00E40D7D" w:rsidRPr="00E40D7D">
        <w:rPr>
          <w:sz w:val="24"/>
          <w:szCs w:val="24"/>
        </w:rPr>
        <w:t xml:space="preserve"> </w:t>
      </w:r>
      <w:r w:rsidR="000D41F8">
        <w:rPr>
          <w:sz w:val="24"/>
          <w:szCs w:val="24"/>
        </w:rPr>
        <w:t xml:space="preserve"> и</w:t>
      </w:r>
      <w:r w:rsidR="000D41F8" w:rsidRPr="00F4605E">
        <w:rPr>
          <w:sz w:val="24"/>
          <w:szCs w:val="24"/>
        </w:rPr>
        <w:t xml:space="preserve"> </w:t>
      </w:r>
      <w:r w:rsidR="002F0B04">
        <w:rPr>
          <w:sz w:val="24"/>
          <w:szCs w:val="24"/>
        </w:rPr>
        <w:t>_________________</w:t>
      </w:r>
      <w:r w:rsidR="004E3C65">
        <w:rPr>
          <w:sz w:val="24"/>
          <w:szCs w:val="24"/>
        </w:rPr>
        <w:t>, ___________</w:t>
      </w:r>
      <w:r w:rsidR="000D41F8">
        <w:rPr>
          <w:sz w:val="24"/>
          <w:szCs w:val="24"/>
        </w:rPr>
        <w:t xml:space="preserve">  года рождения, зарегистрированный по адресу:</w:t>
      </w:r>
      <w:proofErr w:type="gramEnd"/>
      <w:r w:rsidR="000D41F8">
        <w:rPr>
          <w:sz w:val="24"/>
          <w:szCs w:val="24"/>
        </w:rPr>
        <w:t xml:space="preserve"> </w:t>
      </w:r>
      <w:proofErr w:type="gramStart"/>
      <w:r w:rsidR="000D41F8">
        <w:rPr>
          <w:sz w:val="24"/>
          <w:szCs w:val="24"/>
        </w:rPr>
        <w:t>Россия, Удму</w:t>
      </w:r>
      <w:r w:rsidR="0042153E">
        <w:rPr>
          <w:sz w:val="24"/>
          <w:szCs w:val="24"/>
        </w:rPr>
        <w:t xml:space="preserve">ртская Республика, Ижевск, </w:t>
      </w:r>
      <w:r w:rsidR="004E3C65">
        <w:rPr>
          <w:sz w:val="24"/>
          <w:szCs w:val="24"/>
        </w:rPr>
        <w:t>_______________________</w:t>
      </w:r>
      <w:r w:rsidR="0042153E">
        <w:rPr>
          <w:sz w:val="24"/>
          <w:szCs w:val="24"/>
        </w:rPr>
        <w:t>________________________</w:t>
      </w:r>
      <w:r w:rsidR="004E3C65">
        <w:rPr>
          <w:sz w:val="24"/>
          <w:szCs w:val="24"/>
        </w:rPr>
        <w:t>_</w:t>
      </w:r>
      <w:r w:rsidR="000D41F8">
        <w:rPr>
          <w:sz w:val="24"/>
          <w:szCs w:val="24"/>
        </w:rPr>
        <w:t>, вместе именуемые в дальнейшем «Участник долевого строительства», с другой стороны, вместе именуемые «Стороны», заключили настоящий договор (далее – «Договор») о нижеследующем:</w:t>
      </w:r>
      <w:proofErr w:type="gramEnd"/>
    </w:p>
    <w:p w:rsidR="000A5DD1" w:rsidRPr="00702A4C" w:rsidRDefault="000A5DD1" w:rsidP="000A5DD1">
      <w:pPr>
        <w:pStyle w:val="a3"/>
        <w:jc w:val="center"/>
        <w:rPr>
          <w:rFonts w:ascii="Times New Roman" w:hAnsi="Times New Roman" w:cs="Times New Roman"/>
          <w:b/>
          <w:sz w:val="24"/>
        </w:rPr>
      </w:pPr>
      <w:r w:rsidRPr="00702A4C">
        <w:rPr>
          <w:rFonts w:ascii="Times New Roman" w:hAnsi="Times New Roman" w:cs="Times New Roman"/>
          <w:b/>
          <w:sz w:val="24"/>
        </w:rPr>
        <w:t>1. ОПРЕДЕЛЕНИЯ</w:t>
      </w:r>
    </w:p>
    <w:p w:rsidR="000A5DD1" w:rsidRPr="006C62A3" w:rsidRDefault="000A5DD1" w:rsidP="000A5DD1">
      <w:pPr>
        <w:pStyle w:val="a4"/>
        <w:suppressAutoHyphens/>
        <w:rPr>
          <w:sz w:val="24"/>
          <w:szCs w:val="24"/>
        </w:rPr>
      </w:pPr>
      <w:r w:rsidRPr="006C62A3">
        <w:rPr>
          <w:b/>
          <w:sz w:val="24"/>
          <w:szCs w:val="24"/>
        </w:rPr>
        <w:t xml:space="preserve">         </w:t>
      </w:r>
      <w:r w:rsidRPr="00E066F4">
        <w:rPr>
          <w:sz w:val="24"/>
          <w:szCs w:val="24"/>
        </w:rPr>
        <w:t>1.1.</w:t>
      </w:r>
      <w:r>
        <w:rPr>
          <w:b/>
          <w:sz w:val="24"/>
          <w:szCs w:val="24"/>
        </w:rPr>
        <w:t xml:space="preserve"> </w:t>
      </w:r>
      <w:r w:rsidRPr="006C62A3">
        <w:rPr>
          <w:sz w:val="24"/>
          <w:szCs w:val="24"/>
        </w:rPr>
        <w:t>Понятия, применяемые в настоящем договоре</w:t>
      </w:r>
      <w:r>
        <w:rPr>
          <w:sz w:val="24"/>
          <w:szCs w:val="24"/>
        </w:rPr>
        <w:t>,</w:t>
      </w:r>
      <w:r w:rsidRPr="006C62A3">
        <w:rPr>
          <w:sz w:val="24"/>
          <w:szCs w:val="24"/>
        </w:rPr>
        <w:t xml:space="preserve"> означают следующее:</w:t>
      </w:r>
    </w:p>
    <w:p w:rsidR="000A5DD1" w:rsidRPr="006C62A3" w:rsidRDefault="000A5DD1" w:rsidP="000A5DD1">
      <w:pPr>
        <w:pStyle w:val="a4"/>
        <w:suppressAutoHyphens/>
        <w:jc w:val="both"/>
        <w:rPr>
          <w:sz w:val="24"/>
          <w:szCs w:val="24"/>
        </w:rPr>
      </w:pPr>
      <w:r w:rsidRPr="006C62A3">
        <w:rPr>
          <w:b/>
          <w:sz w:val="24"/>
          <w:szCs w:val="24"/>
        </w:rPr>
        <w:t xml:space="preserve">         «Застройщик» - </w:t>
      </w:r>
      <w:r w:rsidRPr="006C62A3">
        <w:rPr>
          <w:sz w:val="24"/>
          <w:szCs w:val="24"/>
        </w:rPr>
        <w:t xml:space="preserve">юридическое лицо, имеющее на праве </w:t>
      </w:r>
      <w:r>
        <w:rPr>
          <w:sz w:val="24"/>
          <w:szCs w:val="24"/>
        </w:rPr>
        <w:t>аренды</w:t>
      </w:r>
      <w:r w:rsidRPr="006C62A3">
        <w:rPr>
          <w:sz w:val="24"/>
          <w:szCs w:val="24"/>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w:t>
      </w:r>
    </w:p>
    <w:p w:rsidR="000A5DD1" w:rsidRPr="006C62A3" w:rsidRDefault="000A5DD1" w:rsidP="000A5DD1">
      <w:pPr>
        <w:pStyle w:val="a4"/>
        <w:suppressAutoHyphens/>
        <w:jc w:val="both"/>
        <w:rPr>
          <w:sz w:val="24"/>
          <w:szCs w:val="24"/>
        </w:rPr>
      </w:pPr>
      <w:r w:rsidRPr="006C62A3">
        <w:rPr>
          <w:sz w:val="24"/>
          <w:szCs w:val="24"/>
        </w:rPr>
        <w:t xml:space="preserve">        </w:t>
      </w:r>
      <w:r w:rsidRPr="006C62A3">
        <w:rPr>
          <w:b/>
          <w:sz w:val="24"/>
          <w:szCs w:val="24"/>
        </w:rPr>
        <w:t>«Объект долевого строительства»</w:t>
      </w:r>
      <w:r w:rsidRPr="006C62A3">
        <w:rPr>
          <w:sz w:val="24"/>
          <w:szCs w:val="24"/>
        </w:rPr>
        <w:t xml:space="preserve"> - жилое помещение, подлежащее передаче Участнику долевого строительства по Договору после получения разрешения на ввод в эксплуатацию многоквартирного дома и входящее в состав указанного многоквартирного дома, строящегося также с привлечением денежных средств Участника долевого строительства.</w:t>
      </w:r>
    </w:p>
    <w:p w:rsidR="000A5DD1" w:rsidRPr="006C62A3" w:rsidRDefault="000A5DD1" w:rsidP="000A5DD1">
      <w:pPr>
        <w:pStyle w:val="a4"/>
        <w:suppressAutoHyphens/>
        <w:ind w:firstLine="426"/>
        <w:jc w:val="both"/>
        <w:rPr>
          <w:sz w:val="24"/>
          <w:szCs w:val="24"/>
        </w:rPr>
      </w:pPr>
      <w:r w:rsidRPr="001D006A">
        <w:rPr>
          <w:b/>
          <w:sz w:val="24"/>
          <w:szCs w:val="24"/>
        </w:rPr>
        <w:t>«Общая приведенная площадь квартиры»</w:t>
      </w:r>
      <w:r w:rsidRPr="001D006A">
        <w:rPr>
          <w:sz w:val="24"/>
          <w:szCs w:val="24"/>
        </w:rPr>
        <w:t xml:space="preserve"> - сумма площадей ее помещений, встроенных шкафов, а также лоджий, балконов и холодных кладовых, подсчитываемых со следующими понижающими коэффициентами: для лоджий – 0,5, для балконов – 0,3, для холодных кладовых – 1,0.</w:t>
      </w:r>
    </w:p>
    <w:p w:rsidR="000A5DD1" w:rsidRDefault="000A5DD1" w:rsidP="000A5DD1">
      <w:pPr>
        <w:pStyle w:val="a4"/>
        <w:suppressAutoHyphens/>
        <w:ind w:firstLine="426"/>
        <w:jc w:val="both"/>
        <w:rPr>
          <w:sz w:val="24"/>
          <w:szCs w:val="24"/>
        </w:rPr>
      </w:pPr>
      <w:r w:rsidRPr="006C62A3">
        <w:rPr>
          <w:b/>
          <w:sz w:val="24"/>
          <w:szCs w:val="24"/>
        </w:rPr>
        <w:t>«Общая площадь квартиры»</w:t>
      </w:r>
      <w:r w:rsidRPr="006C62A3">
        <w:rPr>
          <w:sz w:val="24"/>
          <w:szCs w:val="24"/>
        </w:rPr>
        <w:t xml:space="preserve"> - сумма площадей ее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A5DD1" w:rsidRPr="006C62A3" w:rsidRDefault="000A5DD1" w:rsidP="000A5DD1">
      <w:pPr>
        <w:pStyle w:val="a4"/>
        <w:suppressAutoHyphens/>
        <w:ind w:firstLine="426"/>
        <w:jc w:val="both"/>
        <w:rPr>
          <w:sz w:val="24"/>
          <w:szCs w:val="24"/>
        </w:rPr>
      </w:pPr>
    </w:p>
    <w:p w:rsidR="000A5DD1" w:rsidRPr="006C62A3" w:rsidRDefault="000A5DD1" w:rsidP="000A5DD1">
      <w:pPr>
        <w:suppressAutoHyphens/>
        <w:jc w:val="center"/>
        <w:rPr>
          <w:b/>
          <w:bCs/>
          <w:caps/>
        </w:rPr>
      </w:pPr>
      <w:r w:rsidRPr="006C62A3">
        <w:rPr>
          <w:b/>
          <w:bCs/>
          <w:caps/>
        </w:rPr>
        <w:t>2. ПРЕДМЕТ ДОГОВОРА</w:t>
      </w:r>
    </w:p>
    <w:p w:rsidR="000A5DD1" w:rsidRPr="006C62A3" w:rsidRDefault="000A5DD1" w:rsidP="000A5DD1">
      <w:pPr>
        <w:suppressAutoHyphens/>
        <w:ind w:firstLine="567"/>
        <w:jc w:val="both"/>
      </w:pPr>
      <w:r w:rsidRPr="006C62A3">
        <w:t>2.1. Предметом настоящего Договора является долевое участие Участника долевого строительства</w:t>
      </w:r>
      <w:r>
        <w:t xml:space="preserve"> в финансировании строительства </w:t>
      </w:r>
      <w:r>
        <w:rPr>
          <w:noProof/>
        </w:rPr>
        <w:t>«Многоквартирный жилой дом № 8-3 со встроенными помещениями в микрорайоне №8 жилого района «Восточный» в Устиновском районе г.Ижевска. Жилой дом № 8-3А.»</w:t>
      </w:r>
      <w:r w:rsidR="003C3DA5">
        <w:t xml:space="preserve">. </w:t>
      </w:r>
      <w:r w:rsidR="003C3DA5" w:rsidRPr="00217661">
        <w:t xml:space="preserve">Жилой дом </w:t>
      </w:r>
      <w:r>
        <w:rPr>
          <w:noProof/>
        </w:rPr>
        <w:t>8-3А</w:t>
      </w:r>
      <w:r w:rsidR="003C3DA5" w:rsidRPr="003235BA">
        <w:t xml:space="preserve"> </w:t>
      </w:r>
      <w:r w:rsidR="003C3DA5">
        <w:t>строится по адресу:</w:t>
      </w:r>
      <w:r w:rsidR="00CC5A51">
        <w:rPr>
          <w:noProof/>
        </w:rPr>
        <w:t xml:space="preserve"> </w:t>
      </w:r>
      <w:r>
        <w:rPr>
          <w:noProof/>
        </w:rPr>
        <w:t>Удмуртская Республика, г. Ижевск, Устиновский район, ул. Архитектора П.П. Берша. Кадастровый номер № 18:26:030058:5291</w:t>
      </w:r>
      <w:r w:rsidR="003C3DA5">
        <w:t xml:space="preserve"> (далее - Жилой дом).</w:t>
      </w:r>
      <w:r>
        <w:t xml:space="preserve"> </w:t>
      </w:r>
      <w:r w:rsidRPr="006C62A3">
        <w:t xml:space="preserve">Застройщик обязуется силами третьих лиц построить (создать) </w:t>
      </w:r>
      <w:r>
        <w:t>Жилой</w:t>
      </w:r>
      <w:r w:rsidRPr="006C62A3">
        <w:t xml:space="preserve"> дом и после получения разрешения на ввод в эксплуатацию </w:t>
      </w:r>
      <w:r>
        <w:t>Жилого</w:t>
      </w:r>
      <w:r w:rsidRPr="006C62A3">
        <w:t xml:space="preserve"> дома передать Объект долевого строитель</w:t>
      </w:r>
      <w:r>
        <w:t>ства, указанный в пункте 2.2 договора</w:t>
      </w:r>
      <w:r w:rsidRPr="006C62A3">
        <w:t>, Участнику долевого строительства.</w:t>
      </w:r>
    </w:p>
    <w:p w:rsidR="000A5DD1" w:rsidRPr="00611FBC" w:rsidRDefault="000A5DD1" w:rsidP="000A5DD1">
      <w:pPr>
        <w:pStyle w:val="a4"/>
        <w:suppressAutoHyphens/>
        <w:ind w:firstLine="567"/>
        <w:jc w:val="both"/>
        <w:rPr>
          <w:sz w:val="24"/>
          <w:szCs w:val="24"/>
        </w:rPr>
      </w:pPr>
      <w:r w:rsidRPr="006C62A3">
        <w:rPr>
          <w:sz w:val="24"/>
          <w:szCs w:val="24"/>
        </w:rPr>
        <w:t xml:space="preserve">Участник долевого строительства обязуется уплатить обусловленную Договором цену в указанные в договоре сроки. Участник долевого строительства обязуется принять Объект </w:t>
      </w:r>
      <w:r w:rsidRPr="006C62A3">
        <w:rPr>
          <w:sz w:val="24"/>
          <w:szCs w:val="24"/>
        </w:rPr>
        <w:lastRenderedPageBreak/>
        <w:t>долевог</w:t>
      </w:r>
      <w:r>
        <w:rPr>
          <w:sz w:val="24"/>
          <w:szCs w:val="24"/>
        </w:rPr>
        <w:t>о строительства, указанный в пункте 2.2 договора</w:t>
      </w:r>
      <w:r w:rsidRPr="006C62A3">
        <w:rPr>
          <w:sz w:val="24"/>
          <w:szCs w:val="24"/>
        </w:rPr>
        <w:t>, при наличии раз</w:t>
      </w:r>
      <w:r>
        <w:rPr>
          <w:sz w:val="24"/>
          <w:szCs w:val="24"/>
        </w:rPr>
        <w:t>решения на ввод в эксплуатацию Жилого</w:t>
      </w:r>
      <w:r w:rsidRPr="006C62A3">
        <w:rPr>
          <w:sz w:val="24"/>
          <w:szCs w:val="24"/>
        </w:rPr>
        <w:t xml:space="preserve"> дома. </w:t>
      </w:r>
    </w:p>
    <w:p w:rsidR="000A5DD1" w:rsidRPr="001D006A" w:rsidRDefault="000A5DD1" w:rsidP="000A5DD1">
      <w:pPr>
        <w:pStyle w:val="a4"/>
        <w:suppressAutoHyphens/>
        <w:ind w:firstLine="567"/>
        <w:jc w:val="both"/>
        <w:rPr>
          <w:sz w:val="24"/>
          <w:szCs w:val="24"/>
        </w:rPr>
      </w:pPr>
      <w:r w:rsidRPr="006C62A3">
        <w:rPr>
          <w:sz w:val="24"/>
          <w:szCs w:val="24"/>
        </w:rPr>
        <w:t>2.2. Объект долевого строительства, подлежащий передаче Участнику долевого строительства после получения разрешения на ввод в эксплуатацию,</w:t>
      </w:r>
      <w:r>
        <w:rPr>
          <w:sz w:val="24"/>
          <w:szCs w:val="24"/>
        </w:rPr>
        <w:t xml:space="preserve"> обозначен на Плане </w:t>
      </w:r>
      <w:r w:rsidRPr="001D006A">
        <w:rPr>
          <w:sz w:val="24"/>
          <w:szCs w:val="24"/>
        </w:rPr>
        <w:t>Объекта долевого строительства (Приложение № 2) и будет представлять собой жилое помещение в многоквартирном жилом доме со следующими характеристиками:</w:t>
      </w:r>
    </w:p>
    <w:tbl>
      <w:tblPr>
        <w:tblW w:w="999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4F80"/>
        <w:tblCellMar>
          <w:top w:w="75" w:type="dxa"/>
          <w:left w:w="75" w:type="dxa"/>
          <w:bottom w:w="75" w:type="dxa"/>
          <w:right w:w="75" w:type="dxa"/>
        </w:tblCellMar>
        <w:tblLook w:val="0000" w:firstRow="0" w:lastRow="0" w:firstColumn="0" w:lastColumn="0" w:noHBand="0" w:noVBand="0"/>
      </w:tblPr>
      <w:tblGrid>
        <w:gridCol w:w="3402"/>
        <w:gridCol w:w="2341"/>
        <w:gridCol w:w="4254"/>
      </w:tblGrid>
      <w:tr w:rsidR="00CC5A51" w:rsidRPr="001D006A" w:rsidTr="001C6868">
        <w:trPr>
          <w:tblCellSpacing w:w="7" w:type="dxa"/>
          <w:jc w:val="center"/>
        </w:trPr>
        <w:tc>
          <w:tcPr>
            <w:tcW w:w="3381" w:type="dxa"/>
            <w:shd w:val="clear" w:color="auto" w:fill="FFFFFF"/>
            <w:vAlign w:val="center"/>
          </w:tcPr>
          <w:p w:rsidR="00CC5A51" w:rsidRPr="001D006A" w:rsidRDefault="00CC5A51" w:rsidP="002F6D68">
            <w:pPr>
              <w:pStyle w:val="a4"/>
              <w:suppressAutoHyphens/>
              <w:rPr>
                <w:sz w:val="24"/>
                <w:szCs w:val="24"/>
              </w:rPr>
            </w:pPr>
            <w:r w:rsidRPr="001D006A">
              <w:rPr>
                <w:sz w:val="24"/>
                <w:szCs w:val="24"/>
              </w:rPr>
              <w:t>Этажность дома</w:t>
            </w:r>
            <w:r>
              <w:rPr>
                <w:sz w:val="24"/>
                <w:szCs w:val="24"/>
              </w:rPr>
              <w:t xml:space="preserve">       </w:t>
            </w:r>
          </w:p>
        </w:tc>
        <w:tc>
          <w:tcPr>
            <w:tcW w:w="6574" w:type="dxa"/>
            <w:gridSpan w:val="2"/>
            <w:shd w:val="clear" w:color="auto" w:fill="auto"/>
            <w:vAlign w:val="center"/>
          </w:tcPr>
          <w:p w:rsidR="00CC5A51" w:rsidRPr="00D76980" w:rsidRDefault="00E81DDB" w:rsidP="002B5ECE">
            <w:pPr>
              <w:pStyle w:val="a4"/>
              <w:suppressAutoHyphens/>
              <w:rPr>
                <w:sz w:val="24"/>
                <w:szCs w:val="24"/>
                <w:highlight w:val="cyan"/>
              </w:rPr>
            </w:pPr>
            <w:r>
              <w:rPr>
                <w:sz w:val="24"/>
                <w:szCs w:val="24"/>
              </w:rPr>
              <w:t xml:space="preserve">18-13 (в том числе </w:t>
            </w:r>
            <w:proofErr w:type="spellStart"/>
            <w:r>
              <w:rPr>
                <w:sz w:val="24"/>
                <w:szCs w:val="24"/>
              </w:rPr>
              <w:t>подвал+тех</w:t>
            </w:r>
            <w:proofErr w:type="gramStart"/>
            <w:r>
              <w:rPr>
                <w:sz w:val="24"/>
                <w:szCs w:val="24"/>
              </w:rPr>
              <w:t>.э</w:t>
            </w:r>
            <w:proofErr w:type="gramEnd"/>
            <w:r>
              <w:rPr>
                <w:sz w:val="24"/>
                <w:szCs w:val="24"/>
              </w:rPr>
              <w:t>таж</w:t>
            </w:r>
            <w:proofErr w:type="spellEnd"/>
            <w:r>
              <w:rPr>
                <w:sz w:val="24"/>
                <w:szCs w:val="24"/>
              </w:rPr>
              <w:t>)</w:t>
            </w:r>
          </w:p>
        </w:tc>
      </w:tr>
      <w:tr w:rsidR="00CC5A51" w:rsidRPr="001D006A" w:rsidTr="001C6868">
        <w:trPr>
          <w:tblCellSpacing w:w="7" w:type="dxa"/>
          <w:jc w:val="center"/>
        </w:trPr>
        <w:tc>
          <w:tcPr>
            <w:tcW w:w="3381" w:type="dxa"/>
            <w:shd w:val="clear" w:color="auto" w:fill="FFFFFF"/>
            <w:vAlign w:val="center"/>
          </w:tcPr>
          <w:p w:rsidR="00CC5A51" w:rsidRPr="001D006A" w:rsidRDefault="00CC5A51" w:rsidP="002F6D68">
            <w:pPr>
              <w:pStyle w:val="a4"/>
              <w:suppressAutoHyphens/>
              <w:jc w:val="both"/>
              <w:rPr>
                <w:sz w:val="24"/>
                <w:szCs w:val="24"/>
              </w:rPr>
            </w:pPr>
            <w:r w:rsidRPr="001D006A">
              <w:rPr>
                <w:sz w:val="24"/>
                <w:szCs w:val="24"/>
              </w:rPr>
              <w:t>Общая площадь дома</w:t>
            </w:r>
            <w:r>
              <w:rPr>
                <w:sz w:val="24"/>
                <w:szCs w:val="24"/>
              </w:rPr>
              <w:t xml:space="preserve">                                             </w:t>
            </w:r>
          </w:p>
        </w:tc>
        <w:tc>
          <w:tcPr>
            <w:tcW w:w="6574" w:type="dxa"/>
            <w:gridSpan w:val="2"/>
            <w:shd w:val="clear" w:color="auto" w:fill="FFFFFF"/>
          </w:tcPr>
          <w:p w:rsidR="00CC5A51" w:rsidRPr="00EE2415" w:rsidRDefault="00E64538" w:rsidP="00F40E7B">
            <w:pPr>
              <w:rPr>
                <w:highlight w:val="cyan"/>
              </w:rPr>
            </w:pPr>
            <w:r>
              <w:rPr>
                <w:noProof/>
              </w:rPr>
              <w:t>24701,40</w:t>
            </w:r>
          </w:p>
        </w:tc>
      </w:tr>
      <w:tr w:rsidR="00CC5A51" w:rsidRPr="001D006A" w:rsidTr="001C6868">
        <w:trPr>
          <w:tblCellSpacing w:w="7" w:type="dxa"/>
          <w:jc w:val="center"/>
        </w:trPr>
        <w:tc>
          <w:tcPr>
            <w:tcW w:w="3381" w:type="dxa"/>
            <w:shd w:val="clear" w:color="auto" w:fill="FFFFFF"/>
            <w:vAlign w:val="center"/>
          </w:tcPr>
          <w:p w:rsidR="00CC5A51" w:rsidRDefault="00CC5A51" w:rsidP="002F6D68">
            <w:pPr>
              <w:pStyle w:val="a4"/>
              <w:suppressAutoHyphens/>
              <w:jc w:val="both"/>
              <w:rPr>
                <w:sz w:val="24"/>
                <w:szCs w:val="24"/>
              </w:rPr>
            </w:pPr>
            <w:r w:rsidRPr="001D006A">
              <w:rPr>
                <w:sz w:val="24"/>
                <w:szCs w:val="24"/>
              </w:rPr>
              <w:t>Материал наружных стен дома</w:t>
            </w:r>
          </w:p>
          <w:p w:rsidR="00CC5A51" w:rsidRDefault="00CC5A51" w:rsidP="002F6D68">
            <w:pPr>
              <w:pStyle w:val="a4"/>
              <w:suppressAutoHyphens/>
              <w:jc w:val="both"/>
              <w:rPr>
                <w:sz w:val="22"/>
                <w:szCs w:val="22"/>
              </w:rPr>
            </w:pPr>
          </w:p>
        </w:tc>
        <w:tc>
          <w:tcPr>
            <w:tcW w:w="6574" w:type="dxa"/>
            <w:gridSpan w:val="2"/>
            <w:shd w:val="clear" w:color="auto" w:fill="FFFFFF"/>
            <w:vAlign w:val="center"/>
          </w:tcPr>
          <w:p w:rsidR="00CC5A51" w:rsidRPr="00D76980" w:rsidRDefault="00E9231D" w:rsidP="002F6D68">
            <w:pPr>
              <w:pStyle w:val="a4"/>
              <w:suppressAutoHyphens/>
              <w:jc w:val="both"/>
              <w:rPr>
                <w:sz w:val="24"/>
                <w:szCs w:val="24"/>
                <w:highlight w:val="cyan"/>
              </w:rPr>
            </w:pPr>
            <w:r>
              <w:rPr>
                <w:sz w:val="24"/>
                <w:szCs w:val="24"/>
              </w:rPr>
              <w:t xml:space="preserve">С монолитным железобетонным каркасом и стенами из </w:t>
            </w:r>
            <w:proofErr w:type="gramStart"/>
            <w:r>
              <w:rPr>
                <w:sz w:val="24"/>
                <w:szCs w:val="24"/>
              </w:rPr>
              <w:t>мелкоштучных</w:t>
            </w:r>
            <w:proofErr w:type="gramEnd"/>
            <w:r>
              <w:rPr>
                <w:sz w:val="24"/>
                <w:szCs w:val="24"/>
              </w:rPr>
              <w:t xml:space="preserve"> каменных </w:t>
            </w:r>
            <w:proofErr w:type="spellStart"/>
            <w:r>
              <w:rPr>
                <w:sz w:val="24"/>
                <w:szCs w:val="24"/>
              </w:rPr>
              <w:t>материа</w:t>
            </w:r>
            <w:proofErr w:type="spellEnd"/>
            <w:r>
              <w:rPr>
                <w:sz w:val="24"/>
                <w:szCs w:val="24"/>
              </w:rPr>
              <w:t>-лов</w:t>
            </w:r>
          </w:p>
        </w:tc>
      </w:tr>
      <w:tr w:rsidR="00CC5A51" w:rsidRPr="001D006A" w:rsidTr="001C6868">
        <w:trPr>
          <w:tblCellSpacing w:w="7" w:type="dxa"/>
          <w:jc w:val="center"/>
        </w:trPr>
        <w:tc>
          <w:tcPr>
            <w:tcW w:w="3381" w:type="dxa"/>
            <w:shd w:val="clear" w:color="auto" w:fill="FFFFFF"/>
            <w:vAlign w:val="center"/>
          </w:tcPr>
          <w:p w:rsidR="00CC5A51" w:rsidRDefault="00CC5A51" w:rsidP="002F6D68">
            <w:pPr>
              <w:pStyle w:val="a4"/>
              <w:suppressAutoHyphens/>
              <w:jc w:val="both"/>
              <w:rPr>
                <w:sz w:val="24"/>
                <w:szCs w:val="24"/>
              </w:rPr>
            </w:pPr>
            <w:r w:rsidRPr="001D006A">
              <w:rPr>
                <w:sz w:val="24"/>
                <w:szCs w:val="24"/>
              </w:rPr>
              <w:t>Материал поэтажных перекрытий дома</w:t>
            </w:r>
          </w:p>
          <w:p w:rsidR="00CC5A51" w:rsidRPr="001D006A" w:rsidRDefault="00CC5A51" w:rsidP="002F6D68">
            <w:pPr>
              <w:pStyle w:val="a4"/>
              <w:suppressAutoHyphens/>
              <w:jc w:val="both"/>
              <w:rPr>
                <w:sz w:val="24"/>
                <w:szCs w:val="24"/>
              </w:rPr>
            </w:pPr>
          </w:p>
        </w:tc>
        <w:tc>
          <w:tcPr>
            <w:tcW w:w="6574" w:type="dxa"/>
            <w:gridSpan w:val="2"/>
            <w:shd w:val="clear" w:color="auto" w:fill="FFFFFF"/>
            <w:vAlign w:val="center"/>
          </w:tcPr>
          <w:p w:rsidR="00CC5A51" w:rsidRPr="00D76980" w:rsidRDefault="00E9231D" w:rsidP="002F6D68">
            <w:pPr>
              <w:pStyle w:val="a4"/>
              <w:suppressAutoHyphens/>
              <w:jc w:val="both"/>
              <w:rPr>
                <w:sz w:val="24"/>
                <w:szCs w:val="24"/>
                <w:highlight w:val="cyan"/>
              </w:rPr>
            </w:pPr>
            <w:r>
              <w:rPr>
                <w:sz w:val="24"/>
                <w:szCs w:val="24"/>
              </w:rPr>
              <w:t>монолитные железобетонные</w:t>
            </w:r>
          </w:p>
        </w:tc>
      </w:tr>
      <w:tr w:rsidR="00CC5A51" w:rsidRPr="001D006A" w:rsidTr="001C6868">
        <w:trPr>
          <w:tblCellSpacing w:w="7" w:type="dxa"/>
          <w:jc w:val="center"/>
        </w:trPr>
        <w:tc>
          <w:tcPr>
            <w:tcW w:w="3381" w:type="dxa"/>
            <w:shd w:val="clear" w:color="auto" w:fill="FFFFFF"/>
            <w:vAlign w:val="center"/>
          </w:tcPr>
          <w:p w:rsidR="00CC5A51" w:rsidRPr="001D006A" w:rsidRDefault="00CC5A51" w:rsidP="002F6D68">
            <w:pPr>
              <w:pStyle w:val="a4"/>
              <w:suppressAutoHyphens/>
              <w:jc w:val="both"/>
              <w:rPr>
                <w:sz w:val="24"/>
                <w:szCs w:val="24"/>
              </w:rPr>
            </w:pPr>
            <w:r w:rsidRPr="001D006A">
              <w:rPr>
                <w:sz w:val="24"/>
                <w:szCs w:val="24"/>
              </w:rPr>
              <w:t xml:space="preserve">Класс </w:t>
            </w:r>
            <w:proofErr w:type="spellStart"/>
            <w:r w:rsidRPr="001D006A">
              <w:rPr>
                <w:sz w:val="24"/>
                <w:szCs w:val="24"/>
              </w:rPr>
              <w:t>энергоэффективности</w:t>
            </w:r>
            <w:proofErr w:type="spellEnd"/>
            <w:r w:rsidRPr="001D006A">
              <w:rPr>
                <w:sz w:val="24"/>
                <w:szCs w:val="24"/>
              </w:rPr>
              <w:t xml:space="preserve"> дома</w:t>
            </w:r>
            <w:r>
              <w:rPr>
                <w:sz w:val="24"/>
                <w:szCs w:val="24"/>
              </w:rPr>
              <w:t xml:space="preserve">                                       </w:t>
            </w:r>
          </w:p>
        </w:tc>
        <w:tc>
          <w:tcPr>
            <w:tcW w:w="6574" w:type="dxa"/>
            <w:gridSpan w:val="2"/>
            <w:shd w:val="clear" w:color="auto" w:fill="FFFFFF"/>
            <w:vAlign w:val="center"/>
          </w:tcPr>
          <w:p w:rsidR="00CC5A51" w:rsidRPr="00D76980" w:rsidRDefault="00E9231D" w:rsidP="002F6D68">
            <w:pPr>
              <w:pStyle w:val="a4"/>
              <w:suppressAutoHyphens/>
              <w:jc w:val="both"/>
              <w:rPr>
                <w:sz w:val="24"/>
                <w:szCs w:val="24"/>
                <w:highlight w:val="cyan"/>
              </w:rPr>
            </w:pPr>
            <w:r>
              <w:rPr>
                <w:sz w:val="24"/>
                <w:szCs w:val="24"/>
              </w:rPr>
              <w:t>А</w:t>
            </w:r>
          </w:p>
        </w:tc>
      </w:tr>
      <w:tr w:rsidR="00CC5A51" w:rsidRPr="001D006A" w:rsidTr="001C6868">
        <w:trPr>
          <w:tblCellSpacing w:w="7" w:type="dxa"/>
          <w:jc w:val="center"/>
        </w:trPr>
        <w:tc>
          <w:tcPr>
            <w:tcW w:w="3381" w:type="dxa"/>
            <w:shd w:val="clear" w:color="auto" w:fill="FFFFFF"/>
            <w:vAlign w:val="center"/>
          </w:tcPr>
          <w:p w:rsidR="00CC5A51" w:rsidRPr="001D006A" w:rsidRDefault="00CC5A51" w:rsidP="002F6D68">
            <w:pPr>
              <w:pStyle w:val="a4"/>
              <w:suppressAutoHyphens/>
              <w:jc w:val="both"/>
              <w:rPr>
                <w:sz w:val="24"/>
                <w:szCs w:val="24"/>
              </w:rPr>
            </w:pPr>
            <w:r w:rsidRPr="001D006A">
              <w:rPr>
                <w:sz w:val="24"/>
                <w:szCs w:val="24"/>
              </w:rPr>
              <w:t>Класс сейсмостойкости дома</w:t>
            </w:r>
            <w:r>
              <w:rPr>
                <w:sz w:val="24"/>
                <w:szCs w:val="24"/>
              </w:rPr>
              <w:t xml:space="preserve">             </w:t>
            </w:r>
          </w:p>
        </w:tc>
        <w:tc>
          <w:tcPr>
            <w:tcW w:w="6574" w:type="dxa"/>
            <w:gridSpan w:val="2"/>
            <w:shd w:val="clear" w:color="auto" w:fill="FFFFFF"/>
            <w:vAlign w:val="center"/>
          </w:tcPr>
          <w:p w:rsidR="00CC5A51" w:rsidRPr="00EE3FF5" w:rsidRDefault="00E9231D" w:rsidP="002F6D68">
            <w:pPr>
              <w:pStyle w:val="a4"/>
              <w:suppressAutoHyphens/>
              <w:jc w:val="both"/>
              <w:rPr>
                <w:sz w:val="24"/>
                <w:szCs w:val="24"/>
              </w:rPr>
            </w:pPr>
            <w:proofErr w:type="gramStart"/>
            <w:r>
              <w:rPr>
                <w:sz w:val="24"/>
                <w:szCs w:val="24"/>
              </w:rPr>
              <w:t>Исследуемая территория согласно СП 14.13330-2014 [1]) относится к районам с сейсмичностью до 6 баллов, а категория грунта по сейсмическим свойствам – II (табл. 1 СП 14.13330-2014)</w:t>
            </w:r>
            <w:proofErr w:type="gramEnd"/>
          </w:p>
        </w:tc>
      </w:tr>
      <w:tr w:rsidR="00B27BF2" w:rsidRPr="001D006A" w:rsidTr="001C6868">
        <w:trPr>
          <w:tblCellSpacing w:w="7" w:type="dxa"/>
          <w:jc w:val="center"/>
        </w:trPr>
        <w:tc>
          <w:tcPr>
            <w:tcW w:w="5722" w:type="dxa"/>
            <w:gridSpan w:val="2"/>
            <w:shd w:val="clear" w:color="auto" w:fill="FFFFFF"/>
            <w:vAlign w:val="center"/>
          </w:tcPr>
          <w:p w:rsidR="00B27BF2" w:rsidRPr="00D76980" w:rsidRDefault="00B27BF2" w:rsidP="00B27BF2">
            <w:pPr>
              <w:pStyle w:val="a4"/>
              <w:suppressAutoHyphens/>
              <w:rPr>
                <w:sz w:val="24"/>
                <w:szCs w:val="24"/>
                <w:highlight w:val="cyan"/>
              </w:rPr>
            </w:pPr>
            <w:r w:rsidRPr="00474F97">
              <w:rPr>
                <w:sz w:val="24"/>
                <w:szCs w:val="24"/>
              </w:rPr>
              <w:t>Подъезд</w:t>
            </w:r>
            <w:r w:rsidRPr="00D76980">
              <w:rPr>
                <w:sz w:val="24"/>
                <w:szCs w:val="24"/>
                <w:highlight w:val="cyan"/>
              </w:rPr>
              <w:t xml:space="preserve">                                                </w:t>
            </w:r>
          </w:p>
        </w:tc>
        <w:tc>
          <w:tcPr>
            <w:tcW w:w="4233" w:type="dxa"/>
            <w:shd w:val="clear" w:color="auto" w:fill="FFFFFF"/>
            <w:vAlign w:val="center"/>
          </w:tcPr>
          <w:p w:rsidR="00B27BF2" w:rsidRPr="00EE7D0B" w:rsidRDefault="00EE7D0B" w:rsidP="00EE7D0B">
            <w:pPr>
              <w:pStyle w:val="a4"/>
              <w:suppressAutoHyphens/>
              <w:jc w:val="right"/>
              <w:rPr>
                <w:sz w:val="24"/>
                <w:szCs w:val="24"/>
              </w:rPr>
            </w:pPr>
            <w:r>
              <w:rPr>
                <w:sz w:val="24"/>
                <w:szCs w:val="24"/>
              </w:rPr>
              <w:t>4</w:t>
            </w:r>
          </w:p>
        </w:tc>
      </w:tr>
      <w:tr w:rsidR="00B27BF2" w:rsidRPr="001D006A" w:rsidTr="001C6868">
        <w:trPr>
          <w:tblCellSpacing w:w="7" w:type="dxa"/>
          <w:jc w:val="center"/>
        </w:trPr>
        <w:tc>
          <w:tcPr>
            <w:tcW w:w="5722" w:type="dxa"/>
            <w:gridSpan w:val="2"/>
            <w:shd w:val="clear" w:color="auto" w:fill="FFFFFF"/>
            <w:vAlign w:val="center"/>
          </w:tcPr>
          <w:p w:rsidR="00B27BF2" w:rsidRPr="00474F97" w:rsidRDefault="00B27BF2" w:rsidP="002F6D68">
            <w:pPr>
              <w:pStyle w:val="a4"/>
              <w:suppressAutoHyphens/>
              <w:rPr>
                <w:sz w:val="24"/>
                <w:szCs w:val="24"/>
              </w:rPr>
            </w:pPr>
            <w:r w:rsidRPr="00474F97">
              <w:rPr>
                <w:sz w:val="24"/>
                <w:szCs w:val="24"/>
              </w:rPr>
              <w:t xml:space="preserve">Этаж                                           </w:t>
            </w:r>
          </w:p>
        </w:tc>
        <w:tc>
          <w:tcPr>
            <w:tcW w:w="4233" w:type="dxa"/>
            <w:shd w:val="clear" w:color="auto" w:fill="FFFFFF"/>
            <w:vAlign w:val="center"/>
          </w:tcPr>
          <w:p w:rsidR="00B27BF2" w:rsidRPr="00474F97" w:rsidRDefault="007A4AEB" w:rsidP="002B0400">
            <w:pPr>
              <w:pStyle w:val="a4"/>
              <w:suppressAutoHyphens/>
              <w:jc w:val="right"/>
              <w:rPr>
                <w:sz w:val="24"/>
                <w:szCs w:val="24"/>
              </w:rPr>
            </w:pPr>
            <w:r>
              <w:rPr>
                <w:sz w:val="24"/>
                <w:szCs w:val="24"/>
              </w:rPr>
              <w:t>0</w:t>
            </w:r>
          </w:p>
        </w:tc>
      </w:tr>
      <w:tr w:rsidR="00B27BF2" w:rsidRPr="001D006A" w:rsidTr="001C6868">
        <w:trPr>
          <w:tblCellSpacing w:w="7" w:type="dxa"/>
          <w:jc w:val="center"/>
        </w:trPr>
        <w:tc>
          <w:tcPr>
            <w:tcW w:w="5722" w:type="dxa"/>
            <w:gridSpan w:val="2"/>
            <w:shd w:val="clear" w:color="auto" w:fill="FFFFFF"/>
            <w:vAlign w:val="center"/>
          </w:tcPr>
          <w:p w:rsidR="00B27BF2" w:rsidRPr="00474F97" w:rsidRDefault="00B27BF2" w:rsidP="002F6D68">
            <w:pPr>
              <w:pStyle w:val="a4"/>
              <w:suppressAutoHyphens/>
              <w:rPr>
                <w:sz w:val="24"/>
                <w:szCs w:val="24"/>
              </w:rPr>
            </w:pPr>
            <w:r w:rsidRPr="00474F97">
              <w:rPr>
                <w:sz w:val="24"/>
                <w:szCs w:val="24"/>
              </w:rPr>
              <w:t xml:space="preserve">Номер квартиры                                    </w:t>
            </w:r>
          </w:p>
        </w:tc>
        <w:tc>
          <w:tcPr>
            <w:tcW w:w="4233" w:type="dxa"/>
            <w:shd w:val="clear" w:color="auto" w:fill="FFFFFF"/>
            <w:vAlign w:val="center"/>
          </w:tcPr>
          <w:p w:rsidR="00B27BF2" w:rsidRPr="00474F97" w:rsidRDefault="007A4AEB" w:rsidP="002B0400">
            <w:pPr>
              <w:pStyle w:val="a4"/>
              <w:suppressAutoHyphens/>
              <w:jc w:val="right"/>
              <w:rPr>
                <w:sz w:val="24"/>
                <w:szCs w:val="24"/>
              </w:rPr>
            </w:pPr>
            <w:r>
              <w:rPr>
                <w:sz w:val="24"/>
                <w:szCs w:val="24"/>
              </w:rPr>
              <w:t>0</w:t>
            </w:r>
          </w:p>
        </w:tc>
      </w:tr>
      <w:tr w:rsidR="00B27BF2" w:rsidRPr="001D006A" w:rsidTr="001C6868">
        <w:trPr>
          <w:tblCellSpacing w:w="7" w:type="dxa"/>
          <w:jc w:val="center"/>
        </w:trPr>
        <w:tc>
          <w:tcPr>
            <w:tcW w:w="5722" w:type="dxa"/>
            <w:gridSpan w:val="2"/>
            <w:shd w:val="clear" w:color="auto" w:fill="FFFFFF"/>
            <w:vAlign w:val="center"/>
          </w:tcPr>
          <w:p w:rsidR="00B27BF2" w:rsidRPr="00474F97" w:rsidRDefault="00B27BF2" w:rsidP="002F6D68">
            <w:pPr>
              <w:suppressAutoHyphens/>
              <w:spacing w:after="120"/>
              <w:jc w:val="both"/>
            </w:pPr>
            <w:r w:rsidRPr="00474F97">
              <w:t xml:space="preserve">Расположение в осях                                                     </w:t>
            </w:r>
          </w:p>
        </w:tc>
        <w:tc>
          <w:tcPr>
            <w:tcW w:w="4233" w:type="dxa"/>
            <w:shd w:val="clear" w:color="auto" w:fill="FFFFFF"/>
            <w:vAlign w:val="center"/>
          </w:tcPr>
          <w:p w:rsidR="00B27BF2" w:rsidRPr="00474F97" w:rsidRDefault="00E64538" w:rsidP="002B0400">
            <w:pPr>
              <w:suppressAutoHyphens/>
              <w:spacing w:after="120"/>
              <w:jc w:val="right"/>
            </w:pPr>
            <w:r>
              <w:rPr>
                <w:noProof/>
              </w:rPr>
              <w:t>Ас-Вс/5с-7с</w:t>
            </w:r>
          </w:p>
        </w:tc>
      </w:tr>
      <w:tr w:rsidR="00B27BF2" w:rsidRPr="001D006A" w:rsidTr="001C6868">
        <w:trPr>
          <w:tblCellSpacing w:w="7" w:type="dxa"/>
          <w:jc w:val="center"/>
        </w:trPr>
        <w:tc>
          <w:tcPr>
            <w:tcW w:w="5722" w:type="dxa"/>
            <w:gridSpan w:val="2"/>
            <w:shd w:val="clear" w:color="auto" w:fill="FFFFFF"/>
            <w:vAlign w:val="center"/>
          </w:tcPr>
          <w:p w:rsidR="00B27BF2" w:rsidRPr="00474F97" w:rsidRDefault="00B27BF2" w:rsidP="002F6D68">
            <w:pPr>
              <w:suppressAutoHyphens/>
              <w:spacing w:after="120"/>
              <w:jc w:val="both"/>
            </w:pPr>
            <w:r w:rsidRPr="00474F97">
              <w:t xml:space="preserve">Количество жилых комнат                                                 </w:t>
            </w:r>
          </w:p>
        </w:tc>
        <w:tc>
          <w:tcPr>
            <w:tcW w:w="4233" w:type="dxa"/>
            <w:shd w:val="clear" w:color="auto" w:fill="FFFFFF"/>
            <w:vAlign w:val="center"/>
          </w:tcPr>
          <w:p w:rsidR="00B27BF2" w:rsidRPr="00474F97" w:rsidRDefault="007A4AEB" w:rsidP="002B0400">
            <w:pPr>
              <w:suppressAutoHyphens/>
              <w:spacing w:after="120"/>
              <w:jc w:val="right"/>
            </w:pPr>
            <w:r>
              <w:rPr>
                <w:noProof/>
              </w:rPr>
              <w:t>0</w:t>
            </w:r>
          </w:p>
        </w:tc>
      </w:tr>
      <w:tr w:rsidR="00B27BF2" w:rsidRPr="001D006A" w:rsidTr="001C6868">
        <w:trPr>
          <w:tblCellSpacing w:w="7" w:type="dxa"/>
          <w:jc w:val="center"/>
        </w:trPr>
        <w:tc>
          <w:tcPr>
            <w:tcW w:w="5722" w:type="dxa"/>
            <w:gridSpan w:val="2"/>
            <w:shd w:val="clear" w:color="auto" w:fill="FFFFFF"/>
            <w:vAlign w:val="center"/>
          </w:tcPr>
          <w:p w:rsidR="00B27BF2" w:rsidRPr="00474F97" w:rsidRDefault="00B27BF2" w:rsidP="002F6D68">
            <w:pPr>
              <w:suppressAutoHyphens/>
              <w:spacing w:after="120"/>
            </w:pPr>
            <w:r w:rsidRPr="00474F97">
              <w:t xml:space="preserve">Площадь жилых комнат, кв. м                                                  </w:t>
            </w:r>
          </w:p>
        </w:tc>
        <w:tc>
          <w:tcPr>
            <w:tcW w:w="4233" w:type="dxa"/>
            <w:shd w:val="clear" w:color="auto" w:fill="FFFFFF"/>
            <w:vAlign w:val="center"/>
          </w:tcPr>
          <w:p w:rsidR="00B27BF2" w:rsidRPr="00474F97" w:rsidRDefault="007A4AEB" w:rsidP="002B0400">
            <w:pPr>
              <w:suppressAutoHyphens/>
              <w:spacing w:after="120"/>
              <w:jc w:val="right"/>
            </w:pPr>
            <w:r>
              <w:rPr>
                <w:noProof/>
              </w:rPr>
              <w:t>0</w:t>
            </w:r>
          </w:p>
        </w:tc>
      </w:tr>
      <w:tr w:rsidR="00B27BF2" w:rsidRPr="001D006A" w:rsidTr="001C6868">
        <w:trPr>
          <w:tblCellSpacing w:w="7" w:type="dxa"/>
          <w:jc w:val="center"/>
        </w:trPr>
        <w:tc>
          <w:tcPr>
            <w:tcW w:w="5722" w:type="dxa"/>
            <w:gridSpan w:val="2"/>
            <w:shd w:val="clear" w:color="auto" w:fill="FFFFFF"/>
            <w:vAlign w:val="center"/>
          </w:tcPr>
          <w:p w:rsidR="00B27BF2" w:rsidRPr="00474F97" w:rsidRDefault="00B27BF2" w:rsidP="002F6D68">
            <w:pPr>
              <w:suppressAutoHyphens/>
              <w:spacing w:after="120"/>
            </w:pPr>
            <w:r w:rsidRPr="00474F97">
              <w:t xml:space="preserve">Количество вспомогательных помещений                               </w:t>
            </w:r>
          </w:p>
        </w:tc>
        <w:tc>
          <w:tcPr>
            <w:tcW w:w="4233" w:type="dxa"/>
            <w:shd w:val="clear" w:color="auto" w:fill="FFFFFF"/>
            <w:vAlign w:val="center"/>
          </w:tcPr>
          <w:p w:rsidR="00B27BF2" w:rsidRPr="00474F97" w:rsidRDefault="00E64538" w:rsidP="002B0400">
            <w:pPr>
              <w:suppressAutoHyphens/>
              <w:spacing w:after="120"/>
              <w:jc w:val="right"/>
            </w:pPr>
            <w:r>
              <w:rPr>
                <w:noProof/>
              </w:rPr>
              <w:t>3</w:t>
            </w:r>
          </w:p>
        </w:tc>
      </w:tr>
      <w:tr w:rsidR="002B5ECE" w:rsidRPr="001D006A" w:rsidTr="001C6868">
        <w:trPr>
          <w:tblCellSpacing w:w="7" w:type="dxa"/>
          <w:jc w:val="center"/>
        </w:trPr>
        <w:tc>
          <w:tcPr>
            <w:tcW w:w="5722" w:type="dxa"/>
            <w:gridSpan w:val="2"/>
            <w:shd w:val="clear" w:color="auto" w:fill="FFFFFF"/>
            <w:vAlign w:val="center"/>
          </w:tcPr>
          <w:p w:rsidR="002B5ECE" w:rsidRPr="00474F97" w:rsidRDefault="002B5ECE" w:rsidP="002B5ECE">
            <w:pPr>
              <w:suppressAutoHyphens/>
              <w:spacing w:after="120"/>
            </w:pPr>
            <w:r w:rsidRPr="00474F97">
              <w:t xml:space="preserve">Площадь коридора                     </w:t>
            </w:r>
          </w:p>
        </w:tc>
        <w:tc>
          <w:tcPr>
            <w:tcW w:w="4233" w:type="dxa"/>
            <w:shd w:val="clear" w:color="auto" w:fill="FFFFFF"/>
            <w:vAlign w:val="center"/>
          </w:tcPr>
          <w:p w:rsidR="002B5ECE" w:rsidRDefault="00E64538" w:rsidP="002B5ECE">
            <w:pPr>
              <w:suppressAutoHyphens/>
              <w:spacing w:after="120"/>
              <w:jc w:val="right"/>
            </w:pPr>
            <w:r>
              <w:rPr>
                <w:noProof/>
              </w:rPr>
              <w:t>4,80</w:t>
            </w:r>
          </w:p>
        </w:tc>
      </w:tr>
      <w:tr w:rsidR="002B5ECE" w:rsidRPr="001D006A" w:rsidTr="001C6868">
        <w:trPr>
          <w:tblCellSpacing w:w="7" w:type="dxa"/>
          <w:jc w:val="center"/>
        </w:trPr>
        <w:tc>
          <w:tcPr>
            <w:tcW w:w="5722" w:type="dxa"/>
            <w:gridSpan w:val="2"/>
            <w:shd w:val="clear" w:color="auto" w:fill="FFFFFF"/>
            <w:vAlign w:val="center"/>
          </w:tcPr>
          <w:p w:rsidR="002B5ECE" w:rsidRPr="00474F97" w:rsidRDefault="002B5ECE" w:rsidP="002F6D68">
            <w:pPr>
              <w:suppressAutoHyphens/>
              <w:spacing w:after="120"/>
            </w:pPr>
            <w:r>
              <w:t>Площадь кухни</w:t>
            </w:r>
            <w:r w:rsidRPr="00474F97">
              <w:t xml:space="preserve">                                           </w:t>
            </w:r>
          </w:p>
        </w:tc>
        <w:tc>
          <w:tcPr>
            <w:tcW w:w="4233" w:type="dxa"/>
            <w:shd w:val="clear" w:color="auto" w:fill="FFFFFF"/>
            <w:vAlign w:val="center"/>
          </w:tcPr>
          <w:p w:rsidR="002B5ECE" w:rsidRDefault="00E64538" w:rsidP="002B0400">
            <w:pPr>
              <w:suppressAutoHyphens/>
              <w:spacing w:after="120"/>
              <w:jc w:val="right"/>
            </w:pPr>
            <w:r>
              <w:rPr>
                <w:noProof/>
              </w:rPr>
              <w:t>3,90</w:t>
            </w:r>
          </w:p>
        </w:tc>
      </w:tr>
      <w:tr w:rsidR="002B5ECE" w:rsidRPr="001D006A" w:rsidTr="001C6868">
        <w:trPr>
          <w:tblCellSpacing w:w="7" w:type="dxa"/>
          <w:jc w:val="center"/>
        </w:trPr>
        <w:tc>
          <w:tcPr>
            <w:tcW w:w="5722" w:type="dxa"/>
            <w:gridSpan w:val="2"/>
            <w:shd w:val="clear" w:color="auto" w:fill="FFFFFF"/>
            <w:vAlign w:val="center"/>
          </w:tcPr>
          <w:p w:rsidR="002B5ECE" w:rsidRDefault="002B5ECE" w:rsidP="002F6D68">
            <w:pPr>
              <w:suppressAutoHyphens/>
              <w:spacing w:after="120"/>
            </w:pPr>
            <w:r w:rsidRPr="00474F97">
              <w:t>Площадь санузла</w:t>
            </w:r>
          </w:p>
        </w:tc>
        <w:tc>
          <w:tcPr>
            <w:tcW w:w="4233" w:type="dxa"/>
            <w:shd w:val="clear" w:color="auto" w:fill="FFFFFF"/>
            <w:vAlign w:val="center"/>
          </w:tcPr>
          <w:p w:rsidR="002B5ECE" w:rsidRDefault="00E64538" w:rsidP="002B0400">
            <w:pPr>
              <w:suppressAutoHyphens/>
              <w:spacing w:after="120"/>
              <w:jc w:val="right"/>
            </w:pPr>
            <w:r>
              <w:rPr>
                <w:noProof/>
              </w:rPr>
              <w:t>3,90</w:t>
            </w:r>
          </w:p>
        </w:tc>
      </w:tr>
      <w:tr w:rsidR="002B5ECE" w:rsidRPr="001D006A" w:rsidTr="001C6868">
        <w:trPr>
          <w:tblCellSpacing w:w="7" w:type="dxa"/>
          <w:jc w:val="center"/>
        </w:trPr>
        <w:tc>
          <w:tcPr>
            <w:tcW w:w="5722" w:type="dxa"/>
            <w:gridSpan w:val="2"/>
            <w:shd w:val="clear" w:color="auto" w:fill="FFFFFF"/>
            <w:vAlign w:val="center"/>
          </w:tcPr>
          <w:p w:rsidR="002B5ECE" w:rsidRPr="00474F97" w:rsidRDefault="002B5ECE" w:rsidP="002F6D68">
            <w:pPr>
              <w:suppressAutoHyphens/>
              <w:spacing w:after="120"/>
            </w:pPr>
            <w:r>
              <w:t>Площадь санузла</w:t>
            </w:r>
          </w:p>
        </w:tc>
        <w:tc>
          <w:tcPr>
            <w:tcW w:w="4233" w:type="dxa"/>
            <w:shd w:val="clear" w:color="auto" w:fill="FFFFFF"/>
            <w:vAlign w:val="center"/>
          </w:tcPr>
          <w:p w:rsidR="002B5ECE" w:rsidRDefault="00E64538" w:rsidP="002B0400">
            <w:pPr>
              <w:suppressAutoHyphens/>
              <w:spacing w:after="120"/>
              <w:jc w:val="right"/>
            </w:pPr>
            <w:r>
              <w:rPr>
                <w:noProof/>
              </w:rPr>
              <w:t>0,00</w:t>
            </w:r>
          </w:p>
        </w:tc>
      </w:tr>
      <w:tr w:rsidR="00061332" w:rsidRPr="001D006A" w:rsidTr="001C6868">
        <w:trPr>
          <w:tblCellSpacing w:w="7" w:type="dxa"/>
          <w:jc w:val="center"/>
        </w:trPr>
        <w:tc>
          <w:tcPr>
            <w:tcW w:w="5722" w:type="dxa"/>
            <w:gridSpan w:val="2"/>
            <w:shd w:val="clear" w:color="auto" w:fill="FFFFFF"/>
            <w:vAlign w:val="center"/>
          </w:tcPr>
          <w:p w:rsidR="00061332" w:rsidRDefault="00061332" w:rsidP="002F6D68">
            <w:pPr>
              <w:suppressAutoHyphens/>
              <w:spacing w:after="120"/>
            </w:pPr>
            <w:r>
              <w:t>Площадь санузла</w:t>
            </w:r>
          </w:p>
        </w:tc>
        <w:tc>
          <w:tcPr>
            <w:tcW w:w="4233" w:type="dxa"/>
            <w:shd w:val="clear" w:color="auto" w:fill="FFFFFF"/>
            <w:vAlign w:val="center"/>
          </w:tcPr>
          <w:p w:rsidR="00061332" w:rsidRDefault="00061332" w:rsidP="002B0400">
            <w:pPr>
              <w:suppressAutoHyphens/>
              <w:spacing w:after="120"/>
              <w:jc w:val="right"/>
            </w:pPr>
          </w:p>
        </w:tc>
      </w:tr>
      <w:tr w:rsidR="00061332" w:rsidRPr="001D006A" w:rsidTr="001C6868">
        <w:trPr>
          <w:tblCellSpacing w:w="7" w:type="dxa"/>
          <w:jc w:val="center"/>
        </w:trPr>
        <w:tc>
          <w:tcPr>
            <w:tcW w:w="5722" w:type="dxa"/>
            <w:gridSpan w:val="2"/>
            <w:shd w:val="clear" w:color="auto" w:fill="FFFFFF"/>
            <w:vAlign w:val="center"/>
          </w:tcPr>
          <w:p w:rsidR="00061332" w:rsidRDefault="00061332" w:rsidP="002F6D68">
            <w:pPr>
              <w:suppressAutoHyphens/>
              <w:spacing w:after="120"/>
            </w:pPr>
            <w:r>
              <w:t xml:space="preserve">Площадь </w:t>
            </w:r>
            <w:proofErr w:type="spellStart"/>
            <w:r>
              <w:t>постирочной</w:t>
            </w:r>
            <w:proofErr w:type="spellEnd"/>
          </w:p>
        </w:tc>
        <w:tc>
          <w:tcPr>
            <w:tcW w:w="4233" w:type="dxa"/>
            <w:shd w:val="clear" w:color="auto" w:fill="FFFFFF"/>
            <w:vAlign w:val="center"/>
          </w:tcPr>
          <w:p w:rsidR="00061332" w:rsidRDefault="00061332" w:rsidP="002B0400">
            <w:pPr>
              <w:suppressAutoHyphens/>
              <w:spacing w:after="120"/>
              <w:jc w:val="right"/>
            </w:pPr>
          </w:p>
        </w:tc>
      </w:tr>
      <w:tr w:rsidR="003666E6" w:rsidRPr="001D006A" w:rsidTr="001C6868">
        <w:trPr>
          <w:tblCellSpacing w:w="7" w:type="dxa"/>
          <w:jc w:val="center"/>
        </w:trPr>
        <w:tc>
          <w:tcPr>
            <w:tcW w:w="5722" w:type="dxa"/>
            <w:gridSpan w:val="2"/>
            <w:shd w:val="clear" w:color="auto" w:fill="FFFFFF"/>
            <w:vAlign w:val="center"/>
          </w:tcPr>
          <w:p w:rsidR="003666E6" w:rsidRPr="00474F97" w:rsidRDefault="003666E6" w:rsidP="002F6D68">
            <w:pPr>
              <w:suppressAutoHyphens/>
              <w:spacing w:after="120"/>
            </w:pPr>
            <w:r>
              <w:lastRenderedPageBreak/>
              <w:t>Площадь гардероба</w:t>
            </w:r>
            <w:r w:rsidRPr="00474F97">
              <w:t xml:space="preserve">                  </w:t>
            </w:r>
          </w:p>
        </w:tc>
        <w:tc>
          <w:tcPr>
            <w:tcW w:w="4233" w:type="dxa"/>
            <w:shd w:val="clear" w:color="auto" w:fill="FFFFFF"/>
            <w:vAlign w:val="center"/>
          </w:tcPr>
          <w:p w:rsidR="003666E6" w:rsidRPr="00474F97" w:rsidRDefault="00E64538" w:rsidP="002B0400">
            <w:pPr>
              <w:suppressAutoHyphens/>
              <w:spacing w:after="120"/>
              <w:jc w:val="right"/>
            </w:pPr>
            <w:r>
              <w:rPr>
                <w:noProof/>
              </w:rPr>
              <w:t>0,00</w:t>
            </w:r>
          </w:p>
        </w:tc>
      </w:tr>
      <w:tr w:rsidR="00061332" w:rsidRPr="001D006A" w:rsidTr="001C6868">
        <w:trPr>
          <w:tblCellSpacing w:w="7" w:type="dxa"/>
          <w:jc w:val="center"/>
        </w:trPr>
        <w:tc>
          <w:tcPr>
            <w:tcW w:w="5722" w:type="dxa"/>
            <w:gridSpan w:val="2"/>
            <w:shd w:val="clear" w:color="auto" w:fill="FFFFFF"/>
            <w:vAlign w:val="center"/>
          </w:tcPr>
          <w:p w:rsidR="00061332" w:rsidRPr="00474F97" w:rsidRDefault="00061332" w:rsidP="002F6D68">
            <w:pPr>
              <w:suppressAutoHyphens/>
              <w:spacing w:after="120"/>
            </w:pPr>
            <w:r>
              <w:t>Площадь гардероба</w:t>
            </w:r>
          </w:p>
        </w:tc>
        <w:tc>
          <w:tcPr>
            <w:tcW w:w="4233" w:type="dxa"/>
            <w:shd w:val="clear" w:color="auto" w:fill="FFFFFF"/>
            <w:vAlign w:val="center"/>
          </w:tcPr>
          <w:p w:rsidR="00061332" w:rsidRDefault="00061332" w:rsidP="002B5ECE">
            <w:pPr>
              <w:suppressAutoHyphens/>
              <w:spacing w:after="120"/>
              <w:jc w:val="right"/>
            </w:pPr>
            <w:r>
              <w:rPr>
                <w:noProof/>
              </w:rPr>
              <w:t>0,00</w:t>
            </w:r>
          </w:p>
        </w:tc>
      </w:tr>
      <w:tr w:rsidR="00061332" w:rsidRPr="001D006A" w:rsidTr="001C6868">
        <w:trPr>
          <w:tblCellSpacing w:w="7" w:type="dxa"/>
          <w:jc w:val="center"/>
        </w:trPr>
        <w:tc>
          <w:tcPr>
            <w:tcW w:w="5722" w:type="dxa"/>
            <w:gridSpan w:val="2"/>
            <w:shd w:val="clear" w:color="auto" w:fill="FFFFFF"/>
            <w:vAlign w:val="center"/>
          </w:tcPr>
          <w:p w:rsidR="00061332" w:rsidRPr="00474F97" w:rsidRDefault="00061332" w:rsidP="002F6D68">
            <w:pPr>
              <w:suppressAutoHyphens/>
              <w:spacing w:after="120"/>
            </w:pPr>
            <w:r>
              <w:t>Площадь антресоли</w:t>
            </w:r>
          </w:p>
        </w:tc>
        <w:tc>
          <w:tcPr>
            <w:tcW w:w="4233" w:type="dxa"/>
            <w:shd w:val="clear" w:color="auto" w:fill="FFFFFF"/>
            <w:vAlign w:val="center"/>
          </w:tcPr>
          <w:p w:rsidR="00061332" w:rsidRDefault="00061332" w:rsidP="002B5ECE">
            <w:pPr>
              <w:suppressAutoHyphens/>
              <w:spacing w:after="120"/>
              <w:jc w:val="right"/>
            </w:pPr>
          </w:p>
        </w:tc>
      </w:tr>
      <w:tr w:rsidR="003666E6" w:rsidRPr="001D006A" w:rsidTr="001C6868">
        <w:trPr>
          <w:tblCellSpacing w:w="7" w:type="dxa"/>
          <w:jc w:val="center"/>
        </w:trPr>
        <w:tc>
          <w:tcPr>
            <w:tcW w:w="5722" w:type="dxa"/>
            <w:gridSpan w:val="2"/>
            <w:shd w:val="clear" w:color="auto" w:fill="FFFFFF"/>
            <w:vAlign w:val="center"/>
          </w:tcPr>
          <w:p w:rsidR="003666E6" w:rsidRPr="00474F97" w:rsidRDefault="003666E6" w:rsidP="002F6D68">
            <w:pPr>
              <w:suppressAutoHyphens/>
              <w:spacing w:after="120"/>
            </w:pPr>
            <w:r w:rsidRPr="00474F97">
              <w:t>Количество балконов</w:t>
            </w:r>
            <w:r>
              <w:t>/лоджий</w:t>
            </w:r>
            <w:r w:rsidRPr="00474F97">
              <w:t xml:space="preserve">                                                                     </w:t>
            </w:r>
          </w:p>
        </w:tc>
        <w:tc>
          <w:tcPr>
            <w:tcW w:w="4233" w:type="dxa"/>
            <w:shd w:val="clear" w:color="auto" w:fill="FFFFFF"/>
            <w:vAlign w:val="center"/>
          </w:tcPr>
          <w:p w:rsidR="003666E6" w:rsidRPr="00474F97" w:rsidRDefault="00061332" w:rsidP="002B5ECE">
            <w:pPr>
              <w:suppressAutoHyphens/>
              <w:spacing w:after="120"/>
              <w:jc w:val="right"/>
            </w:pPr>
            <w:r>
              <w:rPr>
                <w:noProof/>
              </w:rPr>
              <w:t>1</w:t>
            </w:r>
          </w:p>
        </w:tc>
      </w:tr>
      <w:tr w:rsidR="003666E6" w:rsidRPr="001D006A" w:rsidTr="001C6868">
        <w:trPr>
          <w:tblCellSpacing w:w="7" w:type="dxa"/>
          <w:jc w:val="center"/>
        </w:trPr>
        <w:tc>
          <w:tcPr>
            <w:tcW w:w="5722" w:type="dxa"/>
            <w:gridSpan w:val="2"/>
            <w:shd w:val="clear" w:color="auto" w:fill="FFFFFF"/>
            <w:vAlign w:val="center"/>
          </w:tcPr>
          <w:p w:rsidR="003666E6" w:rsidRPr="00474F97" w:rsidRDefault="003666E6" w:rsidP="002F6D68">
            <w:pPr>
              <w:suppressAutoHyphens/>
              <w:spacing w:after="120"/>
            </w:pPr>
            <w:r w:rsidRPr="00474F97">
              <w:t>Площадь балкона</w:t>
            </w:r>
            <w:r>
              <w:t>/лоджии</w:t>
            </w:r>
            <w:r w:rsidRPr="00474F97">
              <w:t xml:space="preserve">                                                                          </w:t>
            </w:r>
          </w:p>
        </w:tc>
        <w:tc>
          <w:tcPr>
            <w:tcW w:w="4233" w:type="dxa"/>
            <w:shd w:val="clear" w:color="auto" w:fill="FFFFFF"/>
            <w:vAlign w:val="center"/>
          </w:tcPr>
          <w:p w:rsidR="003666E6" w:rsidRPr="00474F97" w:rsidRDefault="00061332" w:rsidP="003666E6">
            <w:pPr>
              <w:suppressAutoHyphens/>
              <w:spacing w:after="120"/>
              <w:jc w:val="right"/>
            </w:pPr>
            <w:r>
              <w:rPr>
                <w:noProof/>
              </w:rPr>
              <w:t>3,70</w:t>
            </w:r>
          </w:p>
        </w:tc>
      </w:tr>
      <w:tr w:rsidR="003666E6" w:rsidRPr="001D006A" w:rsidTr="001C6868">
        <w:trPr>
          <w:tblCellSpacing w:w="7" w:type="dxa"/>
          <w:jc w:val="center"/>
        </w:trPr>
        <w:tc>
          <w:tcPr>
            <w:tcW w:w="5722" w:type="dxa"/>
            <w:gridSpan w:val="2"/>
            <w:shd w:val="clear" w:color="auto" w:fill="FFFFFF"/>
            <w:vAlign w:val="center"/>
          </w:tcPr>
          <w:p w:rsidR="003666E6" w:rsidRPr="00474F97" w:rsidRDefault="003666E6" w:rsidP="002F6D68">
            <w:pPr>
              <w:suppressAutoHyphens/>
              <w:spacing w:after="120"/>
            </w:pPr>
            <w:r w:rsidRPr="00474F97">
              <w:t xml:space="preserve">Общая площадь квартиры, кв. м.                                               </w:t>
            </w:r>
          </w:p>
        </w:tc>
        <w:tc>
          <w:tcPr>
            <w:tcW w:w="4233" w:type="dxa"/>
            <w:shd w:val="clear" w:color="auto" w:fill="FFFFFF"/>
            <w:vAlign w:val="center"/>
          </w:tcPr>
          <w:p w:rsidR="003666E6" w:rsidRPr="00474F97" w:rsidRDefault="003666E6" w:rsidP="002801B5">
            <w:pPr>
              <w:suppressAutoHyphens/>
              <w:spacing w:after="120"/>
              <w:jc w:val="right"/>
            </w:pPr>
            <w:r>
              <w:t xml:space="preserve"> </w:t>
            </w:r>
            <w:r>
              <w:rPr>
                <w:noProof/>
              </w:rPr>
              <w:t>38,10</w:t>
            </w:r>
          </w:p>
        </w:tc>
      </w:tr>
      <w:tr w:rsidR="003666E6" w:rsidRPr="006C62A3" w:rsidTr="001C6868">
        <w:trPr>
          <w:tblCellSpacing w:w="7" w:type="dxa"/>
          <w:jc w:val="center"/>
        </w:trPr>
        <w:tc>
          <w:tcPr>
            <w:tcW w:w="5722" w:type="dxa"/>
            <w:gridSpan w:val="2"/>
            <w:shd w:val="clear" w:color="auto" w:fill="FFFFFF"/>
            <w:vAlign w:val="center"/>
          </w:tcPr>
          <w:p w:rsidR="003666E6" w:rsidRPr="00474F97" w:rsidRDefault="003666E6" w:rsidP="002F6D68">
            <w:pPr>
              <w:pStyle w:val="a4"/>
              <w:suppressAutoHyphens/>
              <w:rPr>
                <w:sz w:val="24"/>
                <w:szCs w:val="24"/>
              </w:rPr>
            </w:pPr>
            <w:r w:rsidRPr="00474F97">
              <w:rPr>
                <w:sz w:val="24"/>
                <w:szCs w:val="24"/>
              </w:rPr>
              <w:t xml:space="preserve">Общая приведенная площадь квартиры, кв. м.           </w:t>
            </w:r>
          </w:p>
        </w:tc>
        <w:tc>
          <w:tcPr>
            <w:tcW w:w="4233" w:type="dxa"/>
            <w:shd w:val="clear" w:color="auto" w:fill="FFFFFF"/>
            <w:vAlign w:val="center"/>
          </w:tcPr>
          <w:p w:rsidR="003666E6" w:rsidRPr="00474F97" w:rsidRDefault="003666E6" w:rsidP="002B0400">
            <w:pPr>
              <w:pStyle w:val="a4"/>
              <w:suppressAutoHyphens/>
              <w:jc w:val="right"/>
              <w:rPr>
                <w:sz w:val="24"/>
                <w:szCs w:val="24"/>
              </w:rPr>
            </w:pPr>
            <w:r>
              <w:rPr>
                <w:sz w:val="24"/>
                <w:szCs w:val="24"/>
              </w:rPr>
              <w:t>39,95</w:t>
            </w:r>
          </w:p>
        </w:tc>
      </w:tr>
    </w:tbl>
    <w:p w:rsidR="000A5DD1" w:rsidRDefault="000A5DD1" w:rsidP="000A5DD1">
      <w:pPr>
        <w:pStyle w:val="a4"/>
        <w:suppressAutoHyphens/>
        <w:ind w:firstLine="567"/>
        <w:jc w:val="both"/>
        <w:rPr>
          <w:sz w:val="24"/>
          <w:szCs w:val="24"/>
        </w:rPr>
      </w:pPr>
    </w:p>
    <w:p w:rsidR="000A5DD1" w:rsidRDefault="000A5DD1" w:rsidP="000A5DD1">
      <w:pPr>
        <w:pStyle w:val="a4"/>
        <w:suppressAutoHyphens/>
        <w:ind w:firstLine="567"/>
        <w:jc w:val="both"/>
        <w:rPr>
          <w:sz w:val="24"/>
          <w:szCs w:val="24"/>
        </w:rPr>
      </w:pPr>
      <w:r>
        <w:rPr>
          <w:sz w:val="24"/>
          <w:szCs w:val="24"/>
        </w:rPr>
        <w:t>2.3. Указанные в пункте 2.2</w:t>
      </w:r>
      <w:r w:rsidRPr="00511B7E">
        <w:rPr>
          <w:sz w:val="24"/>
          <w:szCs w:val="24"/>
        </w:rPr>
        <w:t xml:space="preserve"> настоящего Договора площади и номер Объекта долевого строительства являются приблизительными и подлежат уточнению после проведения инвентаризации органами государственной технической инвентаризации и учета недвижимого имущества. </w:t>
      </w:r>
    </w:p>
    <w:p w:rsidR="000A5DD1" w:rsidRPr="001D006A" w:rsidRDefault="000A5DD1" w:rsidP="000A5DD1">
      <w:pPr>
        <w:pStyle w:val="a6"/>
        <w:suppressAutoHyphens/>
        <w:ind w:firstLine="567"/>
        <w:jc w:val="both"/>
        <w:rPr>
          <w:rFonts w:ascii="Times New Roman" w:hAnsi="Times New Roman"/>
          <w:sz w:val="24"/>
          <w:szCs w:val="24"/>
        </w:rPr>
      </w:pPr>
      <w:r w:rsidRPr="001D006A">
        <w:rPr>
          <w:rFonts w:ascii="Times New Roman" w:hAnsi="Times New Roman"/>
          <w:sz w:val="24"/>
          <w:szCs w:val="24"/>
        </w:rPr>
        <w:t xml:space="preserve">Стороны признают, что после завершения строительства многоквартирного дома сумма фактических значений общей площади Объекта долевого строительства и площади лоджии (й) и (или) балконов (с понижающими коэффициентами), определяемых по результатам государственной технической инвентаризации, может отличаться от общей приведенной площади Объекта долевого строительства. </w:t>
      </w:r>
    </w:p>
    <w:p w:rsidR="000A5DD1" w:rsidRPr="006C62A3" w:rsidRDefault="000A5DD1" w:rsidP="000A5DD1">
      <w:pPr>
        <w:pStyle w:val="a4"/>
        <w:suppressAutoHyphens/>
        <w:ind w:firstLine="567"/>
        <w:jc w:val="both"/>
        <w:rPr>
          <w:sz w:val="24"/>
          <w:szCs w:val="24"/>
        </w:rPr>
      </w:pPr>
      <w:r w:rsidRPr="006C62A3">
        <w:rPr>
          <w:sz w:val="24"/>
          <w:szCs w:val="24"/>
        </w:rPr>
        <w:t>2.4. Объект долевого строительства будет передан Участнику долевого строительства</w:t>
      </w:r>
      <w:r>
        <w:rPr>
          <w:sz w:val="24"/>
          <w:szCs w:val="24"/>
        </w:rPr>
        <w:t xml:space="preserve"> c выполненными отделочными работами согласно выписке из ведомости внутренней отделки жилых помещений (Приложение № 1) к настоящему договору.</w:t>
      </w:r>
    </w:p>
    <w:p w:rsidR="000A5DD1" w:rsidRDefault="000A5DD1" w:rsidP="000A5DD1">
      <w:pPr>
        <w:pStyle w:val="a4"/>
        <w:suppressAutoHyphens/>
        <w:ind w:firstLine="567"/>
        <w:jc w:val="both"/>
        <w:rPr>
          <w:sz w:val="24"/>
          <w:szCs w:val="24"/>
        </w:rPr>
      </w:pPr>
      <w:r>
        <w:rPr>
          <w:sz w:val="24"/>
          <w:szCs w:val="24"/>
        </w:rPr>
        <w:t>2.5</w:t>
      </w:r>
      <w:r w:rsidRPr="006C62A3">
        <w:rPr>
          <w:sz w:val="24"/>
          <w:szCs w:val="24"/>
        </w:rPr>
        <w:t>. Застройщик гарантирует, что на момент заключения настоящего Договора права на Объект долевого строительства не заложены, в споре и под запретом (арестом) не состоят, правами третьих лиц не обременены.</w:t>
      </w:r>
    </w:p>
    <w:p w:rsidR="000A5DD1" w:rsidRDefault="000A5DD1" w:rsidP="000A5DD1">
      <w:pPr>
        <w:pStyle w:val="a4"/>
        <w:suppressAutoHyphens/>
        <w:ind w:firstLine="567"/>
        <w:jc w:val="both"/>
        <w:rPr>
          <w:sz w:val="24"/>
          <w:szCs w:val="24"/>
        </w:rPr>
      </w:pPr>
      <w:r w:rsidRPr="00BA7F6F">
        <w:rPr>
          <w:sz w:val="24"/>
          <w:szCs w:val="24"/>
        </w:rPr>
        <w:t>2.6. Плановый срок окончания строительства и получения разрешения на ввод Жилого дома в эксплуатацию –</w:t>
      </w:r>
      <w:r w:rsidR="004F366D" w:rsidRPr="00BA7F6F">
        <w:rPr>
          <w:sz w:val="24"/>
          <w:szCs w:val="24"/>
        </w:rPr>
        <w:t xml:space="preserve"> </w:t>
      </w:r>
      <w:r w:rsidRPr="00BA7F6F">
        <w:rPr>
          <w:sz w:val="24"/>
          <w:szCs w:val="24"/>
        </w:rPr>
        <w:t>3 квартал 2022 года. Застройщик вправе закончить строительство Жилого дома в более ранний срок. В случае принятия органом исполнительной власти в период действия настоящего договора решения об изменении срока окончания строительства Жилого дома срок, установленный в настоящем пункте, изменяется в соответствии с решением органа исполнительной власти.</w:t>
      </w:r>
    </w:p>
    <w:p w:rsidR="000A5DD1" w:rsidRPr="00DE6755" w:rsidRDefault="00F8074E" w:rsidP="000A5DD1">
      <w:pPr>
        <w:pStyle w:val="a4"/>
        <w:suppressAutoHyphens/>
        <w:ind w:firstLine="567"/>
        <w:jc w:val="both"/>
        <w:rPr>
          <w:color w:val="FF0000"/>
          <w:sz w:val="24"/>
          <w:szCs w:val="24"/>
        </w:rPr>
      </w:pPr>
      <w:r>
        <w:rPr>
          <w:sz w:val="24"/>
          <w:szCs w:val="24"/>
        </w:rPr>
        <w:t xml:space="preserve">2.7. </w:t>
      </w:r>
      <w:r w:rsidRPr="00F8074E">
        <w:rPr>
          <w:sz w:val="24"/>
          <w:szCs w:val="24"/>
        </w:rPr>
        <w:t xml:space="preserve">Объект долевого строительства будет передан Участнику долевого строительства в </w:t>
      </w:r>
      <w:r w:rsidRPr="00C1642C">
        <w:rPr>
          <w:sz w:val="24"/>
          <w:szCs w:val="24"/>
        </w:rPr>
        <w:t>следующих долях</w:t>
      </w:r>
    </w:p>
    <w:p w:rsidR="000A5DD1" w:rsidRPr="00702A4C" w:rsidRDefault="000A5DD1" w:rsidP="000A5DD1">
      <w:pPr>
        <w:pStyle w:val="a3"/>
        <w:jc w:val="center"/>
        <w:rPr>
          <w:rFonts w:ascii="Times New Roman" w:hAnsi="Times New Roman" w:cs="Times New Roman"/>
          <w:b/>
          <w:sz w:val="24"/>
        </w:rPr>
      </w:pPr>
      <w:r w:rsidRPr="00702A4C">
        <w:rPr>
          <w:rFonts w:ascii="Times New Roman" w:hAnsi="Times New Roman" w:cs="Times New Roman"/>
          <w:b/>
          <w:sz w:val="24"/>
        </w:rPr>
        <w:t xml:space="preserve">3. ЦЕНА ДОГОВОРА, </w:t>
      </w:r>
      <w:r>
        <w:rPr>
          <w:rFonts w:ascii="Times New Roman" w:hAnsi="Times New Roman" w:cs="Times New Roman"/>
          <w:b/>
          <w:sz w:val="24"/>
        </w:rPr>
        <w:t>СРОКИ И</w:t>
      </w:r>
      <w:r w:rsidRPr="00702A4C">
        <w:rPr>
          <w:rFonts w:ascii="Times New Roman" w:hAnsi="Times New Roman" w:cs="Times New Roman"/>
          <w:b/>
          <w:sz w:val="24"/>
        </w:rPr>
        <w:t xml:space="preserve"> ПОРЯДОК ОПЛАТЫ</w:t>
      </w:r>
    </w:p>
    <w:p w:rsidR="000A5DD1" w:rsidRPr="001D006A" w:rsidRDefault="000A5DD1" w:rsidP="003666E6">
      <w:pPr>
        <w:pStyle w:val="a4"/>
        <w:suppressAutoHyphens/>
        <w:ind w:firstLine="567"/>
        <w:jc w:val="both"/>
        <w:rPr>
          <w:sz w:val="24"/>
          <w:szCs w:val="24"/>
        </w:rPr>
      </w:pPr>
      <w:r w:rsidRPr="006C62A3">
        <w:rPr>
          <w:sz w:val="24"/>
          <w:szCs w:val="24"/>
        </w:rPr>
        <w:t xml:space="preserve">3.1. </w:t>
      </w:r>
      <w:proofErr w:type="gramStart"/>
      <w:r w:rsidRPr="006C62A3">
        <w:rPr>
          <w:sz w:val="24"/>
          <w:szCs w:val="24"/>
        </w:rPr>
        <w:t>Размер денежных средств, подлежащих уплате Участником долевого строительства по Дого</w:t>
      </w:r>
      <w:r w:rsidRPr="00681348">
        <w:rPr>
          <w:sz w:val="24"/>
          <w:szCs w:val="24"/>
        </w:rPr>
        <w:t>вору, для строительства (создания) Объекта долевого строительства (Цена Договора) на момент заключения Договора</w:t>
      </w:r>
      <w:r>
        <w:rPr>
          <w:sz w:val="24"/>
          <w:szCs w:val="24"/>
        </w:rPr>
        <w:t xml:space="preserve"> </w:t>
      </w:r>
      <w:r w:rsidRPr="00681348">
        <w:rPr>
          <w:sz w:val="24"/>
          <w:szCs w:val="24"/>
        </w:rPr>
        <w:t xml:space="preserve"> составляет</w:t>
      </w:r>
      <w:r w:rsidR="008E7D9E">
        <w:rPr>
          <w:sz w:val="24"/>
          <w:szCs w:val="24"/>
        </w:rPr>
        <w:t xml:space="preserve"> </w:t>
      </w:r>
      <w:r w:rsidR="00D23BC3">
        <w:rPr>
          <w:sz w:val="24"/>
          <w:szCs w:val="24"/>
        </w:rPr>
        <w:t>__________________________</w:t>
      </w:r>
      <w:r w:rsidR="00D23BC3">
        <w:rPr>
          <w:b/>
          <w:sz w:val="24"/>
          <w:szCs w:val="24"/>
        </w:rPr>
        <w:t>____________</w:t>
      </w:r>
      <w:r w:rsidR="0044117C" w:rsidRPr="0044117C">
        <w:rPr>
          <w:sz w:val="24"/>
          <w:szCs w:val="24"/>
        </w:rPr>
        <w:t xml:space="preserve"> (</w:t>
      </w:r>
      <w:r w:rsidR="00D23BC3">
        <w:rPr>
          <w:b/>
          <w:sz w:val="24"/>
          <w:szCs w:val="24"/>
        </w:rPr>
        <w:t>_____________________________</w:t>
      </w:r>
      <w:r w:rsidR="0044117C" w:rsidRPr="0044117C">
        <w:rPr>
          <w:b/>
          <w:sz w:val="24"/>
          <w:szCs w:val="24"/>
        </w:rPr>
        <w:t>)</w:t>
      </w:r>
      <w:r w:rsidR="0044117C" w:rsidRPr="0044117C">
        <w:rPr>
          <w:sz w:val="24"/>
          <w:szCs w:val="24"/>
        </w:rPr>
        <w:t xml:space="preserve">. Данная денежная сумма определяется сторонами как ориентировочная и рассчитана исходя из стоимости одного квадратного метра общей приведенной площади Объекта долевого строительства в размере </w:t>
      </w:r>
      <w:r w:rsidR="00D23BC3">
        <w:rPr>
          <w:b/>
          <w:sz w:val="24"/>
          <w:szCs w:val="24"/>
        </w:rPr>
        <w:t>______________</w:t>
      </w:r>
      <w:r w:rsidR="0044117C" w:rsidRPr="0044117C">
        <w:rPr>
          <w:sz w:val="24"/>
          <w:szCs w:val="24"/>
        </w:rPr>
        <w:t xml:space="preserve"> (</w:t>
      </w:r>
      <w:r w:rsidR="00D23BC3">
        <w:rPr>
          <w:b/>
          <w:sz w:val="24"/>
          <w:szCs w:val="24"/>
        </w:rPr>
        <w:t>_____________________________________</w:t>
      </w:r>
      <w:r w:rsidR="0044117C" w:rsidRPr="0044117C">
        <w:rPr>
          <w:b/>
          <w:sz w:val="24"/>
          <w:szCs w:val="24"/>
        </w:rPr>
        <w:t>)</w:t>
      </w:r>
      <w:r w:rsidRPr="001D006A">
        <w:rPr>
          <w:sz w:val="24"/>
          <w:szCs w:val="24"/>
        </w:rPr>
        <w:t>. Стоимость одного квадратного метра общей приведенной площади окончательная и изменению не подлежит.</w:t>
      </w:r>
      <w:proofErr w:type="gramEnd"/>
    </w:p>
    <w:p w:rsidR="00FF2051" w:rsidRPr="00FF2051" w:rsidRDefault="000A5DD1" w:rsidP="00FF2051">
      <w:pPr>
        <w:pStyle w:val="a4"/>
        <w:suppressAutoHyphens/>
        <w:ind w:firstLine="567"/>
        <w:jc w:val="both"/>
        <w:rPr>
          <w:iCs/>
          <w:sz w:val="24"/>
          <w:szCs w:val="24"/>
        </w:rPr>
      </w:pPr>
      <w:r w:rsidRPr="001D006A">
        <w:rPr>
          <w:sz w:val="24"/>
          <w:szCs w:val="24"/>
        </w:rPr>
        <w:t xml:space="preserve">3.2. </w:t>
      </w:r>
      <w:r w:rsidR="003666E6" w:rsidRPr="003666E6">
        <w:t xml:space="preserve"> </w:t>
      </w:r>
      <w:r w:rsidR="003666E6" w:rsidRPr="00026AB4">
        <w:rPr>
          <w:sz w:val="24"/>
          <w:szCs w:val="24"/>
        </w:rPr>
        <w:t xml:space="preserve">Цена Договора в сумме </w:t>
      </w:r>
      <w:r w:rsidR="00450A97">
        <w:rPr>
          <w:b/>
          <w:sz w:val="24"/>
          <w:szCs w:val="24"/>
        </w:rPr>
        <w:t>_____________________________________________</w:t>
      </w:r>
      <w:r w:rsidR="003666E6" w:rsidRPr="00026AB4">
        <w:rPr>
          <w:sz w:val="24"/>
          <w:szCs w:val="24"/>
        </w:rPr>
        <w:t xml:space="preserve"> </w:t>
      </w:r>
      <w:r w:rsidR="00FF2051" w:rsidRPr="00FF2051">
        <w:rPr>
          <w:sz w:val="24"/>
          <w:szCs w:val="24"/>
        </w:rPr>
        <w:t xml:space="preserve">вносится </w:t>
      </w:r>
      <w:r w:rsidR="00FF2051" w:rsidRPr="00FF2051">
        <w:rPr>
          <w:iCs/>
          <w:sz w:val="24"/>
          <w:szCs w:val="24"/>
        </w:rPr>
        <w:t>Участником</w:t>
      </w:r>
      <w:r w:rsidR="00FF2051" w:rsidRPr="00FF2051">
        <w:rPr>
          <w:sz w:val="24"/>
          <w:szCs w:val="24"/>
        </w:rPr>
        <w:t xml:space="preserve"> долевого </w:t>
      </w:r>
      <w:proofErr w:type="gramStart"/>
      <w:r w:rsidR="00FF2051" w:rsidRPr="00FF2051">
        <w:rPr>
          <w:sz w:val="24"/>
          <w:szCs w:val="24"/>
        </w:rPr>
        <w:t>строительства</w:t>
      </w:r>
      <w:proofErr w:type="gramEnd"/>
      <w:r w:rsidR="00FF2051" w:rsidRPr="00FF2051">
        <w:rPr>
          <w:iCs/>
          <w:sz w:val="24"/>
          <w:szCs w:val="24"/>
        </w:rPr>
        <w:t xml:space="preserve"> следующим образом:</w:t>
      </w:r>
    </w:p>
    <w:p w:rsidR="00FF2051" w:rsidRPr="00FF2051" w:rsidRDefault="00FF2051" w:rsidP="00FF2051">
      <w:pPr>
        <w:suppressAutoHyphens/>
        <w:spacing w:after="120"/>
        <w:ind w:firstLine="567"/>
        <w:jc w:val="both"/>
      </w:pPr>
      <w:proofErr w:type="gramStart"/>
      <w:r w:rsidRPr="00FF2051">
        <w:lastRenderedPageBreak/>
        <w:t xml:space="preserve">1-й  платеж в сумме </w:t>
      </w:r>
      <w:r>
        <w:rPr>
          <w:b/>
        </w:rPr>
        <w:t>0,00</w:t>
      </w:r>
      <w:r w:rsidRPr="00FF2051">
        <w:rPr>
          <w:b/>
        </w:rPr>
        <w:t xml:space="preserve"> </w:t>
      </w:r>
      <w:r w:rsidR="00801543">
        <w:rPr>
          <w:b/>
        </w:rPr>
        <w:t>(</w:t>
      </w:r>
      <w:r>
        <w:rPr>
          <w:b/>
        </w:rPr>
        <w:t>ноль рублей 00 копеек</w:t>
      </w:r>
      <w:r w:rsidR="00801543">
        <w:rPr>
          <w:b/>
        </w:rPr>
        <w:t>)</w:t>
      </w:r>
      <w:r w:rsidRPr="00FF2051">
        <w:rPr>
          <w:b/>
        </w:rPr>
        <w:t xml:space="preserve"> </w:t>
      </w:r>
      <w:r w:rsidRPr="00FF2051">
        <w:rPr>
          <w:iCs/>
        </w:rPr>
        <w:t xml:space="preserve">за счет собственных средств </w:t>
      </w:r>
      <w:r w:rsidRPr="00FF2051">
        <w:t xml:space="preserve">в течение ________(__________) банковских дней с момента регистрации настоящего договора в Управлении Федеральной службы государственной регистрации, кадастра и картографии по Удмуртской Республике </w:t>
      </w:r>
      <w:r w:rsidRPr="00FF2051">
        <w:rPr>
          <w:iCs/>
        </w:rPr>
        <w:t xml:space="preserve">на </w:t>
      </w:r>
      <w:r w:rsidRPr="00FF2051">
        <w:t xml:space="preserve">счет </w:t>
      </w:r>
      <w:proofErr w:type="spellStart"/>
      <w:r w:rsidRPr="00FF2051">
        <w:t>эскроу</w:t>
      </w:r>
      <w:proofErr w:type="spellEnd"/>
      <w:r w:rsidRPr="00FF2051">
        <w:t>, открываемый в</w:t>
      </w:r>
      <w:r w:rsidR="00061332">
        <w:t xml:space="preserve"> </w:t>
      </w:r>
      <w:r>
        <w:rPr>
          <w:noProof/>
        </w:rPr>
        <w:t>АО «АЛЬФА-БАНК», Генеральная лицензия Банка России № 1326 от 16.01.2015, ИНН 7728168971, ОГРН 1027700067328, адрес места нахождения: 107078, г. Москва, ул. Каланчевская</w:t>
      </w:r>
      <w:proofErr w:type="gramEnd"/>
      <w:r>
        <w:rPr>
          <w:noProof/>
        </w:rPr>
        <w:t>, д.27</w:t>
      </w:r>
      <w:r w:rsidRPr="00FF2051">
        <w:rPr>
          <w:i/>
        </w:rPr>
        <w:t>.</w:t>
      </w:r>
    </w:p>
    <w:p w:rsidR="00FF2051" w:rsidRPr="00FF2051" w:rsidRDefault="00FF2051" w:rsidP="00FF2051">
      <w:pPr>
        <w:suppressAutoHyphens/>
        <w:spacing w:after="120"/>
        <w:ind w:firstLine="567"/>
        <w:jc w:val="both"/>
      </w:pPr>
      <w:r w:rsidRPr="00FF2051">
        <w:t xml:space="preserve">2-й платеж в сумме </w:t>
      </w:r>
      <w:r>
        <w:rPr>
          <w:b/>
          <w:color w:val="000000"/>
        </w:rPr>
        <w:t>0</w:t>
      </w:r>
      <w:r w:rsidRPr="00FF2051">
        <w:rPr>
          <w:b/>
          <w:color w:val="000000"/>
        </w:rPr>
        <w:t xml:space="preserve"> </w:t>
      </w:r>
      <w:r w:rsidR="00801543">
        <w:rPr>
          <w:b/>
          <w:color w:val="000000"/>
        </w:rPr>
        <w:t>(</w:t>
      </w:r>
      <w:r>
        <w:rPr>
          <w:b/>
          <w:color w:val="000000"/>
        </w:rPr>
        <w:t>ноль рублей 00 копеек</w:t>
      </w:r>
      <w:r w:rsidR="00801543">
        <w:rPr>
          <w:b/>
          <w:color w:val="000000"/>
        </w:rPr>
        <w:t>)</w:t>
      </w:r>
      <w:r w:rsidRPr="00FF2051">
        <w:rPr>
          <w:b/>
          <w:color w:val="000000"/>
        </w:rPr>
        <w:t xml:space="preserve"> </w:t>
      </w:r>
      <w:r w:rsidRPr="00FF2051">
        <w:t xml:space="preserve">оплачивается Участником долевого строительства за </w:t>
      </w:r>
      <w:r w:rsidRPr="00FF2051">
        <w:rPr>
          <w:iCs/>
        </w:rPr>
        <w:t xml:space="preserve">счет собственных средств на </w:t>
      </w:r>
      <w:r w:rsidRPr="00FF2051">
        <w:t xml:space="preserve">счет </w:t>
      </w:r>
      <w:proofErr w:type="spellStart"/>
      <w:r w:rsidRPr="00FF2051">
        <w:t>эскроу</w:t>
      </w:r>
      <w:proofErr w:type="spellEnd"/>
      <w:r w:rsidRPr="00FF2051">
        <w:t>, открываемый в</w:t>
      </w:r>
      <w:r w:rsidR="00061332">
        <w:t xml:space="preserve"> </w:t>
      </w:r>
      <w:r>
        <w:rPr>
          <w:noProof/>
        </w:rPr>
        <w:t>АО «АЛЬФА-БАНК», Генеральная лицензия Банка России № 1326 от 16.01.2015, ИНН 7728168971, ОГРН 1027700067328, адрес места нахождения: 107078, г. Москва, ул. Каланчевская, д.27</w:t>
      </w:r>
      <w:r w:rsidRPr="00FF2051">
        <w:rPr>
          <w:i/>
        </w:rPr>
        <w:t xml:space="preserve">, </w:t>
      </w:r>
      <w:r w:rsidRPr="00FF2051">
        <w:t>в срок не позднее _____________ г.</w:t>
      </w:r>
    </w:p>
    <w:p w:rsidR="009641C0" w:rsidRPr="009641C0" w:rsidRDefault="009641C0" w:rsidP="009641C0">
      <w:pPr>
        <w:pStyle w:val="a4"/>
        <w:suppressAutoHyphens/>
        <w:ind w:firstLine="567"/>
        <w:jc w:val="both"/>
        <w:rPr>
          <w:sz w:val="24"/>
          <w:szCs w:val="24"/>
        </w:rPr>
      </w:pPr>
      <w:r>
        <w:rPr>
          <w:sz w:val="24"/>
          <w:szCs w:val="24"/>
        </w:rPr>
        <w:t>Депонент:</w:t>
      </w:r>
      <w:r w:rsidR="00450A97">
        <w:rPr>
          <w:b/>
          <w:sz w:val="24"/>
          <w:szCs w:val="24"/>
        </w:rPr>
        <w:t>_____________________________</w:t>
      </w:r>
    </w:p>
    <w:p w:rsidR="009641C0" w:rsidRPr="009641C0" w:rsidRDefault="009641C0" w:rsidP="009641C0">
      <w:pPr>
        <w:pStyle w:val="a4"/>
        <w:suppressAutoHyphens/>
        <w:ind w:firstLine="567"/>
        <w:jc w:val="both"/>
        <w:rPr>
          <w:sz w:val="24"/>
          <w:szCs w:val="24"/>
        </w:rPr>
      </w:pPr>
      <w:proofErr w:type="spellStart"/>
      <w:r w:rsidRPr="009641C0">
        <w:rPr>
          <w:sz w:val="24"/>
          <w:szCs w:val="24"/>
        </w:rPr>
        <w:t>Эскроу</w:t>
      </w:r>
      <w:proofErr w:type="spellEnd"/>
      <w:r w:rsidRPr="009641C0">
        <w:rPr>
          <w:sz w:val="24"/>
          <w:szCs w:val="24"/>
        </w:rPr>
        <w:t>-агент:</w:t>
      </w:r>
      <w:r w:rsidR="00061332">
        <w:rPr>
          <w:sz w:val="24"/>
          <w:szCs w:val="24"/>
        </w:rPr>
        <w:t xml:space="preserve"> </w:t>
      </w:r>
      <w:r>
        <w:rPr>
          <w:sz w:val="24"/>
          <w:szCs w:val="24"/>
        </w:rPr>
        <w:t>АО «АЛЬФА-БАНК», Генеральная лицензия Банка России № 1326 от 16.01.2015, ИНН 7728168971, ОГРН 1027700067328,</w:t>
      </w:r>
      <w:r w:rsidR="00061332">
        <w:rPr>
          <w:sz w:val="24"/>
          <w:szCs w:val="24"/>
        </w:rPr>
        <w:t xml:space="preserve"> </w:t>
      </w:r>
      <w:r>
        <w:rPr>
          <w:sz w:val="24"/>
          <w:szCs w:val="24"/>
        </w:rPr>
        <w:t xml:space="preserve">адрес места нахождения: 107078, г. Москва, ул. Каланчевская, д.27, тел: (3412)659-780, </w:t>
      </w:r>
      <w:proofErr w:type="gramStart"/>
      <w:r>
        <w:rPr>
          <w:sz w:val="24"/>
          <w:szCs w:val="24"/>
        </w:rPr>
        <w:t>е</w:t>
      </w:r>
      <w:proofErr w:type="gramEnd"/>
      <w:r>
        <w:rPr>
          <w:sz w:val="24"/>
          <w:szCs w:val="24"/>
        </w:rPr>
        <w:t>-</w:t>
      </w:r>
      <w:proofErr w:type="spellStart"/>
      <w:r>
        <w:rPr>
          <w:sz w:val="24"/>
          <w:szCs w:val="24"/>
        </w:rPr>
        <w:t>mail</w:t>
      </w:r>
      <w:proofErr w:type="spellEnd"/>
      <w:r>
        <w:rPr>
          <w:sz w:val="24"/>
          <w:szCs w:val="24"/>
        </w:rPr>
        <w:t>: Izhevsk@alfabank.ru</w:t>
      </w:r>
      <w:r w:rsidR="001D0CCF" w:rsidRPr="001D0CCF">
        <w:rPr>
          <w:sz w:val="24"/>
          <w:szCs w:val="24"/>
        </w:rPr>
        <w:t>.</w:t>
      </w:r>
      <w:r w:rsidRPr="009641C0">
        <w:rPr>
          <w:sz w:val="24"/>
          <w:szCs w:val="24"/>
        </w:rPr>
        <w:t xml:space="preserve"> </w:t>
      </w:r>
    </w:p>
    <w:p w:rsidR="009641C0" w:rsidRPr="009641C0" w:rsidRDefault="009641C0" w:rsidP="009641C0">
      <w:pPr>
        <w:pStyle w:val="a4"/>
        <w:suppressAutoHyphens/>
        <w:ind w:firstLine="567"/>
        <w:jc w:val="both"/>
        <w:rPr>
          <w:sz w:val="24"/>
          <w:szCs w:val="24"/>
        </w:rPr>
      </w:pPr>
      <w:r w:rsidRPr="009641C0">
        <w:rPr>
          <w:sz w:val="24"/>
          <w:szCs w:val="24"/>
        </w:rPr>
        <w:t>Бенефициар:</w:t>
      </w:r>
      <w:r w:rsidR="00061332">
        <w:rPr>
          <w:sz w:val="24"/>
          <w:szCs w:val="24"/>
        </w:rPr>
        <w:t xml:space="preserve"> </w:t>
      </w:r>
      <w:r>
        <w:rPr>
          <w:sz w:val="24"/>
          <w:szCs w:val="24"/>
        </w:rPr>
        <w:t>Общество с ограниченной ответственностью «АСПЭК-</w:t>
      </w:r>
      <w:proofErr w:type="spellStart"/>
      <w:r>
        <w:rPr>
          <w:sz w:val="24"/>
          <w:szCs w:val="24"/>
        </w:rPr>
        <w:t>Домстрой</w:t>
      </w:r>
      <w:proofErr w:type="spellEnd"/>
      <w:r>
        <w:rPr>
          <w:sz w:val="24"/>
          <w:szCs w:val="24"/>
        </w:rPr>
        <w:t>» (ООО «АСПЭК-</w:t>
      </w:r>
      <w:proofErr w:type="spellStart"/>
      <w:r>
        <w:rPr>
          <w:sz w:val="24"/>
          <w:szCs w:val="24"/>
        </w:rPr>
        <w:t>Домстрой</w:t>
      </w:r>
      <w:proofErr w:type="spellEnd"/>
      <w:r>
        <w:rPr>
          <w:sz w:val="24"/>
          <w:szCs w:val="24"/>
        </w:rPr>
        <w:t xml:space="preserve">»), адрес места нахождения: 426008, Удмуртская Республика, г. Ижевск, ул. Пушкинская, 268, 1 этаж, </w:t>
      </w:r>
      <w:proofErr w:type="spellStart"/>
      <w:r>
        <w:rPr>
          <w:sz w:val="24"/>
          <w:szCs w:val="24"/>
        </w:rPr>
        <w:t>каб</w:t>
      </w:r>
      <w:proofErr w:type="spellEnd"/>
      <w:r>
        <w:rPr>
          <w:sz w:val="24"/>
          <w:szCs w:val="24"/>
        </w:rPr>
        <w:t xml:space="preserve"> 20, ОГРН: 1041801057319; ИНН: 1835060192</w:t>
      </w:r>
      <w:r w:rsidRPr="009641C0">
        <w:rPr>
          <w:sz w:val="24"/>
          <w:szCs w:val="24"/>
        </w:rPr>
        <w:t>.</w:t>
      </w:r>
    </w:p>
    <w:p w:rsidR="00E22E1A" w:rsidRPr="00E22E1A" w:rsidRDefault="00E22E1A" w:rsidP="00E22E1A">
      <w:pPr>
        <w:suppressAutoHyphens/>
        <w:spacing w:after="120"/>
        <w:ind w:firstLine="567"/>
        <w:jc w:val="both"/>
      </w:pPr>
      <w:r w:rsidRPr="00E22E1A">
        <w:t xml:space="preserve">Предмет: для учета и блокирования денежных средств, полученных банком от владельца счета – Участника долевого строительства (депонента) в счет уплаты Цены настоящего Договора в отношении указанного в пункте 2.1. настоящего Договора жилого дома, в целях передачи </w:t>
      </w:r>
      <w:proofErr w:type="spellStart"/>
      <w:r w:rsidRPr="00E22E1A">
        <w:t>эскроу</w:t>
      </w:r>
      <w:proofErr w:type="spellEnd"/>
      <w:r w:rsidRPr="00E22E1A">
        <w:t>-агентом таких средств Застройщику (бенефициару) в соответствии с частью 6 статьи 15.5. Федерального закона № 214-ФЗ.</w:t>
      </w:r>
    </w:p>
    <w:p w:rsidR="00E22E1A" w:rsidRPr="00E22E1A" w:rsidRDefault="00E22E1A" w:rsidP="00E22E1A">
      <w:pPr>
        <w:autoSpaceDE w:val="0"/>
        <w:autoSpaceDN w:val="0"/>
        <w:adjustRightInd w:val="0"/>
        <w:ind w:firstLine="567"/>
        <w:jc w:val="both"/>
      </w:pPr>
      <w:r w:rsidRPr="00BA7F6F">
        <w:t xml:space="preserve">Срок условного депонирования денежных средств: до </w:t>
      </w:r>
      <w:r w:rsidRPr="00BA7F6F">
        <w:rPr>
          <w:noProof/>
        </w:rPr>
        <w:t>31.03.2023</w:t>
      </w:r>
      <w:r w:rsidRPr="00BA7F6F">
        <w:t xml:space="preserve"> г., но не более шести месяцев после срока ввода в эксплуатацию Объекта (срок ввода в эксплуатацию согласно Проектной декларации – </w:t>
      </w:r>
      <w:r w:rsidRPr="00BA7F6F">
        <w:rPr>
          <w:noProof/>
        </w:rPr>
        <w:t>3 квартал 2022 года</w:t>
      </w:r>
      <w:r w:rsidRPr="00BA7F6F">
        <w:t>).</w:t>
      </w:r>
    </w:p>
    <w:p w:rsidR="00E22E1A" w:rsidRPr="00E22E1A" w:rsidRDefault="00E22E1A" w:rsidP="00E22E1A">
      <w:pPr>
        <w:autoSpaceDE w:val="0"/>
        <w:autoSpaceDN w:val="0"/>
        <w:adjustRightInd w:val="0"/>
        <w:spacing w:after="100"/>
        <w:ind w:firstLine="567"/>
        <w:jc w:val="both"/>
        <w:rPr>
          <w:rFonts w:eastAsia="Calibri"/>
          <w:i/>
          <w:lang w:eastAsia="en-US"/>
        </w:rPr>
      </w:pPr>
      <w:r w:rsidRPr="00E22E1A">
        <w:rPr>
          <w:rFonts w:eastAsia="Calibri"/>
          <w:lang w:eastAsia="en-US"/>
        </w:rPr>
        <w:t xml:space="preserve">Срок внесения денежных средств на счет </w:t>
      </w:r>
      <w:proofErr w:type="spellStart"/>
      <w:r w:rsidRPr="00E22E1A">
        <w:rPr>
          <w:rFonts w:eastAsia="Calibri"/>
          <w:lang w:eastAsia="en-US"/>
        </w:rPr>
        <w:t>эскроу</w:t>
      </w:r>
      <w:proofErr w:type="spellEnd"/>
      <w:r w:rsidRPr="00E22E1A">
        <w:rPr>
          <w:rFonts w:eastAsia="Calibri"/>
          <w:lang w:eastAsia="en-US"/>
        </w:rPr>
        <w:t xml:space="preserve"> – не позднее </w:t>
      </w:r>
      <w:r w:rsidR="0017359D" w:rsidRPr="0017359D">
        <w:rPr>
          <w:rFonts w:eastAsia="Calibri"/>
          <w:lang w:eastAsia="en-US"/>
        </w:rPr>
        <w:t xml:space="preserve">________(__________) </w:t>
      </w:r>
      <w:r w:rsidRPr="00E22E1A">
        <w:rPr>
          <w:rFonts w:eastAsia="Calibri"/>
          <w:lang w:eastAsia="en-US"/>
        </w:rPr>
        <w:t>банковских дней с даты государственной регистрации настоящего Договора</w:t>
      </w:r>
      <w:proofErr w:type="gramStart"/>
      <w:r w:rsidRPr="00E22E1A">
        <w:rPr>
          <w:rFonts w:eastAsia="Calibri"/>
          <w:lang w:eastAsia="en-US"/>
        </w:rPr>
        <w:t>.</w:t>
      </w:r>
      <w:proofErr w:type="gramEnd"/>
      <w:r w:rsidRPr="00E22E1A">
        <w:rPr>
          <w:rFonts w:eastAsia="Calibri"/>
          <w:lang w:eastAsia="en-US"/>
        </w:rPr>
        <w:t xml:space="preserve"> </w:t>
      </w:r>
      <w:r w:rsidRPr="00E22E1A">
        <w:rPr>
          <w:rFonts w:eastAsia="Calibri"/>
          <w:i/>
          <w:lang w:eastAsia="en-US"/>
        </w:rPr>
        <w:t>(</w:t>
      </w:r>
      <w:proofErr w:type="gramStart"/>
      <w:r w:rsidRPr="00E22E1A">
        <w:rPr>
          <w:rFonts w:eastAsia="Calibri"/>
          <w:i/>
          <w:lang w:eastAsia="en-US"/>
        </w:rPr>
        <w:t>с</w:t>
      </w:r>
      <w:proofErr w:type="gramEnd"/>
      <w:r w:rsidRPr="00E22E1A">
        <w:rPr>
          <w:rFonts w:eastAsia="Calibri"/>
          <w:i/>
          <w:lang w:eastAsia="en-US"/>
        </w:rPr>
        <w:t>рок перечисл</w:t>
      </w:r>
      <w:r w:rsidRPr="00E22E1A">
        <w:rPr>
          <w:rFonts w:eastAsia="Calibri"/>
          <w:i/>
          <w:lang w:eastAsia="en-US"/>
        </w:rPr>
        <w:t>е</w:t>
      </w:r>
      <w:r w:rsidRPr="00E22E1A">
        <w:rPr>
          <w:rFonts w:eastAsia="Calibri"/>
          <w:i/>
          <w:lang w:eastAsia="en-US"/>
        </w:rPr>
        <w:t xml:space="preserve">ния на счет </w:t>
      </w:r>
      <w:proofErr w:type="spellStart"/>
      <w:r w:rsidRPr="00E22E1A">
        <w:rPr>
          <w:rFonts w:eastAsia="Calibri"/>
          <w:i/>
          <w:lang w:eastAsia="en-US"/>
        </w:rPr>
        <w:t>эскроу</w:t>
      </w:r>
      <w:proofErr w:type="spellEnd"/>
      <w:r w:rsidRPr="00E22E1A">
        <w:rPr>
          <w:rFonts w:eastAsia="Calibri"/>
          <w:i/>
          <w:lang w:eastAsia="en-US"/>
        </w:rPr>
        <w:t xml:space="preserve"> фактически не должен оказаться ранее срока оплаты по ДДУ и выдачи кредитных средств)</w:t>
      </w:r>
    </w:p>
    <w:p w:rsidR="00E22E1A" w:rsidRPr="00E22E1A" w:rsidRDefault="00E22E1A" w:rsidP="00E22E1A">
      <w:pPr>
        <w:autoSpaceDE w:val="0"/>
        <w:autoSpaceDN w:val="0"/>
        <w:adjustRightInd w:val="0"/>
        <w:spacing w:after="100"/>
        <w:ind w:firstLine="567"/>
        <w:jc w:val="both"/>
        <w:rPr>
          <w:rFonts w:eastAsia="Calibri"/>
          <w:lang w:eastAsia="en-US"/>
        </w:rPr>
      </w:pPr>
      <w:r w:rsidRPr="00E22E1A">
        <w:rPr>
          <w:rFonts w:eastAsia="Calibri"/>
          <w:lang w:eastAsia="en-US"/>
        </w:rPr>
        <w:t xml:space="preserve">Размер депонируемой суммы </w:t>
      </w:r>
      <w:r w:rsidR="005E29B6">
        <w:rPr>
          <w:b/>
        </w:rPr>
        <w:t>___________________________________________________</w:t>
      </w:r>
    </w:p>
    <w:p w:rsidR="00E22E1A" w:rsidRPr="00E22E1A" w:rsidRDefault="00E22E1A" w:rsidP="00E22E1A">
      <w:pPr>
        <w:autoSpaceDE w:val="0"/>
        <w:autoSpaceDN w:val="0"/>
        <w:adjustRightInd w:val="0"/>
        <w:ind w:firstLine="567"/>
        <w:jc w:val="both"/>
      </w:pPr>
      <w:r w:rsidRPr="00E22E1A">
        <w:t xml:space="preserve">Основания перечисления </w:t>
      </w:r>
      <w:r w:rsidRPr="00E22E1A">
        <w:rPr>
          <w:i/>
        </w:rPr>
        <w:t>Застройщику</w:t>
      </w:r>
      <w:r w:rsidRPr="00E22E1A">
        <w:t xml:space="preserve"> (бенефициару) депонированной суммы: </w:t>
      </w:r>
    </w:p>
    <w:p w:rsidR="00E22E1A" w:rsidRPr="00E22E1A" w:rsidRDefault="00E22E1A" w:rsidP="00E22E1A">
      <w:pPr>
        <w:autoSpaceDE w:val="0"/>
        <w:autoSpaceDN w:val="0"/>
        <w:adjustRightInd w:val="0"/>
        <w:ind w:firstLine="567"/>
        <w:jc w:val="both"/>
      </w:pPr>
      <w:r w:rsidRPr="00E22E1A">
        <w:t>-   разрешение на ввод в эксплуатацию Объекта;</w:t>
      </w:r>
    </w:p>
    <w:p w:rsidR="00E22E1A" w:rsidRPr="00E22E1A" w:rsidRDefault="00E22E1A" w:rsidP="00E22E1A">
      <w:pPr>
        <w:autoSpaceDE w:val="0"/>
        <w:autoSpaceDN w:val="0"/>
        <w:adjustRightInd w:val="0"/>
        <w:ind w:firstLine="567"/>
        <w:jc w:val="both"/>
      </w:pPr>
      <w:r w:rsidRPr="00E22E1A">
        <w:t xml:space="preserve">Все расходы, связанные с открытием и обслуживанием указанного счета </w:t>
      </w:r>
      <w:proofErr w:type="spellStart"/>
      <w:r w:rsidRPr="00E22E1A">
        <w:t>эскроу</w:t>
      </w:r>
      <w:proofErr w:type="spellEnd"/>
      <w:r w:rsidRPr="00E22E1A">
        <w:t xml:space="preserve"> Учас</w:t>
      </w:r>
      <w:r w:rsidRPr="00E22E1A">
        <w:t>т</w:t>
      </w:r>
      <w:r w:rsidRPr="00E22E1A">
        <w:t>ник долевого строительства несет за свой счет.</w:t>
      </w:r>
    </w:p>
    <w:p w:rsidR="00E22E1A" w:rsidRPr="00E22E1A" w:rsidRDefault="00E22E1A" w:rsidP="00E22E1A">
      <w:pPr>
        <w:suppressAutoHyphens/>
        <w:spacing w:after="120"/>
        <w:ind w:firstLine="567"/>
        <w:jc w:val="both"/>
      </w:pPr>
      <w:r w:rsidRPr="00E22E1A">
        <w:t>Участник долевого строительства не вправе вносить денежные средства по договору участия в долевом строительстве до момента его государственной регистрации в Управлении Росреестра по УР.</w:t>
      </w:r>
    </w:p>
    <w:p w:rsidR="00CB6E33" w:rsidRPr="003D14DC" w:rsidRDefault="00CB6E33" w:rsidP="00CB6E33">
      <w:pPr>
        <w:suppressAutoHyphens/>
        <w:spacing w:after="120"/>
        <w:ind w:firstLine="567"/>
        <w:jc w:val="both"/>
      </w:pPr>
      <w:r w:rsidRPr="003D14DC">
        <w:t>Оплата цены Договора производится до ввода объекта в эксплуатацию (ч. 2 ст. 15.4 214-ФЗ).</w:t>
      </w:r>
    </w:p>
    <w:p w:rsidR="009641C0" w:rsidRPr="009641C0" w:rsidRDefault="009641C0" w:rsidP="009641C0">
      <w:pPr>
        <w:suppressAutoHyphens/>
        <w:ind w:firstLine="567"/>
        <w:jc w:val="both"/>
      </w:pPr>
      <w:r w:rsidRPr="009641C0">
        <w:t xml:space="preserve">3.3. </w:t>
      </w:r>
      <w:proofErr w:type="gramStart"/>
      <w:r w:rsidRPr="009641C0">
        <w:t xml:space="preserve">При расхождении фактической площади квартиры по результатам государственной технической инвентаризации (общая площадь квартиры, указанная в техническом паспорте плюс площадь лоджий с коэффициентом 0,5 и балконов с коэффициентом 0,3 и холодные кладовые с коэффициентом 1,0) с общей приведенной площадью квартиры, указанной в пункте 2.2, Стороны производят перерасчет цены Договора пропорционально изменению площади. </w:t>
      </w:r>
      <w:proofErr w:type="gramEnd"/>
    </w:p>
    <w:p w:rsidR="009641C0" w:rsidRPr="009641C0" w:rsidRDefault="009641C0" w:rsidP="009641C0">
      <w:pPr>
        <w:suppressAutoHyphens/>
        <w:autoSpaceDE w:val="0"/>
        <w:autoSpaceDN w:val="0"/>
        <w:adjustRightInd w:val="0"/>
        <w:spacing w:after="120"/>
        <w:ind w:firstLine="539"/>
        <w:jc w:val="both"/>
      </w:pPr>
      <w:r w:rsidRPr="009641C0">
        <w:t>3.4. Изменение фактической площади жилого помещения или площади нежилого помещения, являющихся объектом долевого строительства, по сравнению с общей приведенной площадью может составлять не более 5 (пяти) процентов от указанной площади.</w:t>
      </w:r>
    </w:p>
    <w:p w:rsidR="009641C0" w:rsidRPr="009641C0" w:rsidRDefault="009641C0" w:rsidP="009641C0">
      <w:pPr>
        <w:suppressAutoHyphens/>
        <w:spacing w:after="120"/>
        <w:ind w:firstLine="567"/>
        <w:jc w:val="both"/>
      </w:pPr>
      <w:r w:rsidRPr="009641C0">
        <w:lastRenderedPageBreak/>
        <w:t xml:space="preserve">3.5. Платежи по Договору осуществляются в рублях. При этом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Pr="009641C0">
        <w:t>эскроу</w:t>
      </w:r>
      <w:proofErr w:type="spellEnd"/>
      <w:r w:rsidRPr="009641C0">
        <w:t xml:space="preserve"> открываемый в уполномоченном Банке.</w:t>
      </w:r>
    </w:p>
    <w:p w:rsidR="009641C0" w:rsidRPr="009641C0" w:rsidRDefault="009641C0" w:rsidP="009641C0">
      <w:pPr>
        <w:suppressAutoHyphens/>
        <w:spacing w:after="120"/>
        <w:ind w:firstLine="567"/>
        <w:jc w:val="both"/>
      </w:pPr>
      <w:r w:rsidRPr="009641C0">
        <w:t xml:space="preserve">3.6. В случае недостаточного финансирования строительства (в том числе строительства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w:t>
      </w:r>
      <w:proofErr w:type="gramStart"/>
      <w:r w:rsidRPr="009641C0">
        <w:t>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и относится к его услугам.</w:t>
      </w:r>
      <w:proofErr w:type="gramEnd"/>
    </w:p>
    <w:p w:rsidR="000A5DD1" w:rsidRPr="0017574F" w:rsidRDefault="000A5DD1" w:rsidP="000A5DD1">
      <w:pPr>
        <w:pStyle w:val="a4"/>
        <w:suppressAutoHyphens/>
        <w:ind w:firstLine="567"/>
        <w:jc w:val="both"/>
        <w:rPr>
          <w:sz w:val="24"/>
          <w:szCs w:val="24"/>
        </w:rPr>
      </w:pPr>
    </w:p>
    <w:p w:rsidR="000A5DD1" w:rsidRPr="00702A4C" w:rsidRDefault="000A5DD1" w:rsidP="000A5DD1">
      <w:pPr>
        <w:pStyle w:val="a3"/>
        <w:jc w:val="center"/>
        <w:rPr>
          <w:rFonts w:ascii="Times New Roman" w:hAnsi="Times New Roman" w:cs="Times New Roman"/>
          <w:b/>
          <w:sz w:val="24"/>
          <w:szCs w:val="24"/>
        </w:rPr>
      </w:pPr>
      <w:r w:rsidRPr="00702A4C">
        <w:rPr>
          <w:rFonts w:ascii="Times New Roman" w:hAnsi="Times New Roman" w:cs="Times New Roman"/>
          <w:b/>
          <w:sz w:val="24"/>
          <w:szCs w:val="24"/>
        </w:rPr>
        <w:t>4. ОБ</w:t>
      </w:r>
      <w:bookmarkStart w:id="1" w:name="_GoBack"/>
      <w:bookmarkEnd w:id="1"/>
      <w:r w:rsidRPr="00702A4C">
        <w:rPr>
          <w:rFonts w:ascii="Times New Roman" w:hAnsi="Times New Roman" w:cs="Times New Roman"/>
          <w:b/>
          <w:sz w:val="24"/>
          <w:szCs w:val="24"/>
        </w:rPr>
        <w:t>ЯЗАННОСТИ СТОРОН</w:t>
      </w:r>
    </w:p>
    <w:p w:rsidR="009641C0" w:rsidRPr="009641C0" w:rsidRDefault="009641C0" w:rsidP="009641C0">
      <w:pPr>
        <w:keepLines/>
        <w:suppressAutoHyphens/>
        <w:spacing w:after="120"/>
        <w:ind w:firstLine="567"/>
      </w:pPr>
      <w:r w:rsidRPr="009641C0">
        <w:t>4.1. Застройщик обязан:</w:t>
      </w:r>
    </w:p>
    <w:p w:rsidR="009641C0" w:rsidRPr="009641C0" w:rsidRDefault="009641C0" w:rsidP="009641C0">
      <w:pPr>
        <w:suppressAutoHyphens/>
        <w:ind w:firstLine="567"/>
        <w:jc w:val="both"/>
      </w:pPr>
      <w:r w:rsidRPr="00BA7F6F">
        <w:t>4.1.</w:t>
      </w:r>
      <w:r w:rsidR="00581B19" w:rsidRPr="00BA7F6F">
        <w:t>1. Не позднее 31.03.</w:t>
      </w:r>
      <w:r w:rsidR="00E77581" w:rsidRPr="00BA7F6F">
        <w:t>2023</w:t>
      </w:r>
      <w:r w:rsidR="00581B19" w:rsidRPr="00BA7F6F">
        <w:t>г.</w:t>
      </w:r>
      <w:r w:rsidRPr="00BA7F6F">
        <w:t xml:space="preserve"> передать Объект долевого строительства Участнику долевого строительства по Акту приема-передачи.</w:t>
      </w:r>
    </w:p>
    <w:p w:rsidR="009641C0" w:rsidRPr="009641C0" w:rsidRDefault="009641C0" w:rsidP="009641C0">
      <w:pPr>
        <w:suppressAutoHyphens/>
        <w:ind w:firstLine="567"/>
        <w:jc w:val="both"/>
      </w:pPr>
      <w:r w:rsidRPr="009641C0">
        <w:t>Застройщик вправе исполнить обязательство по передаче Объекта долевого строительства Участнику долевого строительства досрочно.</w:t>
      </w:r>
    </w:p>
    <w:p w:rsidR="009641C0" w:rsidRPr="009641C0" w:rsidRDefault="009641C0" w:rsidP="009641C0">
      <w:pPr>
        <w:suppressAutoHyphens/>
        <w:spacing w:after="120"/>
        <w:ind w:firstLine="567"/>
        <w:jc w:val="both"/>
      </w:pPr>
      <w:r w:rsidRPr="009641C0">
        <w:t>Время и сроки передачи Объекта долевого строительства указываются в уведомлении, направляемом Участнику долевого строительства по адресу:</w:t>
      </w:r>
      <w:r w:rsidR="00026AB4">
        <w:rPr>
          <w:noProof/>
        </w:rPr>
        <w:t xml:space="preserve"> </w:t>
      </w:r>
      <w:r>
        <w:rPr>
          <w:noProof/>
        </w:rPr>
        <w:t>Россия, Удмуртская Республика, Ижев</w:t>
      </w:r>
      <w:r w:rsidR="002B0EC7">
        <w:rPr>
          <w:noProof/>
        </w:rPr>
        <w:t>ск, ____________________________</w:t>
      </w:r>
    </w:p>
    <w:p w:rsidR="00026AB4" w:rsidRPr="00026AB4" w:rsidRDefault="00026AB4" w:rsidP="00026AB4">
      <w:pPr>
        <w:suppressAutoHyphens/>
        <w:spacing w:after="120"/>
        <w:ind w:firstLine="567"/>
        <w:jc w:val="both"/>
      </w:pPr>
      <w:r w:rsidRPr="00026AB4">
        <w:t xml:space="preserve">4.1.2. </w:t>
      </w:r>
      <w:proofErr w:type="gramStart"/>
      <w:r w:rsidRPr="00026AB4">
        <w:t>Участник долевого строительства до подписания Акта приема-передачи вправе потребовать от Застройщика составления акта, в котором указываются несоответствие Объекта долевого строительства условиям договора и (или) требованиям технических регламентов, проектной документации и градостроительных регламентов, а также иным обязательным требованиям, приведшее к ухудшению качества Объекта долевого строительства, или иные недостатки, которые делают его непригодным для предусмотренного договором использования.</w:t>
      </w:r>
      <w:proofErr w:type="gramEnd"/>
    </w:p>
    <w:p w:rsidR="00026AB4" w:rsidRPr="00026AB4" w:rsidRDefault="00026AB4" w:rsidP="00026AB4">
      <w:pPr>
        <w:suppressAutoHyphens/>
        <w:spacing w:after="120"/>
        <w:ind w:firstLine="567"/>
        <w:jc w:val="both"/>
      </w:pPr>
      <w:r w:rsidRPr="00026AB4">
        <w:t xml:space="preserve">4.1.3. </w:t>
      </w:r>
      <w:proofErr w:type="gramStart"/>
      <w:r w:rsidRPr="00026AB4">
        <w:t>Застройщик вправе внести в Объект долевого строительства незначительные архитектурные и структурные изменения, а также заменить строительные материалы или оборудование, указанные в Приложении № 1 к Договору или проектной документации, на аналогичные по качеству при условии, что Объект долевого строительства будет отвечать требованиям соответствующих СНиПов и ГОСТов, технических регламентов и т.п.</w:t>
      </w:r>
      <w:proofErr w:type="gramEnd"/>
      <w:r w:rsidRPr="00026AB4">
        <w:t xml:space="preserve">  Предельные отклонения поверхностей должны соответствовать показателям таблицы № 9 СНиП 3.04.01-87 при простой штукатурке.</w:t>
      </w:r>
    </w:p>
    <w:p w:rsidR="00026AB4" w:rsidRPr="00026AB4" w:rsidRDefault="00026AB4" w:rsidP="00026AB4">
      <w:pPr>
        <w:suppressAutoHyphens/>
        <w:spacing w:before="120"/>
        <w:ind w:firstLine="567"/>
        <w:jc w:val="both"/>
      </w:pPr>
      <w:r w:rsidRPr="00026AB4">
        <w:t>4.1.4. Обязательства Застройщика считаются исполненными с момента подписания Сторонами Акта приема-передачи Объекта долевого строительства.</w:t>
      </w:r>
    </w:p>
    <w:p w:rsidR="00026AB4" w:rsidRPr="00714A86" w:rsidRDefault="00026AB4" w:rsidP="00026AB4">
      <w:pPr>
        <w:suppressAutoHyphens/>
        <w:spacing w:after="120"/>
        <w:ind w:firstLine="567"/>
        <w:jc w:val="both"/>
        <w:rPr>
          <w:sz w:val="16"/>
          <w:szCs w:val="16"/>
        </w:rPr>
      </w:pPr>
    </w:p>
    <w:p w:rsidR="00026AB4" w:rsidRPr="00026AB4" w:rsidRDefault="00026AB4" w:rsidP="00026AB4">
      <w:pPr>
        <w:suppressAutoHyphens/>
        <w:spacing w:after="120"/>
        <w:ind w:firstLine="567"/>
        <w:jc w:val="both"/>
      </w:pPr>
      <w:r w:rsidRPr="00026AB4">
        <w:t>4.2. Участник долевого строительства обязан:</w:t>
      </w:r>
    </w:p>
    <w:p w:rsidR="00026AB4" w:rsidRPr="00026AB4" w:rsidRDefault="00026AB4" w:rsidP="00026AB4">
      <w:pPr>
        <w:suppressAutoHyphens/>
        <w:spacing w:after="120"/>
        <w:ind w:firstLine="567"/>
        <w:jc w:val="both"/>
      </w:pPr>
      <w:r w:rsidRPr="00026AB4">
        <w:t>4.2.1. Произвести полную и своевременную оплату Цены Договора в порядке, предусмотренном пунктом 3.2. настоящего Договора.</w:t>
      </w:r>
    </w:p>
    <w:p w:rsidR="00026AB4" w:rsidRPr="00026AB4" w:rsidRDefault="00026AB4" w:rsidP="00026AB4">
      <w:pPr>
        <w:suppressAutoHyphens/>
        <w:spacing w:after="120"/>
        <w:ind w:firstLine="567"/>
        <w:jc w:val="both"/>
      </w:pPr>
      <w:r w:rsidRPr="00026AB4">
        <w:t>4.2.2. До подписания Акта приема-передачи произвести все взаиморасчеты с Застройщиком согласно пункту 3.3 настоящего Договора.</w:t>
      </w:r>
    </w:p>
    <w:p w:rsidR="00026AB4" w:rsidRPr="00026AB4" w:rsidRDefault="00026AB4" w:rsidP="00026AB4">
      <w:pPr>
        <w:suppressAutoHyphens/>
        <w:ind w:firstLine="567"/>
        <w:jc w:val="both"/>
      </w:pPr>
      <w:r w:rsidRPr="00026AB4">
        <w:t xml:space="preserve">4.2.3. Принять от Застройщика по Акту приема-передачи Объект долевого строительства </w:t>
      </w:r>
      <w:r w:rsidRPr="00026AB4">
        <w:rPr>
          <w:bCs/>
          <w:iCs/>
        </w:rPr>
        <w:t>в срок не более 7 рабочих дней с момента получения уведомления</w:t>
      </w:r>
      <w:r w:rsidRPr="00026AB4">
        <w:t xml:space="preserve">, направляемого Участнику долевого строительства согласно пункту 4.1.1 настоящего Договора. Уведомление считается полученным участником долевого строительства: </w:t>
      </w:r>
    </w:p>
    <w:p w:rsidR="00026AB4" w:rsidRPr="00026AB4" w:rsidRDefault="00026AB4" w:rsidP="00026AB4">
      <w:pPr>
        <w:suppressAutoHyphens/>
        <w:ind w:firstLine="567"/>
        <w:jc w:val="both"/>
        <w:rPr>
          <w:bCs/>
          <w:iCs/>
        </w:rPr>
      </w:pPr>
      <w:r w:rsidRPr="00026AB4">
        <w:rPr>
          <w:bCs/>
          <w:iCs/>
        </w:rPr>
        <w:t>а) в случае получения его лично под расписку - в день вручения уведомления;</w:t>
      </w:r>
    </w:p>
    <w:p w:rsidR="00026AB4" w:rsidRPr="00026AB4" w:rsidRDefault="00026AB4" w:rsidP="00026AB4">
      <w:pPr>
        <w:suppressAutoHyphens/>
        <w:ind w:firstLine="567"/>
        <w:jc w:val="both"/>
        <w:rPr>
          <w:bCs/>
          <w:iCs/>
        </w:rPr>
      </w:pPr>
      <w:r w:rsidRPr="00026AB4">
        <w:rPr>
          <w:bCs/>
          <w:iCs/>
        </w:rPr>
        <w:lastRenderedPageBreak/>
        <w:t>б) в случае получения Застройщиком документа оператора почтовой связи о вручении уведомления – в день вручения уведомления;</w:t>
      </w:r>
    </w:p>
    <w:p w:rsidR="00026AB4" w:rsidRPr="00026AB4" w:rsidRDefault="00026AB4" w:rsidP="00026AB4">
      <w:pPr>
        <w:suppressAutoHyphens/>
        <w:ind w:firstLine="567"/>
        <w:jc w:val="both"/>
        <w:rPr>
          <w:bCs/>
          <w:iCs/>
        </w:rPr>
      </w:pPr>
      <w:r w:rsidRPr="00026AB4">
        <w:rPr>
          <w:bCs/>
          <w:iCs/>
        </w:rPr>
        <w:t xml:space="preserve">в) в случае возврата заказного письма в связи с отказом участника долевого строительства от его получения – в день проставления отметки об отказе от получения уведомления; </w:t>
      </w:r>
    </w:p>
    <w:p w:rsidR="00026AB4" w:rsidRPr="00026AB4" w:rsidRDefault="00026AB4" w:rsidP="00026AB4">
      <w:pPr>
        <w:suppressAutoHyphens/>
        <w:ind w:firstLine="567"/>
        <w:jc w:val="both"/>
        <w:rPr>
          <w:bCs/>
          <w:iCs/>
        </w:rPr>
      </w:pPr>
      <w:r w:rsidRPr="00026AB4">
        <w:rPr>
          <w:bCs/>
          <w:iCs/>
        </w:rPr>
        <w:t xml:space="preserve">г) в случае возврата заказного письма в связи отсутствием участника по указанному в пункте 4.1.2 почтовому адресу – в день проставления отметки об отсутствии участника по указанному адресу; </w:t>
      </w:r>
    </w:p>
    <w:p w:rsidR="00026AB4" w:rsidRPr="00026AB4" w:rsidRDefault="00026AB4" w:rsidP="00026AB4">
      <w:pPr>
        <w:suppressAutoHyphens/>
        <w:spacing w:after="120"/>
        <w:ind w:firstLine="567"/>
        <w:jc w:val="both"/>
        <w:rPr>
          <w:bCs/>
          <w:iCs/>
        </w:rPr>
      </w:pPr>
      <w:r w:rsidRPr="00026AB4">
        <w:rPr>
          <w:bCs/>
          <w:iCs/>
        </w:rPr>
        <w:t>д) в случае возврата уведомления по истечению срока хранения - в дату истечения срока хранения указанную оператором почтовой связи.</w:t>
      </w:r>
    </w:p>
    <w:p w:rsidR="00026AB4" w:rsidRPr="00026AB4" w:rsidRDefault="00026AB4" w:rsidP="00026AB4">
      <w:pPr>
        <w:suppressAutoHyphens/>
        <w:autoSpaceDE w:val="0"/>
        <w:autoSpaceDN w:val="0"/>
        <w:spacing w:after="120"/>
        <w:ind w:firstLine="567"/>
        <w:jc w:val="both"/>
      </w:pPr>
      <w:r w:rsidRPr="00026AB4">
        <w:t xml:space="preserve">4.2.3.1. В случае неявки Участника долевого строительства для приемки Объекта долевого строительства в указанный в уведомлении срок без предварительного письменного согласования с Застройщиком или отказа принять Объект долевого строительства Застройщик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026AB4">
        <w:t>составления</w:t>
      </w:r>
      <w:proofErr w:type="gramEnd"/>
      <w:r w:rsidRPr="00026AB4">
        <w:t xml:space="preserve"> предусмотренного настоящим пунктом одностороннего акта о передаче объекта долевого строительства.</w:t>
      </w:r>
    </w:p>
    <w:p w:rsidR="00026AB4" w:rsidRPr="00026AB4" w:rsidRDefault="00026AB4" w:rsidP="00026AB4">
      <w:pPr>
        <w:suppressAutoHyphens/>
        <w:spacing w:after="120"/>
        <w:ind w:firstLine="567"/>
        <w:jc w:val="both"/>
        <w:rPr>
          <w:rFonts w:ascii="Calibri" w:hAnsi="Calibri"/>
          <w:sz w:val="22"/>
          <w:szCs w:val="22"/>
          <w:lang w:eastAsia="en-US"/>
        </w:rPr>
      </w:pPr>
      <w:r w:rsidRPr="00026AB4">
        <w:rPr>
          <w:bCs/>
          <w:iCs/>
        </w:rPr>
        <w:t xml:space="preserve">4.2.3.2. В случае непринятия (уклонения от принятия) участником долевого строительства Объекта долевого строительства, по истечении 7 (Семи) рабочих дней </w:t>
      </w:r>
      <w:r w:rsidRPr="00026AB4">
        <w:t>с момента</w:t>
      </w:r>
      <w:r w:rsidRPr="00026AB4">
        <w:rPr>
          <w:bCs/>
          <w:iCs/>
        </w:rPr>
        <w:t>, когда уведомление считается полученным согласно пункту 4.2.3 настоящего договора, бремя содержания признается перешедшим к участникам долевого строительства.</w:t>
      </w:r>
    </w:p>
    <w:p w:rsidR="00026AB4" w:rsidRPr="00026AB4" w:rsidRDefault="00026AB4" w:rsidP="00026AB4">
      <w:pPr>
        <w:suppressAutoHyphens/>
        <w:spacing w:after="120"/>
        <w:ind w:firstLine="567"/>
        <w:jc w:val="both"/>
      </w:pPr>
      <w:r w:rsidRPr="00026AB4">
        <w:t xml:space="preserve">4.2.4. Нести риск случайной гибели Объекта долевого строительства с момента приемки Объекта долевого строительства. </w:t>
      </w:r>
    </w:p>
    <w:p w:rsidR="00CB6E33" w:rsidRDefault="00026AB4" w:rsidP="00026AB4">
      <w:pPr>
        <w:suppressAutoHyphens/>
        <w:spacing w:after="120"/>
        <w:ind w:firstLine="567"/>
        <w:jc w:val="both"/>
      </w:pPr>
      <w:r w:rsidRPr="00026AB4">
        <w:t xml:space="preserve">4.2.5. </w:t>
      </w:r>
      <w:r w:rsidR="00CB6E33" w:rsidRPr="00CB6E33">
        <w:t>Осуществить действия, необходимые для регистрации настоящего Договора в Управлении Федеральной службы государственной регистрации, кадастра и картографии по Удмуртской Республике. Расходы, связанные с государственной регистрацией Договора, несет Застройщик и Участник долевого строительства.</w:t>
      </w:r>
    </w:p>
    <w:p w:rsidR="00026AB4" w:rsidRPr="00026AB4" w:rsidRDefault="00026AB4" w:rsidP="00026AB4">
      <w:pPr>
        <w:suppressAutoHyphens/>
        <w:spacing w:after="120"/>
        <w:ind w:firstLine="567"/>
        <w:jc w:val="both"/>
      </w:pPr>
      <w:r w:rsidRPr="00026AB4">
        <w:t>4.2.6. Участник долевого строительства самостоятельно и за свой счет осуществляет регистрацию права собственности на Объект долевого строительства, включая подготовку полного комплекта необходимых для этого документов. По соглашению сторон за отдельную плату Застройщик оказывает Участнику долевого строительства услуги по государственной регистрации Договора и права собственности на Объект долевого строительства за счет Участника долевого строительства.</w:t>
      </w:r>
    </w:p>
    <w:p w:rsidR="00CB6E33" w:rsidRPr="00026AB4" w:rsidRDefault="00026AB4" w:rsidP="00CB6E33">
      <w:pPr>
        <w:suppressAutoHyphens/>
        <w:spacing w:after="120"/>
        <w:ind w:firstLine="567"/>
        <w:jc w:val="both"/>
      </w:pPr>
      <w:r w:rsidRPr="00026AB4">
        <w:t xml:space="preserve">4.2.7. </w:t>
      </w:r>
      <w:proofErr w:type="gramStart"/>
      <w:r w:rsidR="00CB6E33" w:rsidRPr="003D14DC">
        <w:t>Участник долевого строительства не вправе до момента подписания акта приемки-передачи на Объект долевого строительства самостоятельно изменять планировку Объекта долевого строительства, в том числе снос и установку перегородок, переустройство коммуникаций, установку решеток, остеклений без письменного согласования с Застройщиком и проектировщиком, производить какие-либо работы по отделке и установке внутреннего оборудования без письменного согласования с Застройщиком, проводить электромонтажные работы без письменного согласования с</w:t>
      </w:r>
      <w:proofErr w:type="gramEnd"/>
      <w:r w:rsidR="00CB6E33" w:rsidRPr="003D14DC">
        <w:t xml:space="preserve"> Застройщиком и инспекцией энергетического надзора.</w:t>
      </w:r>
    </w:p>
    <w:p w:rsidR="00026AB4" w:rsidRPr="00026AB4" w:rsidRDefault="00026AB4" w:rsidP="00026AB4">
      <w:pPr>
        <w:suppressAutoHyphens/>
        <w:spacing w:after="120"/>
        <w:ind w:firstLine="567"/>
        <w:jc w:val="both"/>
      </w:pPr>
      <w:r w:rsidRPr="00026AB4">
        <w:t xml:space="preserve">4.2.8. </w:t>
      </w:r>
      <w:proofErr w:type="gramStart"/>
      <w:r w:rsidRPr="00026AB4">
        <w:t>При передаче Объекта долевого строительства в пользование Участнику долевого строительства до момента регистрации права его собственности на Объект долевого строительства Участник долевого строительства в случае</w:t>
      </w:r>
      <w:proofErr w:type="gramEnd"/>
      <w:r w:rsidRPr="00026AB4">
        <w:t xml:space="preserve"> аварий внутренних сетей обязан принимать все необходимые меры по ликвидации аварий и устранению их последствий и возмещению ущерба за свой счет.</w:t>
      </w:r>
    </w:p>
    <w:p w:rsidR="00026AB4" w:rsidRPr="00026AB4" w:rsidRDefault="00026AB4" w:rsidP="00026AB4">
      <w:pPr>
        <w:suppressAutoHyphens/>
        <w:spacing w:after="120"/>
        <w:ind w:firstLine="567"/>
        <w:jc w:val="both"/>
      </w:pPr>
      <w:r w:rsidRPr="00026AB4">
        <w:t>4.2.9. С момента подписания сторонами Акта приема-передачи у Участника долевого строительства возникает обязанность по внесению платы за жилое помещение и коммунальные услуги. Порядок и сроки внесения платежей устанавливаются на основании договора, заключаемого с управляющей компанией.</w:t>
      </w:r>
    </w:p>
    <w:p w:rsidR="00026AB4" w:rsidRPr="00026AB4" w:rsidRDefault="00026AB4" w:rsidP="00026AB4">
      <w:pPr>
        <w:suppressAutoHyphens/>
        <w:ind w:firstLine="567"/>
        <w:jc w:val="both"/>
      </w:pPr>
      <w:r w:rsidRPr="00026AB4">
        <w:lastRenderedPageBreak/>
        <w:t xml:space="preserve">4.2.10. Обязательства Участника долевого строительства считаются исполненными с момента оплаты в полном объеме Цены Договора (в том числе согласно пункту 3.3 Договора) и подписания Сторонами Акта приема-передачи Объекта долевого строительства. </w:t>
      </w:r>
    </w:p>
    <w:p w:rsidR="00026AB4" w:rsidRPr="00026AB4" w:rsidRDefault="00026AB4" w:rsidP="00026AB4">
      <w:pPr>
        <w:suppressAutoHyphens/>
        <w:ind w:firstLine="567"/>
        <w:jc w:val="both"/>
      </w:pPr>
    </w:p>
    <w:p w:rsidR="00026AB4" w:rsidRPr="00026AB4" w:rsidRDefault="00026AB4" w:rsidP="00026AB4">
      <w:pPr>
        <w:suppressAutoHyphens/>
        <w:jc w:val="center"/>
        <w:outlineLvl w:val="0"/>
        <w:rPr>
          <w:b/>
          <w:bCs/>
          <w:caps/>
        </w:rPr>
      </w:pPr>
      <w:r w:rsidRPr="00026AB4">
        <w:rPr>
          <w:b/>
          <w:bCs/>
          <w:caps/>
        </w:rPr>
        <w:t>5. ответственность, ПОРЯДОК РАСТОРЖЕНИЯ ДОГОВОРА</w:t>
      </w:r>
    </w:p>
    <w:p w:rsidR="00026AB4" w:rsidRPr="00026AB4" w:rsidRDefault="00026AB4" w:rsidP="00026AB4">
      <w:pPr>
        <w:suppressAutoHyphens/>
        <w:spacing w:after="120"/>
        <w:ind w:firstLine="567"/>
        <w:jc w:val="both"/>
        <w:rPr>
          <w:b/>
          <w:bCs/>
          <w:caps/>
        </w:rPr>
      </w:pPr>
      <w:r w:rsidRPr="00026AB4">
        <w:t>5.1.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26AB4" w:rsidRPr="00026AB4" w:rsidRDefault="00026AB4" w:rsidP="00026AB4">
      <w:pPr>
        <w:suppressAutoHyphens/>
        <w:spacing w:after="120"/>
        <w:ind w:firstLine="567"/>
        <w:jc w:val="both"/>
      </w:pPr>
      <w:r w:rsidRPr="00026AB4">
        <w:t xml:space="preserve">5.2. В случае нарушения Участником долевого строительства сроков внесения Цены Договора настоящий </w:t>
      </w:r>
      <w:proofErr w:type="gramStart"/>
      <w:r w:rsidRPr="00026AB4">
        <w:t>Договор</w:t>
      </w:r>
      <w:proofErr w:type="gramEnd"/>
      <w:r w:rsidRPr="00026AB4">
        <w:t xml:space="preserve"> может быть расторгнут Застройщиком в порядке, установленном действующим законодательством. При этом у Застройщика возникает право на возмещение расходов на государственную регистрацию настоящего Договора в Управлении Федеральной службы государственной регистрации, кадастра и картографии по Удмуртской Республике, а также право на возмещение убытков, вызванных таким расторжением. </w:t>
      </w:r>
    </w:p>
    <w:p w:rsidR="00026AB4" w:rsidRPr="00026AB4" w:rsidRDefault="00026AB4" w:rsidP="00026AB4">
      <w:pPr>
        <w:suppressAutoHyphens/>
        <w:spacing w:after="120"/>
        <w:ind w:firstLine="567"/>
        <w:jc w:val="both"/>
      </w:pPr>
      <w:r w:rsidRPr="00026AB4">
        <w:t>5.3. В случае</w:t>
      </w:r>
      <w:proofErr w:type="gramStart"/>
      <w:r w:rsidRPr="00026AB4">
        <w:t>,</w:t>
      </w:r>
      <w:proofErr w:type="gramEnd"/>
      <w:r w:rsidRPr="00026AB4">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026AB4" w:rsidRPr="00026AB4" w:rsidRDefault="00026AB4" w:rsidP="00026AB4">
      <w:pPr>
        <w:suppressAutoHyphens/>
        <w:autoSpaceDE w:val="0"/>
        <w:autoSpaceDN w:val="0"/>
        <w:adjustRightInd w:val="0"/>
        <w:spacing w:after="120"/>
        <w:ind w:firstLine="539"/>
        <w:jc w:val="both"/>
      </w:pPr>
      <w:r w:rsidRPr="00026AB4">
        <w:t>5.4. В случае</w:t>
      </w:r>
      <w:proofErr w:type="gramStart"/>
      <w:r w:rsidRPr="00026AB4">
        <w:t>,</w:t>
      </w:r>
      <w:proofErr w:type="gramEnd"/>
      <w:r w:rsidRPr="00026AB4">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w:t>
      </w:r>
    </w:p>
    <w:p w:rsidR="00026AB4" w:rsidRPr="00026AB4" w:rsidRDefault="00026AB4" w:rsidP="00026AB4">
      <w:pPr>
        <w:suppressAutoHyphens/>
        <w:ind w:firstLine="567"/>
        <w:jc w:val="both"/>
      </w:pPr>
      <w:r w:rsidRPr="00026AB4">
        <w:t>5.5. В случае нарушения Застройщиком обязательств по Договору он несет ответственность в соответствии с действующим законодательством.</w:t>
      </w:r>
    </w:p>
    <w:p w:rsidR="00026AB4" w:rsidRPr="00026AB4" w:rsidRDefault="00026AB4" w:rsidP="00026AB4">
      <w:pPr>
        <w:suppressAutoHyphens/>
        <w:ind w:firstLine="567"/>
        <w:jc w:val="both"/>
      </w:pPr>
    </w:p>
    <w:p w:rsidR="00026AB4" w:rsidRPr="00026AB4" w:rsidRDefault="00026AB4" w:rsidP="00026AB4">
      <w:pPr>
        <w:suppressAutoHyphens/>
        <w:ind w:left="2880" w:firstLine="720"/>
        <w:outlineLvl w:val="0"/>
        <w:rPr>
          <w:b/>
          <w:bCs/>
          <w:caps/>
        </w:rPr>
      </w:pPr>
      <w:r w:rsidRPr="00026AB4">
        <w:rPr>
          <w:b/>
          <w:bCs/>
          <w:caps/>
        </w:rPr>
        <w:t>6. ОСОБЫЕ УСЛОВИЯ</w:t>
      </w:r>
    </w:p>
    <w:p w:rsidR="00026AB4" w:rsidRPr="00026AB4" w:rsidRDefault="00026AB4" w:rsidP="00026AB4">
      <w:pPr>
        <w:suppressAutoHyphens/>
        <w:spacing w:after="120"/>
        <w:ind w:firstLine="567"/>
        <w:jc w:val="both"/>
      </w:pPr>
      <w:r w:rsidRPr="00026AB4">
        <w:t>6.1. В случае наступления форс-мажорных обстоятельств, в том числе обстоятельств непреодолимой силы, издания или отмены актов органов государственной власти и управления, повлекших вредные последствия для выполнения условий Договора, а равно введения чрезвычайного или военного положения, Стороны не несут ответственности за неисполнение или ненадлежащее исполнение настоящего Договора.</w:t>
      </w:r>
    </w:p>
    <w:p w:rsidR="00026AB4" w:rsidRPr="00026AB4" w:rsidRDefault="00026AB4" w:rsidP="00026AB4">
      <w:pPr>
        <w:suppressAutoHyphens/>
        <w:spacing w:after="120"/>
        <w:ind w:firstLine="567"/>
        <w:jc w:val="both"/>
      </w:pPr>
      <w:r w:rsidRPr="00026AB4">
        <w:t xml:space="preserve">6.2.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При этом к новому участнику долевого строительства переходят все права и обязанности по договору счета </w:t>
      </w:r>
      <w:proofErr w:type="spellStart"/>
      <w:r w:rsidRPr="00026AB4">
        <w:t>эскроу</w:t>
      </w:r>
      <w:proofErr w:type="spellEnd"/>
      <w:r w:rsidRPr="00026AB4">
        <w:t>, заключенному Участником долевого строительства согласно пункту 3.2. настоящего Договора.</w:t>
      </w:r>
    </w:p>
    <w:p w:rsidR="00026AB4" w:rsidRPr="00026AB4" w:rsidRDefault="00026AB4" w:rsidP="00026AB4">
      <w:pPr>
        <w:suppressAutoHyphens/>
        <w:spacing w:after="120"/>
        <w:ind w:firstLine="567"/>
        <w:jc w:val="both"/>
      </w:pPr>
      <w:r w:rsidRPr="00026AB4">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w:t>
      </w:r>
    </w:p>
    <w:p w:rsidR="00026AB4" w:rsidRPr="00026AB4" w:rsidRDefault="00026AB4" w:rsidP="00026AB4">
      <w:pPr>
        <w:suppressAutoHyphens/>
        <w:spacing w:after="120"/>
        <w:ind w:firstLine="567"/>
        <w:jc w:val="both"/>
      </w:pPr>
      <w:r w:rsidRPr="00026AB4">
        <w:t>6.3. Участник долевого строительства обязан извещать Застройщика обо всех изменениях своих адресов и реквизитов письменно в течение 7 календарных дней с момента таких изменений.</w:t>
      </w:r>
    </w:p>
    <w:p w:rsidR="00026AB4" w:rsidRPr="00026AB4" w:rsidRDefault="00026AB4" w:rsidP="00026AB4">
      <w:pPr>
        <w:suppressAutoHyphens/>
        <w:autoSpaceDE w:val="0"/>
        <w:autoSpaceDN w:val="0"/>
        <w:adjustRightInd w:val="0"/>
        <w:spacing w:after="120"/>
        <w:ind w:firstLine="709"/>
        <w:jc w:val="both"/>
      </w:pPr>
      <w:r w:rsidRPr="00026AB4">
        <w:t>6.4. Гарантийный срок на Объект долевого строительства составляет 5 (пять) лет со дня получения разрешения на ввод дома в эксплуатацию.</w:t>
      </w:r>
    </w:p>
    <w:p w:rsidR="00026AB4" w:rsidRPr="00026AB4" w:rsidRDefault="00026AB4" w:rsidP="00026AB4">
      <w:pPr>
        <w:suppressAutoHyphens/>
        <w:autoSpaceDE w:val="0"/>
        <w:autoSpaceDN w:val="0"/>
        <w:adjustRightInd w:val="0"/>
        <w:spacing w:after="120"/>
        <w:ind w:firstLine="709"/>
        <w:jc w:val="both"/>
      </w:pPr>
      <w:r w:rsidRPr="00026AB4">
        <w:lastRenderedPageBreak/>
        <w:t>6.4.1. Гарантийный срок на технологическое и инженерное оборудование, входящее в состав Объекта долевого строительства, составляет три года со дня подписания первого акта передачи любого из объектов долевого строительства по многоквартирному дому.</w:t>
      </w:r>
    </w:p>
    <w:p w:rsidR="00026AB4" w:rsidRPr="00026AB4" w:rsidRDefault="00026AB4" w:rsidP="00026AB4">
      <w:pPr>
        <w:suppressAutoHyphens/>
        <w:autoSpaceDE w:val="0"/>
        <w:autoSpaceDN w:val="0"/>
        <w:adjustRightInd w:val="0"/>
        <w:spacing w:after="120"/>
        <w:ind w:firstLine="709"/>
        <w:jc w:val="both"/>
      </w:pPr>
      <w:r w:rsidRPr="00026AB4">
        <w:t>6.4.2. На прочие элементы, не являющиеся технологическим и инженерным оборудованием, гарантийный срок соответствует гарантийному сроку, установленному изготовителем.</w:t>
      </w:r>
    </w:p>
    <w:p w:rsidR="00026AB4" w:rsidRPr="00026AB4" w:rsidRDefault="00026AB4" w:rsidP="00026AB4">
      <w:pPr>
        <w:suppressAutoHyphens/>
        <w:autoSpaceDE w:val="0"/>
        <w:autoSpaceDN w:val="0"/>
        <w:adjustRightInd w:val="0"/>
        <w:spacing w:after="120"/>
        <w:ind w:firstLine="709"/>
        <w:jc w:val="both"/>
      </w:pPr>
      <w:r w:rsidRPr="00026AB4">
        <w:t xml:space="preserve">6.5. </w:t>
      </w:r>
      <w:proofErr w:type="gramStart"/>
      <w:r w:rsidRPr="00026AB4">
        <w:t>Участник долевого строительства вправе предъявить Застройщику обоснованные требования об устранении выявленных в течение гарантийного срока недостатков (дефектов), которые должны быть устранены Застройщиком в течение 45 календарных дней, а в случае необходимости проведения независимой экспертизы недостатков (дефектов) – в течение 90 календарных дней с момента получения от Участника долевого строительства письменного уведомления (претензии) с требованиями об их устранении.</w:t>
      </w:r>
      <w:proofErr w:type="gramEnd"/>
      <w:r w:rsidRPr="00026AB4">
        <w:t xml:space="preserve">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rsidR="00026AB4" w:rsidRPr="00026AB4" w:rsidRDefault="00026AB4" w:rsidP="00026AB4">
      <w:pPr>
        <w:autoSpaceDE w:val="0"/>
        <w:autoSpaceDN w:val="0"/>
        <w:adjustRightInd w:val="0"/>
        <w:spacing w:after="120"/>
        <w:ind w:firstLine="709"/>
        <w:jc w:val="both"/>
      </w:pPr>
      <w:r w:rsidRPr="00026AB4">
        <w:t xml:space="preserve">6.6. </w:t>
      </w:r>
      <w:proofErr w:type="gramStart"/>
      <w:r w:rsidRPr="00026AB4">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(включающего в себя</w:t>
      </w:r>
      <w:r w:rsidR="00A902B1">
        <w:t xml:space="preserve"> </w:t>
      </w:r>
      <w:r w:rsidRPr="00026AB4">
        <w:t>и</w:t>
      </w:r>
      <w:r w:rsidRPr="00026AB4">
        <w:t>с</w:t>
      </w:r>
      <w:r w:rsidRPr="00026AB4">
        <w:t>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w:t>
      </w:r>
      <w:r w:rsidRPr="00026AB4">
        <w:t>х</w:t>
      </w:r>
      <w:r w:rsidRPr="00026AB4">
        <w:t>нических регламентов</w:t>
      </w:r>
      <w:proofErr w:type="gramEnd"/>
      <w:r w:rsidRPr="00026AB4">
        <w:t>, градостроительных регламентов, а также иных обязательных требов</w:t>
      </w:r>
      <w:r w:rsidRPr="00026AB4">
        <w:t>а</w:t>
      </w:r>
      <w:r w:rsidRPr="00026AB4">
        <w:t>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026AB4" w:rsidRPr="00026AB4" w:rsidRDefault="00026AB4" w:rsidP="00026AB4">
      <w:pPr>
        <w:suppressAutoHyphens/>
        <w:autoSpaceDE w:val="0"/>
        <w:autoSpaceDN w:val="0"/>
        <w:adjustRightInd w:val="0"/>
        <w:ind w:firstLine="708"/>
        <w:jc w:val="both"/>
      </w:pPr>
      <w:r w:rsidRPr="00026AB4">
        <w:t>6.7. Подписанием настоящего договора Участник долевого строительства, являясь в силу статьи 13 Федерального закона № 214-ФЗ «Об участии в долевом строительстве…» залогодержателем, и в соответствии с проектом планировки и межевания территории, утвержденным Постановлением Администрации г. Ижевска, дает свое согласие:</w:t>
      </w:r>
    </w:p>
    <w:p w:rsidR="00026AB4" w:rsidRPr="00026AB4" w:rsidRDefault="00026AB4" w:rsidP="00026AB4">
      <w:pPr>
        <w:suppressAutoHyphens/>
        <w:autoSpaceDE w:val="0"/>
        <w:autoSpaceDN w:val="0"/>
        <w:adjustRightInd w:val="0"/>
        <w:ind w:firstLine="708"/>
        <w:jc w:val="both"/>
      </w:pPr>
      <w:r w:rsidRPr="00026AB4">
        <w:t>- в период строительства жилого дома и передачи объектов долевого строительства на образование, раздел, формирование част</w:t>
      </w:r>
      <w:proofErr w:type="gramStart"/>
      <w:r w:rsidRPr="00026AB4">
        <w:t>и(</w:t>
      </w:r>
      <w:proofErr w:type="gramEnd"/>
      <w:r w:rsidRPr="00026AB4">
        <w:t>-ей), выдел, объединение, перераспределение, постановку на государственный кадастровый учет земельного участка, учет изменений земельного участка,  внесение изменений в сведения о земельном участке, занятого строящимся многоквартирным жилым домом, и заключение (изменение) договора аренды, соглашений сформированного земельного участка, в целях дальнейшего формирования и передачи в общедолевую   собственность   собственникам   (участникам  долевого  строительства)  земельного  участка,    на   котором   расположен   данный   многоквартирный   дом   с   элементами    озеленения    и   благоустройства,   и   иные   объекты,   предназначенные для обслуживания, эксплуатации и благоустройства данного дома;</w:t>
      </w:r>
    </w:p>
    <w:p w:rsidR="00026AB4" w:rsidRPr="00026AB4" w:rsidRDefault="00026AB4" w:rsidP="00026AB4">
      <w:pPr>
        <w:suppressAutoHyphens/>
        <w:autoSpaceDE w:val="0"/>
        <w:autoSpaceDN w:val="0"/>
        <w:adjustRightInd w:val="0"/>
        <w:ind w:firstLine="708"/>
        <w:jc w:val="both"/>
      </w:pPr>
      <w:r w:rsidRPr="00026AB4">
        <w:t>- на установление (изменение) разрешенного использования земельного участка (участков), согласно карте градостроительного зонирования г.   Ижевска в соответствии с действующими «Правилами землепользования  и  застройки  г. Ижевска»;</w:t>
      </w:r>
    </w:p>
    <w:p w:rsidR="00026AB4" w:rsidRPr="00026AB4" w:rsidRDefault="00026AB4" w:rsidP="00026AB4">
      <w:pPr>
        <w:suppressAutoHyphens/>
        <w:autoSpaceDE w:val="0"/>
        <w:autoSpaceDN w:val="0"/>
        <w:adjustRightInd w:val="0"/>
        <w:ind w:firstLine="708"/>
        <w:jc w:val="both"/>
      </w:pPr>
      <w:proofErr w:type="gramStart"/>
      <w:r w:rsidRPr="00026AB4">
        <w:t>- на прекращение ипотеки в пользу Участника долевого строительства на образовавшиеся в вышеуказанных случаях земельные участки (при условии установленной пунктом 1 статьи 13 Федерального закона от 30.12.2004 № 214-ФЗ в пользу Участника долевого строительства ипотеки права аренды участка, предназначенного для строительства многоквартирного дома, в составе которого будет находиться</w:t>
      </w:r>
      <w:r w:rsidR="00A902B1">
        <w:t xml:space="preserve"> объект долевого строительства,</w:t>
      </w:r>
      <w:r w:rsidRPr="00026AB4">
        <w:t xml:space="preserve">  на который у Участника долевого строительства возникает право собственности);</w:t>
      </w:r>
      <w:proofErr w:type="gramEnd"/>
    </w:p>
    <w:p w:rsidR="00026AB4" w:rsidRPr="00026AB4" w:rsidRDefault="00026AB4" w:rsidP="00026AB4">
      <w:pPr>
        <w:suppressAutoHyphens/>
        <w:autoSpaceDE w:val="0"/>
        <w:autoSpaceDN w:val="0"/>
        <w:adjustRightInd w:val="0"/>
        <w:ind w:firstLine="708"/>
        <w:jc w:val="both"/>
      </w:pPr>
      <w:r w:rsidRPr="00026AB4">
        <w:t>- на регистрацию права собственности застройщика на объект незавершенного строительства (многоквартирный дом);</w:t>
      </w:r>
    </w:p>
    <w:p w:rsidR="00026AB4" w:rsidRPr="00026AB4" w:rsidRDefault="00026AB4" w:rsidP="00026AB4">
      <w:pPr>
        <w:suppressAutoHyphens/>
        <w:autoSpaceDE w:val="0"/>
        <w:autoSpaceDN w:val="0"/>
        <w:adjustRightInd w:val="0"/>
        <w:ind w:firstLine="708"/>
        <w:jc w:val="both"/>
      </w:pPr>
      <w:r w:rsidRPr="00026AB4">
        <w:t xml:space="preserve">- на установление (изменение) разрешенного использования земельных участков согласно карте   градостроительного   зонирования   г.   Ижевска   в соответствии с действующими «Правилами землепользования  и  застройки  г. Ижевска»; </w:t>
      </w:r>
    </w:p>
    <w:p w:rsidR="00026AB4" w:rsidRPr="00026AB4" w:rsidRDefault="00026AB4" w:rsidP="00026AB4">
      <w:pPr>
        <w:suppressAutoHyphens/>
        <w:autoSpaceDE w:val="0"/>
        <w:autoSpaceDN w:val="0"/>
        <w:adjustRightInd w:val="0"/>
        <w:ind w:firstLine="708"/>
        <w:jc w:val="both"/>
      </w:pPr>
      <w:r w:rsidRPr="00026AB4">
        <w:t xml:space="preserve">- на передачу в </w:t>
      </w:r>
      <w:proofErr w:type="gramStart"/>
      <w:r w:rsidRPr="00026AB4">
        <w:t>залог банку</w:t>
      </w:r>
      <w:proofErr w:type="gramEnd"/>
      <w:r w:rsidRPr="00026AB4">
        <w:t xml:space="preserve"> права собственности на объект незавершенного строительства, права аренды (собственности) земельного участка в обеспечение возврата </w:t>
      </w:r>
      <w:r w:rsidRPr="00026AB4">
        <w:lastRenderedPageBreak/>
        <w:t>целевого кредита, предоставленного банком застройщику на строительство (создание) многоквартирного дома (домов);</w:t>
      </w:r>
    </w:p>
    <w:p w:rsidR="00026AB4" w:rsidRPr="00026AB4" w:rsidRDefault="00026AB4" w:rsidP="00026AB4">
      <w:pPr>
        <w:suppressAutoHyphens/>
        <w:autoSpaceDE w:val="0"/>
        <w:autoSpaceDN w:val="0"/>
        <w:adjustRightInd w:val="0"/>
        <w:ind w:firstLine="708"/>
        <w:jc w:val="both"/>
      </w:pPr>
      <w:r w:rsidRPr="00026AB4">
        <w:t>- на разработку (корректировку) проекта планировки и межевания   территории, включающей в себя земельный участок на котором ведется строительство жилого дома;</w:t>
      </w:r>
    </w:p>
    <w:p w:rsidR="00026AB4" w:rsidRPr="00026AB4" w:rsidRDefault="00026AB4" w:rsidP="00026AB4">
      <w:pPr>
        <w:suppressAutoHyphens/>
        <w:autoSpaceDE w:val="0"/>
        <w:autoSpaceDN w:val="0"/>
        <w:adjustRightInd w:val="0"/>
        <w:ind w:firstLine="708"/>
        <w:jc w:val="both"/>
      </w:pPr>
      <w:r w:rsidRPr="00026AB4">
        <w:t>- на получение арендатором (собственником) земельного участка разрешения на строительство и строительство объектов в соответствии с проектом   планировки   и   межевания   территории</w:t>
      </w:r>
      <w:r w:rsidR="00A902B1">
        <w:t>,</w:t>
      </w:r>
      <w:r w:rsidRPr="00026AB4">
        <w:t xml:space="preserve">   утвержденным   Распоряжением Правительства УР.</w:t>
      </w:r>
    </w:p>
    <w:p w:rsidR="00026AB4" w:rsidRPr="00026AB4" w:rsidRDefault="00026AB4" w:rsidP="00026AB4">
      <w:pPr>
        <w:suppressAutoHyphens/>
        <w:autoSpaceDE w:val="0"/>
        <w:autoSpaceDN w:val="0"/>
        <w:adjustRightInd w:val="0"/>
        <w:spacing w:after="120"/>
        <w:ind w:firstLine="709"/>
        <w:jc w:val="both"/>
      </w:pPr>
      <w:r w:rsidRPr="00026AB4">
        <w:t xml:space="preserve">6.8. Участник долевого строительства уведомлен о том, что земельный участок, на котором осуществляется строительство многоквартирного дома, предоставлен для строительства нескольких жилых домов в соответствии с проектом планировки и межевания территории, утвержденным Постановлением Администрации г. Ижевска или Распоряжением Правительства Удмуртской Республики. </w:t>
      </w:r>
      <w:proofErr w:type="gramStart"/>
      <w:r w:rsidRPr="00026AB4">
        <w:t>Участник долевого строительства выражает свое письменное согласие на раздел, выдел Земельного участка, в период действия настоящего Договора, в соответствии с требованиями ст. 11.2 Земельного кодекса РФ, с последующим оформлением прав Застройщика на вновь образованные земельные участки и сохранением установленного на основании ст. 13 Федерального закона № 214-ФЗ залога на образованный земельный участок, на котором располагается Объект.</w:t>
      </w:r>
      <w:proofErr w:type="gramEnd"/>
      <w:r w:rsidRPr="00026AB4">
        <w:t xml:space="preserve">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настоящему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026AB4" w:rsidRPr="00026AB4" w:rsidRDefault="00026AB4" w:rsidP="00026AB4">
      <w:pPr>
        <w:suppressAutoHyphens/>
        <w:autoSpaceDE w:val="0"/>
        <w:autoSpaceDN w:val="0"/>
        <w:adjustRightInd w:val="0"/>
        <w:spacing w:after="120"/>
        <w:ind w:firstLine="709"/>
        <w:jc w:val="both"/>
      </w:pPr>
      <w:r w:rsidRPr="00026AB4">
        <w:t xml:space="preserve">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настоящему Договору. </w:t>
      </w:r>
      <w:proofErr w:type="gramStart"/>
      <w:r w:rsidRPr="00026AB4">
        <w:t>В случае неполучения Застройщиком указанного подписанного дополнительного соглашения к настоящему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настоящем Договоре, не позволяющие зарегистрировать права на Объект долевого строительства, несет Участник долевого строительства.</w:t>
      </w:r>
      <w:proofErr w:type="gramEnd"/>
    </w:p>
    <w:p w:rsidR="00026AB4" w:rsidRPr="00026AB4" w:rsidRDefault="00026AB4" w:rsidP="00026AB4">
      <w:pPr>
        <w:suppressAutoHyphens/>
        <w:autoSpaceDE w:val="0"/>
        <w:autoSpaceDN w:val="0"/>
        <w:adjustRightInd w:val="0"/>
        <w:ind w:firstLine="708"/>
        <w:jc w:val="both"/>
      </w:pPr>
      <w:proofErr w:type="gramStart"/>
      <w:r w:rsidRPr="00026AB4">
        <w:t>Участник долевого строительства проинформирован о том, что в соответствии с ч. 7 ст. 13 Федерального закона № 214-ФЗ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w:t>
      </w:r>
      <w:proofErr w:type="gramEnd"/>
      <w:r w:rsidRPr="00026AB4">
        <w:t xml:space="preserve"> имущества в соответствии с ч. 2 ст. 15 Федерального закона № 214-ФЗ и согласия на прекращение права залога на объекты долевого строительства в случае, предусмотренном ч. 8 ст. 13 Федерального закона № 214-ФЗ.</w:t>
      </w:r>
    </w:p>
    <w:p w:rsidR="00026AB4" w:rsidRPr="00026AB4" w:rsidRDefault="00026AB4" w:rsidP="00026AB4">
      <w:pPr>
        <w:suppressAutoHyphens/>
        <w:autoSpaceDE w:val="0"/>
        <w:autoSpaceDN w:val="0"/>
        <w:adjustRightInd w:val="0"/>
        <w:ind w:firstLine="708"/>
        <w:jc w:val="both"/>
      </w:pPr>
      <w:r w:rsidRPr="00026AB4">
        <w:t>6.9.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w:t>
      </w:r>
      <w:r w:rsidR="002B0EC7">
        <w:t xml:space="preserve">онной сети «Интернет» на сайте </w:t>
      </w:r>
      <w:proofErr w:type="spellStart"/>
      <w:r w:rsidR="002B0EC7">
        <w:t>наш</w:t>
      </w:r>
      <w:proofErr w:type="gramStart"/>
      <w:r w:rsidR="002B0EC7">
        <w:t>.д</w:t>
      </w:r>
      <w:proofErr w:type="gramEnd"/>
      <w:r w:rsidR="002B0EC7">
        <w:t>ом.рф</w:t>
      </w:r>
      <w:proofErr w:type="spellEnd"/>
      <w:r w:rsidRPr="00026AB4">
        <w:t>.</w:t>
      </w:r>
    </w:p>
    <w:p w:rsidR="00026AB4" w:rsidRPr="00026AB4" w:rsidRDefault="00026AB4" w:rsidP="00026AB4">
      <w:pPr>
        <w:suppressAutoHyphens/>
        <w:autoSpaceDE w:val="0"/>
        <w:autoSpaceDN w:val="0"/>
        <w:adjustRightInd w:val="0"/>
        <w:ind w:firstLine="708"/>
        <w:jc w:val="both"/>
      </w:pPr>
      <w:r w:rsidRPr="00026AB4">
        <w:t xml:space="preserve">6.10. Подписанием настоящего договора Участник долевого строительства дает Застройщику согласие на обработку своих персональных данных как с использованием </w:t>
      </w:r>
      <w:r w:rsidRPr="00026AB4">
        <w:lastRenderedPageBreak/>
        <w:t xml:space="preserve">средств автоматизации, так и без использования таких средств, т.е. на </w:t>
      </w:r>
      <w:proofErr w:type="gramStart"/>
      <w:r w:rsidRPr="00026AB4">
        <w:t>совершение</w:t>
      </w:r>
      <w:proofErr w:type="gramEnd"/>
      <w:r w:rsidRPr="00026AB4">
        <w:t xml:space="preserve"> в том числе следующих действий: сбор, систематизацию, накопление, хранение, уточнение (обновление, изменение), использование, обезличивание, блокирование, уничтожение, а также в целях осуществления проверки достоверности и полноты информации об Участнике долевого строительства, в </w:t>
      </w:r>
      <w:proofErr w:type="gramStart"/>
      <w:r w:rsidRPr="00026AB4">
        <w:t>целях</w:t>
      </w:r>
      <w:proofErr w:type="gramEnd"/>
      <w:r w:rsidRPr="00026AB4">
        <w:t xml:space="preserve"> исполнения настоящего договора и в иных целях, установленных законодательством и настоящим согласием, передачу персональных данных лицам, органам и организациям.</w:t>
      </w:r>
    </w:p>
    <w:p w:rsidR="00026AB4" w:rsidRPr="00026AB4" w:rsidRDefault="00026AB4" w:rsidP="00026AB4">
      <w:pPr>
        <w:suppressAutoHyphens/>
        <w:autoSpaceDE w:val="0"/>
        <w:autoSpaceDN w:val="0"/>
        <w:adjustRightInd w:val="0"/>
        <w:ind w:firstLine="708"/>
        <w:jc w:val="both"/>
      </w:pPr>
      <w:proofErr w:type="gramStart"/>
      <w:r w:rsidRPr="00026AB4">
        <w:t>Перечень персональных данных Клиента: фамилия, имя, отчество; паспортные данные или данные иного документа, удостоверяющего личность; гражданство; дата рождения; место рождения; место жительства (адрес регистрации); место жительства (адрес фактический); номера телефонов; номера банковских счетов и иные банковские реквизиты; личная подпись; фотография на копии документа, удостоверяющего личность; учёт в налоговых органах и в органах государственных внебюджетных фондов;</w:t>
      </w:r>
      <w:proofErr w:type="gramEnd"/>
      <w:r w:rsidRPr="00026AB4">
        <w:t xml:space="preserve"> </w:t>
      </w:r>
      <w:proofErr w:type="gramStart"/>
      <w:r w:rsidRPr="00026AB4">
        <w:t xml:space="preserve">имущественное положение (документы, подтверждающие право собственности Клиента, доходы (документы, подтверждающие уплату дивидендов, распределение прибыли в пользу Клиента и т.п.); трудовая деятельность (должность). </w:t>
      </w:r>
      <w:proofErr w:type="gramEnd"/>
    </w:p>
    <w:p w:rsidR="00026AB4" w:rsidRPr="00026AB4" w:rsidRDefault="00026AB4" w:rsidP="00026AB4">
      <w:pPr>
        <w:suppressAutoHyphens/>
        <w:autoSpaceDE w:val="0"/>
        <w:autoSpaceDN w:val="0"/>
        <w:adjustRightInd w:val="0"/>
        <w:ind w:firstLine="708"/>
        <w:jc w:val="both"/>
      </w:pPr>
      <w:r w:rsidRPr="00026AB4">
        <w:t xml:space="preserve">Обработка персональных данных прекращается по достижении цели обработки или прекращении обязательств по заключённым договорам. </w:t>
      </w:r>
    </w:p>
    <w:p w:rsidR="00257056" w:rsidRPr="00257056" w:rsidRDefault="00257056" w:rsidP="00257056">
      <w:pPr>
        <w:suppressAutoHyphens/>
        <w:autoSpaceDE w:val="0"/>
        <w:autoSpaceDN w:val="0"/>
        <w:adjustRightInd w:val="0"/>
        <w:ind w:firstLine="708"/>
        <w:jc w:val="both"/>
      </w:pPr>
      <w:r w:rsidRPr="00257056">
        <w:t>Согласие на обработку персональных данных действует в течение всего срока обработки персональных данных. Обязанность предоставления персональных данных устанавливается действующим законодательством, нормативными актами Застройщика и договорами, заключаемыми Участником долевого строительства и Застройщиком. Застройщик обязан обеспечить конфиденциальность персональных данных Участника долевого строительства и безопасность персональных данных при их обработке.</w:t>
      </w:r>
    </w:p>
    <w:p w:rsidR="00026AB4" w:rsidRPr="00026AB4" w:rsidRDefault="00026AB4" w:rsidP="00026AB4">
      <w:pPr>
        <w:suppressAutoHyphens/>
        <w:autoSpaceDE w:val="0"/>
        <w:autoSpaceDN w:val="0"/>
        <w:adjustRightInd w:val="0"/>
        <w:ind w:firstLine="708"/>
        <w:jc w:val="both"/>
        <w:rPr>
          <w:lang w:eastAsia="en-US"/>
        </w:rPr>
      </w:pPr>
    </w:p>
    <w:p w:rsidR="00026AB4" w:rsidRPr="00026AB4" w:rsidRDefault="00026AB4" w:rsidP="00026AB4">
      <w:pPr>
        <w:suppressAutoHyphens/>
        <w:ind w:left="2160" w:firstLine="720"/>
        <w:rPr>
          <w:b/>
          <w:bCs/>
          <w:caps/>
        </w:rPr>
      </w:pPr>
      <w:r w:rsidRPr="00026AB4">
        <w:rPr>
          <w:b/>
          <w:bCs/>
          <w:caps/>
        </w:rPr>
        <w:t>7. ЗАКЛЮЧИТЕЛЬНЫЕ ПОЛОЖЕНИЯ</w:t>
      </w:r>
    </w:p>
    <w:p w:rsidR="00026AB4" w:rsidRPr="00026AB4" w:rsidRDefault="00026AB4" w:rsidP="00026AB4">
      <w:pPr>
        <w:suppressAutoHyphens/>
        <w:autoSpaceDE w:val="0"/>
        <w:autoSpaceDN w:val="0"/>
        <w:adjustRightInd w:val="0"/>
        <w:spacing w:after="120"/>
        <w:ind w:firstLine="539"/>
        <w:jc w:val="both"/>
      </w:pPr>
      <w:r w:rsidRPr="00026AB4">
        <w:t>7.1. Настоящий Договор вступает в силу с момента государственной регистрации. Условия Договора также применяются к отношениям Сторон, возникшим с момента подписания Договора до его государственной регистрации. Действие настоящего Договора прекращается с момента выполнения Сторонами своих обязательств, предусмотренных настоящим Договором.</w:t>
      </w:r>
    </w:p>
    <w:p w:rsidR="00026AB4" w:rsidRPr="00026AB4" w:rsidRDefault="00026AB4" w:rsidP="00026AB4">
      <w:pPr>
        <w:suppressAutoHyphens/>
        <w:spacing w:after="120"/>
        <w:ind w:firstLine="567"/>
        <w:jc w:val="both"/>
      </w:pPr>
      <w:r w:rsidRPr="00026AB4">
        <w:t>7.2. Настоящий Договор составлен в 3-х экземплярах, имеющих равную юридическую силу, по одному для каждой из Сторон и Управления Федеральной службы государственной регистрации, кадастра и картографии по Удмуртской Республике.</w:t>
      </w:r>
    </w:p>
    <w:p w:rsidR="00026AB4" w:rsidRPr="00026AB4" w:rsidRDefault="00026AB4" w:rsidP="00026AB4">
      <w:pPr>
        <w:suppressAutoHyphens/>
        <w:spacing w:after="120"/>
        <w:ind w:firstLine="567"/>
        <w:jc w:val="both"/>
      </w:pPr>
      <w:r w:rsidRPr="00026AB4">
        <w:t>7.3. С момента подписания настоящего Договора все предыдущие договоренности и условия, касающиеся предмета данного Договора (устные, письменные, в виде рекламных предложений), теряют силу.</w:t>
      </w:r>
    </w:p>
    <w:p w:rsidR="000360F9" w:rsidRPr="000360F9" w:rsidRDefault="00026AB4" w:rsidP="00026AB4">
      <w:pPr>
        <w:suppressAutoHyphens/>
        <w:spacing w:after="120"/>
        <w:ind w:firstLine="567"/>
        <w:jc w:val="both"/>
      </w:pPr>
      <w:r w:rsidRPr="00026AB4">
        <w:t>7.4. Все споры и разногласия по настоящему Договору решаются Сторонами путем переговоров с подписанием, при необходимости</w:t>
      </w:r>
      <w:r w:rsidR="000360F9" w:rsidRPr="000360F9">
        <w:t xml:space="preserve">, соответствующего дополнительного соглашения. </w:t>
      </w:r>
    </w:p>
    <w:p w:rsidR="000A5DD1" w:rsidRDefault="000A5DD1" w:rsidP="000A5DD1">
      <w:pPr>
        <w:pStyle w:val="a4"/>
        <w:suppressAutoHyphens/>
        <w:spacing w:after="0"/>
        <w:ind w:firstLine="567"/>
        <w:jc w:val="both"/>
        <w:rPr>
          <w:sz w:val="24"/>
          <w:szCs w:val="24"/>
        </w:rPr>
      </w:pPr>
      <w:r>
        <w:rPr>
          <w:sz w:val="24"/>
          <w:szCs w:val="24"/>
        </w:rPr>
        <w:t xml:space="preserve">Приложения: </w:t>
      </w:r>
    </w:p>
    <w:p w:rsidR="000A5DD1" w:rsidRDefault="000A5DD1" w:rsidP="000A5DD1">
      <w:pPr>
        <w:pStyle w:val="a4"/>
        <w:suppressAutoHyphens/>
        <w:spacing w:after="0"/>
        <w:ind w:firstLine="567"/>
        <w:jc w:val="both"/>
        <w:rPr>
          <w:sz w:val="24"/>
          <w:szCs w:val="24"/>
        </w:rPr>
      </w:pPr>
      <w:r>
        <w:rPr>
          <w:sz w:val="24"/>
          <w:szCs w:val="24"/>
        </w:rPr>
        <w:t>№ 1  Выписка из Ведомости внутренней отделки жилых помещений.</w:t>
      </w:r>
    </w:p>
    <w:p w:rsidR="000A5DD1" w:rsidRDefault="000A5DD1" w:rsidP="000A5DD1">
      <w:pPr>
        <w:pStyle w:val="a4"/>
        <w:suppressAutoHyphens/>
        <w:spacing w:after="0"/>
        <w:ind w:firstLine="567"/>
        <w:jc w:val="both"/>
        <w:rPr>
          <w:sz w:val="24"/>
          <w:szCs w:val="24"/>
        </w:rPr>
      </w:pPr>
      <w:r>
        <w:rPr>
          <w:sz w:val="24"/>
          <w:szCs w:val="24"/>
        </w:rPr>
        <w:t>№ 2  Выписка из рабочего проекта.</w:t>
      </w:r>
    </w:p>
    <w:p w:rsidR="000A5DD1" w:rsidRDefault="000A5DD1" w:rsidP="000A5DD1">
      <w:pPr>
        <w:pStyle w:val="a4"/>
        <w:suppressAutoHyphens/>
        <w:spacing w:after="0"/>
        <w:ind w:firstLine="567"/>
        <w:jc w:val="both"/>
        <w:rPr>
          <w:sz w:val="24"/>
          <w:szCs w:val="24"/>
        </w:rPr>
      </w:pPr>
      <w:r w:rsidRPr="000B0406">
        <w:rPr>
          <w:sz w:val="24"/>
          <w:szCs w:val="24"/>
        </w:rPr>
        <w:t>№ 3 Гарантийные обязательства Застройщика.</w:t>
      </w:r>
    </w:p>
    <w:p w:rsidR="000A5DD1" w:rsidRDefault="000A5DD1" w:rsidP="000A5DD1">
      <w:pPr>
        <w:pStyle w:val="a4"/>
        <w:suppressAutoHyphens/>
        <w:spacing w:after="0"/>
        <w:jc w:val="both"/>
        <w:rPr>
          <w:sz w:val="24"/>
          <w:szCs w:val="24"/>
        </w:rPr>
      </w:pPr>
    </w:p>
    <w:p w:rsidR="003C3DA5" w:rsidRDefault="003C3DA5" w:rsidP="003C3DA5">
      <w:pPr>
        <w:pStyle w:val="a3"/>
        <w:jc w:val="center"/>
        <w:rPr>
          <w:rFonts w:ascii="Times New Roman" w:hAnsi="Times New Roman" w:cs="Times New Roman"/>
          <w:b/>
          <w:sz w:val="24"/>
          <w:szCs w:val="24"/>
        </w:rPr>
      </w:pPr>
      <w:r w:rsidRPr="003659CD">
        <w:rPr>
          <w:rFonts w:ascii="Times New Roman" w:hAnsi="Times New Roman" w:cs="Times New Roman"/>
          <w:b/>
          <w:sz w:val="24"/>
          <w:szCs w:val="24"/>
        </w:rPr>
        <w:t>8. АДРЕСА И РЕКВИЗИТЫ СТОРОН</w:t>
      </w:r>
    </w:p>
    <w:p w:rsidR="003C3DA5" w:rsidRPr="003659CD" w:rsidRDefault="003C3DA5" w:rsidP="003C3DA5">
      <w:pPr>
        <w:pStyle w:val="a3"/>
        <w:jc w:val="center"/>
        <w:rPr>
          <w:rFonts w:ascii="Times New Roman" w:hAnsi="Times New Roman" w:cs="Times New Roman"/>
          <w:b/>
          <w:sz w:val="24"/>
          <w:szCs w:val="24"/>
        </w:rPr>
      </w:pPr>
    </w:p>
    <w:tbl>
      <w:tblPr>
        <w:tblStyle w:val="a8"/>
        <w:tblpPr w:leftFromText="180" w:rightFromText="180" w:vertAnchor="text" w:tblpX="-14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50169" w:rsidRPr="00D9737E" w:rsidTr="00250169">
        <w:trPr>
          <w:trHeight w:val="4810"/>
        </w:trPr>
        <w:tc>
          <w:tcPr>
            <w:tcW w:w="4536" w:type="dxa"/>
          </w:tcPr>
          <w:p w:rsidR="00250169" w:rsidRPr="00250169" w:rsidRDefault="00250169" w:rsidP="003C3DA5">
            <w:pPr>
              <w:pStyle w:val="a3"/>
              <w:rPr>
                <w:sz w:val="24"/>
                <w:szCs w:val="24"/>
              </w:rPr>
            </w:pPr>
            <w:bookmarkStart w:id="2" w:name="_Hlk535845543"/>
            <w:r w:rsidRPr="00D9737E">
              <w:rPr>
                <w:rFonts w:ascii="Times New Roman" w:hAnsi="Times New Roman" w:cs="Times New Roman"/>
                <w:b/>
                <w:bCs/>
                <w:sz w:val="24"/>
                <w:szCs w:val="24"/>
              </w:rPr>
              <w:lastRenderedPageBreak/>
              <w:t>Застройщик</w:t>
            </w:r>
          </w:p>
          <w:p w:rsidR="00250169" w:rsidRPr="00D9737E" w:rsidRDefault="00061332" w:rsidP="003C3DA5">
            <w:pPr>
              <w:pStyle w:val="ConsNonformat"/>
              <w:suppressAutoHyphens/>
              <w:rPr>
                <w:rFonts w:ascii="Times New Roman" w:hAnsi="Times New Roman" w:cs="Times New Roman"/>
                <w:b/>
              </w:rPr>
            </w:pPr>
            <w:r>
              <w:rPr>
                <w:rFonts w:ascii="Times New Roman" w:hAnsi="Times New Roman" w:cs="Times New Roman"/>
                <w:b/>
              </w:rPr>
              <w:t>ООО "АСПЭК-</w:t>
            </w:r>
            <w:proofErr w:type="spellStart"/>
            <w:r>
              <w:rPr>
                <w:rFonts w:ascii="Times New Roman" w:hAnsi="Times New Roman" w:cs="Times New Roman"/>
                <w:b/>
              </w:rPr>
              <w:t>Домстрой</w:t>
            </w:r>
            <w:proofErr w:type="spellEnd"/>
            <w:r>
              <w:rPr>
                <w:rFonts w:ascii="Times New Roman" w:hAnsi="Times New Roman" w:cs="Times New Roman"/>
                <w:b/>
              </w:rPr>
              <w:t>"</w:t>
            </w:r>
          </w:p>
          <w:p w:rsidR="00061332" w:rsidRDefault="00061332" w:rsidP="003C3DA5">
            <w:pPr>
              <w:suppressAutoHyphens/>
            </w:pPr>
            <w:r>
              <w:rPr>
                <w:noProof/>
              </w:rPr>
              <w:t>Юридический адрес:  426008, УР, г. Ижевск, ул. Пушкинская, 268, 1 этаж, каб. 20 ИНН 1835060192   КПП 183101001 ОГРН 1041801057319 Р/с 40702810068000008872, К/с 30101810400000000601  в Удмуртском ОСБ № 8618, г. Ижевск БИК 049401601 e-mail: domstroy@aspec.ru</w:t>
            </w:r>
          </w:p>
          <w:p w:rsidR="00250169" w:rsidRPr="00250169" w:rsidRDefault="00250169" w:rsidP="003C3DA5">
            <w:pPr>
              <w:suppressAutoHyphens/>
              <w:rPr>
                <w:lang w:val="de-DE"/>
              </w:rPr>
            </w:pPr>
          </w:p>
          <w:p w:rsidR="00250169" w:rsidRDefault="00250169" w:rsidP="00250169">
            <w:pPr>
              <w:suppressAutoHyphens/>
            </w:pPr>
            <w:r w:rsidRPr="0017574F">
              <w:t>__________________________________</w:t>
            </w:r>
            <w:r>
              <w:t>__</w:t>
            </w:r>
            <w:r>
              <w:br/>
            </w:r>
          </w:p>
          <w:p w:rsidR="00250169" w:rsidRPr="00D9737E" w:rsidRDefault="00250169" w:rsidP="003556C7">
            <w:pPr>
              <w:suppressAutoHyphens/>
              <w:rPr>
                <w:lang w:val="en-US"/>
              </w:rPr>
            </w:pPr>
          </w:p>
        </w:tc>
        <w:tc>
          <w:tcPr>
            <w:tcW w:w="4536" w:type="dxa"/>
          </w:tcPr>
          <w:p w:rsidR="002B0EC7" w:rsidRDefault="00250169" w:rsidP="00033371">
            <w:pPr>
              <w:pStyle w:val="a3"/>
              <w:tabs>
                <w:tab w:val="left" w:pos="148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долевого строительства</w:t>
            </w:r>
            <w:r>
              <w:rPr>
                <w:rFonts w:ascii="Times New Roman" w:eastAsia="Times New Roman" w:hAnsi="Times New Roman" w:cs="Times New Roman"/>
                <w:sz w:val="24"/>
                <w:szCs w:val="24"/>
                <w:lang w:eastAsia="ru-RU"/>
              </w:rPr>
              <w:br/>
            </w:r>
            <w:r w:rsidR="002B0EC7">
              <w:rPr>
                <w:rFonts w:ascii="Times New Roman" w:eastAsia="Times New Roman" w:hAnsi="Times New Roman" w:cs="Times New Roman"/>
                <w:sz w:val="24"/>
                <w:szCs w:val="24"/>
                <w:lang w:eastAsia="ru-RU"/>
              </w:rPr>
              <w:t>______________________________</w:t>
            </w:r>
          </w:p>
          <w:p w:rsidR="00122D75" w:rsidRDefault="00122D75" w:rsidP="00033371">
            <w:pPr>
              <w:pStyle w:val="a3"/>
              <w:tabs>
                <w:tab w:val="left" w:pos="148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______________________</w:t>
            </w:r>
          </w:p>
          <w:p w:rsidR="00122D75" w:rsidRDefault="00122D75" w:rsidP="00033371">
            <w:pPr>
              <w:pStyle w:val="a3"/>
              <w:tabs>
                <w:tab w:val="left" w:pos="148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br/>
            </w:r>
          </w:p>
          <w:p w:rsidR="00250169" w:rsidRPr="0070715A" w:rsidRDefault="00122D75" w:rsidP="00033371">
            <w:pPr>
              <w:pStyle w:val="a3"/>
              <w:tabs>
                <w:tab w:val="left" w:pos="148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w:t>
            </w:r>
            <w:r w:rsidR="00250169">
              <w:rPr>
                <w:rFonts w:ascii="Times New Roman" w:eastAsia="Times New Roman" w:hAnsi="Times New Roman" w:cs="Times New Roman"/>
                <w:sz w:val="24"/>
                <w:szCs w:val="24"/>
                <w:lang w:eastAsia="ru-RU"/>
              </w:rPr>
              <w:br/>
            </w:r>
            <w:r w:rsidR="00250169">
              <w:rPr>
                <w:rFonts w:ascii="Times New Roman" w:eastAsia="Times New Roman" w:hAnsi="Times New Roman" w:cs="Times New Roman"/>
                <w:sz w:val="24"/>
                <w:szCs w:val="24"/>
                <w:lang w:eastAsia="ru-RU"/>
              </w:rPr>
              <w:br/>
            </w:r>
            <w:r w:rsidR="00250169">
              <w:rPr>
                <w:rFonts w:ascii="Times New Roman" w:eastAsia="Times New Roman" w:hAnsi="Times New Roman" w:cs="Times New Roman"/>
                <w:sz w:val="24"/>
                <w:szCs w:val="24"/>
                <w:lang w:eastAsia="ru-RU"/>
              </w:rPr>
              <w:br/>
            </w:r>
            <w:r w:rsidR="00250169">
              <w:rPr>
                <w:rFonts w:ascii="Times New Roman" w:eastAsia="Times New Roman" w:hAnsi="Times New Roman" w:cs="Times New Roman"/>
                <w:sz w:val="24"/>
                <w:szCs w:val="24"/>
                <w:lang w:eastAsia="ru-RU"/>
              </w:rPr>
              <w:br/>
            </w:r>
            <w:r w:rsidR="00D96EB0">
              <w:rPr>
                <w:rFonts w:ascii="Times New Roman" w:eastAsia="Times New Roman" w:hAnsi="Times New Roman" w:cs="Times New Roman"/>
                <w:sz w:val="24"/>
                <w:szCs w:val="24"/>
                <w:lang w:eastAsia="ru-RU"/>
              </w:rPr>
              <w:t>_______________________________</w:t>
            </w:r>
          </w:p>
          <w:p w:rsidR="00250169" w:rsidRPr="00D9737E" w:rsidRDefault="00250169" w:rsidP="00D1116E">
            <w:pPr>
              <w:pStyle w:val="ConsNonformat"/>
              <w:suppressAutoHyphens/>
              <w:rPr>
                <w:rFonts w:ascii="Times New Roman" w:hAnsi="Times New Roman" w:cs="Times New Roman"/>
                <w:b/>
                <w:bCs/>
              </w:rPr>
            </w:pPr>
          </w:p>
        </w:tc>
      </w:tr>
      <w:bookmarkEnd w:id="2"/>
    </w:tbl>
    <w:p w:rsidR="003C3DA5" w:rsidRPr="00D9737E" w:rsidRDefault="003C3DA5" w:rsidP="003C3DA5">
      <w:pPr>
        <w:pStyle w:val="a3"/>
        <w:tabs>
          <w:tab w:val="left" w:pos="1485"/>
        </w:tabs>
        <w:rPr>
          <w:sz w:val="24"/>
          <w:szCs w:val="24"/>
        </w:rPr>
      </w:pPr>
    </w:p>
    <w:p w:rsidR="003C3DA5" w:rsidRPr="003C3DA5" w:rsidRDefault="003C3DA5" w:rsidP="003C3DA5">
      <w:pPr>
        <w:suppressAutoHyphens/>
        <w:rPr>
          <w:sz w:val="22"/>
          <w:szCs w:val="22"/>
        </w:rPr>
      </w:pPr>
    </w:p>
    <w:p w:rsidR="000A5DD1" w:rsidRPr="00812DA7" w:rsidRDefault="000A5DD1" w:rsidP="008C16D2">
      <w:pPr>
        <w:suppressAutoHyphens/>
        <w:ind w:left="5529" w:firstLine="708"/>
        <w:rPr>
          <w:sz w:val="22"/>
          <w:szCs w:val="22"/>
        </w:rPr>
      </w:pPr>
      <w:r w:rsidRPr="003C3DA5">
        <w:rPr>
          <w:sz w:val="22"/>
          <w:szCs w:val="22"/>
        </w:rPr>
        <w:br w:type="column"/>
      </w:r>
      <w:r w:rsidRPr="00812DA7">
        <w:rPr>
          <w:sz w:val="22"/>
          <w:szCs w:val="22"/>
        </w:rPr>
        <w:lastRenderedPageBreak/>
        <w:t>Приложение № 1</w:t>
      </w:r>
    </w:p>
    <w:p w:rsidR="000A5DD1" w:rsidRDefault="000A5DD1" w:rsidP="000A5DD1">
      <w:pPr>
        <w:suppressAutoHyphens/>
        <w:ind w:left="6237"/>
        <w:rPr>
          <w:sz w:val="22"/>
          <w:szCs w:val="22"/>
        </w:rPr>
      </w:pPr>
      <w:r w:rsidRPr="00812DA7">
        <w:rPr>
          <w:sz w:val="22"/>
          <w:szCs w:val="22"/>
        </w:rPr>
        <w:t xml:space="preserve">к Договору участия </w:t>
      </w:r>
    </w:p>
    <w:p w:rsidR="000A5DD1" w:rsidRDefault="000A5DD1" w:rsidP="000A5DD1">
      <w:pPr>
        <w:suppressAutoHyphens/>
        <w:ind w:left="6237"/>
        <w:rPr>
          <w:sz w:val="22"/>
          <w:szCs w:val="22"/>
        </w:rPr>
      </w:pPr>
      <w:r w:rsidRPr="00812DA7">
        <w:rPr>
          <w:sz w:val="22"/>
          <w:szCs w:val="22"/>
        </w:rPr>
        <w:t>в долевом строитель</w:t>
      </w:r>
      <w:r>
        <w:rPr>
          <w:sz w:val="22"/>
          <w:szCs w:val="22"/>
        </w:rPr>
        <w:t xml:space="preserve">стве  </w:t>
      </w:r>
    </w:p>
    <w:p w:rsidR="000A5DD1" w:rsidRDefault="008616DD" w:rsidP="003C3DA5">
      <w:pPr>
        <w:suppressAutoHyphens/>
        <w:ind w:left="6237"/>
        <w:rPr>
          <w:b/>
        </w:rPr>
      </w:pPr>
      <w:r>
        <w:rPr>
          <w:sz w:val="22"/>
          <w:szCs w:val="22"/>
        </w:rPr>
        <w:t>№ 2/____8-3А/270</w:t>
      </w:r>
      <w:r w:rsidR="003C3DA5" w:rsidRPr="008A29CF">
        <w:rPr>
          <w:sz w:val="22"/>
          <w:szCs w:val="22"/>
        </w:rPr>
        <w:t xml:space="preserve"> от </w:t>
      </w:r>
      <w:r>
        <w:rPr>
          <w:sz w:val="22"/>
          <w:szCs w:val="22"/>
        </w:rPr>
        <w:t>12.11.2020</w:t>
      </w:r>
      <w:r w:rsidR="003C3DA5" w:rsidRPr="000A2F88">
        <w:rPr>
          <w:b/>
        </w:rPr>
        <w:t xml:space="preserve"> </w:t>
      </w:r>
      <w:r w:rsidR="000D6663" w:rsidRPr="002B5ECE">
        <w:t>г.</w:t>
      </w:r>
    </w:p>
    <w:p w:rsidR="000A5DD1" w:rsidRPr="003C3DA5" w:rsidRDefault="000A5DD1" w:rsidP="00033371">
      <w:pPr>
        <w:pStyle w:val="a3"/>
        <w:spacing w:after="0"/>
        <w:jc w:val="center"/>
        <w:rPr>
          <w:rFonts w:ascii="Times New Roman" w:hAnsi="Times New Roman" w:cs="Times New Roman"/>
          <w:b/>
          <w:sz w:val="24"/>
          <w:szCs w:val="24"/>
        </w:rPr>
      </w:pPr>
      <w:r w:rsidRPr="003C3DA5">
        <w:rPr>
          <w:rFonts w:ascii="Times New Roman" w:hAnsi="Times New Roman" w:cs="Times New Roman"/>
          <w:b/>
          <w:sz w:val="24"/>
          <w:szCs w:val="24"/>
        </w:rPr>
        <w:t>Выписка</w:t>
      </w:r>
    </w:p>
    <w:p w:rsidR="000A5DD1" w:rsidRPr="00E3685C" w:rsidRDefault="000A5DD1" w:rsidP="00033371">
      <w:pPr>
        <w:pStyle w:val="a3"/>
        <w:spacing w:after="0"/>
        <w:jc w:val="center"/>
        <w:rPr>
          <w:rFonts w:ascii="Times New Roman" w:hAnsi="Times New Roman" w:cs="Times New Roman"/>
          <w:b/>
          <w:sz w:val="24"/>
          <w:szCs w:val="24"/>
        </w:rPr>
      </w:pPr>
      <w:r w:rsidRPr="00E3685C">
        <w:rPr>
          <w:rFonts w:ascii="Times New Roman" w:hAnsi="Times New Roman" w:cs="Times New Roman"/>
          <w:b/>
          <w:sz w:val="24"/>
          <w:szCs w:val="24"/>
        </w:rPr>
        <w:t xml:space="preserve">из ведомости внутренней отделки помещений по объекту </w:t>
      </w:r>
      <w:r>
        <w:rPr>
          <w:rFonts w:ascii="Times New Roman" w:hAnsi="Times New Roman" w:cs="Times New Roman"/>
          <w:b/>
          <w:sz w:val="24"/>
          <w:szCs w:val="24"/>
        </w:rPr>
        <w:t xml:space="preserve">«Многоквартирный жилой дом № 8-3 со встроенными помещениями в микрорайоне №8 жилого района «Восточный» в </w:t>
      </w:r>
      <w:proofErr w:type="spellStart"/>
      <w:r>
        <w:rPr>
          <w:rFonts w:ascii="Times New Roman" w:hAnsi="Times New Roman" w:cs="Times New Roman"/>
          <w:b/>
          <w:sz w:val="24"/>
          <w:szCs w:val="24"/>
        </w:rPr>
        <w:t>Устиновском</w:t>
      </w:r>
      <w:proofErr w:type="spellEnd"/>
      <w:r>
        <w:rPr>
          <w:rFonts w:ascii="Times New Roman" w:hAnsi="Times New Roman" w:cs="Times New Roman"/>
          <w:b/>
          <w:sz w:val="24"/>
          <w:szCs w:val="24"/>
        </w:rPr>
        <w:t xml:space="preserve"> районе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жевска</w:t>
      </w:r>
      <w:proofErr w:type="spellEnd"/>
      <w:r>
        <w:rPr>
          <w:rFonts w:ascii="Times New Roman" w:hAnsi="Times New Roman" w:cs="Times New Roman"/>
          <w:b/>
          <w:sz w:val="24"/>
          <w:szCs w:val="24"/>
        </w:rPr>
        <w:t>. Жилой дом № 8-3А.»</w:t>
      </w:r>
    </w:p>
    <w:p w:rsidR="000A5DD1" w:rsidRPr="00812DA7" w:rsidRDefault="008F3F4C" w:rsidP="008F3F4C">
      <w:pPr>
        <w:suppressAutoHyphens/>
        <w:ind w:left="-142" w:right="-709"/>
        <w:rPr>
          <w:sz w:val="22"/>
          <w:szCs w:val="22"/>
        </w:rPr>
      </w:pPr>
      <w:r>
        <w:rPr>
          <w:noProof/>
        </w:rPr>
        <w:drawing>
          <wp:inline distT="0" distB="0" distL="0" distR="0" wp14:anchorId="29DF74E8" wp14:editId="1D4EBC0A">
            <wp:extent cx="6905625" cy="73818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6184" cy="7769352"/>
                    </a:xfrm>
                    <a:prstGeom prst="rect">
                      <a:avLst/>
                    </a:prstGeom>
                  </pic:spPr>
                </pic:pic>
              </a:graphicData>
            </a:graphic>
          </wp:inline>
        </w:drawing>
      </w:r>
      <w:r w:rsidR="000A5DD1">
        <w:br w:type="column"/>
      </w:r>
      <w:r w:rsidR="000A5DD1">
        <w:rPr>
          <w:noProof/>
        </w:rPr>
        <w:lastRenderedPageBreak/>
        <mc:AlternateContent>
          <mc:Choice Requires="wps">
            <w:drawing>
              <wp:anchor distT="0" distB="0" distL="114300" distR="114300" simplePos="0" relativeHeight="251659264" behindDoc="0" locked="0" layoutInCell="1" allowOverlap="1" wp14:anchorId="6EE2DDE8" wp14:editId="24F407D7">
                <wp:simplePos x="0" y="0"/>
                <wp:positionH relativeFrom="column">
                  <wp:posOffset>-24130</wp:posOffset>
                </wp:positionH>
                <wp:positionV relativeFrom="paragraph">
                  <wp:posOffset>126365</wp:posOffset>
                </wp:positionV>
                <wp:extent cx="6314440" cy="9734550"/>
                <wp:effectExtent l="0" t="0" r="10160" b="1905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440" cy="9734550"/>
                        </a:xfrm>
                        <a:prstGeom prst="rect">
                          <a:avLst/>
                        </a:prstGeom>
                        <a:solidFill>
                          <a:srgbClr val="FFFFFF"/>
                        </a:solidFill>
                        <a:ln w="9525">
                          <a:solidFill>
                            <a:srgbClr val="000000"/>
                          </a:solidFill>
                          <a:miter lim="800000"/>
                          <a:headEnd/>
                          <a:tailEnd/>
                        </a:ln>
                      </wps:spPr>
                      <wps:txbx>
                        <w:txbxContent>
                          <w:p w:rsidR="004517B6" w:rsidRDefault="004517B6" w:rsidP="000A5DD1">
                            <w:pPr>
                              <w:ind w:left="6453"/>
                            </w:pPr>
                          </w:p>
                          <w:p w:rsidR="004517B6" w:rsidRPr="00C75C6F" w:rsidRDefault="004517B6" w:rsidP="003C3DA5">
                            <w:pPr>
                              <w:ind w:left="6453"/>
                            </w:pPr>
                            <w:r w:rsidRPr="00C75C6F">
                              <w:t xml:space="preserve">Приложение № 2 </w:t>
                            </w:r>
                          </w:p>
                          <w:p w:rsidR="004517B6" w:rsidRPr="00C75C6F" w:rsidRDefault="004517B6" w:rsidP="003C3DA5">
                            <w:pPr>
                              <w:ind w:left="6453"/>
                            </w:pPr>
                            <w:r>
                              <w:t>к</w:t>
                            </w:r>
                            <w:r w:rsidRPr="00C75C6F">
                              <w:t xml:space="preserve"> договору участия </w:t>
                            </w:r>
                          </w:p>
                          <w:p w:rsidR="004517B6" w:rsidRPr="00C75C6F" w:rsidRDefault="004517B6" w:rsidP="003C3DA5">
                            <w:pPr>
                              <w:ind w:left="6453"/>
                            </w:pPr>
                            <w:r w:rsidRPr="00C75C6F">
                              <w:t>в долевом строительстве</w:t>
                            </w:r>
                          </w:p>
                          <w:p w:rsidR="004517B6" w:rsidRDefault="008616DD" w:rsidP="003C3DA5">
                            <w:pPr>
                              <w:ind w:left="6453"/>
                            </w:pPr>
                            <w:r>
                              <w:rPr>
                                <w:noProof/>
                              </w:rPr>
                              <w:t>№ 2/____8-3А/270</w:t>
                            </w:r>
                            <w:r w:rsidR="004517B6">
                              <w:rPr>
                                <w:noProof/>
                              </w:rPr>
                              <w:t xml:space="preserve"> </w:t>
                            </w:r>
                            <w:r w:rsidR="004517B6" w:rsidRPr="008418FC">
                              <w:t xml:space="preserve">от </w:t>
                            </w:r>
                            <w:r>
                              <w:rPr>
                                <w:noProof/>
                              </w:rPr>
                              <w:t>12.11.2020</w:t>
                            </w:r>
                            <w:r w:rsidR="004517B6">
                              <w:rPr>
                                <w:noProof/>
                              </w:rPr>
                              <w:t xml:space="preserve"> г.</w:t>
                            </w:r>
                          </w:p>
                          <w:p w:rsidR="004517B6" w:rsidRDefault="004517B6" w:rsidP="003C3DA5">
                            <w:pPr>
                              <w:spacing w:line="360" w:lineRule="auto"/>
                              <w:ind w:left="284"/>
                              <w:jc w:val="center"/>
                            </w:pPr>
                            <w:r>
                              <w:t xml:space="preserve">Выписка из рабочего проекта </w:t>
                            </w:r>
                          </w:p>
                          <w:p w:rsidR="004517B6" w:rsidRDefault="004517B6" w:rsidP="003C3DA5">
                            <w:pPr>
                              <w:spacing w:line="360" w:lineRule="auto"/>
                              <w:ind w:left="284"/>
                              <w:jc w:val="center"/>
                            </w:pPr>
                            <w:r>
                              <w:rPr>
                                <w:noProof/>
                              </w:rPr>
                              <w:t>«Многоквартирный жилой дом № 8-3 со встроенными помещениями в микрорайоне №8 жилого района «Восточный» в Устиновском районе г.Ижевска. Жилой дом № 8-3А.»</w:t>
                            </w:r>
                          </w:p>
                          <w:p w:rsidR="004517B6" w:rsidRDefault="004517B6" w:rsidP="003C3DA5">
                            <w:pPr>
                              <w:jc w:val="center"/>
                            </w:pPr>
                            <w:r w:rsidRPr="003A293E">
                              <w:rPr>
                                <w:rFonts w:ascii="Calibri" w:hAnsi="Calibri"/>
                                <w:noProof/>
                                <w:sz w:val="22"/>
                                <w:szCs w:val="22"/>
                              </w:rPr>
                              <w:drawing>
                                <wp:inline distT="0" distB="0" distL="0" distR="0" wp14:anchorId="1B0530FF" wp14:editId="2AF5A226">
                                  <wp:extent cx="5781675" cy="59245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6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591425" cy="6057900"/>
                                          </a:xfrm>
                                          <a:prstGeom prst="rect">
                                            <a:avLst/>
                                          </a:prstGeom>
                                        </pic:spPr>
                                      </pic:pic>
                                    </a:graphicData>
                                  </a:graphic>
                                </wp:inline>
                              </w:drawing>
                            </w:r>
                          </w:p>
                          <w:p w:rsidR="004517B6" w:rsidRDefault="004517B6" w:rsidP="003C3DA5">
                            <w:pPr>
                              <w:jc w:val="center"/>
                            </w:pPr>
                          </w:p>
                          <w:p w:rsidR="004517B6" w:rsidRDefault="004517B6" w:rsidP="003C3DA5">
                            <w:pPr>
                              <w:jc w:val="right"/>
                            </w:pPr>
                            <w:r>
                              <w:t xml:space="preserve">   </w:t>
                            </w:r>
                            <w:r w:rsidRPr="00110402">
                              <w:t>Застройщик</w:t>
                            </w:r>
                            <w:r w:rsidRPr="00110402">
                              <w:tab/>
                            </w:r>
                            <w:r w:rsidRPr="00110402">
                              <w:tab/>
                            </w:r>
                            <w:r w:rsidRPr="00110402">
                              <w:tab/>
                            </w:r>
                            <w:r w:rsidRPr="00110402">
                              <w:tab/>
                            </w:r>
                            <w:r w:rsidRPr="00110402">
                              <w:tab/>
                            </w:r>
                            <w:r w:rsidRPr="00110402">
                              <w:tab/>
                              <w:t>Участник долевого строительства</w:t>
                            </w:r>
                          </w:p>
                          <w:p w:rsidR="004517B6" w:rsidRPr="00110402" w:rsidRDefault="004517B6" w:rsidP="003C3DA5">
                            <w:r>
                              <w:t>_______________________________</w:t>
                            </w:r>
                            <w:r>
                              <w:tab/>
                            </w:r>
                            <w:r>
                              <w:tab/>
                              <w:t xml:space="preserve">    _____________________________________</w:t>
                            </w:r>
                          </w:p>
                          <w:p w:rsidR="004517B6" w:rsidRDefault="004517B6" w:rsidP="003C3DA5">
                            <w:pPr>
                              <w:jc w:val="center"/>
                            </w:pPr>
                            <w:r>
                              <w:t xml:space="preserve">                 </w:t>
                            </w:r>
                          </w:p>
                          <w:p w:rsidR="004517B6" w:rsidRDefault="004517B6" w:rsidP="000A5DD1">
                            <w:pPr>
                              <w:jc w:val="center"/>
                            </w:pPr>
                          </w:p>
                          <w:p w:rsidR="004517B6" w:rsidRDefault="004517B6" w:rsidP="003C3DA5">
                            <w:r>
                              <w:t xml:space="preserve">              </w:t>
                            </w:r>
                          </w:p>
                          <w:p w:rsidR="004517B6" w:rsidRDefault="004517B6" w:rsidP="000A5D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9pt;margin-top:9.95pt;width:497.2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hOTwIAAF0EAAAOAAAAZHJzL2Uyb0RvYy54bWysVM2O0zAQviPxDpbvNG233Z+o6WrVpQhp&#10;gZUWHsBxnMbCsc3YbVpOSFyReAQeggviZ58hfSPGTrd0gRMiB8vjGX/+5puZTM7XtSIrAU4andFB&#10;r0+J0NwUUi8y+url/NEpJc4zXTBltMjoRjh6Pn34YNLYVAxNZVQhgCCIdmljM1p5b9MkcbwSNXM9&#10;Y4VGZ2mgZh5NWCQFsAbRa5UM+/3jpDFQWDBcOIenl52TTiN+WQruX5SlE56ojCI3H1eIax7WZDph&#10;6QKYrSTf0WD/wKJmUuOje6hL5hlZgvwDqpYcjDOl73FTJ6YsJRcxB8xm0P8tm5uKWRFzQXGc3cvk&#10;/h8sf766BiILrN0A9dGsxiK1n7bvth/b7+3t9n37ub1tv20/tD/aL+1XEqJQs8a6FK/e2GsIWTt7&#10;ZfhrR7SZVUwvxAWAaSrBCmQ6CPHJvQvBcHiV5M0zU+CDbOlNlG9dQh0AURiyjlXa7Ksk1p5wPDw+&#10;GoxGIyTL0Xd2cjQajyOnhKV31y04/0SYmoRNRgHbIMKz1ZXzgQ5L70IifaNkMZdKRQMW+UwBWTFs&#10;mXn8YgaY5WGY0qTB58fDcUS+53OHEP34/Q2ilh57X8k6o6f7IJYG3R7rInamZ1J1e6Ss9E7IoF1X&#10;A7/O17ty5KbYoKRguh7HmcRNZeAtJQ32d0bdmyUDQYl6qrEsZyhiGIhojMYnQzTg0JMfepjmCJVR&#10;T0m3nfluiJYW5KLClwZRBm0usJSljCKHMnesdryxh6P2u3kLQ3Jox6hff4XpTwAAAP//AwBQSwME&#10;FAAGAAgAAAAhAKIKedXeAAAACgEAAA8AAABkcnMvZG93bnJldi54bWxMj8FOwzAQRO9I/IO1SNxa&#10;h1StcIhTIVCROLbphdsmXpJAbEex0wa+vtsTHGdmNfM23862FycaQ+edhodlAoJc7U3nGg3Hcrd4&#10;BBEiOoO9d6ThhwJsi9ubHDPjz25Pp0NsBJe4kKGGNsYhkzLULVkMSz+Q4+zTjxYjy7GRZsQzl9te&#10;pkmykRY7xwstDvTSUv19mKyGqkuP+Lsv3xKrdqv4Ppdf08er1vd38/MTiEhz/DuGKz6jQ8FMlZ+c&#10;CaLXsFgxeWRfKRCcK5VsQFRsrNepAlnk8v8LxQUAAP//AwBQSwECLQAUAAYACAAAACEAtoM4kv4A&#10;AADhAQAAEwAAAAAAAAAAAAAAAAAAAAAAW0NvbnRlbnRfVHlwZXNdLnhtbFBLAQItABQABgAIAAAA&#10;IQA4/SH/1gAAAJQBAAALAAAAAAAAAAAAAAAAAC8BAABfcmVscy8ucmVsc1BLAQItABQABgAIAAAA&#10;IQDdXKhOTwIAAF0EAAAOAAAAAAAAAAAAAAAAAC4CAABkcnMvZTJvRG9jLnhtbFBLAQItABQABgAI&#10;AAAAIQCiCnnV3gAAAAoBAAAPAAAAAAAAAAAAAAAAAKkEAABkcnMvZG93bnJldi54bWxQSwUGAAAA&#10;AAQABADzAAAAtAUAAAAA&#10;">
                <v:textbox>
                  <w:txbxContent>
                    <w:p w:rsidR="004517B6" w:rsidRDefault="004517B6" w:rsidP="000A5DD1">
                      <w:pPr>
                        <w:ind w:left="6453"/>
                      </w:pPr>
                    </w:p>
                    <w:p w:rsidR="004517B6" w:rsidRPr="00C75C6F" w:rsidRDefault="004517B6" w:rsidP="003C3DA5">
                      <w:pPr>
                        <w:ind w:left="6453"/>
                      </w:pPr>
                      <w:r w:rsidRPr="00C75C6F">
                        <w:t xml:space="preserve">Приложение № 2 </w:t>
                      </w:r>
                    </w:p>
                    <w:p w:rsidR="004517B6" w:rsidRPr="00C75C6F" w:rsidRDefault="004517B6" w:rsidP="003C3DA5">
                      <w:pPr>
                        <w:ind w:left="6453"/>
                      </w:pPr>
                      <w:r>
                        <w:t>к</w:t>
                      </w:r>
                      <w:r w:rsidRPr="00C75C6F">
                        <w:t xml:space="preserve"> договору участия </w:t>
                      </w:r>
                    </w:p>
                    <w:p w:rsidR="004517B6" w:rsidRPr="00C75C6F" w:rsidRDefault="004517B6" w:rsidP="003C3DA5">
                      <w:pPr>
                        <w:ind w:left="6453"/>
                      </w:pPr>
                      <w:r w:rsidRPr="00C75C6F">
                        <w:t>в долевом строительстве</w:t>
                      </w:r>
                    </w:p>
                    <w:p w:rsidR="004517B6" w:rsidRDefault="008616DD" w:rsidP="003C3DA5">
                      <w:pPr>
                        <w:ind w:left="6453"/>
                      </w:pPr>
                      <w:r>
                        <w:rPr>
                          <w:noProof/>
                        </w:rPr>
                        <w:t>№ 2/____8-3А/270</w:t>
                      </w:r>
                      <w:r w:rsidR="004517B6">
                        <w:rPr>
                          <w:noProof/>
                        </w:rPr>
                        <w:t xml:space="preserve"> </w:t>
                      </w:r>
                      <w:r w:rsidR="004517B6" w:rsidRPr="008418FC">
                        <w:t xml:space="preserve">от </w:t>
                      </w:r>
                      <w:r>
                        <w:rPr>
                          <w:noProof/>
                        </w:rPr>
                        <w:t>12.11.2020</w:t>
                      </w:r>
                      <w:r w:rsidR="004517B6">
                        <w:rPr>
                          <w:noProof/>
                        </w:rPr>
                        <w:t xml:space="preserve"> г.</w:t>
                      </w:r>
                    </w:p>
                    <w:p w:rsidR="004517B6" w:rsidRDefault="004517B6" w:rsidP="003C3DA5">
                      <w:pPr>
                        <w:spacing w:line="360" w:lineRule="auto"/>
                        <w:ind w:left="284"/>
                        <w:jc w:val="center"/>
                      </w:pPr>
                      <w:r>
                        <w:t xml:space="preserve">Выписка из рабочего проекта </w:t>
                      </w:r>
                    </w:p>
                    <w:p w:rsidR="004517B6" w:rsidRDefault="004517B6" w:rsidP="003C3DA5">
                      <w:pPr>
                        <w:spacing w:line="360" w:lineRule="auto"/>
                        <w:ind w:left="284"/>
                        <w:jc w:val="center"/>
                      </w:pPr>
                      <w:r>
                        <w:rPr>
                          <w:noProof/>
                        </w:rPr>
                        <w:t>«Многоквартирный жилой дом № 8-3 со встроенными помещениями в микрорайоне №8 жилого района «Восточный» в Устиновском районе г.Ижевска. Жилой дом № 8-3А.»</w:t>
                      </w:r>
                    </w:p>
                    <w:p w:rsidR="004517B6" w:rsidRDefault="004517B6" w:rsidP="003C3DA5">
                      <w:pPr>
                        <w:jc w:val="center"/>
                      </w:pPr>
                      <w:r w:rsidRPr="003A293E">
                        <w:rPr>
                          <w:rFonts w:ascii="Calibri" w:hAnsi="Calibri"/>
                          <w:noProof/>
                          <w:sz w:val="22"/>
                          <w:szCs w:val="22"/>
                        </w:rPr>
                        <w:drawing>
                          <wp:inline distT="0" distB="0" distL="0" distR="0" wp14:anchorId="1B0530FF" wp14:editId="2AF5A226">
                            <wp:extent cx="5781675" cy="59245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6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591425" cy="6057900"/>
                                    </a:xfrm>
                                    <a:prstGeom prst="rect">
                                      <a:avLst/>
                                    </a:prstGeom>
                                  </pic:spPr>
                                </pic:pic>
                              </a:graphicData>
                            </a:graphic>
                          </wp:inline>
                        </w:drawing>
                      </w:r>
                    </w:p>
                    <w:p w:rsidR="004517B6" w:rsidRDefault="004517B6" w:rsidP="003C3DA5">
                      <w:pPr>
                        <w:jc w:val="center"/>
                      </w:pPr>
                    </w:p>
                    <w:p w:rsidR="004517B6" w:rsidRDefault="004517B6" w:rsidP="003C3DA5">
                      <w:pPr>
                        <w:jc w:val="right"/>
                      </w:pPr>
                      <w:r>
                        <w:t xml:space="preserve">   </w:t>
                      </w:r>
                      <w:r w:rsidRPr="00110402">
                        <w:t>Застройщик</w:t>
                      </w:r>
                      <w:r w:rsidRPr="00110402">
                        <w:tab/>
                      </w:r>
                      <w:r w:rsidRPr="00110402">
                        <w:tab/>
                      </w:r>
                      <w:r w:rsidRPr="00110402">
                        <w:tab/>
                      </w:r>
                      <w:r w:rsidRPr="00110402">
                        <w:tab/>
                      </w:r>
                      <w:r w:rsidRPr="00110402">
                        <w:tab/>
                      </w:r>
                      <w:r w:rsidRPr="00110402">
                        <w:tab/>
                        <w:t>Участник долевого строительства</w:t>
                      </w:r>
                    </w:p>
                    <w:p w:rsidR="004517B6" w:rsidRPr="00110402" w:rsidRDefault="004517B6" w:rsidP="003C3DA5">
                      <w:r>
                        <w:t>_______________________________</w:t>
                      </w:r>
                      <w:r>
                        <w:tab/>
                      </w:r>
                      <w:r>
                        <w:tab/>
                        <w:t xml:space="preserve">    _____________________________________</w:t>
                      </w:r>
                    </w:p>
                    <w:p w:rsidR="004517B6" w:rsidRDefault="004517B6" w:rsidP="003C3DA5">
                      <w:pPr>
                        <w:jc w:val="center"/>
                      </w:pPr>
                      <w:r>
                        <w:t xml:space="preserve">                 </w:t>
                      </w:r>
                    </w:p>
                    <w:p w:rsidR="004517B6" w:rsidRDefault="004517B6" w:rsidP="000A5DD1">
                      <w:pPr>
                        <w:jc w:val="center"/>
                      </w:pPr>
                    </w:p>
                    <w:p w:rsidR="004517B6" w:rsidRDefault="004517B6" w:rsidP="003C3DA5">
                      <w:r>
                        <w:t xml:space="preserve">              </w:t>
                      </w:r>
                    </w:p>
                    <w:p w:rsidR="004517B6" w:rsidRDefault="004517B6" w:rsidP="000A5DD1">
                      <w:pPr>
                        <w:jc w:val="center"/>
                      </w:pPr>
                    </w:p>
                  </w:txbxContent>
                </v:textbox>
              </v:rect>
            </w:pict>
          </mc:Fallback>
        </mc:AlternateContent>
      </w:r>
      <w:r w:rsidR="000A5DD1">
        <w:br w:type="column"/>
      </w:r>
      <w:r w:rsidR="000A5DD1" w:rsidRPr="00812DA7">
        <w:rPr>
          <w:sz w:val="22"/>
          <w:szCs w:val="22"/>
        </w:rPr>
        <w:lastRenderedPageBreak/>
        <w:t xml:space="preserve">Приложение № </w:t>
      </w:r>
      <w:r w:rsidR="000A5DD1">
        <w:rPr>
          <w:sz w:val="22"/>
          <w:szCs w:val="22"/>
        </w:rPr>
        <w:t>3</w:t>
      </w:r>
    </w:p>
    <w:p w:rsidR="000A5DD1" w:rsidRDefault="000A5DD1" w:rsidP="000A5DD1">
      <w:pPr>
        <w:suppressAutoHyphens/>
        <w:ind w:left="6237"/>
        <w:rPr>
          <w:sz w:val="22"/>
          <w:szCs w:val="22"/>
        </w:rPr>
      </w:pPr>
      <w:r w:rsidRPr="00812DA7">
        <w:rPr>
          <w:sz w:val="22"/>
          <w:szCs w:val="22"/>
        </w:rPr>
        <w:t xml:space="preserve">к Договору участия </w:t>
      </w:r>
    </w:p>
    <w:p w:rsidR="000A5DD1" w:rsidRDefault="000A5DD1" w:rsidP="000A5DD1">
      <w:pPr>
        <w:suppressAutoHyphens/>
        <w:ind w:left="6237"/>
        <w:rPr>
          <w:sz w:val="22"/>
          <w:szCs w:val="22"/>
        </w:rPr>
      </w:pPr>
      <w:r w:rsidRPr="00812DA7">
        <w:rPr>
          <w:sz w:val="22"/>
          <w:szCs w:val="22"/>
        </w:rPr>
        <w:t>в долевом строитель</w:t>
      </w:r>
      <w:r>
        <w:rPr>
          <w:sz w:val="22"/>
          <w:szCs w:val="22"/>
        </w:rPr>
        <w:t xml:space="preserve">стве  </w:t>
      </w:r>
    </w:p>
    <w:p w:rsidR="00DB1963" w:rsidRDefault="008616DD" w:rsidP="00DB1963">
      <w:pPr>
        <w:suppressAutoHyphens/>
        <w:ind w:left="6237"/>
        <w:rPr>
          <w:sz w:val="22"/>
          <w:szCs w:val="22"/>
        </w:rPr>
      </w:pPr>
      <w:bookmarkStart w:id="3" w:name="_Hlk535844108"/>
      <w:r>
        <w:rPr>
          <w:sz w:val="22"/>
          <w:szCs w:val="22"/>
        </w:rPr>
        <w:t>№ 2/____8-3А/270</w:t>
      </w:r>
      <w:r w:rsidR="000D6663">
        <w:rPr>
          <w:sz w:val="22"/>
          <w:szCs w:val="22"/>
        </w:rPr>
        <w:t xml:space="preserve"> </w:t>
      </w:r>
      <w:r w:rsidR="00DB1963" w:rsidRPr="003235BA">
        <w:rPr>
          <w:sz w:val="22"/>
          <w:szCs w:val="22"/>
        </w:rPr>
        <w:t xml:space="preserve">от </w:t>
      </w:r>
      <w:r>
        <w:rPr>
          <w:sz w:val="22"/>
          <w:szCs w:val="22"/>
        </w:rPr>
        <w:t>12.11.2020</w:t>
      </w:r>
      <w:r w:rsidR="000D6663">
        <w:rPr>
          <w:sz w:val="22"/>
          <w:szCs w:val="22"/>
        </w:rPr>
        <w:t xml:space="preserve"> г.</w:t>
      </w:r>
    </w:p>
    <w:bookmarkEnd w:id="3"/>
    <w:p w:rsidR="000A5DD1" w:rsidRPr="00702A4C" w:rsidRDefault="000A5DD1" w:rsidP="000A5DD1">
      <w:pPr>
        <w:pStyle w:val="a3"/>
        <w:jc w:val="center"/>
        <w:rPr>
          <w:rFonts w:ascii="Times New Roman" w:eastAsia="Arial Unicode MS" w:hAnsi="Times New Roman" w:cs="Times New Roman"/>
          <w:b/>
          <w:sz w:val="24"/>
        </w:rPr>
      </w:pPr>
      <w:r w:rsidRPr="00702A4C">
        <w:rPr>
          <w:rFonts w:ascii="Times New Roman" w:eastAsia="Arial Unicode MS" w:hAnsi="Times New Roman" w:cs="Times New Roman"/>
          <w:b/>
          <w:sz w:val="24"/>
        </w:rPr>
        <w:t>Гарантийные обязательства Застройщика.</w:t>
      </w:r>
    </w:p>
    <w:p w:rsidR="00CC4FEC" w:rsidRPr="007F4422" w:rsidRDefault="00CC4FEC" w:rsidP="00CC4FEC">
      <w:pPr>
        <w:ind w:right="159" w:firstLine="567"/>
        <w:jc w:val="both"/>
        <w:rPr>
          <w:rFonts w:eastAsia="Arial Unicode MS"/>
          <w:bCs/>
        </w:rPr>
      </w:pPr>
      <w:r w:rsidRPr="007F4422">
        <w:rPr>
          <w:rFonts w:eastAsia="Arial Unicode MS"/>
          <w:bCs/>
        </w:rPr>
        <w:t>Гарантия Застройщика распространяется на объект долевого строительства (ж</w:t>
      </w:r>
      <w:r w:rsidRPr="007F4422">
        <w:rPr>
          <w:rFonts w:eastAsia="Arial Unicode MS"/>
          <w:bCs/>
        </w:rPr>
        <w:t>и</w:t>
      </w:r>
      <w:r w:rsidRPr="007F4422">
        <w:rPr>
          <w:rFonts w:eastAsia="Arial Unicode MS"/>
          <w:bCs/>
        </w:rPr>
        <w:t>лое/нежилое помещение) при условии соблюдения требований Инструкции по эксплуатации объекта долевого строительства (являющегося неотъемлемым приложением к Акту приема-передачи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rsidR="00CC4FEC" w:rsidRPr="007F4422" w:rsidRDefault="00CC4FEC" w:rsidP="00CC4FEC">
      <w:pPr>
        <w:ind w:firstLine="567"/>
        <w:jc w:val="both"/>
        <w:rPr>
          <w:rFonts w:eastAsia="Calibri"/>
          <w:lang w:eastAsia="en-US"/>
        </w:rPr>
      </w:pPr>
      <w:r w:rsidRPr="007F4422">
        <w:rPr>
          <w:rFonts w:eastAsia="Calibri"/>
          <w:lang w:eastAsia="en-US"/>
        </w:rPr>
        <w:t>Гарантийный срок исчисляется:</w:t>
      </w:r>
    </w:p>
    <w:p w:rsidR="00CC4FEC" w:rsidRPr="007F4422" w:rsidRDefault="00CC4FEC" w:rsidP="00CC4FEC">
      <w:pPr>
        <w:ind w:firstLine="567"/>
        <w:jc w:val="both"/>
        <w:rPr>
          <w:rFonts w:eastAsia="Calibri"/>
          <w:lang w:eastAsia="en-US"/>
        </w:rPr>
      </w:pPr>
      <w:r w:rsidRPr="007F4422">
        <w:rPr>
          <w:rFonts w:eastAsia="Calibri"/>
          <w:lang w:eastAsia="en-US"/>
        </w:rPr>
        <w:t>- со дня</w:t>
      </w:r>
      <w:r w:rsidRPr="007F4422">
        <w:rPr>
          <w:rFonts w:eastAsia="Calibri"/>
          <w:i/>
          <w:iCs/>
          <w:shd w:val="clear" w:color="auto" w:fill="FFFFFF"/>
          <w:lang w:eastAsia="en-US"/>
        </w:rPr>
        <w:t xml:space="preserve"> </w:t>
      </w:r>
      <w:r w:rsidRPr="007F4422">
        <w:rPr>
          <w:rFonts w:eastAsia="Calibri"/>
          <w:shd w:val="clear" w:color="auto" w:fill="FFFFFF"/>
          <w:lang w:eastAsia="en-US"/>
        </w:rPr>
        <w:t>подписания</w:t>
      </w:r>
      <w:r w:rsidRPr="007F4422">
        <w:rPr>
          <w:rFonts w:eastAsia="Calibri"/>
          <w:lang w:eastAsia="en-US"/>
        </w:rPr>
        <w:t xml:space="preserve"> первого акта приема передачи любого из объектов долевого стро</w:t>
      </w:r>
      <w:r w:rsidRPr="007F4422">
        <w:rPr>
          <w:rFonts w:eastAsia="Calibri"/>
          <w:lang w:eastAsia="en-US"/>
        </w:rPr>
        <w:t>и</w:t>
      </w:r>
      <w:r w:rsidRPr="007F4422">
        <w:rPr>
          <w:rFonts w:eastAsia="Calibri"/>
          <w:lang w:eastAsia="en-US"/>
        </w:rPr>
        <w:t>тельства по многоквартирному дому (в отношении технологического и инженерного оборуд</w:t>
      </w:r>
      <w:r w:rsidRPr="007F4422">
        <w:rPr>
          <w:rFonts w:eastAsia="Calibri"/>
          <w:lang w:eastAsia="en-US"/>
        </w:rPr>
        <w:t>о</w:t>
      </w:r>
      <w:r w:rsidRPr="007F4422">
        <w:rPr>
          <w:rFonts w:eastAsia="Calibri"/>
          <w:lang w:eastAsia="en-US"/>
        </w:rPr>
        <w:t>вания);</w:t>
      </w:r>
    </w:p>
    <w:p w:rsidR="00CC4FEC" w:rsidRPr="007F4422" w:rsidRDefault="00CC4FEC" w:rsidP="00CC4FEC">
      <w:pPr>
        <w:ind w:firstLine="567"/>
        <w:jc w:val="both"/>
        <w:rPr>
          <w:rFonts w:eastAsia="Calibri"/>
          <w:lang w:eastAsia="en-US"/>
        </w:rPr>
      </w:pPr>
      <w:r w:rsidRPr="007F4422">
        <w:rPr>
          <w:rFonts w:eastAsia="Calibri"/>
          <w:lang w:eastAsia="en-US"/>
        </w:rPr>
        <w:t xml:space="preserve">- </w:t>
      </w:r>
      <w:proofErr w:type="gramStart"/>
      <w:r w:rsidRPr="007F4422">
        <w:rPr>
          <w:rFonts w:eastAsia="Calibri"/>
          <w:lang w:eastAsia="en-US"/>
        </w:rPr>
        <w:t>с даты получения</w:t>
      </w:r>
      <w:proofErr w:type="gramEnd"/>
      <w:r w:rsidRPr="007F4422">
        <w:rPr>
          <w:rFonts w:eastAsia="Calibri"/>
          <w:lang w:eastAsia="en-US"/>
        </w:rPr>
        <w:t xml:space="preserve"> разрешения на ввод в эксплуатацию многоквартирного дома (в отн</w:t>
      </w:r>
      <w:r w:rsidRPr="007F4422">
        <w:rPr>
          <w:rFonts w:eastAsia="Calibri"/>
          <w:lang w:eastAsia="en-US"/>
        </w:rPr>
        <w:t>о</w:t>
      </w:r>
      <w:r w:rsidRPr="007F4422">
        <w:rPr>
          <w:rFonts w:eastAsia="Calibri"/>
          <w:lang w:eastAsia="en-US"/>
        </w:rPr>
        <w:t>шении общего имущества собственников; Объекта долевого строительства; элементов, не я</w:t>
      </w:r>
      <w:r w:rsidRPr="007F4422">
        <w:rPr>
          <w:rFonts w:eastAsia="Calibri"/>
          <w:lang w:eastAsia="en-US"/>
        </w:rPr>
        <w:t>в</w:t>
      </w:r>
      <w:r w:rsidRPr="007F4422">
        <w:rPr>
          <w:rFonts w:eastAsia="Calibri"/>
          <w:lang w:eastAsia="en-US"/>
        </w:rPr>
        <w:t>ляющихся технологическим и инженерным оборудованием)</w:t>
      </w:r>
    </w:p>
    <w:p w:rsidR="00CC4FEC" w:rsidRPr="007F4422" w:rsidRDefault="00CC4FEC" w:rsidP="00CC4FEC">
      <w:pPr>
        <w:ind w:right="-2" w:firstLine="567"/>
        <w:jc w:val="both"/>
        <w:rPr>
          <w:rFonts w:eastAsia="Arial Unicode MS"/>
        </w:rPr>
      </w:pPr>
      <w:r w:rsidRPr="007F4422">
        <w:rPr>
          <w:rFonts w:eastAsia="Arial Unicode MS"/>
        </w:rPr>
        <w:t>Если в период гарантийного срока возникает случай, имеющий признаки гарантийного, то Участник долевого строительства оформляет заявление в письменном виде, и направляет в адрес Застройщика почтовым отравлением или в офис Застройщика. Участник долевого стр</w:t>
      </w:r>
      <w:r w:rsidRPr="007F4422">
        <w:rPr>
          <w:rFonts w:eastAsia="Arial Unicode MS"/>
        </w:rPr>
        <w:t>о</w:t>
      </w:r>
      <w:r w:rsidRPr="007F4422">
        <w:rPr>
          <w:rFonts w:eastAsia="Arial Unicode MS"/>
        </w:rPr>
        <w:t>ительства может приложить к заявлению документы, подтверждающие наличие, и причины возникновения недостатков (фотографии, акт, заключение оценщика)</w:t>
      </w:r>
    </w:p>
    <w:p w:rsidR="00CC4FEC" w:rsidRPr="007F4422" w:rsidRDefault="00CC4FEC" w:rsidP="00CC4FEC">
      <w:pPr>
        <w:ind w:right="159" w:firstLine="567"/>
        <w:jc w:val="both"/>
        <w:rPr>
          <w:rFonts w:eastAsia="Arial Unicode MS"/>
          <w:bCs/>
        </w:rPr>
      </w:pPr>
    </w:p>
    <w:p w:rsidR="00CC4FEC" w:rsidRPr="007F4422" w:rsidRDefault="00CC4FEC" w:rsidP="00CC4FEC">
      <w:pPr>
        <w:ind w:right="159" w:firstLine="567"/>
        <w:jc w:val="both"/>
        <w:rPr>
          <w:rFonts w:eastAsia="Arial Unicode MS"/>
          <w:bCs/>
        </w:rPr>
      </w:pPr>
      <w:proofErr w:type="gramStart"/>
      <w:r w:rsidRPr="007F4422">
        <w:rPr>
          <w:rFonts w:eastAsia="Arial Unicode MS"/>
          <w:bCs/>
        </w:rPr>
        <w:t>В период гарантийного срока на объект долевого строительства устанавливаются сл</w:t>
      </w:r>
      <w:r w:rsidRPr="007F4422">
        <w:rPr>
          <w:rFonts w:eastAsia="Arial Unicode MS"/>
          <w:bCs/>
        </w:rPr>
        <w:t>е</w:t>
      </w:r>
      <w:r w:rsidRPr="007F4422">
        <w:rPr>
          <w:rFonts w:eastAsia="Arial Unicode MS"/>
          <w:bCs/>
        </w:rPr>
        <w:t>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roofErr w:type="gramEnd"/>
    </w:p>
    <w:p w:rsidR="00CC4FEC" w:rsidRPr="007F4422" w:rsidRDefault="00CC4FEC" w:rsidP="00CC4FEC">
      <w:pPr>
        <w:ind w:right="159" w:firstLine="8080"/>
        <w:jc w:val="both"/>
        <w:rPr>
          <w:rFonts w:eastAsia="Arial Unicode MS"/>
          <w:b/>
          <w:bCs/>
        </w:rPr>
      </w:pPr>
      <w:r w:rsidRPr="007F4422">
        <w:rPr>
          <w:rFonts w:eastAsia="Arial Unicode MS"/>
          <w:b/>
          <w:bCs/>
        </w:rPr>
        <w:t>Таблица № 1</w:t>
      </w:r>
    </w:p>
    <w:tbl>
      <w:tblPr>
        <w:tblW w:w="0" w:type="auto"/>
        <w:jc w:val="center"/>
        <w:tblLayout w:type="fixed"/>
        <w:tblCellMar>
          <w:left w:w="0" w:type="dxa"/>
          <w:right w:w="0" w:type="dxa"/>
        </w:tblCellMar>
        <w:tblLook w:val="0000" w:firstRow="0" w:lastRow="0" w:firstColumn="0" w:lastColumn="0" w:noHBand="0" w:noVBand="0"/>
      </w:tblPr>
      <w:tblGrid>
        <w:gridCol w:w="5409"/>
        <w:gridCol w:w="1908"/>
        <w:gridCol w:w="1899"/>
      </w:tblGrid>
      <w:tr w:rsidR="00CC4FEC" w:rsidRPr="007F4422" w:rsidTr="002F6D68">
        <w:trPr>
          <w:trHeight w:val="288"/>
          <w:jc w:val="center"/>
        </w:trPr>
        <w:tc>
          <w:tcPr>
            <w:tcW w:w="5409" w:type="dxa"/>
            <w:vMerge w:val="restart"/>
            <w:tcBorders>
              <w:top w:val="single" w:sz="4" w:space="0" w:color="auto"/>
              <w:left w:val="single" w:sz="4" w:space="0" w:color="auto"/>
              <w:bottom w:val="nil"/>
              <w:right w:val="single" w:sz="4" w:space="0" w:color="auto"/>
            </w:tcBorders>
            <w:shd w:val="clear" w:color="auto" w:fill="FFFFFF"/>
          </w:tcPr>
          <w:p w:rsidR="00CC4FEC" w:rsidRPr="007F4422" w:rsidRDefault="00CC4FEC" w:rsidP="002F6D68">
            <w:pPr>
              <w:ind w:left="140"/>
              <w:rPr>
                <w:rFonts w:eastAsia="Arial Unicode MS"/>
              </w:rPr>
            </w:pPr>
            <w:r w:rsidRPr="007F4422">
              <w:rPr>
                <w:rFonts w:eastAsia="Arial Unicode MS"/>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93"/>
              <w:jc w:val="center"/>
              <w:rPr>
                <w:rFonts w:eastAsia="Arial Unicode MS"/>
              </w:rPr>
            </w:pPr>
            <w:r w:rsidRPr="007F4422">
              <w:rPr>
                <w:rFonts w:eastAsia="Arial Unicode MS"/>
              </w:rPr>
              <w:t>Срок службы с момента ввода</w:t>
            </w:r>
            <w:r w:rsidRPr="007F4422">
              <w:rPr>
                <w:rFonts w:eastAsia="Arial Unicode MS"/>
              </w:rPr>
              <w:br/>
              <w:t>дома в эксплуатацию (лет)</w:t>
            </w:r>
          </w:p>
        </w:tc>
      </w:tr>
      <w:tr w:rsidR="00CC4FEC" w:rsidRPr="007F4422" w:rsidTr="002F6D68">
        <w:trPr>
          <w:trHeight w:val="284"/>
          <w:jc w:val="center"/>
        </w:trPr>
        <w:tc>
          <w:tcPr>
            <w:tcW w:w="5409" w:type="dxa"/>
            <w:vMerge/>
            <w:tcBorders>
              <w:top w:val="nil"/>
              <w:left w:val="single" w:sz="4" w:space="0" w:color="auto"/>
              <w:bottom w:val="single" w:sz="4" w:space="0" w:color="auto"/>
              <w:right w:val="single" w:sz="4" w:space="0" w:color="auto"/>
            </w:tcBorders>
            <w:shd w:val="clear" w:color="auto" w:fill="FFFFFF"/>
          </w:tcPr>
          <w:p w:rsidR="00CC4FEC" w:rsidRPr="007F4422" w:rsidRDefault="00CC4FEC" w:rsidP="002F6D68">
            <w:pPr>
              <w:ind w:left="760"/>
              <w:rPr>
                <w:rFonts w:eastAsia="Arial Unicode MS"/>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640"/>
              <w:rPr>
                <w:rFonts w:eastAsia="Arial Unicode MS"/>
              </w:rPr>
            </w:pPr>
            <w:r w:rsidRPr="007F4422">
              <w:rPr>
                <w:rFonts w:eastAsia="Arial Unicode MS"/>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400"/>
              <w:rPr>
                <w:rFonts w:eastAsia="Arial Unicode MS"/>
              </w:rPr>
            </w:pPr>
            <w:r w:rsidRPr="007F4422">
              <w:rPr>
                <w:rFonts w:eastAsia="Arial Unicode MS"/>
              </w:rPr>
              <w:t>Материалы</w:t>
            </w:r>
          </w:p>
        </w:tc>
      </w:tr>
      <w:tr w:rsidR="00CC4FEC" w:rsidRPr="007F4422" w:rsidTr="002F6D68">
        <w:trPr>
          <w:trHeight w:val="29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40"/>
              <w:rPr>
                <w:rFonts w:eastAsia="Arial Unicode MS"/>
                <w:sz w:val="22"/>
                <w:szCs w:val="22"/>
              </w:rPr>
            </w:pPr>
            <w:r w:rsidRPr="007F4422">
              <w:rPr>
                <w:rFonts w:eastAsia="Arial Unicode MS"/>
                <w:sz w:val="22"/>
                <w:szCs w:val="22"/>
              </w:rPr>
              <w:t>Отделка фасада многоквартирного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700"/>
              <w:rPr>
                <w:rFonts w:eastAsia="Arial Unicode MS"/>
                <w:sz w:val="22"/>
                <w:szCs w:val="22"/>
              </w:rPr>
            </w:pPr>
            <w:r w:rsidRPr="007F4422">
              <w:rPr>
                <w:rFonts w:eastAsia="Arial Unicode MS"/>
                <w:sz w:val="22"/>
                <w:szCs w:val="22"/>
              </w:rPr>
              <w:t xml:space="preserve">   3</w:t>
            </w:r>
          </w:p>
        </w:tc>
      </w:tr>
      <w:tr w:rsidR="00CC4FEC" w:rsidRPr="007F4422" w:rsidTr="002F6D6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spacing w:line="266" w:lineRule="exact"/>
              <w:ind w:left="140"/>
              <w:rPr>
                <w:rFonts w:eastAsia="Arial Unicode MS"/>
                <w:sz w:val="22"/>
                <w:szCs w:val="22"/>
              </w:rPr>
            </w:pPr>
            <w:r w:rsidRPr="007F4422">
              <w:rPr>
                <w:rFonts w:eastAsia="Arial Unicode MS"/>
                <w:sz w:val="22"/>
                <w:szCs w:val="22"/>
              </w:rPr>
              <w:t>Отделка (малярные, плотничные, плиточные, штук</w:t>
            </w:r>
            <w:r w:rsidRPr="007F4422">
              <w:rPr>
                <w:rFonts w:eastAsia="Arial Unicode MS"/>
                <w:sz w:val="22"/>
                <w:szCs w:val="22"/>
              </w:rPr>
              <w:t>а</w:t>
            </w:r>
            <w:r w:rsidRPr="007F4422">
              <w:rPr>
                <w:rFonts w:eastAsia="Arial Unicode MS"/>
                <w:sz w:val="22"/>
                <w:szCs w:val="22"/>
              </w:rPr>
              <w:t xml:space="preserve">турные работы, настил </w:t>
            </w:r>
            <w:proofErr w:type="spellStart"/>
            <w:r w:rsidRPr="007F4422">
              <w:rPr>
                <w:rFonts w:eastAsia="Arial Unicode MS"/>
                <w:sz w:val="22"/>
                <w:szCs w:val="22"/>
              </w:rPr>
              <w:t>ламината</w:t>
            </w:r>
            <w:proofErr w:type="spellEnd"/>
            <w:r w:rsidRPr="007F4422">
              <w:rPr>
                <w:rFonts w:eastAsia="Arial Unicode MS"/>
                <w:sz w:val="22"/>
                <w:szCs w:val="22"/>
              </w:rPr>
              <w:t>, устройство подоко</w:t>
            </w:r>
            <w:r w:rsidRPr="007F4422">
              <w:rPr>
                <w:rFonts w:eastAsia="Arial Unicode MS"/>
                <w:sz w:val="22"/>
                <w:szCs w:val="22"/>
              </w:rPr>
              <w:t>н</w:t>
            </w:r>
            <w:r w:rsidRPr="007F4422">
              <w:rPr>
                <w:rFonts w:eastAsia="Arial Unicode MS"/>
                <w:sz w:val="22"/>
                <w:szCs w:val="22"/>
              </w:rPr>
              <w:t>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2</w:t>
            </w:r>
          </w:p>
        </w:tc>
      </w:tr>
      <w:tr w:rsidR="00CC4FEC" w:rsidRPr="007F4422" w:rsidTr="002F6D68">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40"/>
              <w:rPr>
                <w:rFonts w:eastAsia="Arial Unicode MS"/>
                <w:sz w:val="22"/>
                <w:szCs w:val="22"/>
              </w:rPr>
            </w:pPr>
            <w:r w:rsidRPr="007F4422">
              <w:rPr>
                <w:rFonts w:eastAsia="Arial Unicode MS"/>
                <w:sz w:val="22"/>
                <w:szCs w:val="22"/>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1</w:t>
            </w:r>
          </w:p>
        </w:tc>
      </w:tr>
      <w:tr w:rsidR="00CC4FEC" w:rsidRPr="007F4422" w:rsidTr="002F6D68">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spacing w:line="281" w:lineRule="exact"/>
              <w:ind w:left="140"/>
              <w:rPr>
                <w:rFonts w:eastAsia="Arial Unicode MS"/>
                <w:sz w:val="22"/>
                <w:szCs w:val="22"/>
              </w:rPr>
            </w:pPr>
            <w:proofErr w:type="gramStart"/>
            <w:r w:rsidRPr="007F4422">
              <w:rPr>
                <w:rFonts w:eastAsia="Arial Unicode MS"/>
                <w:sz w:val="22"/>
                <w:szCs w:val="22"/>
              </w:rPr>
              <w:t xml:space="preserve">Сантехника (водоснабжение, канализация, санитарно- техническое оборудование и </w:t>
            </w:r>
            <w:proofErr w:type="spellStart"/>
            <w:r w:rsidRPr="007F4422">
              <w:rPr>
                <w:rFonts w:eastAsia="Arial Unicode MS"/>
                <w:sz w:val="22"/>
                <w:szCs w:val="22"/>
              </w:rPr>
              <w:t>санфаянс</w:t>
            </w:r>
            <w:proofErr w:type="spellEnd"/>
            <w:r w:rsidRPr="007F4422">
              <w:rPr>
                <w:rFonts w:eastAsia="Arial Unicode MS"/>
                <w:sz w:val="22"/>
                <w:szCs w:val="22"/>
              </w:rPr>
              <w:t xml:space="preserve">, </w:t>
            </w:r>
            <w:proofErr w:type="spellStart"/>
            <w:r w:rsidRPr="007F4422">
              <w:rPr>
                <w:rFonts w:eastAsia="Arial Unicode MS"/>
                <w:sz w:val="22"/>
                <w:szCs w:val="22"/>
              </w:rPr>
              <w:t>водосчетчики</w:t>
            </w:r>
            <w:proofErr w:type="spellEnd"/>
            <w:r w:rsidRPr="007F4422">
              <w:rPr>
                <w:rFonts w:eastAsia="Arial Unicode MS"/>
                <w:sz w:val="22"/>
                <w:szCs w:val="22"/>
              </w:rPr>
              <w:t>, смесители, умывальники, раковины, 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1</w:t>
            </w:r>
          </w:p>
        </w:tc>
      </w:tr>
      <w:tr w:rsidR="00CC4FEC" w:rsidRPr="007F4422" w:rsidTr="002F6D68">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spacing w:line="263" w:lineRule="exact"/>
              <w:ind w:left="140"/>
              <w:rPr>
                <w:rFonts w:eastAsia="Arial Unicode MS"/>
                <w:sz w:val="22"/>
                <w:szCs w:val="22"/>
              </w:rPr>
            </w:pPr>
            <w:r w:rsidRPr="007F4422">
              <w:rPr>
                <w:rFonts w:eastAsia="Arial Unicode MS"/>
                <w:sz w:val="22"/>
                <w:szCs w:val="22"/>
              </w:rPr>
              <w:t>Фурнитура пластиковых окон, балконных дверей, ролл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lang w:val="en-US" w:eastAsia="en-US"/>
              </w:rPr>
              <w:t>1</w:t>
            </w:r>
          </w:p>
        </w:tc>
      </w:tr>
      <w:tr w:rsidR="00CC4FEC" w:rsidRPr="007F4422" w:rsidTr="002F6D68">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40"/>
              <w:rPr>
                <w:rFonts w:eastAsia="Arial Unicode MS"/>
                <w:sz w:val="22"/>
                <w:szCs w:val="22"/>
              </w:rPr>
            </w:pPr>
            <w:r w:rsidRPr="007F4422">
              <w:rPr>
                <w:rFonts w:eastAsia="Arial Unicode MS"/>
                <w:sz w:val="22"/>
                <w:szCs w:val="22"/>
              </w:rPr>
              <w:t>Пластиковые окна, балконные двери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2</w:t>
            </w:r>
          </w:p>
        </w:tc>
      </w:tr>
      <w:tr w:rsidR="00CC4FEC" w:rsidRPr="007F4422" w:rsidTr="002F6D6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40"/>
              <w:rPr>
                <w:rFonts w:eastAsia="Arial Unicode MS"/>
                <w:sz w:val="22"/>
                <w:szCs w:val="22"/>
              </w:rPr>
            </w:pPr>
            <w:r w:rsidRPr="007F4422">
              <w:rPr>
                <w:rFonts w:eastAsia="Arial Unicode MS"/>
                <w:sz w:val="22"/>
                <w:szCs w:val="22"/>
              </w:rPr>
              <w:t>Остекление лоджий (роллы)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2</w:t>
            </w:r>
          </w:p>
        </w:tc>
      </w:tr>
      <w:tr w:rsidR="00CC4FEC" w:rsidRPr="007F4422" w:rsidTr="002F6D68">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spacing w:line="266" w:lineRule="exact"/>
              <w:ind w:left="140"/>
              <w:rPr>
                <w:rFonts w:eastAsia="Arial Unicode MS"/>
                <w:sz w:val="22"/>
                <w:szCs w:val="22"/>
              </w:rPr>
            </w:pPr>
            <w:r w:rsidRPr="007F4422">
              <w:rPr>
                <w:rFonts w:eastAsia="Arial Unicode MS"/>
                <w:sz w:val="22"/>
                <w:szCs w:val="22"/>
              </w:rPr>
              <w:t>Устройство цементно-</w:t>
            </w:r>
            <w:proofErr w:type="spellStart"/>
            <w:r w:rsidRPr="007F4422">
              <w:rPr>
                <w:rFonts w:eastAsia="Arial Unicode MS"/>
                <w:sz w:val="22"/>
                <w:szCs w:val="22"/>
              </w:rPr>
              <w:t>песчанной</w:t>
            </w:r>
            <w:proofErr w:type="spellEnd"/>
            <w:r w:rsidRPr="007F4422">
              <w:rPr>
                <w:rFonts w:eastAsia="Arial Unicode MS"/>
                <w:sz w:val="22"/>
                <w:szCs w:val="22"/>
              </w:rPr>
              <w:t xml:space="preserve"> стяжки (стяжек), б</w:t>
            </w:r>
            <w:r w:rsidRPr="007F4422">
              <w:rPr>
                <w:rFonts w:eastAsia="Arial Unicode MS"/>
                <w:sz w:val="22"/>
                <w:szCs w:val="22"/>
              </w:rPr>
              <w:t>е</w:t>
            </w:r>
            <w:r w:rsidRPr="007F4422">
              <w:rPr>
                <w:rFonts w:eastAsia="Arial Unicode MS"/>
                <w:sz w:val="22"/>
                <w:szCs w:val="22"/>
              </w:rPr>
              <w:t>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 xml:space="preserve">2 </w:t>
            </w:r>
          </w:p>
        </w:tc>
      </w:tr>
      <w:tr w:rsidR="00CC4FEC" w:rsidRPr="007F4422" w:rsidTr="002F6D68">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spacing w:line="281" w:lineRule="exact"/>
              <w:ind w:left="140"/>
              <w:rPr>
                <w:rFonts w:eastAsia="Arial Unicode MS"/>
                <w:sz w:val="22"/>
                <w:szCs w:val="22"/>
              </w:rPr>
            </w:pPr>
            <w:r w:rsidRPr="007F4422">
              <w:rPr>
                <w:rFonts w:eastAsia="Arial Unicode MS"/>
                <w:sz w:val="22"/>
                <w:szCs w:val="22"/>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2</w:t>
            </w:r>
          </w:p>
        </w:tc>
      </w:tr>
      <w:tr w:rsidR="00CC4FEC" w:rsidRPr="007F4422" w:rsidTr="002F6D6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40"/>
              <w:rPr>
                <w:rFonts w:eastAsia="Arial Unicode MS"/>
                <w:sz w:val="22"/>
                <w:szCs w:val="22"/>
              </w:rPr>
            </w:pPr>
            <w:r w:rsidRPr="007F4422">
              <w:rPr>
                <w:rFonts w:eastAsia="Arial Unicode MS"/>
                <w:sz w:val="22"/>
                <w:szCs w:val="22"/>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2</w:t>
            </w:r>
          </w:p>
        </w:tc>
      </w:tr>
      <w:tr w:rsidR="00CC4FEC" w:rsidRPr="007F4422" w:rsidTr="002F6D68">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spacing w:line="277" w:lineRule="exact"/>
              <w:ind w:left="140"/>
              <w:rPr>
                <w:rFonts w:eastAsia="Arial Unicode MS"/>
                <w:sz w:val="22"/>
                <w:szCs w:val="22"/>
              </w:rPr>
            </w:pPr>
            <w:r w:rsidRPr="007F4422">
              <w:rPr>
                <w:rFonts w:eastAsia="Arial Unicode MS"/>
                <w:sz w:val="22"/>
                <w:szCs w:val="22"/>
              </w:rPr>
              <w:t xml:space="preserve">Монтаж наружных сетей и внутренних систем </w:t>
            </w:r>
            <w:proofErr w:type="gramStart"/>
            <w:r w:rsidRPr="007F4422">
              <w:rPr>
                <w:rFonts w:eastAsia="Arial Unicode MS"/>
                <w:sz w:val="22"/>
                <w:szCs w:val="22"/>
              </w:rPr>
              <w:t>тепло-водоснабжения</w:t>
            </w:r>
            <w:proofErr w:type="gramEnd"/>
            <w:r w:rsidRPr="007F4422">
              <w:rPr>
                <w:rFonts w:eastAsia="Arial Unicode MS"/>
                <w:sz w:val="22"/>
                <w:szCs w:val="22"/>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sz w:val="22"/>
                <w:szCs w:val="22"/>
              </w:rPr>
            </w:pPr>
            <w:r w:rsidRPr="007F4422">
              <w:rPr>
                <w:rFonts w:eastAsia="Arial Unicode MS"/>
                <w:sz w:val="22"/>
                <w:szCs w:val="22"/>
              </w:rPr>
              <w:t>2</w:t>
            </w:r>
          </w:p>
        </w:tc>
      </w:tr>
      <w:tr w:rsidR="00CC4FEC" w:rsidRPr="007F4422" w:rsidTr="002F6D6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spacing w:line="270" w:lineRule="exact"/>
              <w:ind w:left="140"/>
              <w:rPr>
                <w:rFonts w:eastAsia="Arial Unicode MS"/>
                <w:sz w:val="22"/>
                <w:szCs w:val="22"/>
              </w:rPr>
            </w:pPr>
            <w:r w:rsidRPr="007F4422">
              <w:rPr>
                <w:rFonts w:eastAsia="Arial Unicode MS"/>
                <w:sz w:val="22"/>
                <w:szCs w:val="22"/>
              </w:rPr>
              <w:lastRenderedPageBreak/>
              <w:t>Оборудование тепловых, водомерных узлов и ВРУ, з</w:t>
            </w:r>
            <w:r w:rsidRPr="007F4422">
              <w:rPr>
                <w:rFonts w:eastAsia="Arial Unicode MS"/>
                <w:sz w:val="22"/>
                <w:szCs w:val="22"/>
              </w:rPr>
              <w:t>а</w:t>
            </w:r>
            <w:r w:rsidRPr="007F4422">
              <w:rPr>
                <w:rFonts w:eastAsia="Arial Unicode MS"/>
                <w:sz w:val="22"/>
                <w:szCs w:val="22"/>
              </w:rPr>
              <w:t>порная арматура на наружных сетях тепло-, водосна</w:t>
            </w:r>
            <w:r w:rsidRPr="007F4422">
              <w:rPr>
                <w:rFonts w:eastAsia="Arial Unicode MS"/>
                <w:sz w:val="22"/>
                <w:szCs w:val="22"/>
              </w:rPr>
              <w:t>б</w:t>
            </w:r>
            <w:r w:rsidRPr="007F4422">
              <w:rPr>
                <w:rFonts w:eastAsia="Arial Unicode MS"/>
                <w:sz w:val="22"/>
                <w:szCs w:val="22"/>
              </w:rPr>
              <w:t>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sz w:val="22"/>
                <w:szCs w:val="22"/>
              </w:rPr>
            </w:pPr>
            <w:r w:rsidRPr="007F4422">
              <w:rPr>
                <w:rFonts w:eastAsia="Arial Unicode M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880"/>
              <w:rPr>
                <w:rFonts w:eastAsia="Arial Unicode MS"/>
                <w:iCs/>
                <w:noProof/>
                <w:sz w:val="22"/>
                <w:szCs w:val="22"/>
              </w:rPr>
            </w:pPr>
            <w:r w:rsidRPr="007F4422">
              <w:rPr>
                <w:rFonts w:eastAsia="Arial Unicode MS"/>
                <w:iCs/>
                <w:sz w:val="22"/>
                <w:szCs w:val="22"/>
              </w:rPr>
              <w:t>2</w:t>
            </w:r>
          </w:p>
        </w:tc>
      </w:tr>
      <w:tr w:rsidR="00CC4FEC" w:rsidRPr="007F4422" w:rsidTr="002F6D68">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20"/>
              <w:rPr>
                <w:rFonts w:eastAsia="Arial Unicode MS"/>
                <w:sz w:val="22"/>
                <w:szCs w:val="22"/>
              </w:rPr>
            </w:pPr>
            <w:r w:rsidRPr="007F4422">
              <w:rPr>
                <w:rFonts w:eastAsia="Arial Unicode MS"/>
                <w:sz w:val="22"/>
                <w:szCs w:val="22"/>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iCs/>
                <w:sz w:val="22"/>
                <w:szCs w:val="22"/>
              </w:rPr>
            </w:pPr>
            <w:r w:rsidRPr="007F4422">
              <w:rPr>
                <w:rFonts w:eastAsia="Arial Unicode MS"/>
                <w:iCs/>
                <w:sz w:val="22"/>
                <w:szCs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iCs/>
                <w:sz w:val="22"/>
                <w:szCs w:val="22"/>
              </w:rPr>
            </w:pPr>
            <w:r w:rsidRPr="007F4422">
              <w:rPr>
                <w:rFonts w:eastAsia="Arial Unicode MS"/>
                <w:iCs/>
                <w:sz w:val="22"/>
                <w:szCs w:val="22"/>
              </w:rPr>
              <w:t>2</w:t>
            </w:r>
          </w:p>
        </w:tc>
      </w:tr>
      <w:tr w:rsidR="00CC4FEC" w:rsidRPr="007F4422" w:rsidTr="002F6D68">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120"/>
              <w:rPr>
                <w:rFonts w:eastAsia="Arial Unicode MS"/>
                <w:sz w:val="22"/>
                <w:szCs w:val="22"/>
              </w:rPr>
            </w:pPr>
            <w:r w:rsidRPr="007F4422">
              <w:rPr>
                <w:rFonts w:eastAsia="Arial Unicode MS"/>
                <w:sz w:val="22"/>
                <w:szCs w:val="22"/>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iCs/>
                <w:sz w:val="22"/>
                <w:szCs w:val="22"/>
              </w:rPr>
            </w:pPr>
            <w:r w:rsidRPr="007F4422">
              <w:rPr>
                <w:rFonts w:eastAsia="Arial Unicode MS"/>
                <w:iCs/>
                <w:sz w:val="22"/>
                <w:szCs w:val="22"/>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C4FEC" w:rsidRPr="007F4422" w:rsidRDefault="00CC4FEC" w:rsidP="002F6D68">
            <w:pPr>
              <w:ind w:left="900"/>
              <w:rPr>
                <w:rFonts w:eastAsia="Arial Unicode MS"/>
                <w:iCs/>
                <w:sz w:val="22"/>
                <w:szCs w:val="22"/>
              </w:rPr>
            </w:pPr>
            <w:r w:rsidRPr="007F4422">
              <w:rPr>
                <w:rFonts w:eastAsia="Arial Unicode MS"/>
                <w:iCs/>
                <w:sz w:val="22"/>
                <w:szCs w:val="22"/>
              </w:rPr>
              <w:t>2</w:t>
            </w:r>
          </w:p>
        </w:tc>
      </w:tr>
    </w:tbl>
    <w:p w:rsidR="00CC4FEC" w:rsidRPr="007F4422" w:rsidRDefault="00CC4FEC" w:rsidP="00CC4FEC">
      <w:pPr>
        <w:ind w:right="200" w:firstLine="567"/>
        <w:jc w:val="both"/>
        <w:rPr>
          <w:rFonts w:eastAsia="Arial Unicode MS"/>
        </w:rPr>
      </w:pPr>
      <w:r w:rsidRPr="007F4422">
        <w:rPr>
          <w:rFonts w:eastAsia="Arial Unicode MS"/>
          <w:b/>
          <w:bCs/>
        </w:rPr>
        <w:t xml:space="preserve">ВНИМАНИЕ! </w:t>
      </w:r>
      <w:r w:rsidRPr="007F4422">
        <w:rPr>
          <w:rFonts w:eastAsia="Arial Unicode MS"/>
          <w:bCs/>
        </w:rPr>
        <w:t>Утрата эксплуатационных свойств по истечению указанных сроков о</w:t>
      </w:r>
      <w:r w:rsidRPr="007F4422">
        <w:rPr>
          <w:rFonts w:eastAsia="Arial Unicode MS"/>
          <w:bCs/>
        </w:rPr>
        <w:t>т</w:t>
      </w:r>
      <w:r w:rsidRPr="007F4422">
        <w:rPr>
          <w:rFonts w:eastAsia="Arial Unicode MS"/>
          <w:bCs/>
        </w:rPr>
        <w:t xml:space="preserve">носится к нормальному износу таких частей объекта долевого строительства, за что </w:t>
      </w:r>
      <w:r w:rsidRPr="007F4422">
        <w:t>З</w:t>
      </w:r>
      <w:r w:rsidRPr="007F4422">
        <w:t>а</w:t>
      </w:r>
      <w:r w:rsidRPr="007F4422">
        <w:t>стройщик ответственности не несет</w:t>
      </w:r>
      <w:r w:rsidRPr="007F4422">
        <w:rPr>
          <w:rFonts w:eastAsia="Arial Unicode MS"/>
          <w:bCs/>
        </w:rPr>
        <w:t xml:space="preserve">. </w:t>
      </w:r>
      <w:r w:rsidRPr="007F4422">
        <w:rPr>
          <w:rFonts w:eastAsia="Arial Unicode MS"/>
        </w:rPr>
        <w:t xml:space="preserve">Сроки службы на иные, не указанные в Таблице № 1 части </w:t>
      </w:r>
      <w:r w:rsidRPr="007F4422">
        <w:rPr>
          <w:rFonts w:eastAsia="Calibri"/>
          <w:lang w:eastAsia="en-US"/>
        </w:rPr>
        <w:t>объекта долевого строительства,</w:t>
      </w:r>
      <w:r w:rsidRPr="007F4422">
        <w:rPr>
          <w:rFonts w:eastAsia="Arial Unicode MS"/>
        </w:rPr>
        <w:t xml:space="preserve"> могут быть указаны в </w:t>
      </w:r>
      <w:r w:rsidRPr="007F4422">
        <w:rPr>
          <w:rFonts w:eastAsia="Arial Unicode MS"/>
          <w:bCs/>
        </w:rPr>
        <w:t>Инструкции по эксплуатации.</w:t>
      </w:r>
    </w:p>
    <w:p w:rsidR="00CC4FEC" w:rsidRPr="007F4422" w:rsidRDefault="00CC4FEC" w:rsidP="00CC4FEC">
      <w:pPr>
        <w:ind w:left="80" w:right="-2" w:firstLine="487"/>
        <w:jc w:val="both"/>
        <w:rPr>
          <w:rFonts w:eastAsia="Arial Unicode MS"/>
          <w:b/>
          <w:bCs/>
        </w:rPr>
      </w:pPr>
      <w:r w:rsidRPr="007F4422">
        <w:rPr>
          <w:rFonts w:eastAsia="Arial Unicode MS"/>
          <w:b/>
          <w:bCs/>
        </w:rPr>
        <w:t xml:space="preserve">ВНИМАНИЕ! Гарантия не </w:t>
      </w:r>
      <w:proofErr w:type="gramStart"/>
      <w:r w:rsidRPr="007F4422">
        <w:rPr>
          <w:rFonts w:eastAsia="Arial Unicode MS"/>
          <w:b/>
          <w:bCs/>
        </w:rPr>
        <w:t>распространяется</w:t>
      </w:r>
      <w:proofErr w:type="gramEnd"/>
      <w:r w:rsidRPr="007F4422">
        <w:rPr>
          <w:rFonts w:eastAsia="Arial Unicode MS"/>
          <w:b/>
          <w:bCs/>
        </w:rPr>
        <w:t>/прекращается:</w:t>
      </w:r>
    </w:p>
    <w:p w:rsidR="00CC4FEC" w:rsidRPr="007F4422" w:rsidRDefault="00CC4FEC" w:rsidP="00CC4FEC">
      <w:pPr>
        <w:numPr>
          <w:ilvl w:val="0"/>
          <w:numId w:val="1"/>
        </w:numPr>
        <w:ind w:left="14" w:right="-2" w:firstLine="553"/>
        <w:jc w:val="both"/>
        <w:rPr>
          <w:rFonts w:eastAsia="Arial Unicode MS"/>
          <w:bCs/>
        </w:rPr>
      </w:pPr>
      <w:r w:rsidRPr="007F4422">
        <w:rPr>
          <w:rFonts w:eastAsia="Arial Unicode MS"/>
          <w:bCs/>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w:t>
      </w:r>
      <w:r w:rsidRPr="007F4422">
        <w:rPr>
          <w:rFonts w:eastAsia="Arial Unicode MS"/>
          <w:bCs/>
        </w:rPr>
        <w:t>е</w:t>
      </w:r>
      <w:r w:rsidRPr="007F4422">
        <w:rPr>
          <w:rFonts w:eastAsia="Arial Unicode MS"/>
          <w:bCs/>
        </w:rPr>
        <w:t xml:space="preserve">нением температурного режима окружающей среды, на стыках разнородных материалов: </w:t>
      </w:r>
      <w:proofErr w:type="spellStart"/>
      <w:r w:rsidRPr="007F4422">
        <w:rPr>
          <w:rFonts w:eastAsia="Arial Unicode MS"/>
          <w:bCs/>
        </w:rPr>
        <w:t>г</w:t>
      </w:r>
      <w:r w:rsidRPr="007F4422">
        <w:rPr>
          <w:rFonts w:eastAsia="Arial Unicode MS"/>
          <w:bCs/>
        </w:rPr>
        <w:t>а</w:t>
      </w:r>
      <w:r w:rsidRPr="007F4422">
        <w:rPr>
          <w:rFonts w:eastAsia="Arial Unicode MS"/>
          <w:bCs/>
        </w:rPr>
        <w:t>зоблок</w:t>
      </w:r>
      <w:proofErr w:type="spellEnd"/>
      <w:r w:rsidRPr="007F4422">
        <w:rPr>
          <w:rFonts w:eastAsia="Arial Unicode MS"/>
          <w:bCs/>
        </w:rPr>
        <w:t xml:space="preserve"> - монолитный железобетон, </w:t>
      </w:r>
      <w:proofErr w:type="spellStart"/>
      <w:r w:rsidRPr="007F4422">
        <w:rPr>
          <w:rFonts w:eastAsia="Arial Unicode MS"/>
          <w:bCs/>
        </w:rPr>
        <w:t>газоблок</w:t>
      </w:r>
      <w:proofErr w:type="spellEnd"/>
      <w:r w:rsidRPr="007F4422">
        <w:rPr>
          <w:rFonts w:eastAsia="Arial Unicode MS"/>
          <w:bCs/>
        </w:rPr>
        <w:t xml:space="preserve"> - кирпич, </w:t>
      </w:r>
      <w:proofErr w:type="spellStart"/>
      <w:r w:rsidRPr="007F4422">
        <w:rPr>
          <w:rFonts w:eastAsia="Arial Unicode MS"/>
          <w:bCs/>
        </w:rPr>
        <w:t>газоблок</w:t>
      </w:r>
      <w:proofErr w:type="spellEnd"/>
      <w:r w:rsidRPr="007F4422">
        <w:rPr>
          <w:rFonts w:eastAsia="Arial Unicode MS"/>
          <w:bCs/>
        </w:rPr>
        <w:t xml:space="preserve"> — ГКЛ, кирпич/монолитный железобетон - ГКЛ и т.д.;</w:t>
      </w:r>
    </w:p>
    <w:p w:rsidR="00CC4FEC" w:rsidRPr="007F4422" w:rsidRDefault="00CC4FEC" w:rsidP="00CC4FEC">
      <w:pPr>
        <w:numPr>
          <w:ilvl w:val="0"/>
          <w:numId w:val="1"/>
        </w:numPr>
        <w:tabs>
          <w:tab w:val="left" w:pos="361"/>
        </w:tabs>
        <w:ind w:left="14" w:right="-2" w:firstLine="553"/>
        <w:jc w:val="both"/>
        <w:rPr>
          <w:rFonts w:eastAsia="Arial Unicode MS"/>
          <w:bCs/>
        </w:rPr>
      </w:pPr>
      <w:r w:rsidRPr="007F4422">
        <w:rPr>
          <w:rFonts w:eastAsia="Arial Unicode MS"/>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w:t>
      </w:r>
      <w:r w:rsidRPr="007F4422">
        <w:rPr>
          <w:rFonts w:eastAsia="Arial Unicode MS"/>
          <w:bCs/>
        </w:rPr>
        <w:t>н</w:t>
      </w:r>
      <w:r w:rsidRPr="007F4422">
        <w:rPr>
          <w:rFonts w:eastAsia="Arial Unicode MS"/>
          <w:bCs/>
        </w:rPr>
        <w:t>ные Участником долевого строительства своими силами или с привлечением третьих лиц, в том числе управляющей компании;</w:t>
      </w:r>
    </w:p>
    <w:p w:rsidR="00CC4FEC" w:rsidRPr="007F4422" w:rsidRDefault="00CC4FEC" w:rsidP="00CC4FEC">
      <w:pPr>
        <w:numPr>
          <w:ilvl w:val="0"/>
          <w:numId w:val="1"/>
        </w:numPr>
        <w:tabs>
          <w:tab w:val="left" w:pos="321"/>
        </w:tabs>
        <w:ind w:left="14" w:right="-2" w:firstLine="553"/>
        <w:jc w:val="both"/>
        <w:rPr>
          <w:rFonts w:eastAsia="Arial Unicode MS"/>
          <w:bCs/>
        </w:rPr>
      </w:pPr>
      <w:r w:rsidRPr="007F4422">
        <w:rPr>
          <w:rFonts w:eastAsia="Arial Unicode MS"/>
          <w:bCs/>
        </w:rPr>
        <w:t xml:space="preserve">на выполненные работы по отделке помещений, в том числе </w:t>
      </w:r>
      <w:proofErr w:type="spellStart"/>
      <w:r w:rsidRPr="007F4422">
        <w:rPr>
          <w:rFonts w:eastAsia="Arial Unicode MS"/>
          <w:bCs/>
        </w:rPr>
        <w:t>предчистовая</w:t>
      </w:r>
      <w:proofErr w:type="spellEnd"/>
      <w:r w:rsidRPr="007F4422">
        <w:rPr>
          <w:rFonts w:eastAsia="Arial Unicode MS"/>
          <w:bCs/>
        </w:rPr>
        <w:t xml:space="preserve"> (штукатурка, стяжка) при нарушении Участником долевого строительства требований эксплуатации пом</w:t>
      </w:r>
      <w:r w:rsidRPr="007F4422">
        <w:rPr>
          <w:rFonts w:eastAsia="Arial Unicode MS"/>
          <w:bCs/>
        </w:rPr>
        <w:t>е</w:t>
      </w:r>
      <w:r w:rsidRPr="007F4422">
        <w:rPr>
          <w:rFonts w:eastAsia="Arial Unicode MS"/>
          <w:bCs/>
        </w:rPr>
        <w:t>щений в части температурно-влажностного режима;</w:t>
      </w:r>
    </w:p>
    <w:p w:rsidR="00CC4FEC" w:rsidRPr="007F4422" w:rsidRDefault="00CC4FEC" w:rsidP="00CC4FEC">
      <w:pPr>
        <w:tabs>
          <w:tab w:val="left" w:pos="4234"/>
        </w:tabs>
        <w:ind w:left="14" w:right="-2" w:firstLine="553"/>
        <w:jc w:val="both"/>
        <w:rPr>
          <w:rFonts w:eastAsia="Arial Unicode MS"/>
          <w:bCs/>
        </w:rPr>
      </w:pPr>
      <w:r w:rsidRPr="007F4422">
        <w:rPr>
          <w:rFonts w:eastAsia="Arial Unicode MS"/>
          <w:bCs/>
        </w:rPr>
        <w:t>- в случае выполнения Участником долевого строительства работ связанных с устро</w:t>
      </w:r>
      <w:r w:rsidRPr="007F4422">
        <w:rPr>
          <w:rFonts w:eastAsia="Arial Unicode MS"/>
          <w:bCs/>
        </w:rPr>
        <w:t>й</w:t>
      </w:r>
      <w:r w:rsidRPr="007F4422">
        <w:rPr>
          <w:rFonts w:eastAsia="Arial Unicode MS"/>
          <w:bCs/>
        </w:rPr>
        <w:t>ством проемов (пробивка новых, расширение существующих) во внутренних стенах и перег</w:t>
      </w:r>
      <w:r w:rsidRPr="007F4422">
        <w:rPr>
          <w:rFonts w:eastAsia="Arial Unicode MS"/>
          <w:bCs/>
        </w:rPr>
        <w:t>о</w:t>
      </w:r>
      <w:r w:rsidRPr="007F4422">
        <w:rPr>
          <w:rFonts w:eastAsia="Arial Unicode MS"/>
          <w:bCs/>
        </w:rPr>
        <w:t xml:space="preserve">родках, сносом перегородок, стен, возведением новых стен, перегородок. </w:t>
      </w:r>
      <w:proofErr w:type="gramStart"/>
      <w:r w:rsidRPr="007F4422">
        <w:rPr>
          <w:rFonts w:eastAsia="Arial Unicode MS"/>
          <w:bCs/>
        </w:rPr>
        <w:t>При возникновении дефектов, связанных с проведением данных работ, все конструктивные элементы (стены, п</w:t>
      </w:r>
      <w:r w:rsidRPr="007F4422">
        <w:rPr>
          <w:rFonts w:eastAsia="Arial Unicode MS"/>
          <w:bCs/>
        </w:rPr>
        <w:t>е</w:t>
      </w:r>
      <w:r w:rsidRPr="007F4422">
        <w:rPr>
          <w:rFonts w:eastAsia="Arial Unicode MS"/>
          <w:bCs/>
        </w:rPr>
        <w:t>регородки) снимаются с гарантии, возникшие дефекты (трещины, сколы, разрушения) не я</w:t>
      </w:r>
      <w:r w:rsidRPr="007F4422">
        <w:rPr>
          <w:rFonts w:eastAsia="Arial Unicode MS"/>
          <w:bCs/>
        </w:rPr>
        <w:t>в</w:t>
      </w:r>
      <w:r w:rsidRPr="007F4422">
        <w:rPr>
          <w:rFonts w:eastAsia="Arial Unicode MS"/>
          <w:bCs/>
        </w:rPr>
        <w:t>ляются гарантийным случаем;</w:t>
      </w:r>
      <w:proofErr w:type="gramEnd"/>
    </w:p>
    <w:p w:rsidR="00CC4FEC" w:rsidRPr="007F4422" w:rsidRDefault="00CC4FEC" w:rsidP="00CC4FEC">
      <w:pPr>
        <w:ind w:left="14" w:right="-2" w:firstLine="553"/>
        <w:jc w:val="both"/>
        <w:rPr>
          <w:rFonts w:eastAsia="Arial Unicode MS"/>
          <w:bCs/>
        </w:rPr>
      </w:pPr>
      <w:r w:rsidRPr="007F4422">
        <w:rPr>
          <w:rFonts w:eastAsia="Arial Unicode MS"/>
          <w:bCs/>
        </w:rPr>
        <w:t xml:space="preserve">в случае выполнения Участником долевого строительства устройства/ переустройства инженерно-технического оборудования, осуществления </w:t>
      </w:r>
      <w:proofErr w:type="spellStart"/>
      <w:r w:rsidRPr="007F4422">
        <w:rPr>
          <w:rFonts w:eastAsia="Arial Unicode MS"/>
          <w:bCs/>
        </w:rPr>
        <w:t>штробления</w:t>
      </w:r>
      <w:proofErr w:type="spellEnd"/>
      <w:r w:rsidRPr="007F4422">
        <w:rPr>
          <w:rFonts w:eastAsia="Arial Unicode MS"/>
          <w:bCs/>
        </w:rPr>
        <w:t xml:space="preserve"> стен и перегородок, устройства технических проемов. </w:t>
      </w:r>
      <w:proofErr w:type="gramStart"/>
      <w:r w:rsidRPr="007F4422">
        <w:rPr>
          <w:rFonts w:eastAsia="Arial Unicode MS"/>
          <w:bCs/>
        </w:rPr>
        <w:t>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w:t>
      </w:r>
      <w:r w:rsidRPr="007F4422">
        <w:rPr>
          <w:rFonts w:eastAsia="Arial Unicode MS"/>
          <w:bCs/>
        </w:rPr>
        <w:t>е</w:t>
      </w:r>
      <w:r w:rsidRPr="007F4422">
        <w:rPr>
          <w:rFonts w:eastAsia="Arial Unicode MS"/>
          <w:bCs/>
        </w:rPr>
        <w:t>щины, сколы, разрушения) не являются гарантийным случаем;</w:t>
      </w:r>
      <w:proofErr w:type="gramEnd"/>
    </w:p>
    <w:p w:rsidR="00CC4FEC" w:rsidRPr="007F4422" w:rsidRDefault="00CC4FEC" w:rsidP="00CC4FEC">
      <w:pPr>
        <w:numPr>
          <w:ilvl w:val="0"/>
          <w:numId w:val="1"/>
        </w:numPr>
        <w:tabs>
          <w:tab w:val="left" w:pos="289"/>
        </w:tabs>
        <w:ind w:left="14" w:right="-2" w:firstLine="553"/>
        <w:jc w:val="both"/>
        <w:rPr>
          <w:rFonts w:eastAsia="Arial Unicode MS"/>
          <w:bCs/>
        </w:rPr>
      </w:pPr>
      <w:r w:rsidRPr="007F4422">
        <w:rPr>
          <w:rFonts w:eastAsia="Arial Unicode MS"/>
          <w:bCs/>
        </w:rPr>
        <w:t>при выполнении Участником отдельных работ по устройству технологических отве</w:t>
      </w:r>
      <w:r w:rsidRPr="007F4422">
        <w:rPr>
          <w:rFonts w:eastAsia="Arial Unicode MS"/>
          <w:bCs/>
        </w:rPr>
        <w:t>р</w:t>
      </w:r>
      <w:r w:rsidRPr="007F4422">
        <w:rPr>
          <w:rFonts w:eastAsia="Arial Unicode MS"/>
          <w:bCs/>
        </w:rPr>
        <w:t xml:space="preserve">стий, ниш, </w:t>
      </w:r>
      <w:proofErr w:type="spellStart"/>
      <w:r w:rsidRPr="007F4422">
        <w:rPr>
          <w:rFonts w:eastAsia="Arial Unicode MS"/>
          <w:bCs/>
        </w:rPr>
        <w:t>штроб</w:t>
      </w:r>
      <w:proofErr w:type="spellEnd"/>
      <w:r w:rsidRPr="007F4422">
        <w:rPr>
          <w:rFonts w:eastAsia="Arial Unicode MS"/>
          <w:bCs/>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rsidR="00CC4FEC" w:rsidRPr="007F4422" w:rsidRDefault="00CC4FEC" w:rsidP="00CC4FEC">
      <w:pPr>
        <w:numPr>
          <w:ilvl w:val="0"/>
          <w:numId w:val="1"/>
        </w:numPr>
        <w:tabs>
          <w:tab w:val="left" w:pos="211"/>
        </w:tabs>
        <w:ind w:left="14" w:right="-2" w:firstLine="553"/>
        <w:jc w:val="both"/>
        <w:rPr>
          <w:rFonts w:eastAsia="Arial Unicode MS"/>
          <w:bCs/>
        </w:rPr>
      </w:pPr>
      <w:r w:rsidRPr="007F4422">
        <w:rPr>
          <w:rFonts w:eastAsia="Arial Unicode MS"/>
          <w:bCs/>
        </w:rPr>
        <w:t>в. случае, включения Участником долевого строительства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w:t>
      </w:r>
      <w:r w:rsidRPr="007F4422">
        <w:rPr>
          <w:rFonts w:eastAsia="Arial Unicode MS"/>
          <w:bCs/>
        </w:rPr>
        <w:t>о</w:t>
      </w:r>
      <w:r w:rsidRPr="007F4422">
        <w:rPr>
          <w:rFonts w:eastAsia="Arial Unicode MS"/>
          <w:bCs/>
        </w:rPr>
        <w:t>вании;</w:t>
      </w:r>
    </w:p>
    <w:p w:rsidR="00CC4FEC" w:rsidRPr="007F4422" w:rsidRDefault="00CC4FEC" w:rsidP="00CC4FEC">
      <w:pPr>
        <w:numPr>
          <w:ilvl w:val="0"/>
          <w:numId w:val="1"/>
        </w:numPr>
        <w:tabs>
          <w:tab w:val="left" w:pos="164"/>
        </w:tabs>
        <w:ind w:left="14" w:right="-2" w:firstLine="553"/>
        <w:jc w:val="both"/>
        <w:rPr>
          <w:rFonts w:eastAsia="Arial Unicode MS"/>
          <w:bCs/>
        </w:rPr>
      </w:pPr>
      <w:r w:rsidRPr="007F4422">
        <w:rPr>
          <w:rFonts w:eastAsia="Arial Unicode MS"/>
          <w:bCs/>
        </w:rPr>
        <w:t>при установке/ реконструкции Участником долевого строительства вентиляционных шахт/ устройств;</w:t>
      </w:r>
    </w:p>
    <w:p w:rsidR="00CC4FEC" w:rsidRPr="007F4422" w:rsidRDefault="00CC4FEC" w:rsidP="00CC4FEC">
      <w:pPr>
        <w:numPr>
          <w:ilvl w:val="0"/>
          <w:numId w:val="1"/>
        </w:numPr>
        <w:tabs>
          <w:tab w:val="left" w:pos="193"/>
        </w:tabs>
        <w:ind w:left="14" w:right="-2" w:firstLine="553"/>
        <w:jc w:val="both"/>
        <w:rPr>
          <w:rFonts w:eastAsia="Arial Unicode MS"/>
          <w:bCs/>
        </w:rPr>
      </w:pPr>
      <w:r w:rsidRPr="007F4422">
        <w:rPr>
          <w:rFonts w:eastAsia="Arial Unicode MS"/>
          <w:bCs/>
        </w:rPr>
        <w:t>в иных случаях, установленных Инструкцией по эксплуатации объекта долевого стро</w:t>
      </w:r>
      <w:r w:rsidRPr="007F4422">
        <w:rPr>
          <w:rFonts w:eastAsia="Arial Unicode MS"/>
          <w:bCs/>
        </w:rPr>
        <w:t>и</w:t>
      </w:r>
      <w:r w:rsidRPr="007F4422">
        <w:rPr>
          <w:rFonts w:eastAsia="Arial Unicode MS"/>
          <w:bCs/>
        </w:rPr>
        <w:t>тельства и законодательством Российской Федерации.</w:t>
      </w:r>
    </w:p>
    <w:tbl>
      <w:tblPr>
        <w:tblW w:w="0" w:type="auto"/>
        <w:tblLook w:val="01E0" w:firstRow="1" w:lastRow="1" w:firstColumn="1" w:lastColumn="1" w:noHBand="0" w:noVBand="0"/>
      </w:tblPr>
      <w:tblGrid>
        <w:gridCol w:w="4784"/>
        <w:gridCol w:w="4786"/>
      </w:tblGrid>
      <w:tr w:rsidR="000A5DD1" w:rsidRPr="0017574F" w:rsidTr="002F6D68">
        <w:tc>
          <w:tcPr>
            <w:tcW w:w="4784" w:type="dxa"/>
          </w:tcPr>
          <w:p w:rsidR="000A5DD1" w:rsidRDefault="000A5DD1" w:rsidP="002F6D68">
            <w:pPr>
              <w:suppressAutoHyphens/>
              <w:jc w:val="both"/>
              <w:rPr>
                <w:b/>
              </w:rPr>
            </w:pPr>
          </w:p>
          <w:p w:rsidR="000A5DD1" w:rsidRPr="0017574F" w:rsidRDefault="000A5DD1" w:rsidP="002F6D68">
            <w:pPr>
              <w:suppressAutoHyphens/>
              <w:jc w:val="both"/>
              <w:rPr>
                <w:b/>
              </w:rPr>
            </w:pPr>
            <w:r w:rsidRPr="0017574F">
              <w:rPr>
                <w:b/>
              </w:rPr>
              <w:t>Застройщик:</w:t>
            </w:r>
          </w:p>
          <w:p w:rsidR="000A5DD1" w:rsidRPr="0017574F" w:rsidRDefault="000A5DD1" w:rsidP="002F6D68">
            <w:pPr>
              <w:suppressAutoHyphens/>
              <w:jc w:val="both"/>
            </w:pPr>
          </w:p>
          <w:p w:rsidR="000A5DD1" w:rsidRPr="0017574F" w:rsidRDefault="000A5DD1" w:rsidP="002F6D68">
            <w:pPr>
              <w:suppressAutoHyphens/>
              <w:jc w:val="both"/>
            </w:pPr>
            <w:r w:rsidRPr="0017574F">
              <w:t>__________________________________</w:t>
            </w:r>
          </w:p>
        </w:tc>
        <w:tc>
          <w:tcPr>
            <w:tcW w:w="4786" w:type="dxa"/>
          </w:tcPr>
          <w:p w:rsidR="000A5DD1" w:rsidRDefault="000A5DD1" w:rsidP="002F6D68">
            <w:pPr>
              <w:suppressAutoHyphens/>
              <w:jc w:val="both"/>
              <w:rPr>
                <w:b/>
              </w:rPr>
            </w:pPr>
          </w:p>
          <w:p w:rsidR="000A5DD1" w:rsidRPr="0017574F" w:rsidRDefault="000A5DD1" w:rsidP="002F6D68">
            <w:pPr>
              <w:suppressAutoHyphens/>
              <w:jc w:val="both"/>
              <w:rPr>
                <w:b/>
              </w:rPr>
            </w:pPr>
            <w:r w:rsidRPr="0017574F">
              <w:rPr>
                <w:b/>
              </w:rPr>
              <w:t>Участник долевого строительства:</w:t>
            </w:r>
          </w:p>
          <w:p w:rsidR="000A5DD1" w:rsidRPr="0017574F" w:rsidRDefault="000A5DD1" w:rsidP="002F6D68">
            <w:pPr>
              <w:suppressAutoHyphens/>
              <w:jc w:val="both"/>
              <w:rPr>
                <w:b/>
              </w:rPr>
            </w:pPr>
          </w:p>
          <w:p w:rsidR="000A5DD1" w:rsidRPr="002C091C" w:rsidRDefault="000A5DD1" w:rsidP="002F6D68">
            <w:pPr>
              <w:suppressAutoHyphens/>
              <w:jc w:val="both"/>
            </w:pPr>
            <w:r w:rsidRPr="002C091C">
              <w:t>____________________________________</w:t>
            </w:r>
          </w:p>
        </w:tc>
      </w:tr>
    </w:tbl>
    <w:p w:rsidR="002F6D68" w:rsidRDefault="002F6D68"/>
    <w:sectPr w:rsidR="002F6D68" w:rsidSect="00033371">
      <w:headerReference w:type="default" r:id="rId14"/>
      <w:footerReference w:type="default" r:id="rId15"/>
      <w:footerReference w:type="first" r:id="rId16"/>
      <w:pgSz w:w="11906" w:h="16838"/>
      <w:pgMar w:top="851" w:right="707" w:bottom="851" w:left="1418" w:header="425"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5C" w:rsidRDefault="00267F5C" w:rsidP="000D6663">
      <w:r>
        <w:separator/>
      </w:r>
    </w:p>
  </w:endnote>
  <w:endnote w:type="continuationSeparator" w:id="0">
    <w:p w:rsidR="00267F5C" w:rsidRDefault="00267F5C" w:rsidP="000D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B6" w:rsidRDefault="004517B6" w:rsidP="000D6663">
    <w:pPr>
      <w:tabs>
        <w:tab w:val="center" w:pos="4153"/>
        <w:tab w:val="left" w:pos="8000"/>
      </w:tabs>
    </w:pPr>
    <w:r w:rsidRPr="000D6663">
      <w:rPr>
        <w:outline/>
        <w:color w:val="FFFFFF" w:themeColor="background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Застройщик</w:t>
    </w:r>
    <w:r w:rsidRPr="000D6663">
      <w:rPr>
        <w:sz w:val="22"/>
        <w:szCs w:val="22"/>
      </w:rPr>
      <w:t xml:space="preserve">                                         </w:t>
    </w:r>
    <w:r>
      <w:rPr>
        <w:sz w:val="22"/>
        <w:szCs w:val="22"/>
      </w:rPr>
      <w:t xml:space="preserve">            </w:t>
    </w:r>
    <w:r w:rsidRPr="000D6663">
      <w:rPr>
        <w:outline/>
        <w:color w:val="FFFFFF" w:themeColor="background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Участник долевого строительства</w:t>
    </w:r>
    <w:r w:rsidRPr="000D6663">
      <w:rPr>
        <w:sz w:val="22"/>
        <w:szCs w:val="22"/>
      </w:rPr>
      <w:t xml:space="preserve"> </w:t>
    </w:r>
    <w:r w:rsidRPr="000D6663">
      <w:rPr>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71" w:rsidRDefault="00033371" w:rsidP="00033371">
    <w:pPr>
      <w:tabs>
        <w:tab w:val="center" w:pos="4153"/>
        <w:tab w:val="left" w:pos="8000"/>
      </w:tabs>
    </w:pPr>
    <w:r w:rsidRPr="00033371">
      <w:rPr>
        <w:outline/>
        <w:color w:val="FFFFFF" w:themeColor="background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Застройщик</w:t>
    </w:r>
    <w:r w:rsidRPr="000D6663">
      <w:rPr>
        <w:sz w:val="22"/>
        <w:szCs w:val="22"/>
      </w:rPr>
      <w:t xml:space="preserve">                                         </w:t>
    </w:r>
    <w:r>
      <w:rPr>
        <w:sz w:val="22"/>
        <w:szCs w:val="22"/>
      </w:rPr>
      <w:t xml:space="preserve">            </w:t>
    </w:r>
    <w:r w:rsidRPr="00033371">
      <w:rPr>
        <w:outline/>
        <w:color w:val="FFFFFF" w:themeColor="background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Участник долевого строительства</w:t>
    </w:r>
    <w:r w:rsidRPr="000D6663">
      <w:rPr>
        <w:sz w:val="22"/>
        <w:szCs w:val="22"/>
      </w:rPr>
      <w:t xml:space="preserve"> </w:t>
    </w:r>
    <w:r w:rsidRPr="000D6663">
      <w:rPr>
        <w:sz w:val="22"/>
        <w:szCs w:val="22"/>
      </w:rPr>
      <w:tab/>
    </w:r>
  </w:p>
  <w:p w:rsidR="00033371" w:rsidRDefault="000333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5C" w:rsidRDefault="00267F5C" w:rsidP="000D6663">
      <w:r>
        <w:separator/>
      </w:r>
    </w:p>
  </w:footnote>
  <w:footnote w:type="continuationSeparator" w:id="0">
    <w:p w:rsidR="00267F5C" w:rsidRDefault="00267F5C" w:rsidP="000D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7748"/>
      <w:docPartObj>
        <w:docPartGallery w:val="Page Numbers (Top of Page)"/>
        <w:docPartUnique/>
      </w:docPartObj>
    </w:sdtPr>
    <w:sdtEndPr>
      <w:rPr>
        <w:sz w:val="20"/>
        <w:szCs w:val="20"/>
      </w:rPr>
    </w:sdtEndPr>
    <w:sdtContent>
      <w:p w:rsidR="004517B6" w:rsidRPr="008616DD" w:rsidRDefault="004517B6">
        <w:pPr>
          <w:pStyle w:val="ab"/>
          <w:jc w:val="center"/>
          <w:rPr>
            <w:sz w:val="20"/>
            <w:szCs w:val="20"/>
          </w:rPr>
        </w:pPr>
        <w:r w:rsidRPr="008616DD">
          <w:rPr>
            <w:sz w:val="20"/>
            <w:szCs w:val="20"/>
          </w:rPr>
          <w:fldChar w:fldCharType="begin"/>
        </w:r>
        <w:r w:rsidRPr="008616DD">
          <w:rPr>
            <w:sz w:val="20"/>
            <w:szCs w:val="20"/>
          </w:rPr>
          <w:instrText>PAGE   \* MERGEFORMAT</w:instrText>
        </w:r>
        <w:r w:rsidRPr="008616DD">
          <w:rPr>
            <w:sz w:val="20"/>
            <w:szCs w:val="20"/>
          </w:rPr>
          <w:fldChar w:fldCharType="separate"/>
        </w:r>
        <w:r w:rsidR="00BA7F6F">
          <w:rPr>
            <w:noProof/>
            <w:sz w:val="20"/>
            <w:szCs w:val="20"/>
          </w:rPr>
          <w:t>5</w:t>
        </w:r>
        <w:r w:rsidRPr="008616DD">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FE"/>
    <w:rsid w:val="00014F68"/>
    <w:rsid w:val="00015FC6"/>
    <w:rsid w:val="00026AB4"/>
    <w:rsid w:val="00033371"/>
    <w:rsid w:val="000360F9"/>
    <w:rsid w:val="00061332"/>
    <w:rsid w:val="00081A7B"/>
    <w:rsid w:val="000A5DD1"/>
    <w:rsid w:val="000D41F8"/>
    <w:rsid w:val="000D6663"/>
    <w:rsid w:val="00122D75"/>
    <w:rsid w:val="0017359D"/>
    <w:rsid w:val="001A111B"/>
    <w:rsid w:val="001A2E8E"/>
    <w:rsid w:val="001C6868"/>
    <w:rsid w:val="001D0CCF"/>
    <w:rsid w:val="001D484F"/>
    <w:rsid w:val="001E0D35"/>
    <w:rsid w:val="00250169"/>
    <w:rsid w:val="00257056"/>
    <w:rsid w:val="0025755E"/>
    <w:rsid w:val="00264304"/>
    <w:rsid w:val="00267F5C"/>
    <w:rsid w:val="002801B5"/>
    <w:rsid w:val="00281E19"/>
    <w:rsid w:val="002B0400"/>
    <w:rsid w:val="002B0EC7"/>
    <w:rsid w:val="002B5ECE"/>
    <w:rsid w:val="002F0B04"/>
    <w:rsid w:val="002F6D68"/>
    <w:rsid w:val="003531CF"/>
    <w:rsid w:val="003666E6"/>
    <w:rsid w:val="00376660"/>
    <w:rsid w:val="00383FF4"/>
    <w:rsid w:val="003A293E"/>
    <w:rsid w:val="003B22A5"/>
    <w:rsid w:val="003C3DA5"/>
    <w:rsid w:val="003C7A2B"/>
    <w:rsid w:val="003D2A49"/>
    <w:rsid w:val="003E34EB"/>
    <w:rsid w:val="003F543B"/>
    <w:rsid w:val="00414723"/>
    <w:rsid w:val="0042153E"/>
    <w:rsid w:val="0044117C"/>
    <w:rsid w:val="00450A97"/>
    <w:rsid w:val="004517B6"/>
    <w:rsid w:val="00467E0A"/>
    <w:rsid w:val="004B1949"/>
    <w:rsid w:val="004E3C65"/>
    <w:rsid w:val="004F366D"/>
    <w:rsid w:val="00581B19"/>
    <w:rsid w:val="005877C6"/>
    <w:rsid w:val="005D5798"/>
    <w:rsid w:val="005D6821"/>
    <w:rsid w:val="005E29B6"/>
    <w:rsid w:val="006419E9"/>
    <w:rsid w:val="00665ED5"/>
    <w:rsid w:val="006B29B3"/>
    <w:rsid w:val="006C38F2"/>
    <w:rsid w:val="006C3D35"/>
    <w:rsid w:val="006E7DD2"/>
    <w:rsid w:val="00714A86"/>
    <w:rsid w:val="00714F77"/>
    <w:rsid w:val="00723AA2"/>
    <w:rsid w:val="00754AA2"/>
    <w:rsid w:val="0075543C"/>
    <w:rsid w:val="00782C26"/>
    <w:rsid w:val="007A4AEB"/>
    <w:rsid w:val="007F224B"/>
    <w:rsid w:val="007F312B"/>
    <w:rsid w:val="00801543"/>
    <w:rsid w:val="00814787"/>
    <w:rsid w:val="008616DD"/>
    <w:rsid w:val="008757AE"/>
    <w:rsid w:val="00880197"/>
    <w:rsid w:val="00890BD1"/>
    <w:rsid w:val="008B60F5"/>
    <w:rsid w:val="008C16D2"/>
    <w:rsid w:val="008E7D9E"/>
    <w:rsid w:val="008F3F4C"/>
    <w:rsid w:val="00902ED7"/>
    <w:rsid w:val="00945AE2"/>
    <w:rsid w:val="009641C0"/>
    <w:rsid w:val="00A1005E"/>
    <w:rsid w:val="00A123A6"/>
    <w:rsid w:val="00A461ED"/>
    <w:rsid w:val="00A46EF9"/>
    <w:rsid w:val="00A75F35"/>
    <w:rsid w:val="00A8397F"/>
    <w:rsid w:val="00A902B1"/>
    <w:rsid w:val="00AC645C"/>
    <w:rsid w:val="00AD74BB"/>
    <w:rsid w:val="00B21B6F"/>
    <w:rsid w:val="00B27BF2"/>
    <w:rsid w:val="00B533FF"/>
    <w:rsid w:val="00B57A31"/>
    <w:rsid w:val="00B7605C"/>
    <w:rsid w:val="00BA7F6F"/>
    <w:rsid w:val="00BB36FD"/>
    <w:rsid w:val="00BB5C5F"/>
    <w:rsid w:val="00BD2777"/>
    <w:rsid w:val="00C03A3C"/>
    <w:rsid w:val="00C1642C"/>
    <w:rsid w:val="00C16C56"/>
    <w:rsid w:val="00C36EC0"/>
    <w:rsid w:val="00C554D4"/>
    <w:rsid w:val="00C55EEE"/>
    <w:rsid w:val="00C865CA"/>
    <w:rsid w:val="00CA0A67"/>
    <w:rsid w:val="00CB6E33"/>
    <w:rsid w:val="00CC4FEC"/>
    <w:rsid w:val="00CC5A51"/>
    <w:rsid w:val="00CF335F"/>
    <w:rsid w:val="00D02219"/>
    <w:rsid w:val="00D02820"/>
    <w:rsid w:val="00D1160B"/>
    <w:rsid w:val="00D15CFE"/>
    <w:rsid w:val="00D23BC3"/>
    <w:rsid w:val="00D66D43"/>
    <w:rsid w:val="00D82004"/>
    <w:rsid w:val="00D96EB0"/>
    <w:rsid w:val="00DB1963"/>
    <w:rsid w:val="00DC04E7"/>
    <w:rsid w:val="00DE6755"/>
    <w:rsid w:val="00E149FB"/>
    <w:rsid w:val="00E22E1A"/>
    <w:rsid w:val="00E35483"/>
    <w:rsid w:val="00E3685C"/>
    <w:rsid w:val="00E40D7D"/>
    <w:rsid w:val="00E64538"/>
    <w:rsid w:val="00E77581"/>
    <w:rsid w:val="00E81DDB"/>
    <w:rsid w:val="00E9231D"/>
    <w:rsid w:val="00EA5999"/>
    <w:rsid w:val="00EC4EDE"/>
    <w:rsid w:val="00EE7D0B"/>
    <w:rsid w:val="00F40E7B"/>
    <w:rsid w:val="00F8074E"/>
    <w:rsid w:val="00F869C2"/>
    <w:rsid w:val="00FB1362"/>
    <w:rsid w:val="00FF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ТЗ"/>
    <w:basedOn w:val="a"/>
    <w:qFormat/>
    <w:rsid w:val="000A5DD1"/>
    <w:pPr>
      <w:spacing w:after="200" w:line="252" w:lineRule="auto"/>
    </w:pPr>
    <w:rPr>
      <w:rFonts w:ascii="Tahoma" w:eastAsiaTheme="majorEastAsia" w:hAnsi="Tahoma" w:cs="Tahoma"/>
      <w:sz w:val="18"/>
      <w:szCs w:val="22"/>
      <w:lang w:eastAsia="en-US"/>
    </w:rPr>
  </w:style>
  <w:style w:type="paragraph" w:styleId="a4">
    <w:name w:val="Body Text"/>
    <w:basedOn w:val="a"/>
    <w:link w:val="a5"/>
    <w:rsid w:val="000A5DD1"/>
    <w:pPr>
      <w:spacing w:after="120"/>
    </w:pPr>
    <w:rPr>
      <w:sz w:val="20"/>
      <w:szCs w:val="20"/>
    </w:rPr>
  </w:style>
  <w:style w:type="character" w:customStyle="1" w:styleId="a5">
    <w:name w:val="Основной текст Знак"/>
    <w:basedOn w:val="a0"/>
    <w:link w:val="a4"/>
    <w:rsid w:val="000A5DD1"/>
    <w:rPr>
      <w:rFonts w:ascii="Times New Roman" w:eastAsia="Times New Roman" w:hAnsi="Times New Roman" w:cs="Times New Roman"/>
      <w:sz w:val="20"/>
      <w:szCs w:val="20"/>
      <w:lang w:eastAsia="ru-RU"/>
    </w:rPr>
  </w:style>
  <w:style w:type="paragraph" w:customStyle="1" w:styleId="ConsNonformat">
    <w:name w:val="ConsNonformat"/>
    <w:rsid w:val="000A5DD1"/>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Plain Text"/>
    <w:basedOn w:val="a"/>
    <w:link w:val="a7"/>
    <w:uiPriority w:val="99"/>
    <w:rsid w:val="000A5DD1"/>
    <w:rPr>
      <w:rFonts w:ascii="Courier New" w:hAnsi="Courier New"/>
      <w:sz w:val="20"/>
      <w:szCs w:val="20"/>
    </w:rPr>
  </w:style>
  <w:style w:type="character" w:customStyle="1" w:styleId="a7">
    <w:name w:val="Текст Знак"/>
    <w:basedOn w:val="a0"/>
    <w:link w:val="a6"/>
    <w:uiPriority w:val="99"/>
    <w:rsid w:val="000A5DD1"/>
    <w:rPr>
      <w:rFonts w:ascii="Courier New" w:eastAsia="Times New Roman" w:hAnsi="Courier New" w:cs="Times New Roman"/>
      <w:sz w:val="20"/>
      <w:szCs w:val="20"/>
      <w:lang w:eastAsia="ru-RU"/>
    </w:rPr>
  </w:style>
  <w:style w:type="table" w:styleId="a8">
    <w:name w:val="Table Grid"/>
    <w:basedOn w:val="a1"/>
    <w:uiPriority w:val="59"/>
    <w:rsid w:val="003C3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B22A5"/>
    <w:rPr>
      <w:rFonts w:ascii="Tahoma" w:hAnsi="Tahoma" w:cs="Tahoma"/>
      <w:sz w:val="16"/>
      <w:szCs w:val="16"/>
    </w:rPr>
  </w:style>
  <w:style w:type="character" w:customStyle="1" w:styleId="aa">
    <w:name w:val="Текст выноски Знак"/>
    <w:basedOn w:val="a0"/>
    <w:link w:val="a9"/>
    <w:uiPriority w:val="99"/>
    <w:semiHidden/>
    <w:rsid w:val="003B22A5"/>
    <w:rPr>
      <w:rFonts w:ascii="Tahoma" w:eastAsia="Times New Roman" w:hAnsi="Tahoma" w:cs="Tahoma"/>
      <w:sz w:val="16"/>
      <w:szCs w:val="16"/>
      <w:lang w:eastAsia="ru-RU"/>
    </w:rPr>
  </w:style>
  <w:style w:type="paragraph" w:styleId="ab">
    <w:name w:val="header"/>
    <w:basedOn w:val="a"/>
    <w:link w:val="ac"/>
    <w:uiPriority w:val="99"/>
    <w:unhideWhenUsed/>
    <w:rsid w:val="000D6663"/>
    <w:pPr>
      <w:tabs>
        <w:tab w:val="center" w:pos="4677"/>
        <w:tab w:val="right" w:pos="9355"/>
      </w:tabs>
    </w:pPr>
  </w:style>
  <w:style w:type="character" w:customStyle="1" w:styleId="ac">
    <w:name w:val="Верхний колонтитул Знак"/>
    <w:basedOn w:val="a0"/>
    <w:link w:val="ab"/>
    <w:uiPriority w:val="99"/>
    <w:rsid w:val="000D666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6663"/>
    <w:pPr>
      <w:tabs>
        <w:tab w:val="center" w:pos="4677"/>
        <w:tab w:val="right" w:pos="9355"/>
      </w:tabs>
    </w:pPr>
  </w:style>
  <w:style w:type="character" w:customStyle="1" w:styleId="ae">
    <w:name w:val="Нижний колонтитул Знак"/>
    <w:basedOn w:val="a0"/>
    <w:link w:val="ad"/>
    <w:uiPriority w:val="99"/>
    <w:rsid w:val="000D6663"/>
    <w:rPr>
      <w:rFonts w:ascii="Times New Roman" w:eastAsia="Times New Roman" w:hAnsi="Times New Roman" w:cs="Times New Roman"/>
      <w:sz w:val="24"/>
      <w:szCs w:val="24"/>
      <w:lang w:eastAsia="ru-RU"/>
    </w:rPr>
  </w:style>
  <w:style w:type="character" w:styleId="af">
    <w:name w:val="Hyperlink"/>
    <w:basedOn w:val="a0"/>
    <w:uiPriority w:val="99"/>
    <w:unhideWhenUsed/>
    <w:rsid w:val="002501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ТЗ"/>
    <w:basedOn w:val="a"/>
    <w:qFormat/>
    <w:rsid w:val="000A5DD1"/>
    <w:pPr>
      <w:spacing w:after="200" w:line="252" w:lineRule="auto"/>
    </w:pPr>
    <w:rPr>
      <w:rFonts w:ascii="Tahoma" w:eastAsiaTheme="majorEastAsia" w:hAnsi="Tahoma" w:cs="Tahoma"/>
      <w:sz w:val="18"/>
      <w:szCs w:val="22"/>
      <w:lang w:eastAsia="en-US"/>
    </w:rPr>
  </w:style>
  <w:style w:type="paragraph" w:styleId="a4">
    <w:name w:val="Body Text"/>
    <w:basedOn w:val="a"/>
    <w:link w:val="a5"/>
    <w:rsid w:val="000A5DD1"/>
    <w:pPr>
      <w:spacing w:after="120"/>
    </w:pPr>
    <w:rPr>
      <w:sz w:val="20"/>
      <w:szCs w:val="20"/>
    </w:rPr>
  </w:style>
  <w:style w:type="character" w:customStyle="1" w:styleId="a5">
    <w:name w:val="Основной текст Знак"/>
    <w:basedOn w:val="a0"/>
    <w:link w:val="a4"/>
    <w:rsid w:val="000A5DD1"/>
    <w:rPr>
      <w:rFonts w:ascii="Times New Roman" w:eastAsia="Times New Roman" w:hAnsi="Times New Roman" w:cs="Times New Roman"/>
      <w:sz w:val="20"/>
      <w:szCs w:val="20"/>
      <w:lang w:eastAsia="ru-RU"/>
    </w:rPr>
  </w:style>
  <w:style w:type="paragraph" w:customStyle="1" w:styleId="ConsNonformat">
    <w:name w:val="ConsNonformat"/>
    <w:rsid w:val="000A5DD1"/>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Plain Text"/>
    <w:basedOn w:val="a"/>
    <w:link w:val="a7"/>
    <w:uiPriority w:val="99"/>
    <w:rsid w:val="000A5DD1"/>
    <w:rPr>
      <w:rFonts w:ascii="Courier New" w:hAnsi="Courier New"/>
      <w:sz w:val="20"/>
      <w:szCs w:val="20"/>
    </w:rPr>
  </w:style>
  <w:style w:type="character" w:customStyle="1" w:styleId="a7">
    <w:name w:val="Текст Знак"/>
    <w:basedOn w:val="a0"/>
    <w:link w:val="a6"/>
    <w:uiPriority w:val="99"/>
    <w:rsid w:val="000A5DD1"/>
    <w:rPr>
      <w:rFonts w:ascii="Courier New" w:eastAsia="Times New Roman" w:hAnsi="Courier New" w:cs="Times New Roman"/>
      <w:sz w:val="20"/>
      <w:szCs w:val="20"/>
      <w:lang w:eastAsia="ru-RU"/>
    </w:rPr>
  </w:style>
  <w:style w:type="table" w:styleId="a8">
    <w:name w:val="Table Grid"/>
    <w:basedOn w:val="a1"/>
    <w:uiPriority w:val="59"/>
    <w:rsid w:val="003C3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B22A5"/>
    <w:rPr>
      <w:rFonts w:ascii="Tahoma" w:hAnsi="Tahoma" w:cs="Tahoma"/>
      <w:sz w:val="16"/>
      <w:szCs w:val="16"/>
    </w:rPr>
  </w:style>
  <w:style w:type="character" w:customStyle="1" w:styleId="aa">
    <w:name w:val="Текст выноски Знак"/>
    <w:basedOn w:val="a0"/>
    <w:link w:val="a9"/>
    <w:uiPriority w:val="99"/>
    <w:semiHidden/>
    <w:rsid w:val="003B22A5"/>
    <w:rPr>
      <w:rFonts w:ascii="Tahoma" w:eastAsia="Times New Roman" w:hAnsi="Tahoma" w:cs="Tahoma"/>
      <w:sz w:val="16"/>
      <w:szCs w:val="16"/>
      <w:lang w:eastAsia="ru-RU"/>
    </w:rPr>
  </w:style>
  <w:style w:type="paragraph" w:styleId="ab">
    <w:name w:val="header"/>
    <w:basedOn w:val="a"/>
    <w:link w:val="ac"/>
    <w:uiPriority w:val="99"/>
    <w:unhideWhenUsed/>
    <w:rsid w:val="000D6663"/>
    <w:pPr>
      <w:tabs>
        <w:tab w:val="center" w:pos="4677"/>
        <w:tab w:val="right" w:pos="9355"/>
      </w:tabs>
    </w:pPr>
  </w:style>
  <w:style w:type="character" w:customStyle="1" w:styleId="ac">
    <w:name w:val="Верхний колонтитул Знак"/>
    <w:basedOn w:val="a0"/>
    <w:link w:val="ab"/>
    <w:uiPriority w:val="99"/>
    <w:rsid w:val="000D666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6663"/>
    <w:pPr>
      <w:tabs>
        <w:tab w:val="center" w:pos="4677"/>
        <w:tab w:val="right" w:pos="9355"/>
      </w:tabs>
    </w:pPr>
  </w:style>
  <w:style w:type="character" w:customStyle="1" w:styleId="ae">
    <w:name w:val="Нижний колонтитул Знак"/>
    <w:basedOn w:val="a0"/>
    <w:link w:val="ad"/>
    <w:uiPriority w:val="99"/>
    <w:rsid w:val="000D6663"/>
    <w:rPr>
      <w:rFonts w:ascii="Times New Roman" w:eastAsia="Times New Roman" w:hAnsi="Times New Roman" w:cs="Times New Roman"/>
      <w:sz w:val="24"/>
      <w:szCs w:val="24"/>
      <w:lang w:eastAsia="ru-RU"/>
    </w:rPr>
  </w:style>
  <w:style w:type="character" w:styleId="af">
    <w:name w:val="Hyperlink"/>
    <w:basedOn w:val="a0"/>
    <w:uiPriority w:val="99"/>
    <w:unhideWhenUsed/>
    <w:rsid w:val="00250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559">
      <w:bodyDiv w:val="1"/>
      <w:marLeft w:val="0"/>
      <w:marRight w:val="0"/>
      <w:marTop w:val="0"/>
      <w:marBottom w:val="0"/>
      <w:divBdr>
        <w:top w:val="none" w:sz="0" w:space="0" w:color="auto"/>
        <w:left w:val="none" w:sz="0" w:space="0" w:color="auto"/>
        <w:bottom w:val="none" w:sz="0" w:space="0" w:color="auto"/>
        <w:right w:val="none" w:sz="0" w:space="0" w:color="auto"/>
      </w:divBdr>
    </w:div>
    <w:div w:id="434133826">
      <w:bodyDiv w:val="1"/>
      <w:marLeft w:val="0"/>
      <w:marRight w:val="0"/>
      <w:marTop w:val="0"/>
      <w:marBottom w:val="0"/>
      <w:divBdr>
        <w:top w:val="none" w:sz="0" w:space="0" w:color="auto"/>
        <w:left w:val="none" w:sz="0" w:space="0" w:color="auto"/>
        <w:bottom w:val="none" w:sz="0" w:space="0" w:color="auto"/>
        <w:right w:val="none" w:sz="0" w:space="0" w:color="auto"/>
      </w:divBdr>
    </w:div>
    <w:div w:id="1607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0.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9C19-DBCB-42C3-8498-7C1FEF2A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5929</Words>
  <Characters>33798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АСПЭК</Company>
  <LinksUpToDate>false</LinksUpToDate>
  <CharactersWithSpaces>39648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Сиденко Неля Николаевна</cp:lastModifiedBy>
  <cp:revision>22</cp:revision>
  <dcterms:created xsi:type="dcterms:W3CDTF">2020-11-11T11:34:00Z</dcterms:created>
  <dcterms:modified xsi:type="dcterms:W3CDTF">2020-11-11T12:18:00Z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MonlineTemplateId">
    <vt:lpwstr>4a6d02ae-a930-4abe-b2a7-d2af6a2a3657</vt:lpwstr>
  </property>
</Properties>
</file>