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14" w:rsidRDefault="00A3740D">
      <w:pPr>
        <w:pStyle w:val="a5"/>
        <w:shd w:val="clear" w:color="auto" w:fill="FFFFFF"/>
        <w:jc w:val="center"/>
      </w:pPr>
      <w:r>
        <w:rPr>
          <w:sz w:val="22"/>
          <w:szCs w:val="22"/>
          <w:shd w:val="clear" w:color="auto" w:fill="FFFFFF"/>
        </w:rPr>
        <w:t>Договор №</w:t>
      </w:r>
      <w:r>
        <w:rPr>
          <w:b/>
          <w:bCs/>
          <w:sz w:val="22"/>
          <w:szCs w:val="22"/>
          <w:shd w:val="clear" w:color="auto" w:fill="FFFFFF"/>
        </w:rPr>
        <w:t xml:space="preserve"> ________</w:t>
      </w:r>
    </w:p>
    <w:p w:rsidR="00404014" w:rsidRDefault="00A3740D">
      <w:pPr>
        <w:pStyle w:val="a5"/>
        <w:shd w:val="clear" w:color="auto" w:fill="FFFFFF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участия в долевом строительстве многоквартирного дома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9"/>
        <w:gridCol w:w="4309"/>
      </w:tblGrid>
      <w:tr w:rsidR="00404014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4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014" w:rsidRDefault="00404014">
            <w:pPr>
              <w:pStyle w:val="Standard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Московская область,</w:t>
            </w:r>
          </w:p>
          <w:p w:rsidR="00404014" w:rsidRDefault="00A3740D">
            <w:pPr>
              <w:pStyle w:val="Standard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Городской округ Подольск, город Климовск</w:t>
            </w:r>
          </w:p>
        </w:tc>
        <w:tc>
          <w:tcPr>
            <w:tcW w:w="43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014" w:rsidRDefault="00404014">
            <w:pPr>
              <w:pStyle w:val="Standard"/>
              <w:shd w:val="clear" w:color="auto" w:fill="FFFFFF"/>
              <w:jc w:val="right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right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jc w:val="right"/>
            </w:pPr>
            <w:r>
              <w:rPr>
                <w:sz w:val="22"/>
                <w:szCs w:val="22"/>
                <w:shd w:val="clear" w:color="auto" w:fill="FFFFFF"/>
              </w:rPr>
              <w:t>число месяц год</w:t>
            </w:r>
          </w:p>
        </w:tc>
      </w:tr>
    </w:tbl>
    <w:p w:rsidR="00404014" w:rsidRDefault="00404014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  <w:lang w:val="en-US"/>
        </w:rPr>
      </w:pPr>
    </w:p>
    <w:p w:rsidR="00404014" w:rsidRDefault="00404014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  <w:lang w:val="en-US"/>
        </w:rPr>
      </w:pPr>
    </w:p>
    <w:p w:rsidR="00404014" w:rsidRDefault="00A3740D">
      <w:pPr>
        <w:pStyle w:val="1"/>
        <w:spacing w:before="0" w:line="240" w:lineRule="auto"/>
        <w:ind w:left="40" w:right="40" w:firstLine="580"/>
      </w:pPr>
      <w:r>
        <w:rPr>
          <w:rStyle w:val="ae"/>
          <w:sz w:val="22"/>
          <w:szCs w:val="22"/>
          <w:shd w:val="clear" w:color="auto" w:fill="FFFFFF"/>
        </w:rPr>
        <w:t>Общество с ограниченной ответственностью «Жилсоцстрой»,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  <w:shd w:val="clear" w:color="auto" w:fill="FFFFFF"/>
        </w:rPr>
        <w:t>(ООО «Жилсоцстрой»)</w:t>
      </w:r>
      <w:r>
        <w:rPr>
          <w:sz w:val="22"/>
          <w:szCs w:val="22"/>
          <w:shd w:val="clear" w:color="auto" w:fill="FFFFFF"/>
        </w:rPr>
        <w:t xml:space="preserve">, ИНН: 5021013320, ОГРН: 1025002692813, свидетельство № 87 от 28.08.1995 г., выданное Администрацией города Климовска Московской место нахождения: 142180 Россия, Московская область, город Подольск, проезд Больничный (Климовск </w:t>
      </w:r>
      <w:proofErr w:type="spellStart"/>
      <w:r>
        <w:rPr>
          <w:sz w:val="22"/>
          <w:szCs w:val="22"/>
          <w:shd w:val="clear" w:color="auto" w:fill="FFFFFF"/>
        </w:rPr>
        <w:t>Мкр</w:t>
      </w:r>
      <w:proofErr w:type="spellEnd"/>
      <w:r>
        <w:rPr>
          <w:sz w:val="22"/>
          <w:szCs w:val="22"/>
          <w:shd w:val="clear" w:color="auto" w:fill="FFFFFF"/>
        </w:rPr>
        <w:t xml:space="preserve">.), дом </w:t>
      </w:r>
      <w:r>
        <w:rPr>
          <w:sz w:val="22"/>
          <w:szCs w:val="22"/>
          <w:shd w:val="clear" w:color="auto" w:fill="FFFFFF"/>
        </w:rPr>
        <w:t xml:space="preserve">2, корпус 2, помещение 1, именуемое в дальнейшем «Застройщик», в лице Директора Емельянова Романа Юрьевича, действующего на основании Устава, с одной стороны, </w:t>
      </w:r>
      <w:r>
        <w:rPr>
          <w:b/>
          <w:bCs/>
          <w:sz w:val="22"/>
          <w:szCs w:val="22"/>
          <w:shd w:val="clear" w:color="auto" w:fill="FFFFFF"/>
        </w:rPr>
        <w:t>и</w:t>
      </w:r>
    </w:p>
    <w:p w:rsidR="00404014" w:rsidRDefault="00A3740D">
      <w:pPr>
        <w:pStyle w:val="2"/>
        <w:spacing w:after="0" w:line="240" w:lineRule="auto"/>
        <w:ind w:left="40" w:firstLine="580"/>
        <w:jc w:val="both"/>
      </w:pPr>
      <w:r>
        <w:rPr>
          <w:rStyle w:val="ae"/>
          <w:sz w:val="22"/>
          <w:szCs w:val="22"/>
          <w:shd w:val="clear" w:color="auto" w:fill="FFFFFF"/>
        </w:rPr>
        <w:t xml:space="preserve">Гражданин(ка) РФ: </w:t>
      </w:r>
      <w:proofErr w:type="gramStart"/>
      <w:r>
        <w:rPr>
          <w:rStyle w:val="ae"/>
          <w:b w:val="0"/>
          <w:sz w:val="22"/>
          <w:szCs w:val="22"/>
          <w:shd w:val="clear" w:color="auto" w:fill="FFFFFF"/>
        </w:rPr>
        <w:t>ФИО  ,</w:t>
      </w:r>
      <w:proofErr w:type="gramEnd"/>
      <w:r>
        <w:rPr>
          <w:rStyle w:val="ae"/>
          <w:b w:val="0"/>
          <w:sz w:val="22"/>
          <w:szCs w:val="22"/>
          <w:shd w:val="clear" w:color="auto" w:fill="FFFFFF"/>
        </w:rPr>
        <w:t xml:space="preserve"> пол:       , дата рождения:         , место рождения:                 </w:t>
      </w:r>
      <w:r>
        <w:rPr>
          <w:rStyle w:val="ae"/>
          <w:b w:val="0"/>
          <w:sz w:val="22"/>
          <w:szCs w:val="22"/>
          <w:shd w:val="clear" w:color="auto" w:fill="FFFFFF"/>
        </w:rPr>
        <w:t>, паспорт: серия     №     , выдан:                  , дата выдачи          , код подразделения:        , зарегистрированный(</w:t>
      </w:r>
      <w:proofErr w:type="spellStart"/>
      <w:r>
        <w:rPr>
          <w:rStyle w:val="ae"/>
          <w:b w:val="0"/>
          <w:sz w:val="22"/>
          <w:szCs w:val="22"/>
          <w:shd w:val="clear" w:color="auto" w:fill="FFFFFF"/>
        </w:rPr>
        <w:t>ая</w:t>
      </w:r>
      <w:proofErr w:type="spellEnd"/>
      <w:r>
        <w:rPr>
          <w:rStyle w:val="ae"/>
          <w:b w:val="0"/>
          <w:sz w:val="22"/>
          <w:szCs w:val="22"/>
          <w:shd w:val="clear" w:color="auto" w:fill="FFFFFF"/>
        </w:rPr>
        <w:t xml:space="preserve">) по адресу:       обл.(край) , город        , улица           , дом       , корп.     </w:t>
      </w:r>
      <w:r w:rsidR="00CD5A4C">
        <w:rPr>
          <w:rStyle w:val="ae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e"/>
          <w:b w:val="0"/>
          <w:sz w:val="22"/>
          <w:szCs w:val="22"/>
          <w:shd w:val="clear" w:color="auto" w:fill="FFFFFF"/>
        </w:rPr>
        <w:t xml:space="preserve">квартира    </w:t>
      </w:r>
      <w:proofErr w:type="gramStart"/>
      <w:r>
        <w:rPr>
          <w:rStyle w:val="ae"/>
          <w:b w:val="0"/>
          <w:sz w:val="22"/>
          <w:szCs w:val="22"/>
          <w:shd w:val="clear" w:color="auto" w:fill="FFFFFF"/>
        </w:rPr>
        <w:t xml:space="preserve">  </w:t>
      </w:r>
      <w:r>
        <w:rPr>
          <w:rStyle w:val="ae"/>
          <w:b w:val="0"/>
          <w:bCs w:val="0"/>
          <w:sz w:val="22"/>
          <w:szCs w:val="22"/>
          <w:shd w:val="clear" w:color="auto" w:fill="FFFFFF"/>
        </w:rPr>
        <w:t>,</w:t>
      </w:r>
      <w:proofErr w:type="gramEnd"/>
      <w:r>
        <w:rPr>
          <w:rStyle w:val="ae"/>
          <w:b w:val="0"/>
          <w:bCs w:val="0"/>
          <w:sz w:val="22"/>
          <w:szCs w:val="22"/>
          <w:shd w:val="clear" w:color="auto" w:fill="FFFFFF"/>
        </w:rPr>
        <w:t xml:space="preserve"> именуемый(</w:t>
      </w:r>
      <w:proofErr w:type="spellStart"/>
      <w:r>
        <w:rPr>
          <w:rStyle w:val="ae"/>
          <w:b w:val="0"/>
          <w:bCs w:val="0"/>
          <w:sz w:val="22"/>
          <w:szCs w:val="22"/>
          <w:shd w:val="clear" w:color="auto" w:fill="FFFFFF"/>
        </w:rPr>
        <w:t>ая</w:t>
      </w:r>
      <w:proofErr w:type="spellEnd"/>
      <w:r>
        <w:rPr>
          <w:rStyle w:val="ae"/>
          <w:b w:val="0"/>
          <w:bCs w:val="0"/>
          <w:sz w:val="22"/>
          <w:szCs w:val="22"/>
          <w:shd w:val="clear" w:color="auto" w:fill="FFFFFF"/>
        </w:rPr>
        <w:t>) в дальнейше</w:t>
      </w:r>
      <w:r>
        <w:rPr>
          <w:rStyle w:val="ae"/>
          <w:b w:val="0"/>
          <w:bCs w:val="0"/>
          <w:sz w:val="22"/>
          <w:szCs w:val="22"/>
          <w:shd w:val="clear" w:color="auto" w:fill="FFFFFF"/>
        </w:rPr>
        <w:t>м «Участник долевого строительства»</w:t>
      </w:r>
      <w:r>
        <w:rPr>
          <w:b/>
          <w:sz w:val="22"/>
          <w:szCs w:val="22"/>
          <w:shd w:val="clear" w:color="auto" w:fill="FFFFFF"/>
        </w:rPr>
        <w:t>, с др</w:t>
      </w:r>
      <w:r>
        <w:rPr>
          <w:sz w:val="22"/>
          <w:szCs w:val="22"/>
          <w:shd w:val="clear" w:color="auto" w:fill="FFFFFF"/>
        </w:rPr>
        <w:t>угой стороны, именуемые в дальнейшем «Стороны», заключили настоящий Договор участия в долевом строительстве многоквартирного дома о нижеследующем (далее по тексту – Договор):</w:t>
      </w:r>
    </w:p>
    <w:p w:rsidR="00404014" w:rsidRDefault="00404014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1. Термины и определения.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1.1. </w:t>
      </w:r>
      <w:r>
        <w:rPr>
          <w:sz w:val="22"/>
          <w:szCs w:val="22"/>
          <w:shd w:val="clear" w:color="auto" w:fill="FFFFFF"/>
        </w:rPr>
        <w:t>Применяемые в Договоре термины и определения имеют следующее значение: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Многоквартирный дом – 17-ти этажный жилой дом по адресу: Московская область, г. Климовск, ул. Школьная, д. 43, II-я очередь строительства, земельный участок с кадастровым номером 50:56:</w:t>
      </w:r>
      <w:r>
        <w:rPr>
          <w:sz w:val="22"/>
          <w:szCs w:val="22"/>
          <w:shd w:val="clear" w:color="auto" w:fill="FFFFFF"/>
        </w:rPr>
        <w:t>0010202:620,</w:t>
      </w:r>
      <w:r>
        <w:rPr>
          <w:rStyle w:val="21"/>
          <w:sz w:val="22"/>
          <w:szCs w:val="22"/>
          <w:shd w:val="clear" w:color="auto" w:fill="FFFFFF"/>
        </w:rPr>
        <w:t xml:space="preserve"> общая площадь объекта капитального строительства: 15 437,80 кв.м.</w:t>
      </w:r>
      <w:r>
        <w:rPr>
          <w:sz w:val="22"/>
          <w:szCs w:val="22"/>
          <w:shd w:val="clear" w:color="auto" w:fill="FFFFFF"/>
        </w:rPr>
        <w:t xml:space="preserve"> – далее по тексту «</w:t>
      </w:r>
      <w:r>
        <w:rPr>
          <w:rStyle w:val="21"/>
          <w:sz w:val="22"/>
          <w:szCs w:val="22"/>
          <w:shd w:val="clear" w:color="auto" w:fill="FFFFFF"/>
        </w:rPr>
        <w:t>Дом»;</w:t>
      </w:r>
    </w:p>
    <w:p w:rsidR="00404014" w:rsidRDefault="00A3740D">
      <w:pPr>
        <w:pStyle w:val="Standard"/>
        <w:shd w:val="clear" w:color="auto" w:fill="FFFFFF"/>
        <w:ind w:firstLine="540"/>
        <w:jc w:val="both"/>
      </w:pPr>
      <w:r>
        <w:rPr>
          <w:rStyle w:val="21"/>
          <w:b w:val="0"/>
          <w:sz w:val="22"/>
          <w:szCs w:val="22"/>
          <w:shd w:val="clear" w:color="auto" w:fill="FFFFFF"/>
        </w:rPr>
        <w:t>Дом имеет следующие характеристики:</w:t>
      </w:r>
    </w:p>
    <w:p w:rsidR="00404014" w:rsidRDefault="00A3740D">
      <w:pPr>
        <w:pStyle w:val="Standard"/>
        <w:shd w:val="clear" w:color="auto" w:fill="FFFFFF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материал наружных стен железобетон, кирпич;</w:t>
      </w:r>
    </w:p>
    <w:p w:rsidR="00404014" w:rsidRDefault="00A3740D">
      <w:pPr>
        <w:pStyle w:val="Standard"/>
        <w:shd w:val="clear" w:color="auto" w:fill="FFFFFF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материал поэтажных перекрытий железобетон;</w:t>
      </w:r>
    </w:p>
    <w:p w:rsidR="00404014" w:rsidRDefault="00A3740D">
      <w:pPr>
        <w:pStyle w:val="Standard"/>
        <w:shd w:val="clear" w:color="auto" w:fill="FFFFFF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класс </w:t>
      </w:r>
      <w:r>
        <w:rPr>
          <w:sz w:val="22"/>
          <w:szCs w:val="22"/>
          <w:shd w:val="clear" w:color="auto" w:fill="FFFFFF"/>
        </w:rPr>
        <w:t>энергоэффективности «В»;</w:t>
      </w:r>
    </w:p>
    <w:p w:rsidR="00404014" w:rsidRDefault="00A3740D">
      <w:pPr>
        <w:pStyle w:val="Standard"/>
        <w:shd w:val="clear" w:color="auto" w:fill="FFFFFF"/>
        <w:ind w:firstLine="5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класс сейсмостойкости 6.</w:t>
      </w:r>
    </w:p>
    <w:p w:rsidR="00404014" w:rsidRDefault="00A3740D">
      <w:pPr>
        <w:pStyle w:val="a5"/>
        <w:shd w:val="clear" w:color="auto" w:fill="FFFFFF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1.2. Объект/ы долевого строительства (Квартира/ы) – изолированное, предназначенное для проживания граждан помещение (квартира), состоящее из жилых и вспомогательных помещений и имеющее отдельный наружны</w:t>
      </w:r>
      <w:r>
        <w:rPr>
          <w:sz w:val="22"/>
          <w:szCs w:val="22"/>
          <w:shd w:val="clear" w:color="auto" w:fill="FFFFFF"/>
        </w:rPr>
        <w:t>й выход на лестничную площадку, входящее в состав Дома, и подлежащее передаче Участнику долевого строительства после получения Застройщиком разрешения на ввод в эксплуатацию Дома.</w:t>
      </w:r>
    </w:p>
    <w:p w:rsidR="00404014" w:rsidRDefault="00A3740D">
      <w:pPr>
        <w:pStyle w:val="a5"/>
        <w:shd w:val="clear" w:color="auto" w:fill="FFFFFF"/>
        <w:ind w:firstLine="525"/>
      </w:pPr>
      <w:r>
        <w:rPr>
          <w:sz w:val="22"/>
          <w:szCs w:val="22"/>
          <w:shd w:val="clear" w:color="auto" w:fill="FFFFFF"/>
        </w:rPr>
        <w:t>Перечень и проектные характеристики квартир, подлежащих передаче Участнику д</w:t>
      </w:r>
      <w:r>
        <w:rPr>
          <w:sz w:val="22"/>
          <w:szCs w:val="22"/>
          <w:shd w:val="clear" w:color="auto" w:fill="FFFFFF"/>
        </w:rPr>
        <w:t xml:space="preserve">олевого строительства определены в </w:t>
      </w:r>
      <w:r>
        <w:rPr>
          <w:b/>
          <w:bCs/>
          <w:sz w:val="22"/>
          <w:szCs w:val="22"/>
          <w:shd w:val="clear" w:color="auto" w:fill="FFFFFF"/>
        </w:rPr>
        <w:t>Приложении № 1</w:t>
      </w:r>
      <w:r>
        <w:rPr>
          <w:sz w:val="22"/>
          <w:szCs w:val="22"/>
          <w:shd w:val="clear" w:color="auto" w:fill="FFFFFF"/>
        </w:rPr>
        <w:t xml:space="preserve"> к настоящему договору.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 xml:space="preserve">Технические характеристики Квартир определяются в соответствии с проектной документацией на Дом. Расположение квартиры на этаже в жилом доме указывается в </w:t>
      </w:r>
      <w:r>
        <w:rPr>
          <w:b/>
          <w:bCs/>
          <w:color w:val="000000"/>
          <w:sz w:val="22"/>
          <w:szCs w:val="22"/>
          <w:shd w:val="clear" w:color="auto" w:fill="FFFFFF"/>
        </w:rPr>
        <w:t>Приложении № 2</w:t>
      </w:r>
      <w:r>
        <w:rPr>
          <w:color w:val="FF000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к настоящему </w:t>
      </w:r>
      <w:r>
        <w:rPr>
          <w:sz w:val="22"/>
          <w:szCs w:val="22"/>
          <w:shd w:val="clear" w:color="auto" w:fill="FFFFFF"/>
        </w:rPr>
        <w:t>договору. Квартира передается без проведения отделочных работ. 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</w:t>
      </w:r>
      <w:r>
        <w:rPr>
          <w:sz w:val="22"/>
          <w:szCs w:val="22"/>
          <w:shd w:val="clear" w:color="auto" w:fill="FFFFFF"/>
        </w:rPr>
        <w:t>ющим законодательством РФ. Участник долевого строительства ознакомлен и согласен с проектом строительства Дома и принимает комплектность строительства в целом.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Общая площадь квартиры, являющейся Объектом долевого строительства, и ее номер, будут уточнены н</w:t>
      </w:r>
      <w:r>
        <w:rPr>
          <w:sz w:val="22"/>
          <w:szCs w:val="22"/>
          <w:shd w:val="clear" w:color="auto" w:fill="FFFFFF"/>
        </w:rPr>
        <w:t>а основании данных, полученных в результате обмеров Дома уполномоченным органом технической инвентаризации.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Настоящим Участник извещен о том, что в Едином государственном реестре недвижимости будет указана только Общая площадь Квартиры, уточненная после об</w:t>
      </w:r>
      <w:r>
        <w:rPr>
          <w:sz w:val="22"/>
          <w:szCs w:val="22"/>
          <w:shd w:val="clear" w:color="auto" w:fill="FFFFFF"/>
        </w:rPr>
        <w:t>меров уполномоченной организацией, без указания площади балконов, лоджий, веранд и террас в соответствии с жилищным законодательством.</w:t>
      </w:r>
    </w:p>
    <w:p w:rsidR="00404014" w:rsidRDefault="00A3740D">
      <w:pPr>
        <w:pStyle w:val="a5"/>
        <w:shd w:val="clear" w:color="auto" w:fill="FFFFFF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1.3. Право собственности на Объект долевого строительства возникает у Участника долевого строительства с момента пере</w:t>
      </w:r>
      <w:r>
        <w:rPr>
          <w:sz w:val="22"/>
          <w:szCs w:val="22"/>
          <w:shd w:val="clear" w:color="auto" w:fill="FFFFFF"/>
        </w:rPr>
        <w:t>дачи Застройщиком по акту приема-передачи после ввода Дома в эксплуатацию, при условии полной оплаты Доли участия, а также при условии государственной регистрации указанного права в установленном законодательством Российской Федерации порядке.</w:t>
      </w:r>
    </w:p>
    <w:p w:rsidR="00404014" w:rsidRDefault="00404014">
      <w:pPr>
        <w:pStyle w:val="a5"/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2. Юридиче</w:t>
      </w:r>
      <w:r>
        <w:rPr>
          <w:b/>
          <w:bCs/>
          <w:sz w:val="22"/>
          <w:szCs w:val="22"/>
          <w:shd w:val="clear" w:color="auto" w:fill="FFFFFF"/>
        </w:rPr>
        <w:t>ские основания к заключению Договора. Гарантии Застройщика.</w:t>
      </w:r>
    </w:p>
    <w:p w:rsidR="00404014" w:rsidRDefault="00A3740D">
      <w:pPr>
        <w:pStyle w:val="a5"/>
        <w:shd w:val="clear" w:color="auto" w:fill="FFFFFF"/>
        <w:ind w:firstLine="525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2.1. Правовыми основаниями для заключения Договора являются: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2.1.1. Федеральный закон от 30.12.2004 № 214-ФЗ «Об участии в долевом строительстве многоквартирных домов и иных объектов </w:t>
      </w:r>
      <w:r>
        <w:rPr>
          <w:sz w:val="22"/>
          <w:szCs w:val="22"/>
          <w:shd w:val="clear" w:color="auto" w:fill="FFFFFF"/>
        </w:rPr>
        <w:t>недвижимости и о внесении изменений в некоторые законодательные акты Российской Федерации» (далее – «Закон»).</w:t>
      </w:r>
    </w:p>
    <w:p w:rsidR="00404014" w:rsidRDefault="00A3740D">
      <w:pPr>
        <w:pStyle w:val="a5"/>
        <w:shd w:val="clear" w:color="auto" w:fill="FFFFFF"/>
        <w:ind w:firstLine="525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2.1.2. Гражданский кодекс Российской Федерации;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2.1.3. Федеральный закон от 21.07.1997 № 122-ФЗ «О государственной регистрации прав на недвижимое </w:t>
      </w:r>
      <w:r>
        <w:rPr>
          <w:sz w:val="22"/>
          <w:szCs w:val="22"/>
          <w:shd w:val="clear" w:color="auto" w:fill="FFFFFF"/>
        </w:rPr>
        <w:t>имущество и сделок с ним».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2.2. При заключении Договора Застройщик предоставляет Участнику долевого строительства следующие гарантии: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2.2.1. Застройщик располагает всеми необходимыми юридически действительными правами и полномочиями, в том числе: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pacing w:val="-6"/>
          <w:sz w:val="22"/>
          <w:szCs w:val="22"/>
          <w:shd w:val="clear" w:color="auto" w:fill="FFFFFF"/>
        </w:rPr>
      </w:pPr>
      <w:r>
        <w:rPr>
          <w:spacing w:val="-6"/>
          <w:sz w:val="22"/>
          <w:szCs w:val="22"/>
          <w:shd w:val="clear" w:color="auto" w:fill="FFFFFF"/>
        </w:rPr>
        <w:t xml:space="preserve">- </w:t>
      </w:r>
      <w:r>
        <w:rPr>
          <w:spacing w:val="-6"/>
          <w:sz w:val="22"/>
          <w:szCs w:val="22"/>
          <w:shd w:val="clear" w:color="auto" w:fill="FFFFFF"/>
        </w:rPr>
        <w:tab/>
        <w:t>Свидет</w:t>
      </w:r>
      <w:r>
        <w:rPr>
          <w:spacing w:val="-6"/>
          <w:sz w:val="22"/>
          <w:szCs w:val="22"/>
          <w:shd w:val="clear" w:color="auto" w:fill="FFFFFF"/>
        </w:rPr>
        <w:t>ельство о государственной регистрации права собственности на земельный участок (бланк 50-АЗ №351032) от 05 марта 2014 г., выданное в Управлении Федеральной службы государственной регистрации, кадастра и картографии по Московской области 05 марта 2014 г. за</w:t>
      </w:r>
      <w:r>
        <w:rPr>
          <w:spacing w:val="-6"/>
          <w:sz w:val="22"/>
          <w:szCs w:val="22"/>
          <w:shd w:val="clear" w:color="auto" w:fill="FFFFFF"/>
        </w:rPr>
        <w:t xml:space="preserve"> №50-50-27/003/2014-211.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pacing w:val="-6"/>
          <w:sz w:val="22"/>
          <w:szCs w:val="22"/>
          <w:shd w:val="clear" w:color="auto" w:fill="FFFFFF"/>
        </w:rPr>
      </w:pPr>
      <w:r>
        <w:rPr>
          <w:spacing w:val="-6"/>
          <w:sz w:val="22"/>
          <w:szCs w:val="22"/>
          <w:shd w:val="clear" w:color="auto" w:fill="FFFFFF"/>
        </w:rPr>
        <w:t xml:space="preserve"> - </w:t>
      </w:r>
      <w:r>
        <w:rPr>
          <w:spacing w:val="-6"/>
          <w:sz w:val="22"/>
          <w:szCs w:val="22"/>
          <w:shd w:val="clear" w:color="auto" w:fill="FFFFFF"/>
        </w:rPr>
        <w:tab/>
        <w:t>Разрешение на строительство № RU50-27-13739-2019 от 19 июня 2019 г. выдано Министерством жилищной политики Московской области. Срок действия разрешения на строительство до 19 октября 2020 года.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2.2.2. Проектная </w:t>
      </w:r>
      <w:r>
        <w:rPr>
          <w:sz w:val="22"/>
          <w:szCs w:val="22"/>
          <w:shd w:val="clear" w:color="auto" w:fill="FFFFFF"/>
        </w:rPr>
        <w:t>декларация Застройщика во исполнение требований Закона размещена в информационно-телекоммуникационных сетях общего пользования (в сети «Интернет») на сайте по адресу https://gss-mo.ru.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2.2.3. Участник долевого строительства вправе ознакомиться с документам</w:t>
      </w:r>
      <w:r>
        <w:rPr>
          <w:sz w:val="22"/>
          <w:szCs w:val="22"/>
          <w:shd w:val="clear" w:color="auto" w:fill="FFFFFF"/>
        </w:rPr>
        <w:t>и по деятельности Застройщика, право на ознакомление с которыми ему предоставлено Законом, в помещении Застройщика по месту нахождения Застройщика в течение рабочего времени Застройщика.</w:t>
      </w:r>
    </w:p>
    <w:p w:rsidR="00404014" w:rsidRDefault="00A3740D">
      <w:pPr>
        <w:pStyle w:val="a5"/>
        <w:shd w:val="clear" w:color="auto" w:fill="FFFFFF"/>
        <w:ind w:firstLine="525"/>
      </w:pPr>
      <w:r>
        <w:rPr>
          <w:sz w:val="22"/>
          <w:szCs w:val="22"/>
          <w:shd w:val="clear" w:color="auto" w:fill="FFFFFF"/>
        </w:rPr>
        <w:t xml:space="preserve">2.3. Срок сдачи Дома в эксплуатацию – не позднее </w:t>
      </w:r>
      <w:r>
        <w:rPr>
          <w:b/>
          <w:bCs/>
          <w:sz w:val="22"/>
          <w:szCs w:val="22"/>
          <w:shd w:val="clear" w:color="auto" w:fill="FFFFFF"/>
        </w:rPr>
        <w:t>«19» октября 2020 го</w:t>
      </w:r>
      <w:r>
        <w:rPr>
          <w:b/>
          <w:bCs/>
          <w:sz w:val="22"/>
          <w:szCs w:val="22"/>
          <w:shd w:val="clear" w:color="auto" w:fill="FFFFFF"/>
        </w:rPr>
        <w:t>да</w:t>
      </w:r>
      <w:r>
        <w:rPr>
          <w:sz w:val="22"/>
          <w:szCs w:val="22"/>
          <w:shd w:val="clear" w:color="auto" w:fill="FFFFFF"/>
        </w:rPr>
        <w:t>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 xml:space="preserve">2.4. Срок передачи Застройщиком Объекта долевого строительства Участнику долевого строительства – в течение 6 (шести) месяцев с момента получения разрешения на ввод Дома в эксплуатацию, но не позднее </w:t>
      </w:r>
      <w:r>
        <w:rPr>
          <w:b/>
          <w:bCs/>
          <w:sz w:val="22"/>
          <w:szCs w:val="22"/>
          <w:shd w:val="clear" w:color="auto" w:fill="FFFFFF"/>
        </w:rPr>
        <w:t>«28» февраля 2023 года</w:t>
      </w:r>
      <w:r>
        <w:rPr>
          <w:sz w:val="22"/>
          <w:szCs w:val="22"/>
          <w:shd w:val="clear" w:color="auto" w:fill="FFFFFF"/>
        </w:rPr>
        <w:t>. Данный срок может быть измен</w:t>
      </w:r>
      <w:r>
        <w:rPr>
          <w:sz w:val="22"/>
          <w:szCs w:val="22"/>
          <w:shd w:val="clear" w:color="auto" w:fill="FFFFFF"/>
        </w:rPr>
        <w:t>ен в случае наступления обстоятельств и событий, не зависящих от Застройщика. В случае, если строительство Дома не может быть завершено в предусмотренный договором срок Застройщик не позднее, чем за два месяца до истечения указанного срока обязан направить</w:t>
      </w:r>
      <w:r>
        <w:rPr>
          <w:sz w:val="22"/>
          <w:szCs w:val="22"/>
          <w:shd w:val="clear" w:color="auto" w:fill="FFFFFF"/>
        </w:rPr>
        <w:t xml:space="preserve"> Участнику долевого строительства соответствующее предложение об изменении договора.</w:t>
      </w:r>
    </w:p>
    <w:p w:rsidR="00404014" w:rsidRDefault="00404014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</w:pPr>
      <w:r>
        <w:rPr>
          <w:b/>
          <w:bCs/>
          <w:sz w:val="22"/>
          <w:szCs w:val="22"/>
          <w:shd w:val="clear" w:color="auto" w:fill="FFFFFF"/>
        </w:rPr>
        <w:t>3. Предмет Договора. Права и обязанности Сторон</w:t>
      </w:r>
      <w:r>
        <w:rPr>
          <w:sz w:val="22"/>
          <w:szCs w:val="22"/>
          <w:shd w:val="clear" w:color="auto" w:fill="FFFFFF"/>
        </w:rPr>
        <w:t>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3.1. По настоящему Договору Застройщик обязуется своими силами и (или) с привлечением других лиц осуществить проектирова</w:t>
      </w:r>
      <w:r>
        <w:rPr>
          <w:sz w:val="22"/>
          <w:szCs w:val="22"/>
          <w:shd w:val="clear" w:color="auto" w:fill="FFFFFF"/>
        </w:rPr>
        <w:t>ние, строительство и ввод в эксплуатацию Дома с инженерными сетями, коммуникациями, объектами инфраструктуры и благоустройством прилегающей территории на Земельном участке и в предусмотренный Договором срок после получения в установленном законодательством</w:t>
      </w:r>
      <w:r>
        <w:rPr>
          <w:sz w:val="22"/>
          <w:szCs w:val="22"/>
          <w:shd w:val="clear" w:color="auto" w:fill="FFFFFF"/>
        </w:rPr>
        <w:t xml:space="preserve"> Российской Федерации порядке разрешения на ввод Дома в эксплуатацию передать Объект долевого строительства Участнику долевого строительства указанный в п. 1.2. настоящего Договора, общей площадью (с учетом помещений вспомогательного назначения)</w:t>
      </w:r>
      <w:r>
        <w:rPr>
          <w:b/>
          <w:bCs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а Участни</w:t>
      </w:r>
      <w:r>
        <w:rPr>
          <w:sz w:val="22"/>
          <w:szCs w:val="22"/>
          <w:shd w:val="clear" w:color="auto" w:fill="FFFFFF"/>
        </w:rPr>
        <w:t>к 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условиях, предусмотренных Договором.</w:t>
      </w:r>
    </w:p>
    <w:p w:rsidR="00404014" w:rsidRDefault="00A3740D">
      <w:pPr>
        <w:pStyle w:val="a5"/>
        <w:shd w:val="clear" w:color="auto" w:fill="FFFFFF"/>
        <w:ind w:firstLine="525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3.2. В рамках настоящего Договора Застройщик обязуется: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3.2.1. Обеспечить пр</w:t>
      </w:r>
      <w:r>
        <w:rPr>
          <w:sz w:val="22"/>
          <w:szCs w:val="22"/>
          <w:shd w:val="clear" w:color="auto" w:fill="FFFFFF"/>
        </w:rPr>
        <w:t>оектирование, строительство и ввод в эксплуатацию Дома с инженерными сетями, коммуникациями, объектами инфраструктуры, и выполнение своими силами или с привлечением третьих лиц всех работ по благоустройству прилегающей к Дому территории в полном объеме, пр</w:t>
      </w:r>
      <w:r>
        <w:rPr>
          <w:sz w:val="22"/>
          <w:szCs w:val="22"/>
          <w:shd w:val="clear" w:color="auto" w:fill="FFFFFF"/>
        </w:rPr>
        <w:t>едусмотренном проектной документацией.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3.2.2. Передать Объект долевого строительства Участнику долевого строительства в течение 6 (шести) месяцев с момента получения разрешения на ввод Дома в эксплуатацию, но не позднее срока, указанного в п. 2.4. Договора</w:t>
      </w:r>
      <w:r>
        <w:rPr>
          <w:sz w:val="22"/>
          <w:szCs w:val="22"/>
          <w:shd w:val="clear" w:color="auto" w:fill="FFFFFF"/>
        </w:rPr>
        <w:t>, по акту приема-передачи в порядке, установленном настоящим Договором.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3.2.3. Использовать денежные средства, полученные от Участника долевого строительства по целевому назначению.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3.2.4. Для оформления Участником долевого строительства права собственност</w:t>
      </w:r>
      <w:r>
        <w:rPr>
          <w:sz w:val="22"/>
          <w:szCs w:val="22"/>
          <w:shd w:val="clear" w:color="auto" w:fill="FFFFFF"/>
        </w:rPr>
        <w:t>и на Объект долевого строительства направить в орган, осуществляющий государственную регистрацию прав на недвижимое имущество и сделок с ним, документы Застройщика в соответствии с действующим законодательством РФ.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3.2.5. Совместно с Участником долевого ст</w:t>
      </w:r>
      <w:r>
        <w:rPr>
          <w:sz w:val="22"/>
          <w:szCs w:val="22"/>
          <w:shd w:val="clear" w:color="auto" w:fill="FFFFFF"/>
        </w:rPr>
        <w:t xml:space="preserve">роительства осуществить все действия, необходимые для государственной регистрации настоящего договора, а также права собственности Участника долевого строительства на Объект долевого строительства. При этом, государственная регистрация права собственности </w:t>
      </w:r>
      <w:r>
        <w:rPr>
          <w:sz w:val="22"/>
          <w:szCs w:val="22"/>
          <w:shd w:val="clear" w:color="auto" w:fill="FFFFFF"/>
        </w:rPr>
        <w:t>на Объект долевого строительства на имя Участника долевого строительства осуществляется силами и за счет Участника долевого строительства. Государственную пошлину за регистрацию настоящего договора Стороны оплачивают в размере, предусмотренном Налоговым ко</w:t>
      </w:r>
      <w:r>
        <w:rPr>
          <w:sz w:val="22"/>
          <w:szCs w:val="22"/>
          <w:shd w:val="clear" w:color="auto" w:fill="FFFFFF"/>
        </w:rPr>
        <w:t>дексом РФ.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3.2.6. Выполнять иные обязанности, которые в соответствии с настоящим Договором или законом возлагаются на Застройщика.</w:t>
      </w:r>
    </w:p>
    <w:p w:rsidR="00404014" w:rsidRDefault="00A3740D">
      <w:pPr>
        <w:pStyle w:val="a5"/>
        <w:shd w:val="clear" w:color="auto" w:fill="FFFFFF"/>
        <w:ind w:firstLine="525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3.3. Участник долевого строительства обязуется: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3.3.1</w:t>
      </w:r>
      <w:r>
        <w:rPr>
          <w:color w:val="FF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 xml:space="preserve">Уплатить обусловленную настоящим Договором цену участия в </w:t>
      </w:r>
      <w:r>
        <w:rPr>
          <w:color w:val="000000"/>
          <w:sz w:val="22"/>
          <w:szCs w:val="22"/>
          <w:shd w:val="clear" w:color="auto" w:fill="FFFFFF"/>
        </w:rPr>
        <w:t>строительстве Дома, и в том числе Объекта(</w:t>
      </w:r>
      <w:proofErr w:type="spellStart"/>
      <w:r>
        <w:rPr>
          <w:color w:val="000000"/>
          <w:sz w:val="22"/>
          <w:szCs w:val="22"/>
          <w:shd w:val="clear" w:color="auto" w:fill="FFFFFF"/>
        </w:rPr>
        <w:t>ов</w:t>
      </w:r>
      <w:proofErr w:type="spellEnd"/>
      <w:r>
        <w:rPr>
          <w:color w:val="000000"/>
          <w:sz w:val="22"/>
          <w:szCs w:val="22"/>
          <w:shd w:val="clear" w:color="auto" w:fill="FFFFFF"/>
        </w:rPr>
        <w:t>) долевого строительства (далее «Доля участия») в размере и на условиях, предусмотренных настоящим Договором.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3.3.2. В течение 7 (семи) рабочих дней со дня получения сообщения Застройщика о готовности передать Об</w:t>
      </w:r>
      <w:r>
        <w:rPr>
          <w:sz w:val="22"/>
          <w:szCs w:val="22"/>
          <w:shd w:val="clear" w:color="auto" w:fill="FFFFFF"/>
        </w:rPr>
        <w:t>ъект долевого строительства и до момента передачи Объекта долевого строительства внести дополнительную оплату за дополнительную «Долю участия», которая формируется из: суммы денежных средств, оплачиваемых за увеличение площади Объекта долевого строительств</w:t>
      </w:r>
      <w:r>
        <w:rPr>
          <w:sz w:val="22"/>
          <w:szCs w:val="22"/>
          <w:shd w:val="clear" w:color="auto" w:fill="FFFFFF"/>
        </w:rPr>
        <w:t>а (по результатам обмеров уполномоченного органа технической инвентаризации) в соответствии с п. 4.4 Договора, и затрат на содержание Объекта долевого строительства и общего имущества Дома пропорционально доле Участника долевого строительства.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3.3.3. В теч</w:t>
      </w:r>
      <w:r>
        <w:rPr>
          <w:sz w:val="22"/>
          <w:szCs w:val="22"/>
          <w:shd w:val="clear" w:color="auto" w:fill="FFFFFF"/>
        </w:rPr>
        <w:t>ение 7 (семи) рабочих дней со дня получения сообщения Застройщика о готовности передать Объект долевого строительства принять Объект долевого строительства по Акту приема-передачи при условии выполнения обязательств Участником долевого строительства соглас</w:t>
      </w:r>
      <w:r>
        <w:rPr>
          <w:sz w:val="22"/>
          <w:szCs w:val="22"/>
          <w:shd w:val="clear" w:color="auto" w:fill="FFFFFF"/>
        </w:rPr>
        <w:t xml:space="preserve">но </w:t>
      </w:r>
      <w:proofErr w:type="spellStart"/>
      <w:r>
        <w:rPr>
          <w:sz w:val="22"/>
          <w:szCs w:val="22"/>
          <w:shd w:val="clear" w:color="auto" w:fill="FFFFFF"/>
        </w:rPr>
        <w:t>п.п</w:t>
      </w:r>
      <w:proofErr w:type="spellEnd"/>
      <w:r>
        <w:rPr>
          <w:sz w:val="22"/>
          <w:szCs w:val="22"/>
          <w:shd w:val="clear" w:color="auto" w:fill="FFFFFF"/>
        </w:rPr>
        <w:t>. 3.3.1-3.3.2., 3.3.7 Договора.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3.3.4. Нести расходы по государственной регистрации права собственности Участника долевого строительства на Объект долевого строительства, а также расходы по государственной регистрации настоящего договора в размере, о</w:t>
      </w:r>
      <w:r>
        <w:rPr>
          <w:sz w:val="22"/>
          <w:szCs w:val="22"/>
          <w:shd w:val="clear" w:color="auto" w:fill="FFFFFF"/>
        </w:rPr>
        <w:t>пределенном налоговым Кодексом РФ.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3.3.5. До оформления Участником долевого строительства права собственности на Объект долевого строительства, не производить в нем какие-либо работы по разрушению и переносу стен и перегородок и иному другому изменению пла</w:t>
      </w:r>
      <w:r>
        <w:rPr>
          <w:sz w:val="22"/>
          <w:szCs w:val="22"/>
          <w:shd w:val="clear" w:color="auto" w:fill="FFFFFF"/>
        </w:rPr>
        <w:t>нировки.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3.3.6. Осуществить все необходимые действия для государственной регистрации настоящего договора.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 xml:space="preserve">3.3.7. Нести расходы по оплате коммунальных, эксплуатационных и иных услуг, связанных с содержанием Объекта долевого строительства и общего имущества </w:t>
      </w:r>
      <w:r>
        <w:rPr>
          <w:sz w:val="22"/>
          <w:szCs w:val="22"/>
          <w:shd w:val="clear" w:color="auto" w:fill="FFFFFF"/>
        </w:rPr>
        <w:t>Дома, пропорционально доле Участника долевого строительства, с даты подписания Сторонами Акта приема-передачи на Объект долевого строительства, путем перечисления денежных средств на расчетный счет организации, осуществляющей функции управления Жилым домом</w:t>
      </w:r>
      <w:r>
        <w:rPr>
          <w:color w:val="FF000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в момент приема-передачи Квартиры.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 xml:space="preserve">3.3.8. Участник долевого строительства извещен и согласен, что после ввода в эксплуатацию Дом эксплуатируется организацией, осуществляющей функции управления жилым фондом, определяемой Застройщиком при вводе Дома в </w:t>
      </w:r>
      <w:r>
        <w:rPr>
          <w:sz w:val="22"/>
          <w:szCs w:val="22"/>
          <w:shd w:val="clear" w:color="auto" w:fill="FFFFFF"/>
        </w:rPr>
        <w:t xml:space="preserve">эксплуатацию. Договор о передаче прав по управлению Домом между вышеуказанной организацией и участником долевого строительства подписывается в момент приема-передачи Объекта долевого строительства. Тарифы за коммунальные, эксплуатационные и иные услуги на </w:t>
      </w:r>
      <w:r>
        <w:rPr>
          <w:sz w:val="22"/>
          <w:szCs w:val="22"/>
          <w:shd w:val="clear" w:color="auto" w:fill="FFFFFF"/>
        </w:rPr>
        <w:t>содержание, обслуживание, ремонт и управление общим имуществом Дома и квартиры 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</w:t>
      </w:r>
      <w:r>
        <w:rPr>
          <w:sz w:val="22"/>
          <w:szCs w:val="22"/>
          <w:shd w:val="clear" w:color="auto" w:fill="FFFFFF"/>
        </w:rPr>
        <w:t>равления жилым фондом.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3.3.9. Выполнять иные обязанности, которые в соответствии с настоящим Договором или Законом возлагаются на Участника долевого строительства.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3.4. Участник долевого строительства вправе: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3.4.1. В одностороннем порядке отказаться от ис</w:t>
      </w:r>
      <w:r>
        <w:rPr>
          <w:sz w:val="22"/>
          <w:szCs w:val="22"/>
          <w:shd w:val="clear" w:color="auto" w:fill="FFFFFF"/>
        </w:rPr>
        <w:t>полнения настоящего Договора в случае: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3.4.1.1. неисполнения Застройщиком обязательства по передаче Объекта долевого строительства в срок, превышающий установленный в пункте 2.4. настоящего Договора срок передачи такого объекта на два месяца;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3.4.1.2. неис</w:t>
      </w:r>
      <w:r>
        <w:rPr>
          <w:sz w:val="22"/>
          <w:szCs w:val="22"/>
          <w:shd w:val="clear" w:color="auto" w:fill="FFFFFF"/>
        </w:rPr>
        <w:t>полнения Застройщиком обязанностей, предусмотренных пунктом 5.2. настоящего Договора;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3.4.1.3. существенного нарушения требований к качеству Объекта долевого строительства.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3.4.2. Участник долевого строительства до подписания передаточного акта или иного д</w:t>
      </w:r>
      <w:r>
        <w:rPr>
          <w:sz w:val="22"/>
          <w:szCs w:val="22"/>
          <w:shd w:val="clear" w:color="auto" w:fill="FFFFFF"/>
        </w:rPr>
        <w:t xml:space="preserve">окумента о передаче Объекта долевого строительства вправе потребовать от Застройщика составления акта, в котором </w:t>
      </w:r>
      <w:r>
        <w:rPr>
          <w:sz w:val="22"/>
          <w:szCs w:val="22"/>
          <w:shd w:val="clear" w:color="auto" w:fill="FFFFFF"/>
        </w:rPr>
        <w:lastRenderedPageBreak/>
        <w:t>указывается несоответствие Объекта долевого строительства требованиям, указанным в п. 5.1. настоящего Договора, и отказаться от подписания пере</w:t>
      </w:r>
      <w:r>
        <w:rPr>
          <w:sz w:val="22"/>
          <w:szCs w:val="22"/>
          <w:shd w:val="clear" w:color="auto" w:fill="FFFFFF"/>
        </w:rPr>
        <w:t>даточного акта или иного документа о передаче Объекта долевого строительства до исполнения Застройщиком обязанностей, предусмотренных пунктом 5.2. настоящего Договора.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3.4.3. Расторгнуть настоящий Договор в судебном порядке в случае: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3.4.3.1. прекращения и</w:t>
      </w:r>
      <w:r>
        <w:rPr>
          <w:sz w:val="22"/>
          <w:szCs w:val="22"/>
          <w:shd w:val="clear" w:color="auto" w:fill="FFFFFF"/>
        </w:rPr>
        <w:t>ли приостановления строительства (создания) Дома, в состав которого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</w:t>
      </w:r>
      <w:r>
        <w:rPr>
          <w:sz w:val="22"/>
          <w:szCs w:val="22"/>
          <w:shd w:val="clear" w:color="auto" w:fill="FFFFFF"/>
        </w:rPr>
        <w:t>нику долевого строительства;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3.4.3.2. существенного изменения проектной документации строящегося (создаваемого) Дома, в состав которого входит Объект долевого строительства, в том числе существенного изменения размера Объекта долевого строительства;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3.4.3.</w:t>
      </w:r>
      <w:r>
        <w:rPr>
          <w:sz w:val="22"/>
          <w:szCs w:val="22"/>
          <w:shd w:val="clear" w:color="auto" w:fill="FFFFFF"/>
        </w:rPr>
        <w:t>3. изменения назначения общего имущества входящего в состав Дома;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3.4.3.4. в иных уст</w:t>
      </w:r>
      <w:r>
        <w:rPr>
          <w:bCs/>
          <w:sz w:val="22"/>
          <w:szCs w:val="22"/>
          <w:shd w:val="clear" w:color="auto" w:fill="FFFFFF"/>
        </w:rPr>
        <w:t>ановленных Федеральным законом № 214-ФЗ случаях.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3.5. Одновременно с государственной регистрацией права собственности на Объект долевого строительства у Участника долевого</w:t>
      </w:r>
      <w:r>
        <w:rPr>
          <w:sz w:val="22"/>
          <w:szCs w:val="22"/>
          <w:shd w:val="clear" w:color="auto" w:fill="FFFFFF"/>
        </w:rPr>
        <w:t xml:space="preserve">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Дом, с элементами озеленения и благоустройства и и</w:t>
      </w:r>
      <w:r>
        <w:rPr>
          <w:sz w:val="22"/>
          <w:szCs w:val="22"/>
          <w:shd w:val="clear" w:color="auto" w:fill="FFFFFF"/>
        </w:rPr>
        <w:t>ные предназначенные для обслуживания, эксплуатации и благоустройства Дома объекты, расположенные на указанном земельном участке.</w:t>
      </w:r>
    </w:p>
    <w:p w:rsidR="00404014" w:rsidRDefault="00404014">
      <w:pPr>
        <w:pStyle w:val="a5"/>
        <w:shd w:val="clear" w:color="auto" w:fill="FFFFFF"/>
        <w:jc w:val="center"/>
        <w:rPr>
          <w:b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jc w:val="center"/>
        <w:rPr>
          <w:b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4. Цена Договора и порядок расчетов.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 xml:space="preserve">4.1. Цена за </w:t>
      </w:r>
      <w:r>
        <w:rPr>
          <w:b/>
          <w:bCs/>
          <w:sz w:val="22"/>
          <w:szCs w:val="22"/>
          <w:shd w:val="clear" w:color="auto" w:fill="FFFFFF"/>
        </w:rPr>
        <w:t>1 кв.м</w:t>
      </w:r>
      <w:r>
        <w:rPr>
          <w:sz w:val="22"/>
          <w:szCs w:val="22"/>
          <w:shd w:val="clear" w:color="auto" w:fill="FFFFFF"/>
        </w:rPr>
        <w:t xml:space="preserve">. общей площади Объекта долевого строительства, с учетом общей </w:t>
      </w:r>
      <w:r>
        <w:rPr>
          <w:sz w:val="22"/>
          <w:szCs w:val="22"/>
          <w:shd w:val="clear" w:color="auto" w:fill="FFFFFF"/>
        </w:rPr>
        <w:t>площади жилого помещения (жилой и подсобной) и площади помещений вспомогательного использования (балконов или лоджий), с понижающим коэффициентом для лоджий – 0,5 и для балконов – 0,3. Составляет</w:t>
      </w:r>
      <w:r w:rsidR="00CD5A4C">
        <w:rPr>
          <w:sz w:val="22"/>
          <w:szCs w:val="22"/>
          <w:shd w:val="clear" w:color="auto" w:fill="FFFFFF"/>
        </w:rPr>
        <w:t xml:space="preserve"> </w:t>
      </w:r>
      <w:r w:rsidR="00CD5A4C">
        <w:rPr>
          <w:b/>
          <w:bCs/>
          <w:sz w:val="22"/>
          <w:szCs w:val="22"/>
          <w:shd w:val="clear" w:color="auto" w:fill="FFFFFF"/>
        </w:rPr>
        <w:t xml:space="preserve">______________ </w:t>
      </w:r>
      <w:r w:rsidR="00CD5A4C">
        <w:rPr>
          <w:b/>
          <w:sz w:val="22"/>
          <w:szCs w:val="22"/>
          <w:shd w:val="clear" w:color="auto" w:fill="FFFFFF"/>
        </w:rPr>
        <w:t>(____________________) рублей</w:t>
      </w:r>
      <w:r w:rsidR="00CD5A4C">
        <w:rPr>
          <w:b/>
          <w:sz w:val="22"/>
          <w:szCs w:val="22"/>
          <w:shd w:val="clear" w:color="auto" w:fill="FFFFFF"/>
        </w:rPr>
        <w:t xml:space="preserve"> </w:t>
      </w:r>
      <w:r w:rsidR="00CD5A4C">
        <w:rPr>
          <w:b/>
          <w:sz w:val="22"/>
          <w:szCs w:val="22"/>
          <w:shd w:val="clear" w:color="auto" w:fill="FFFFFF"/>
        </w:rPr>
        <w:t xml:space="preserve">______ копеек </w:t>
      </w:r>
      <w:r w:rsidR="00CD5A4C">
        <w:rPr>
          <w:sz w:val="22"/>
          <w:szCs w:val="22"/>
          <w:shd w:val="clear" w:color="auto" w:fill="FFFFFF"/>
        </w:rPr>
        <w:t xml:space="preserve">(НДС не облагается) </w:t>
      </w:r>
      <w:r>
        <w:rPr>
          <w:sz w:val="22"/>
          <w:szCs w:val="22"/>
          <w:shd w:val="clear" w:color="auto" w:fill="FFFFFF"/>
        </w:rPr>
        <w:t>и включает все затра</w:t>
      </w:r>
      <w:r>
        <w:rPr>
          <w:sz w:val="22"/>
          <w:szCs w:val="22"/>
          <w:shd w:val="clear" w:color="auto" w:fill="FFFFFF"/>
        </w:rPr>
        <w:t>ты Застройщика на строительство Дома (возмещение затрат на строительство), возмещение затрат на оформление права на Земельный участок, возмещение затрат на подготовку проектной документации и выполнение инженерных изысканий для строительства а также на про</w:t>
      </w:r>
      <w:r>
        <w:rPr>
          <w:sz w:val="22"/>
          <w:szCs w:val="22"/>
          <w:shd w:val="clear" w:color="auto" w:fill="FFFFFF"/>
        </w:rPr>
        <w:t>ведение государственной экспертизы проектной документации и инженерных изысканий, строительство систем инженерно-технического обеспечения, необходимых для подключения Дома к сетям инженерно-технического обеспечения, возмещение затрат в связи с внесением пл</w:t>
      </w:r>
      <w:r>
        <w:rPr>
          <w:sz w:val="22"/>
          <w:szCs w:val="22"/>
          <w:shd w:val="clear" w:color="auto" w:fill="FFFFFF"/>
        </w:rPr>
        <w:t>аты за подключение объекта к сетям инженерно-технического обеспечения, возмещение затрат на подготовку документации по планировке территории и выполнение работ по обустройству застроенной территории, а также расходы на строительство и/или реконструкцию объ</w:t>
      </w:r>
      <w:r>
        <w:rPr>
          <w:sz w:val="22"/>
          <w:szCs w:val="22"/>
          <w:shd w:val="clear" w:color="auto" w:fill="FFFFFF"/>
        </w:rPr>
        <w:t>ектов социальной инфраструктуры, магистральных инженерных сетей, предусмотренных утвержденным проектом планировки территории микрорайона и передаваемых по окончанию их строительства органам местного самоуправления, оплату процентов за привлечение финансиро</w:t>
      </w:r>
      <w:r>
        <w:rPr>
          <w:sz w:val="22"/>
          <w:szCs w:val="22"/>
          <w:shd w:val="clear" w:color="auto" w:fill="FFFFFF"/>
        </w:rPr>
        <w:t>вания на начальном этапе строительства до выхода разрешения на строительство. Денежные средства участника долевого строительства, которые могут остаться по итогам реализации инвестиционного проекта в части строительства Дома возврату участнику долевого стр</w:t>
      </w:r>
      <w:r>
        <w:rPr>
          <w:sz w:val="22"/>
          <w:szCs w:val="22"/>
          <w:shd w:val="clear" w:color="auto" w:fill="FFFFFF"/>
        </w:rPr>
        <w:t>оительства не подлежат и являются дополнительной оплатой услуг Застройщика. 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</w:t>
      </w:r>
      <w:r>
        <w:rPr>
          <w:sz w:val="22"/>
          <w:szCs w:val="22"/>
          <w:shd w:val="clear" w:color="auto" w:fill="FFFFFF"/>
        </w:rPr>
        <w:t>ъектов социальной инфраструктуры, магистральных инженерных сетей и сооружений и т. 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</w:t>
      </w:r>
      <w:r>
        <w:rPr>
          <w:sz w:val="22"/>
          <w:szCs w:val="22"/>
          <w:shd w:val="clear" w:color="auto" w:fill="FFFFFF"/>
        </w:rPr>
        <w:t>е вознаграждения Застройщика, передать данные объекты в собственность органов местного самоуправления.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4.2. Проектная площадь Объекта долевого строительства, включая площади помещений вспомогательного назначения, соответствующая «Доле участия» Участника до</w:t>
      </w:r>
      <w:r>
        <w:rPr>
          <w:sz w:val="22"/>
          <w:szCs w:val="22"/>
          <w:shd w:val="clear" w:color="auto" w:fill="FFFFFF"/>
        </w:rPr>
        <w:t xml:space="preserve">левого строительства, составляет </w:t>
      </w:r>
      <w:r>
        <w:rPr>
          <w:b/>
          <w:bCs/>
          <w:sz w:val="22"/>
          <w:szCs w:val="22"/>
          <w:shd w:val="clear" w:color="auto" w:fill="FFFFFF"/>
        </w:rPr>
        <w:t xml:space="preserve">____ </w:t>
      </w:r>
      <w:r>
        <w:rPr>
          <w:b/>
          <w:sz w:val="22"/>
          <w:szCs w:val="22"/>
          <w:shd w:val="clear" w:color="auto" w:fill="FFFFFF"/>
        </w:rPr>
        <w:t xml:space="preserve">кв.м. </w:t>
      </w:r>
      <w:r>
        <w:rPr>
          <w:sz w:val="22"/>
          <w:szCs w:val="22"/>
          <w:shd w:val="clear" w:color="auto" w:fill="FFFFFF"/>
        </w:rPr>
        <w:t>указана в Приложении №1.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 xml:space="preserve">4.3. Цена Договора составляет сумму, равную </w:t>
      </w:r>
      <w:r>
        <w:rPr>
          <w:b/>
          <w:bCs/>
          <w:sz w:val="22"/>
          <w:szCs w:val="22"/>
          <w:shd w:val="clear" w:color="auto" w:fill="FFFFFF"/>
        </w:rPr>
        <w:t xml:space="preserve">______________ </w:t>
      </w:r>
      <w:r>
        <w:rPr>
          <w:b/>
          <w:sz w:val="22"/>
          <w:szCs w:val="22"/>
          <w:shd w:val="clear" w:color="auto" w:fill="FFFFFF"/>
        </w:rPr>
        <w:t xml:space="preserve">(____________________) рублей ______ копеек </w:t>
      </w:r>
      <w:r>
        <w:rPr>
          <w:sz w:val="22"/>
          <w:szCs w:val="22"/>
          <w:shd w:val="clear" w:color="auto" w:fill="FFFFFF"/>
        </w:rPr>
        <w:t>(НДС не облагается) и рассчитывается исходя из Цены за 1 кв.м. общей площади Объекта</w:t>
      </w:r>
      <w:r>
        <w:rPr>
          <w:sz w:val="22"/>
          <w:szCs w:val="22"/>
          <w:shd w:val="clear" w:color="auto" w:fill="FFFFFF"/>
        </w:rPr>
        <w:t xml:space="preserve"> долевого строительства, помноженной на площадь Объекта долевого строительства.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4.4</w:t>
      </w:r>
      <w:r>
        <w:rPr>
          <w:b/>
          <w:bCs/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 xml:space="preserve"> В случае увеличения площади Объекта долевого строительства, указанной в техническом описании Дома, с учетом балконов и лоджий, выданным уполномоченным органом технической </w:t>
      </w:r>
      <w:r>
        <w:rPr>
          <w:sz w:val="22"/>
          <w:szCs w:val="22"/>
          <w:shd w:val="clear" w:color="auto" w:fill="FFFFFF"/>
        </w:rPr>
        <w:t xml:space="preserve">инвентаризации (включая площади помещений вспомогательного назначения) по отношению к площади, указанной в п. 4.2 Договора, после окончания строительства Дома, Участник долевого строительства в </w:t>
      </w:r>
      <w:r>
        <w:rPr>
          <w:sz w:val="22"/>
          <w:szCs w:val="22"/>
          <w:shd w:val="clear" w:color="auto" w:fill="FFFFFF"/>
        </w:rPr>
        <w:lastRenderedPageBreak/>
        <w:t>течение 7 (семи) рабочих дней с момента его письменного уведом</w:t>
      </w:r>
      <w:r>
        <w:rPr>
          <w:sz w:val="22"/>
          <w:szCs w:val="22"/>
          <w:shd w:val="clear" w:color="auto" w:fill="FFFFFF"/>
        </w:rPr>
        <w:t>ления обязан внести дополнительные денежные средства за «Долю участия» путем внесения денежных средств на расчетный счет Застройщика, исходя из Цены 1 (Одного) кв. м. и разницы между проектной площадью и площадью Объекта долевого строительства, указанной в</w:t>
      </w:r>
      <w:r>
        <w:rPr>
          <w:sz w:val="22"/>
          <w:szCs w:val="22"/>
          <w:shd w:val="clear" w:color="auto" w:fill="FFFFFF"/>
        </w:rPr>
        <w:t xml:space="preserve"> техническом плане Дома, включая площади помещений вспомогательного назначения (балконы, лоджии). В случае уменьшения площади квартиры по данным обмеров органов кадастрового учета по сравнению с проектной площадью, указанной в п. 1.1 настоящего Договора, в</w:t>
      </w:r>
      <w:r>
        <w:rPr>
          <w:sz w:val="22"/>
          <w:szCs w:val="22"/>
          <w:shd w:val="clear" w:color="auto" w:fill="FFFFFF"/>
        </w:rPr>
        <w:t>заиморасчеты между Сторонами не производятся.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bCs/>
          <w:sz w:val="22"/>
          <w:szCs w:val="22"/>
          <w:shd w:val="clear" w:color="auto" w:fill="FFFFFF"/>
        </w:rPr>
        <w:t>4.5.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Уплата  цены договора производится Участником долевого строительства путем внесения денежных средств на расчетный счет Застройщика: Общество с ограниченной ответственностью «Жилсоцстрой»,  ИНН: 5021013320,</w:t>
      </w:r>
      <w:r>
        <w:rPr>
          <w:bCs/>
          <w:sz w:val="22"/>
          <w:szCs w:val="22"/>
          <w:shd w:val="clear" w:color="auto" w:fill="FFFFFF"/>
        </w:rPr>
        <w:t xml:space="preserve"> КПП 502101001; р/счет 40702810801870000625 в  АО «АЛЬФА-БАНК», к/счет 30101810200000000593, БИК 044525593. В графе «назначение платежа» платежного поручения указывается: «Долевое строительство Дома по адресу: Московская область, г. Климовск, ул. Школьная,</w:t>
      </w:r>
      <w:r>
        <w:rPr>
          <w:bCs/>
          <w:sz w:val="22"/>
          <w:szCs w:val="22"/>
          <w:shd w:val="clear" w:color="auto" w:fill="FFFFFF"/>
        </w:rPr>
        <w:t xml:space="preserve"> д.43», так же указывается номер квартиры, в отношении которой произведена оплата. 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4.6.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На основании заключения о степени готовности объекта, выданного Главным управлением государственного строительного надзора Московской области Застройщик вправе привлек</w:t>
      </w:r>
      <w:r>
        <w:rPr>
          <w:bCs/>
          <w:sz w:val="22"/>
          <w:szCs w:val="22"/>
          <w:shd w:val="clear" w:color="auto" w:fill="FFFFFF"/>
        </w:rPr>
        <w:t>ать денежные средства участников долевого строительства без использования счетов, предусмотренных статьей 15.4. Федерального закона «ОБ участии в долевом строительстве многоквартирных домов и иных объектов недвижимости и о внесении изменений в некоторые за</w:t>
      </w:r>
      <w:r>
        <w:rPr>
          <w:bCs/>
          <w:sz w:val="22"/>
          <w:szCs w:val="22"/>
          <w:shd w:val="clear" w:color="auto" w:fill="FFFFFF"/>
        </w:rPr>
        <w:t>конодательные акты Российской Федерации», по договорам участия в долевом строительстве, представленным на регистрацию после 1 июля 2019 года.</w:t>
      </w:r>
    </w:p>
    <w:p w:rsidR="00404014" w:rsidRDefault="00404014">
      <w:pPr>
        <w:pStyle w:val="a5"/>
        <w:shd w:val="clear" w:color="auto" w:fill="FFFFFF"/>
        <w:ind w:firstLine="525"/>
        <w:jc w:val="both"/>
        <w:rPr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ind w:firstLine="525"/>
        <w:jc w:val="both"/>
        <w:rPr>
          <w:bCs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                              5. Качество Объекта долевого строительства. Гарантия качества.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5.1. </w:t>
      </w:r>
      <w:r>
        <w:rPr>
          <w:sz w:val="22"/>
          <w:szCs w:val="22"/>
          <w:shd w:val="clear" w:color="auto" w:fill="FFFFFF"/>
        </w:rPr>
        <w:t>Застройщик обязан передать Участнику долевого строительства Квартиру, качество которой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5.2.</w:t>
      </w:r>
      <w:r>
        <w:rPr>
          <w:sz w:val="22"/>
          <w:szCs w:val="22"/>
          <w:shd w:val="clear" w:color="auto" w:fill="FFFFFF"/>
        </w:rPr>
        <w:t xml:space="preserve"> В случае, если Объект долевого строительства построен с отступлениями от установленных строительных норм, приведшими к ухудшению качества, или с иными недостатками, Участник долевого строительства вправе, по своему выбору, потребовать от Застройщика: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5.2.</w:t>
      </w:r>
      <w:r>
        <w:rPr>
          <w:sz w:val="22"/>
          <w:szCs w:val="22"/>
          <w:shd w:val="clear" w:color="auto" w:fill="FFFFFF"/>
        </w:rPr>
        <w:t>1. безвозмездного устранения недостатков в разумный срок;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5.2.2. соразмерного уменьшения цены Договора;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5.2.3. возмещения своих расходов на устранение недостатков.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5.3 Стороны исходят из того, что свидетельством качества Дома, соответствия его условиям Дог</w:t>
      </w:r>
      <w:r>
        <w:rPr>
          <w:sz w:val="22"/>
          <w:szCs w:val="22"/>
          <w:shd w:val="clear" w:color="auto" w:fill="FFFFFF"/>
        </w:rPr>
        <w:t>овора является Заключение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документации, а также Разрешени</w:t>
      </w:r>
      <w:r>
        <w:rPr>
          <w:sz w:val="22"/>
          <w:szCs w:val="22"/>
          <w:shd w:val="clear" w:color="auto" w:fill="FFFFFF"/>
        </w:rPr>
        <w:t>е на ввод Дома в эксплуатацию, полученное Застройщиком в установленном законодательством порядке. Участник долевого строительства извещен и согласен с тем, что Объект долевого строительства передается без проведения каких-либо отделочных работ.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5.4. </w:t>
      </w:r>
      <w:r>
        <w:rPr>
          <w:sz w:val="22"/>
          <w:szCs w:val="22"/>
          <w:shd w:val="clear" w:color="auto" w:fill="FFFFFF"/>
        </w:rPr>
        <w:t>Участник долевого строительства вправе предъявить Застройщику претензии по качеству Квартиры, связанные со скрытыми недостатками при условии, если такие недостатки выявлены в течение гарантийного срока.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5.5. Гарантийный срок для Объекта долевого строительс</w:t>
      </w:r>
      <w:r>
        <w:rPr>
          <w:sz w:val="22"/>
          <w:szCs w:val="22"/>
          <w:shd w:val="clear" w:color="auto" w:fill="FFFFFF"/>
        </w:rPr>
        <w:t>тва, за исключением технологического и инженерного оборудования, входящего в состав Объекта долевого строительства, составляет 5 (пять) лет, и исчисляется с момента ввода Дома в эксплуатацию. Гарантийный срок на технологическое и инженерное оборудование, в</w:t>
      </w:r>
      <w:r>
        <w:rPr>
          <w:sz w:val="22"/>
          <w:szCs w:val="22"/>
          <w:shd w:val="clear" w:color="auto" w:fill="FFFFFF"/>
        </w:rPr>
        <w:t>ходящее в состав Объекта долевого строительства, составляет 3 (три) года в соответствии с п. 5.1. ст. 7 Закона, и исчисляется со дня подписания первого Акта приема-передачи.</w:t>
      </w:r>
    </w:p>
    <w:p w:rsidR="00404014" w:rsidRDefault="00404014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6. Передача объекта долевого строительства.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6.1. Передача Объекта долевого строи</w:t>
      </w:r>
      <w:r>
        <w:rPr>
          <w:sz w:val="22"/>
          <w:szCs w:val="22"/>
          <w:shd w:val="clear" w:color="auto" w:fill="FFFFFF"/>
        </w:rPr>
        <w:t>тельства Застройщиком и принятие его Участником долевого строительства осуществляются по подписываемым сторонами Акту приема-передачи или иному документу о передаче.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6.2. Передача Объекта долевого строительства осуществляется не ранее чем после получения в</w:t>
      </w:r>
      <w:r>
        <w:rPr>
          <w:sz w:val="22"/>
          <w:szCs w:val="22"/>
          <w:shd w:val="clear" w:color="auto" w:fill="FFFFFF"/>
        </w:rPr>
        <w:t xml:space="preserve"> установленном порядке разрешения на ввод в эксплуатацию Дома.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6.3. После получения Застройщиком в установленном порядке разрешения на ввод в эксплуатацию Дома Застройщик обязан передать Объект долевого строительства не позднее срока, предусмотренного п. 2</w:t>
      </w:r>
      <w:r>
        <w:rPr>
          <w:sz w:val="22"/>
          <w:szCs w:val="22"/>
          <w:shd w:val="clear" w:color="auto" w:fill="FFFFFF"/>
        </w:rPr>
        <w:t>.4 настоящего Договора.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 xml:space="preserve">6.4. При уклонении Участника долевого строительства от принятия Объекта долевого строительства в срок, предусмотренный п. 2.4 настоящего Договора Застройщик по истечении двух месяцев со дня, предусмотренного настоящим Договором для </w:t>
      </w:r>
      <w:r>
        <w:rPr>
          <w:sz w:val="22"/>
          <w:szCs w:val="22"/>
          <w:shd w:val="clear" w:color="auto" w:fill="FFFFFF"/>
        </w:rPr>
        <w:t xml:space="preserve">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</w:t>
      </w:r>
      <w:r>
        <w:rPr>
          <w:sz w:val="22"/>
          <w:szCs w:val="22"/>
          <w:shd w:val="clear" w:color="auto" w:fill="FFFFFF"/>
        </w:rPr>
        <w:t>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404014" w:rsidRDefault="00404014">
      <w:pPr>
        <w:pStyle w:val="a5"/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7. Срок действия Договора. Досрочное расторжение.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7.1. Настоящий Договор подлежит государственной регистрации в органе,</w:t>
      </w:r>
      <w:r>
        <w:rPr>
          <w:sz w:val="22"/>
          <w:szCs w:val="22"/>
          <w:shd w:val="clear" w:color="auto" w:fill="FFFFFF"/>
        </w:rPr>
        <w:t xml:space="preserve"> осуществляющем государственную регистрацию прав на недвижимое имущество и сделок с ним, и считается заключенным с момента такой регистрации.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7.2. Действие настоящего Договора прекращается с момента выполнения Сторонами своих обязательств, предусмотренных </w:t>
      </w:r>
      <w:r>
        <w:rPr>
          <w:sz w:val="22"/>
          <w:szCs w:val="22"/>
          <w:shd w:val="clear" w:color="auto" w:fill="FFFFFF"/>
        </w:rPr>
        <w:t>Договором, в том числе осуществления полного расчета между Сторонами и подписания Акта приема-передачи Объекта долевого строительства согласно условиям настоящего Договора.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7.3.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Стороны вправе изменить срок передачи Квартиры путем подписания и государствен</w:t>
      </w:r>
      <w:r>
        <w:rPr>
          <w:sz w:val="22"/>
          <w:szCs w:val="22"/>
          <w:shd w:val="clear" w:color="auto" w:fill="FFFFFF"/>
        </w:rPr>
        <w:t>ной регистрации дополнительного соглашения к настоящему Договору в соответствии с п. 3 ст. 6 Закона.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7.4. Настоящий Договор может быть прекращен (расторгнут) досрочно по основаниям, предусмотренным законодательством Российской Федерации, в том числе Законо</w:t>
      </w:r>
      <w:r>
        <w:rPr>
          <w:sz w:val="22"/>
          <w:szCs w:val="22"/>
          <w:shd w:val="clear" w:color="auto" w:fill="FFFFFF"/>
        </w:rPr>
        <w:t>м.</w:t>
      </w:r>
    </w:p>
    <w:p w:rsidR="00404014" w:rsidRDefault="00404014">
      <w:pPr>
        <w:pStyle w:val="a5"/>
        <w:shd w:val="clear" w:color="auto" w:fill="FFFFFF"/>
        <w:ind w:firstLine="525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ind w:firstLine="525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ind w:firstLine="525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8. Прочие условия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8.1.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 xml:space="preserve">8.2. В случае смерти гражданина – Участника долевого строительства - его </w:t>
      </w:r>
      <w:r>
        <w:rPr>
          <w:sz w:val="22"/>
          <w:szCs w:val="22"/>
          <w:shd w:val="clear" w:color="auto" w:fill="FFFFFF"/>
        </w:rPr>
        <w:t>права и обязанности по настоящего Договору переходят к наследникам, если федеральным законом не предусмотрено иное, Застройщик не вправе отказать таким наследникам во вступлении в Договор.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8.3.</w:t>
      </w:r>
      <w:r>
        <w:rPr>
          <w:rFonts w:ascii="Calibri" w:hAnsi="Calibr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bCs/>
          <w:sz w:val="22"/>
          <w:szCs w:val="22"/>
          <w:shd w:val="clear" w:color="auto" w:fill="FFFFFF"/>
        </w:rPr>
        <w:t>Существующие на день открытия наследства Участника долевого ст</w:t>
      </w:r>
      <w:r>
        <w:rPr>
          <w:bCs/>
          <w:sz w:val="22"/>
          <w:szCs w:val="22"/>
          <w:shd w:val="clear" w:color="auto" w:fill="FFFFFF"/>
        </w:rPr>
        <w:t xml:space="preserve">роительства имущественные права и обязанности, основанные на настоящем Договоре, заключенном в соответствии с Законом, входят в состав наследства Участника долевого строительства в соответствии с Гражданским </w:t>
      </w:r>
      <w:hyperlink r:id="rId7" w:history="1">
        <w:r>
          <w:rPr>
            <w:bCs/>
            <w:sz w:val="22"/>
            <w:szCs w:val="22"/>
            <w:shd w:val="clear" w:color="auto" w:fill="FFFFFF"/>
          </w:rPr>
          <w:t>кодексом</w:t>
        </w:r>
      </w:hyperlink>
      <w:r>
        <w:rPr>
          <w:bCs/>
          <w:sz w:val="22"/>
          <w:szCs w:val="22"/>
          <w:shd w:val="clear" w:color="auto" w:fill="FFFFFF"/>
        </w:rPr>
        <w:t xml:space="preserve"> Российской Федерации.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8.4 Все споры и разногласия между Сторонами, которые могут возникнуть в процессе исполнения настоящего Догово</w:t>
      </w:r>
      <w:r>
        <w:rPr>
          <w:sz w:val="22"/>
          <w:szCs w:val="22"/>
          <w:shd w:val="clear" w:color="auto" w:fill="FFFFFF"/>
        </w:rPr>
        <w:t>ра, будут рассматриваться Сторонами путем проведения переговоров в целях выработки взаимоприемлемого решения. Если Стороны не достигнут соглашения в ходе переговоров, то спор подлежит рассмотрению в судебном порядке.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 xml:space="preserve">8.5 </w:t>
      </w:r>
      <w:r>
        <w:rPr>
          <w:bCs/>
          <w:sz w:val="22"/>
          <w:szCs w:val="22"/>
          <w:shd w:val="clear" w:color="auto" w:fill="FFFFFF"/>
        </w:rPr>
        <w:t>К отношениям, вытекающим из договор</w:t>
      </w:r>
      <w:r>
        <w:rPr>
          <w:bCs/>
          <w:sz w:val="22"/>
          <w:szCs w:val="22"/>
          <w:shd w:val="clear" w:color="auto" w:fill="FFFFFF"/>
        </w:rPr>
        <w:t xml:space="preserve">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</w:t>
      </w:r>
      <w:hyperlink r:id="rId8" w:history="1">
        <w:r>
          <w:rPr>
            <w:bCs/>
            <w:sz w:val="22"/>
            <w:szCs w:val="22"/>
            <w:shd w:val="clear" w:color="auto" w:fill="FFFFFF"/>
          </w:rPr>
          <w:t>законодательство</w:t>
        </w:r>
      </w:hyperlink>
      <w:r>
        <w:rPr>
          <w:bCs/>
          <w:sz w:val="22"/>
          <w:szCs w:val="22"/>
          <w:shd w:val="clear" w:color="auto" w:fill="FFFFFF"/>
        </w:rPr>
        <w:t xml:space="preserve"> Российской Федерации о защите прав потребителей в части, не урегулированной Законом.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 xml:space="preserve">8.6 Застройщик, в соответствии с п. 4 ст. 3 Закона, </w:t>
      </w:r>
      <w:r>
        <w:rPr>
          <w:sz w:val="22"/>
          <w:szCs w:val="22"/>
          <w:shd w:val="clear" w:color="auto" w:fill="FFFFFF"/>
        </w:rPr>
        <w:t>привлекает денежные средства граждан и юридических лиц для долевого строительства Дома при условии исполнения Застройщиком обязанности по уплате отчислений (взносов) в компенсационный фонд долевого строительства, формируемый за счет обязательных отчислений</w:t>
      </w:r>
      <w:r>
        <w:rPr>
          <w:sz w:val="22"/>
          <w:szCs w:val="22"/>
          <w:shd w:val="clear" w:color="auto" w:fill="FFFFFF"/>
        </w:rPr>
        <w:t xml:space="preserve"> (взносов) застройщиков, до государственной регистрации договора участия в долевом строительстве, предусматривающего передачу жилого помещения, в порядке, установленном законодательством Российской Федерации.</w:t>
      </w:r>
    </w:p>
    <w:p w:rsidR="00404014" w:rsidRDefault="00404014">
      <w:pPr>
        <w:pStyle w:val="a5"/>
        <w:shd w:val="clear" w:color="auto" w:fill="FFFFFF"/>
        <w:ind w:firstLine="525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ind w:firstLine="525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ind w:firstLine="525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9. Уступка прав по договору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9.1 Уступка Участ</w:t>
      </w:r>
      <w:r>
        <w:rPr>
          <w:bCs/>
          <w:sz w:val="22"/>
          <w:szCs w:val="22"/>
          <w:shd w:val="clear" w:color="auto" w:fill="FFFFFF"/>
        </w:rPr>
        <w:t>ником требований по Договору иному лицу допускается только с письменного согласия Застройщика и после уплаты Участником Цены Договора, неустойки (пени) и иных платежей (при наличии), предусмотренных Договором и/или действующим законодательством.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bCs/>
          <w:sz w:val="22"/>
          <w:szCs w:val="22"/>
          <w:shd w:val="clear" w:color="auto" w:fill="FFFFFF"/>
        </w:rPr>
        <w:t>9.2. В слу</w:t>
      </w:r>
      <w:r>
        <w:rPr>
          <w:bCs/>
          <w:sz w:val="22"/>
          <w:szCs w:val="22"/>
          <w:shd w:val="clear" w:color="auto" w:fill="FFFFFF"/>
        </w:rPr>
        <w:t xml:space="preserve">чае неуплаты Участником Цены Договора, неустойки (пени) и иных платежей (при наличии), предусмотренных Договором и/или действующим законодательством, уступка прав требований по Договору иному лицу допускается </w:t>
      </w:r>
      <w:r>
        <w:rPr>
          <w:bCs/>
          <w:sz w:val="22"/>
          <w:szCs w:val="22"/>
          <w:shd w:val="clear" w:color="auto" w:fill="FFFFFF"/>
          <w:lang w:val="en-US"/>
        </w:rPr>
        <w:t>c</w:t>
      </w:r>
      <w:r>
        <w:rPr>
          <w:bCs/>
          <w:sz w:val="22"/>
          <w:szCs w:val="22"/>
          <w:shd w:val="clear" w:color="auto" w:fill="FFFFFF"/>
        </w:rPr>
        <w:t xml:space="preserve"> письменного согласия Застройщика одновременно</w:t>
      </w:r>
      <w:r>
        <w:rPr>
          <w:bCs/>
          <w:sz w:val="22"/>
          <w:szCs w:val="22"/>
          <w:shd w:val="clear" w:color="auto" w:fill="FFFFFF"/>
        </w:rPr>
        <w:t xml:space="preserve"> с переводом долга на нового участника долевого строительства.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lastRenderedPageBreak/>
        <w:t>9.3. Уступка Участником требования вступает в силу после ее государственной регистрации в порядке, установленном действующим законодательством. Расходы по регистрации несет Участник и (или) нов</w:t>
      </w:r>
      <w:r>
        <w:rPr>
          <w:bCs/>
          <w:sz w:val="22"/>
          <w:szCs w:val="22"/>
          <w:shd w:val="clear" w:color="auto" w:fill="FFFFFF"/>
        </w:rPr>
        <w:t>ый участник долевого строительства.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9.4. 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</w:t>
      </w:r>
      <w:r>
        <w:rPr>
          <w:bCs/>
          <w:sz w:val="22"/>
          <w:szCs w:val="22"/>
          <w:shd w:val="clear" w:color="auto" w:fill="FFFFFF"/>
        </w:rPr>
        <w:t>та.</w:t>
      </w:r>
    </w:p>
    <w:p w:rsidR="00404014" w:rsidRDefault="00A3740D">
      <w:pPr>
        <w:pStyle w:val="a5"/>
        <w:numPr>
          <w:ilvl w:val="1"/>
          <w:numId w:val="4"/>
        </w:numPr>
        <w:shd w:val="clear" w:color="auto" w:fill="FFFFFF"/>
        <w:ind w:left="0" w:firstLine="525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Стороны пришли к соглашению о том, что уступка Участником права требования неустойки (пени и штрафа), предусмотренной п. 2 ст. 6 Закона, процентов за пользование денежными средствами, согласно п. 2 ст. 9 Закона 214-ФЗ, убытков, иных санкций, предусмотр</w:t>
      </w:r>
      <w:r>
        <w:rPr>
          <w:bCs/>
          <w:sz w:val="22"/>
          <w:szCs w:val="22"/>
          <w:shd w:val="clear" w:color="auto" w:fill="FFFFFF"/>
        </w:rPr>
        <w:t>енных законодательством Российской Федерации, согласно пункту 2 статьи 382 Гражданского кодекса Российской Федерации запрещена без предварительного письменного согласия Застройщика.</w:t>
      </w:r>
    </w:p>
    <w:p w:rsidR="00404014" w:rsidRDefault="00404014">
      <w:pPr>
        <w:pStyle w:val="a5"/>
        <w:shd w:val="clear" w:color="auto" w:fill="FFFFFF"/>
        <w:jc w:val="both"/>
        <w:rPr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jc w:val="both"/>
        <w:rPr>
          <w:bCs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10. Ответственность Сторон.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10.1.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За неисполнение или </w:t>
      </w:r>
      <w:r>
        <w:rPr>
          <w:sz w:val="22"/>
          <w:szCs w:val="22"/>
          <w:shd w:val="clear" w:color="auto" w:fill="FFFFFF"/>
        </w:rPr>
        <w:t>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10.2. В случае нарушения Участником долевого строительства сроков перечисления денежных средств по настоящему догово</w:t>
      </w:r>
      <w:r>
        <w:rPr>
          <w:sz w:val="22"/>
          <w:szCs w:val="22"/>
          <w:shd w:val="clear" w:color="auto" w:fill="FFFFFF"/>
        </w:rPr>
        <w:t>ру в соответствии с п. 4.5 или 3.3.2. Договора,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</w:t>
      </w:r>
      <w:r>
        <w:rPr>
          <w:sz w:val="22"/>
          <w:szCs w:val="22"/>
          <w:shd w:val="clear" w:color="auto" w:fill="FFFFFF"/>
        </w:rPr>
        <w:t>аждый день просрочки.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10.3. 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</w:t>
      </w:r>
      <w:r>
        <w:rPr>
          <w:sz w:val="22"/>
          <w:szCs w:val="22"/>
          <w:shd w:val="clear" w:color="auto" w:fill="FFFFFF"/>
        </w:rPr>
        <w:t>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</w:t>
      </w:r>
      <w:r>
        <w:rPr>
          <w:sz w:val="22"/>
          <w:szCs w:val="22"/>
          <w:shd w:val="clear" w:color="auto" w:fill="FFFFFF"/>
        </w:rPr>
        <w:t xml:space="preserve"> уплате цены договора и о последствиях неисполнения такого требования.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10.4.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В случае нарушения Участником долевого строительства своих обязательств по настоящему договору согласно п. 3.3.5, настоящего договора, Застройщик вправе взыскать с Участника долев</w:t>
      </w:r>
      <w:r>
        <w:rPr>
          <w:sz w:val="22"/>
          <w:szCs w:val="22"/>
          <w:shd w:val="clear" w:color="auto" w:fill="FFFFFF"/>
        </w:rPr>
        <w:t>ого строительства штраф в размере 1 % от «Доли участия», указанной в п. 4.3. настоящего договора.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10.5. Договор может быть изменен или прекращен в двустороннем порядке по соглашению Сторон в соответствии с действующим законодательством РФ. Стороны обязуютс</w:t>
      </w:r>
      <w:r>
        <w:rPr>
          <w:sz w:val="22"/>
          <w:szCs w:val="22"/>
          <w:shd w:val="clear" w:color="auto" w:fill="FFFFFF"/>
        </w:rPr>
        <w:t>я уведомить друг друга обо всех изменениях, вносимых в Договор, в письменном виде в срок не позднее 5 рабочих дней до планируемой даты их внесения с направлением в адрес другой стороны соответствующего письма с уведомлением о вручении.</w:t>
      </w:r>
    </w:p>
    <w:p w:rsidR="00404014" w:rsidRDefault="00A3740D">
      <w:pPr>
        <w:pStyle w:val="a5"/>
        <w:shd w:val="clear" w:color="auto" w:fill="FFFFFF"/>
        <w:ind w:firstLine="525"/>
        <w:jc w:val="both"/>
      </w:pPr>
      <w:r>
        <w:rPr>
          <w:sz w:val="22"/>
          <w:szCs w:val="22"/>
          <w:shd w:val="clear" w:color="auto" w:fill="FFFFFF"/>
        </w:rPr>
        <w:t>10.6. Все согласован</w:t>
      </w:r>
      <w:r>
        <w:rPr>
          <w:sz w:val="22"/>
          <w:szCs w:val="22"/>
          <w:shd w:val="clear" w:color="auto" w:fill="FFFFFF"/>
        </w:rPr>
        <w:t>ные изменения и дополнения оформляются в письменной форме, подлежат государственной регистрации и являются неотъемлемой частью Договора</w:t>
      </w:r>
    </w:p>
    <w:p w:rsidR="00404014" w:rsidRDefault="00404014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11. Непреодолимая сила (Форс-Мажор)</w:t>
      </w:r>
    </w:p>
    <w:p w:rsidR="00404014" w:rsidRDefault="00A3740D">
      <w:pPr>
        <w:pStyle w:val="a5"/>
        <w:shd w:val="clear" w:color="auto" w:fill="FFFFFF"/>
        <w:jc w:val="both"/>
      </w:pPr>
      <w:r>
        <w:rPr>
          <w:b/>
          <w:bCs/>
          <w:sz w:val="22"/>
          <w:szCs w:val="22"/>
          <w:shd w:val="clear" w:color="auto" w:fill="FFFFFF"/>
        </w:rPr>
        <w:t xml:space="preserve">        </w:t>
      </w:r>
      <w:r>
        <w:rPr>
          <w:sz w:val="22"/>
          <w:szCs w:val="22"/>
          <w:shd w:val="clear" w:color="auto" w:fill="FFFFFF"/>
        </w:rPr>
        <w:t>11.1.</w:t>
      </w:r>
      <w:r>
        <w:rPr>
          <w:bCs/>
          <w:sz w:val="22"/>
          <w:szCs w:val="22"/>
          <w:shd w:val="clear" w:color="auto" w:fill="FFFFFF"/>
        </w:rPr>
        <w:t xml:space="preserve"> Стороны освобождаются от ответственности за неисполнение или ненадле</w:t>
      </w:r>
      <w:r>
        <w:rPr>
          <w:bCs/>
          <w:sz w:val="22"/>
          <w:szCs w:val="22"/>
          <w:shd w:val="clear" w:color="auto" w:fill="FFFFFF"/>
        </w:rPr>
        <w:t>жащее исполнение настоящего договора, если это неисполнение явилось следствием действия обстоятельств непреодолимой силы, под которыми понимаются стихийные бедствия, пожар, война или военные операции любого характера, эпидемии и другие обстоятельства чрезв</w:t>
      </w:r>
      <w:r>
        <w:rPr>
          <w:bCs/>
          <w:sz w:val="22"/>
          <w:szCs w:val="22"/>
          <w:shd w:val="clear" w:color="auto" w:fill="FFFFFF"/>
        </w:rPr>
        <w:t>ычайного характера, которые Стороны не могли предвидеть или предусмотреть.</w:t>
      </w:r>
    </w:p>
    <w:p w:rsidR="00404014" w:rsidRDefault="00A3740D">
      <w:pPr>
        <w:pStyle w:val="a5"/>
        <w:shd w:val="clear" w:color="auto" w:fill="FFFFFF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 Стороны также освобождаются от ответственности, если неисполнение (ненадлежащее исполнение) Договора произошло вследствие решения государственных органов и органов</w:t>
      </w:r>
      <w:r>
        <w:rPr>
          <w:bCs/>
          <w:sz w:val="22"/>
          <w:szCs w:val="22"/>
          <w:shd w:val="clear" w:color="auto" w:fill="FFFFFF"/>
        </w:rPr>
        <w:t xml:space="preserve"> местного самоуправления, изменений в законодательстве Российской Федерации, препятствующих выполнению Стороной/Сторонами своих обязательств, принятых после заключения настоящего Договора либо ставших известными Сторонам в период действия настоящего Догово</w:t>
      </w:r>
      <w:r>
        <w:rPr>
          <w:bCs/>
          <w:sz w:val="22"/>
          <w:szCs w:val="22"/>
          <w:shd w:val="clear" w:color="auto" w:fill="FFFFFF"/>
        </w:rPr>
        <w:t>ра, при условии, что при заключении Договора Стороны не знали и не должны были знать об этих обстоятельствах.</w:t>
      </w:r>
    </w:p>
    <w:p w:rsidR="00404014" w:rsidRDefault="00A3740D">
      <w:pPr>
        <w:pStyle w:val="a5"/>
        <w:shd w:val="clear" w:color="auto" w:fill="FFFFFF"/>
        <w:jc w:val="both"/>
      </w:pPr>
      <w:r>
        <w:rPr>
          <w:b/>
          <w:bCs/>
          <w:sz w:val="22"/>
          <w:szCs w:val="22"/>
          <w:shd w:val="clear" w:color="auto" w:fill="FFFFFF"/>
        </w:rPr>
        <w:t xml:space="preserve">        </w:t>
      </w:r>
      <w:r>
        <w:rPr>
          <w:sz w:val="22"/>
          <w:szCs w:val="22"/>
          <w:shd w:val="clear" w:color="auto" w:fill="FFFFFF"/>
        </w:rPr>
        <w:t>11.2.</w:t>
      </w:r>
      <w:r>
        <w:rPr>
          <w:bCs/>
          <w:sz w:val="22"/>
          <w:szCs w:val="22"/>
          <w:shd w:val="clear" w:color="auto" w:fill="FFFFFF"/>
        </w:rPr>
        <w:t xml:space="preserve"> Освобождение от ответственности действует лишь в период, в течение которого существуют данные обстоятельства и их </w:t>
      </w:r>
      <w:r>
        <w:rPr>
          <w:bCs/>
          <w:sz w:val="22"/>
          <w:szCs w:val="22"/>
          <w:shd w:val="clear" w:color="auto" w:fill="FFFFFF"/>
        </w:rPr>
        <w:t>последствия. При наступлении и прекращении вышеуказанных обстоятельств Сторона должна известить об этом в письменной форме другую Сторону в течение 10 (Десяти) дней с момента наступления указанных обстоятельств с приложением подтверждающего документа, выда</w:t>
      </w:r>
      <w:r>
        <w:rPr>
          <w:bCs/>
          <w:sz w:val="22"/>
          <w:szCs w:val="22"/>
          <w:shd w:val="clear" w:color="auto" w:fill="FFFFFF"/>
        </w:rPr>
        <w:t>нного уполномоченным органом. Извещение должно содержать данные о характере обстоятельств и их влиянии на исполнение Стороной своих обязательств по договору, предполагаемый срок их исполнения.</w:t>
      </w:r>
    </w:p>
    <w:p w:rsidR="00404014" w:rsidRDefault="00A3740D">
      <w:pPr>
        <w:pStyle w:val="a5"/>
        <w:shd w:val="clear" w:color="auto" w:fill="FFFFFF"/>
        <w:jc w:val="both"/>
      </w:pPr>
      <w:r>
        <w:rPr>
          <w:b/>
          <w:bCs/>
          <w:sz w:val="22"/>
          <w:szCs w:val="22"/>
          <w:shd w:val="clear" w:color="auto" w:fill="FFFFFF"/>
        </w:rPr>
        <w:lastRenderedPageBreak/>
        <w:t xml:space="preserve">         </w:t>
      </w:r>
      <w:r>
        <w:rPr>
          <w:sz w:val="22"/>
          <w:szCs w:val="22"/>
          <w:shd w:val="clear" w:color="auto" w:fill="FFFFFF"/>
        </w:rPr>
        <w:t>11.3.</w:t>
      </w:r>
      <w:r>
        <w:rPr>
          <w:bCs/>
          <w:sz w:val="22"/>
          <w:szCs w:val="22"/>
          <w:shd w:val="clear" w:color="auto" w:fill="FFFFFF"/>
        </w:rPr>
        <w:t xml:space="preserve"> В предусмотренных выше случаях срок исполнения С</w:t>
      </w:r>
      <w:r>
        <w:rPr>
          <w:bCs/>
          <w:sz w:val="22"/>
          <w:szCs w:val="22"/>
          <w:shd w:val="clear" w:color="auto" w:fill="FFFFFF"/>
        </w:rPr>
        <w:t>торонами их обязательств по Договору приостанавливается соразмерно времени, в течение которого действуют такие обстоятельства и их последствия. Со дня прекращения обстоятельства, послужившего основанием для приостановления срока исполнения обязательства, т</w:t>
      </w:r>
      <w:r>
        <w:rPr>
          <w:bCs/>
          <w:sz w:val="22"/>
          <w:szCs w:val="22"/>
          <w:shd w:val="clear" w:color="auto" w:fill="FFFFFF"/>
        </w:rPr>
        <w:t>ечение срока продолжается. Оставшаяся часть срока исполнения обязательства удлиняется соразмерно времени приостановления.</w:t>
      </w:r>
    </w:p>
    <w:p w:rsidR="00404014" w:rsidRDefault="00A3740D">
      <w:pPr>
        <w:pStyle w:val="a5"/>
        <w:shd w:val="clear" w:color="auto" w:fill="FFFFFF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   В случае, если такие обстоятельства продолжают действовать более двух месяцев, каждая из Сторон имеет право отказатьс</w:t>
      </w:r>
      <w:r>
        <w:rPr>
          <w:bCs/>
          <w:sz w:val="22"/>
          <w:szCs w:val="22"/>
          <w:shd w:val="clear" w:color="auto" w:fill="FFFFFF"/>
        </w:rPr>
        <w:t>я от Договора без возмещения возможных убытков другой Стороне, письменно уведомив другую Сторону за 10 (Десять) дней.</w:t>
      </w:r>
    </w:p>
    <w:p w:rsidR="00404014" w:rsidRDefault="00404014">
      <w:pPr>
        <w:pStyle w:val="a5"/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12. Заключительные положения.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12.1. Во всем остальном, что не предусмотрено настоящим Договором, Стороны руководствуются законодательств</w:t>
      </w:r>
      <w:r>
        <w:rPr>
          <w:sz w:val="22"/>
          <w:szCs w:val="22"/>
          <w:shd w:val="clear" w:color="auto" w:fill="FFFFFF"/>
        </w:rPr>
        <w:t>ом Российской Федерации, в том числе Законом.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12.2. Об изменении паспортных данных, контактов для связи, адреса места жительства Участник долевого строительства обязан письменно уведомить Застройщика в течение 5 (пяти) дней с даты таких изменений.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12.3. Вс</w:t>
      </w:r>
      <w:r>
        <w:rPr>
          <w:sz w:val="22"/>
          <w:szCs w:val="22"/>
          <w:shd w:val="clear" w:color="auto" w:fill="FFFFFF"/>
        </w:rPr>
        <w:t>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Договора и вступают в силу с момента их государственной ре</w:t>
      </w:r>
      <w:r>
        <w:rPr>
          <w:sz w:val="22"/>
          <w:szCs w:val="22"/>
          <w:shd w:val="clear" w:color="auto" w:fill="FFFFFF"/>
        </w:rPr>
        <w:t>гистрации согласно Закону.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12.4. Условия настоящего договора являются конфиденциальной информацией и объектами авторского права и не подлежат разглашению.</w:t>
      </w:r>
    </w:p>
    <w:p w:rsidR="00404014" w:rsidRDefault="00A3740D">
      <w:pPr>
        <w:pStyle w:val="a5"/>
        <w:shd w:val="clear" w:color="auto" w:fill="FFFFFF"/>
        <w:ind w:firstLine="525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12.5. Настоящий Договор подписан в 4 идентичных и подлинных экземплярах, имеющих одинаковую юридическ</w:t>
      </w:r>
      <w:r>
        <w:rPr>
          <w:sz w:val="22"/>
          <w:szCs w:val="22"/>
          <w:shd w:val="clear" w:color="auto" w:fill="FFFFFF"/>
        </w:rPr>
        <w:t>ую силу, 1 – для Застройщика, 2 – для Участника долевого строительства, 1 – для органа, осуществляющего государственную регистрацию прав на недвижимое имущество и сделок с ним.</w:t>
      </w:r>
    </w:p>
    <w:p w:rsidR="00404014" w:rsidRDefault="00A3740D">
      <w:pPr>
        <w:pStyle w:val="a5"/>
        <w:shd w:val="clear" w:color="auto" w:fill="FFFFFF"/>
        <w:ind w:firstLine="525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12.6. Неотъемлемой частью Договора является:</w:t>
      </w:r>
    </w:p>
    <w:p w:rsidR="00404014" w:rsidRDefault="00A3740D">
      <w:pPr>
        <w:pStyle w:val="a5"/>
        <w:shd w:val="clear" w:color="auto" w:fill="FFFFFF"/>
        <w:ind w:firstLine="525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12.6.1. Приложение № 1 – </w:t>
      </w:r>
      <w:r>
        <w:rPr>
          <w:sz w:val="22"/>
          <w:szCs w:val="22"/>
          <w:shd w:val="clear" w:color="auto" w:fill="FFFFFF"/>
        </w:rPr>
        <w:t>Характеристики квартир</w:t>
      </w:r>
    </w:p>
    <w:p w:rsidR="00404014" w:rsidRDefault="00A3740D">
      <w:pPr>
        <w:pStyle w:val="a5"/>
        <w:shd w:val="clear" w:color="auto" w:fill="FFFFFF"/>
        <w:ind w:firstLine="525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12.6.2. Приложение № 2 – Описание и план Объекта долевого строительства.</w:t>
      </w:r>
    </w:p>
    <w:p w:rsidR="00404014" w:rsidRDefault="00404014">
      <w:pPr>
        <w:pStyle w:val="a5"/>
        <w:shd w:val="clear" w:color="auto" w:fill="FFFFFF"/>
        <w:ind w:firstLine="525"/>
        <w:rPr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13. Адреса и реквизиты Сторон:</w:t>
      </w:r>
    </w:p>
    <w:p w:rsidR="00404014" w:rsidRDefault="00404014">
      <w:pPr>
        <w:pStyle w:val="a5"/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5"/>
        <w:gridCol w:w="5016"/>
      </w:tblGrid>
      <w:tr w:rsidR="00404014" w:rsidTr="009144F2">
        <w:tblPrEx>
          <w:tblCellMar>
            <w:top w:w="0" w:type="dxa"/>
            <w:bottom w:w="0" w:type="dxa"/>
          </w:tblCellMar>
        </w:tblPrEx>
        <w:tc>
          <w:tcPr>
            <w:tcW w:w="5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14" w:rsidRDefault="00A3740D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Застройщик:</w:t>
            </w: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ООО «Жилсоцстрой»</w:t>
            </w: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 xml:space="preserve">142180, Московская обл., г. Подольск, проезд Больничный (Климовск </w:t>
            </w:r>
            <w:proofErr w:type="spellStart"/>
            <w:r>
              <w:rPr>
                <w:bCs/>
                <w:iCs/>
                <w:sz w:val="22"/>
                <w:szCs w:val="22"/>
                <w:shd w:val="clear" w:color="auto" w:fill="FFFFFF"/>
              </w:rPr>
              <w:t>Мкр</w:t>
            </w:r>
            <w:proofErr w:type="spellEnd"/>
            <w:r>
              <w:rPr>
                <w:bCs/>
                <w:iCs/>
                <w:sz w:val="22"/>
                <w:szCs w:val="22"/>
                <w:shd w:val="clear" w:color="auto" w:fill="FFFFFF"/>
              </w:rPr>
              <w:t xml:space="preserve">.), 2 / </w:t>
            </w:r>
            <w:proofErr w:type="spellStart"/>
            <w:r>
              <w:rPr>
                <w:bCs/>
                <w:iCs/>
                <w:sz w:val="22"/>
                <w:szCs w:val="22"/>
                <w:shd w:val="clear" w:color="auto" w:fill="FFFFFF"/>
              </w:rPr>
              <w:t>корп</w:t>
            </w:r>
            <w:proofErr w:type="spellEnd"/>
            <w:r>
              <w:rPr>
                <w:bCs/>
                <w:iCs/>
                <w:sz w:val="22"/>
                <w:szCs w:val="22"/>
                <w:shd w:val="clear" w:color="auto" w:fill="FFFFFF"/>
              </w:rPr>
              <w:t xml:space="preserve"> 2, пом.1</w:t>
            </w:r>
          </w:p>
          <w:p w:rsidR="00404014" w:rsidRDefault="00404014">
            <w:pPr>
              <w:pStyle w:val="Standard"/>
              <w:keepNext/>
              <w:keepLines/>
              <w:shd w:val="clear" w:color="auto" w:fill="FFFFFF"/>
              <w:ind w:left="20" w:right="60"/>
              <w:rPr>
                <w:bCs/>
                <w:iCs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keepNext/>
              <w:keepLines/>
              <w:shd w:val="clear" w:color="auto" w:fill="FFFFFF"/>
              <w:ind w:left="20" w:right="60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ИНН 5021013320</w:t>
            </w:r>
          </w:p>
          <w:p w:rsidR="00404014" w:rsidRDefault="00A3740D">
            <w:pPr>
              <w:pStyle w:val="Standard"/>
              <w:keepNext/>
              <w:keepLines/>
              <w:shd w:val="clear" w:color="auto" w:fill="FFFFFF"/>
              <w:ind w:left="20" w:right="60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КПП 502101001</w:t>
            </w:r>
          </w:p>
          <w:p w:rsidR="00404014" w:rsidRDefault="00A3740D">
            <w:pPr>
              <w:pStyle w:val="Standard"/>
              <w:keepNext/>
              <w:keepLines/>
              <w:shd w:val="clear" w:color="auto" w:fill="FFFFFF"/>
              <w:ind w:left="20" w:right="60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ОГРН 1025002692813</w:t>
            </w:r>
          </w:p>
          <w:p w:rsidR="00404014" w:rsidRDefault="00A3740D">
            <w:pPr>
              <w:pStyle w:val="Standard"/>
              <w:keepNext/>
              <w:keepLines/>
              <w:shd w:val="clear" w:color="auto" w:fill="FFFFFF"/>
              <w:ind w:left="20" w:right="60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р/с 40702810801870000625</w:t>
            </w:r>
          </w:p>
          <w:p w:rsidR="00404014" w:rsidRDefault="00A3740D">
            <w:pPr>
              <w:pStyle w:val="Standard"/>
              <w:keepNext/>
              <w:keepLines/>
              <w:shd w:val="clear" w:color="auto" w:fill="FFFFFF"/>
              <w:ind w:left="20" w:right="60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в Банке АО «АЛЬФА-БАНК»</w:t>
            </w:r>
          </w:p>
          <w:p w:rsidR="00404014" w:rsidRDefault="00A3740D">
            <w:pPr>
              <w:pStyle w:val="Standard"/>
              <w:keepNext/>
              <w:keepLines/>
              <w:shd w:val="clear" w:color="auto" w:fill="FFFFFF"/>
              <w:ind w:left="20" w:right="60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к/с 30101810200000000593</w:t>
            </w:r>
          </w:p>
          <w:p w:rsidR="00404014" w:rsidRDefault="00A3740D">
            <w:pPr>
              <w:pStyle w:val="Standard"/>
              <w:shd w:val="clear" w:color="auto" w:fill="FFFFFF"/>
              <w:rPr>
                <w:bCs/>
                <w:iCs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БИК 044525593</w:t>
            </w:r>
          </w:p>
          <w:p w:rsidR="00404014" w:rsidRDefault="00404014">
            <w:pPr>
              <w:pStyle w:val="Standard"/>
              <w:shd w:val="clear" w:color="auto" w:fill="FFFFFF"/>
              <w:rPr>
                <w:bCs/>
                <w:iCs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Cs/>
                <w:iCs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Директор</w:t>
            </w: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_____________________ Р.Ю. Емельянов</w:t>
            </w: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Участник долевого строительства 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</w:pPr>
            <w:r>
              <w:rPr>
                <w:b/>
                <w:sz w:val="22"/>
                <w:szCs w:val="22"/>
                <w:shd w:val="clear" w:color="auto" w:fill="FFFFFF"/>
              </w:rPr>
              <w:t>ФИО</w:t>
            </w:r>
            <w:r w:rsidRPr="00CD5A4C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Пол:  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Дата рождения: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Место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рождения:  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Паспорт:  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Выдан:  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код подразделения:  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Адрес регистрации:  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Адрес для корреспонденции:  </w:t>
            </w:r>
          </w:p>
          <w:p w:rsidR="00404014" w:rsidRDefault="00A3740D">
            <w:pPr>
              <w:pStyle w:val="Standard"/>
              <w:shd w:val="clear" w:color="auto" w:fill="FFFFFF"/>
              <w:jc w:val="both"/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Основной телефон: </w:t>
            </w:r>
            <w:r w:rsidRPr="00CD5A4C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014" w:rsidRPr="00CD5A4C" w:rsidRDefault="00404014">
            <w:pPr>
              <w:pStyle w:val="Standard"/>
              <w:shd w:val="clear" w:color="auto" w:fill="FFFFFF"/>
              <w:ind w:right="142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Pr="00CD5A4C" w:rsidRDefault="00404014">
            <w:pPr>
              <w:pStyle w:val="Standard"/>
              <w:shd w:val="clear" w:color="auto" w:fill="FFFFFF"/>
              <w:ind w:right="142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Pr="00CD5A4C" w:rsidRDefault="00404014">
            <w:pPr>
              <w:pStyle w:val="Standard"/>
              <w:shd w:val="clear" w:color="auto" w:fill="FFFFFF"/>
              <w:ind w:right="142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Pr="00CD5A4C" w:rsidRDefault="00404014">
            <w:pPr>
              <w:pStyle w:val="Standard"/>
              <w:shd w:val="clear" w:color="auto" w:fill="FFFFFF"/>
              <w:ind w:right="142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Pr="00CD5A4C" w:rsidRDefault="00404014">
            <w:pPr>
              <w:pStyle w:val="Standard"/>
              <w:shd w:val="clear" w:color="auto" w:fill="FFFFFF"/>
              <w:ind w:right="142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ind w:right="142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Участник долевого строительства</w:t>
            </w:r>
          </w:p>
          <w:p w:rsidR="00404014" w:rsidRDefault="00404014">
            <w:pPr>
              <w:pStyle w:val="Standard"/>
              <w:shd w:val="clear" w:color="auto" w:fill="FFFFFF"/>
              <w:ind w:right="142"/>
              <w:jc w:val="both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:rsidR="00404014" w:rsidRDefault="00A3740D" w:rsidP="00E13E43">
            <w:pPr>
              <w:pStyle w:val="Standard"/>
              <w:shd w:val="clear" w:color="auto" w:fill="FFFFFF"/>
              <w:ind w:right="142"/>
              <w:jc w:val="right"/>
            </w:pPr>
            <w:r>
              <w:rPr>
                <w:b/>
                <w:sz w:val="22"/>
                <w:szCs w:val="22"/>
                <w:shd w:val="clear" w:color="auto" w:fill="FFFFFF"/>
                <w:lang w:val="en-US"/>
              </w:rPr>
              <w:t xml:space="preserve">_____________________ </w:t>
            </w:r>
            <w:r>
              <w:rPr>
                <w:b/>
                <w:sz w:val="22"/>
                <w:szCs w:val="22"/>
                <w:shd w:val="clear" w:color="auto" w:fill="FFFFFF"/>
              </w:rPr>
              <w:t>ФИО</w:t>
            </w:r>
          </w:p>
          <w:p w:rsidR="00404014" w:rsidRDefault="00404014">
            <w:pPr>
              <w:pStyle w:val="Standard"/>
              <w:shd w:val="clear" w:color="auto" w:fill="FFFFFF"/>
              <w:ind w:right="142"/>
              <w:jc w:val="both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:rsidR="00404014" w:rsidRDefault="00404014">
      <w:pPr>
        <w:pStyle w:val="a5"/>
        <w:shd w:val="clear" w:color="auto" w:fill="FFFFFF"/>
        <w:ind w:left="4928"/>
        <w:rPr>
          <w:b/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ind w:left="4928"/>
        <w:rPr>
          <w:b/>
          <w:bCs/>
          <w:sz w:val="22"/>
          <w:szCs w:val="22"/>
          <w:shd w:val="clear" w:color="auto" w:fill="FFFFFF"/>
        </w:rPr>
      </w:pPr>
    </w:p>
    <w:p w:rsidR="00CD5A4C" w:rsidRDefault="00CD5A4C">
      <w:pPr>
        <w:pStyle w:val="a5"/>
        <w:shd w:val="clear" w:color="auto" w:fill="FFFFFF"/>
        <w:ind w:left="4928"/>
        <w:rPr>
          <w:b/>
          <w:bCs/>
          <w:sz w:val="22"/>
          <w:szCs w:val="22"/>
          <w:shd w:val="clear" w:color="auto" w:fill="FFFFFF"/>
        </w:rPr>
      </w:pPr>
    </w:p>
    <w:p w:rsidR="00CD5A4C" w:rsidRDefault="00CD5A4C">
      <w:pPr>
        <w:pStyle w:val="a5"/>
        <w:shd w:val="clear" w:color="auto" w:fill="FFFFFF"/>
        <w:ind w:left="4928"/>
        <w:rPr>
          <w:b/>
          <w:bCs/>
          <w:sz w:val="22"/>
          <w:szCs w:val="22"/>
          <w:shd w:val="clear" w:color="auto" w:fill="FFFFFF"/>
        </w:rPr>
      </w:pPr>
    </w:p>
    <w:p w:rsidR="00CD5A4C" w:rsidRDefault="00CD5A4C">
      <w:pPr>
        <w:pStyle w:val="a5"/>
        <w:shd w:val="clear" w:color="auto" w:fill="FFFFFF"/>
        <w:ind w:left="4928"/>
        <w:rPr>
          <w:b/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ind w:left="4928"/>
        <w:rPr>
          <w:b/>
          <w:bCs/>
          <w:sz w:val="22"/>
          <w:szCs w:val="22"/>
          <w:shd w:val="clear" w:color="auto" w:fill="FFFFFF"/>
        </w:rPr>
      </w:pPr>
    </w:p>
    <w:p w:rsidR="009144F2" w:rsidRDefault="009144F2">
      <w:pPr>
        <w:pStyle w:val="a5"/>
        <w:shd w:val="clear" w:color="auto" w:fill="FFFFFF"/>
        <w:ind w:left="4928"/>
        <w:rPr>
          <w:b/>
          <w:bCs/>
          <w:sz w:val="22"/>
          <w:szCs w:val="22"/>
          <w:shd w:val="clear" w:color="auto" w:fill="FFFFFF"/>
        </w:rPr>
      </w:pPr>
    </w:p>
    <w:p w:rsidR="00404014" w:rsidRDefault="00A3740D" w:rsidP="00CD5A4C">
      <w:pPr>
        <w:pStyle w:val="a5"/>
        <w:shd w:val="clear" w:color="auto" w:fill="FFFFFF"/>
        <w:jc w:val="right"/>
      </w:pPr>
      <w:r>
        <w:rPr>
          <w:b/>
          <w:bCs/>
          <w:sz w:val="22"/>
          <w:szCs w:val="22"/>
          <w:shd w:val="clear" w:color="auto" w:fill="FFFFFF"/>
        </w:rPr>
        <w:lastRenderedPageBreak/>
        <w:t>Приложение № 1</w:t>
      </w:r>
    </w:p>
    <w:p w:rsidR="00CD5A4C" w:rsidRDefault="00A3740D" w:rsidP="00CD5A4C">
      <w:pPr>
        <w:pStyle w:val="a5"/>
        <w:shd w:val="clear" w:color="auto" w:fill="FFFFFF"/>
        <w:ind w:left="3828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к Договору участия в долевом строительстве </w:t>
      </w:r>
    </w:p>
    <w:p w:rsidR="00404014" w:rsidRDefault="00A3740D" w:rsidP="00CD5A4C">
      <w:pPr>
        <w:pStyle w:val="a5"/>
        <w:shd w:val="clear" w:color="auto" w:fill="FFFFFF"/>
        <w:ind w:left="3828"/>
        <w:jc w:val="right"/>
      </w:pPr>
      <w:r>
        <w:rPr>
          <w:sz w:val="22"/>
          <w:szCs w:val="22"/>
          <w:shd w:val="clear" w:color="auto" w:fill="FFFFFF"/>
        </w:rPr>
        <w:t>№_______</w:t>
      </w:r>
      <w:r w:rsidR="00CD5A4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от </w:t>
      </w:r>
      <w:r>
        <w:rPr>
          <w:sz w:val="22"/>
          <w:szCs w:val="22"/>
          <w:shd w:val="clear" w:color="auto" w:fill="FFFFFF"/>
        </w:rPr>
        <w:t>_________</w:t>
      </w:r>
      <w:r w:rsidR="00CD5A4C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года</w:t>
      </w:r>
    </w:p>
    <w:p w:rsidR="00404014" w:rsidRDefault="00404014">
      <w:pPr>
        <w:pStyle w:val="a5"/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p w:rsidR="00CD5A4C" w:rsidRDefault="00CD5A4C">
      <w:pPr>
        <w:pStyle w:val="a5"/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p w:rsidR="00CD5A4C" w:rsidRDefault="00CD5A4C">
      <w:pPr>
        <w:pStyle w:val="a5"/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p w:rsidR="00CD5A4C" w:rsidRPr="00CD5A4C" w:rsidRDefault="00A3740D">
      <w:pPr>
        <w:pStyle w:val="Standard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 w:rsidRPr="00CD5A4C">
        <w:rPr>
          <w:b/>
          <w:bCs/>
          <w:sz w:val="22"/>
          <w:szCs w:val="22"/>
          <w:shd w:val="clear" w:color="auto" w:fill="FFFFFF"/>
        </w:rPr>
        <w:t xml:space="preserve">Перечень и проектные характеристики квартир в Доме, </w:t>
      </w:r>
    </w:p>
    <w:p w:rsidR="00404014" w:rsidRPr="00CD5A4C" w:rsidRDefault="00A3740D">
      <w:pPr>
        <w:pStyle w:val="Standard"/>
        <w:shd w:val="clear" w:color="auto" w:fill="FFFFFF"/>
        <w:jc w:val="center"/>
        <w:rPr>
          <w:b/>
          <w:bCs/>
        </w:rPr>
      </w:pPr>
      <w:r w:rsidRPr="00CD5A4C">
        <w:rPr>
          <w:b/>
          <w:bCs/>
          <w:sz w:val="22"/>
          <w:szCs w:val="22"/>
          <w:shd w:val="clear" w:color="auto" w:fill="FFFFFF"/>
        </w:rPr>
        <w:t>подлежащих передаче Участнику по договору долевого участия в строительств</w:t>
      </w:r>
      <w:r w:rsidRPr="00CD5A4C">
        <w:rPr>
          <w:b/>
          <w:bCs/>
          <w:shd w:val="clear" w:color="auto" w:fill="FFFFFF"/>
        </w:rPr>
        <w:t>е</w:t>
      </w:r>
    </w:p>
    <w:p w:rsidR="00404014" w:rsidRDefault="00404014">
      <w:pPr>
        <w:pStyle w:val="Standard"/>
        <w:shd w:val="clear" w:color="auto" w:fill="FFFFFF"/>
        <w:jc w:val="both"/>
        <w:rPr>
          <w:sz w:val="22"/>
          <w:szCs w:val="22"/>
          <w:shd w:val="clear" w:color="auto" w:fill="FFFFFF"/>
        </w:rPr>
      </w:pPr>
    </w:p>
    <w:tbl>
      <w:tblPr>
        <w:tblW w:w="10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850"/>
        <w:gridCol w:w="851"/>
        <w:gridCol w:w="850"/>
        <w:gridCol w:w="1134"/>
        <w:gridCol w:w="1134"/>
        <w:gridCol w:w="1134"/>
        <w:gridCol w:w="1276"/>
        <w:gridCol w:w="1371"/>
      </w:tblGrid>
      <w:tr w:rsidR="00404014" w:rsidTr="00CD5A4C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Условный номер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Номер подъезда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Этаж расположения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Кол-во комнат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Общая площадь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Площадь квартиры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Площадь балконов, с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коэф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0,5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Цена за</w:t>
            </w:r>
          </w:p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м.кв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., руб.</w:t>
            </w: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Стоимость, руб.</w:t>
            </w:r>
          </w:p>
        </w:tc>
      </w:tr>
      <w:tr w:rsidR="00404014" w:rsidTr="00CD5A4C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404014">
            <w:pPr>
              <w:shd w:val="clear" w:color="auto" w:fill="FFFFFF"/>
              <w:jc w:val="righ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404014" w:rsidRDefault="00404014">
      <w:pPr>
        <w:pStyle w:val="a5"/>
        <w:shd w:val="clear" w:color="auto" w:fill="FFFFFF"/>
        <w:rPr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rPr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rPr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rPr>
          <w:sz w:val="22"/>
          <w:szCs w:val="22"/>
          <w:shd w:val="clear" w:color="auto" w:fill="FFFFFF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404014">
        <w:tblPrEx>
          <w:tblCellMar>
            <w:top w:w="0" w:type="dxa"/>
            <w:bottom w:w="0" w:type="dxa"/>
          </w:tblCellMar>
        </w:tblPrEx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9144F2" w:rsidRDefault="009144F2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9144F2" w:rsidRDefault="009144F2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CD5A4C" w:rsidRDefault="00CD5A4C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Застройщик:</w:t>
            </w: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ООО «Жилсоцстрой»</w:t>
            </w: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keepNext/>
              <w:keepLines/>
              <w:shd w:val="clear" w:color="auto" w:fill="FFFFFF"/>
              <w:ind w:left="20" w:right="60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Директор</w:t>
            </w: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_____________________ Р.Ю. Емельянов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CD5A4C" w:rsidRDefault="00CD5A4C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Участник долевого строительства:</w:t>
            </w: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014" w:rsidRDefault="00404014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9144F2" w:rsidRDefault="009144F2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CD5A4C" w:rsidRDefault="00CD5A4C" w:rsidP="00CD5A4C">
            <w:pPr>
              <w:pStyle w:val="Standard"/>
              <w:shd w:val="clear" w:color="auto" w:fill="FFFFFF"/>
              <w:jc w:val="right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___________________ ФИО</w:t>
            </w:r>
          </w:p>
          <w:p w:rsidR="00CD5A4C" w:rsidRPr="00CD5A4C" w:rsidRDefault="00CD5A4C" w:rsidP="00CD5A4C">
            <w:pPr>
              <w:pStyle w:val="Standard"/>
              <w:shd w:val="clear" w:color="auto" w:fill="FFFFFF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CD5A4C" w:rsidRDefault="00CD5A4C">
      <w:pPr>
        <w:pStyle w:val="a5"/>
        <w:jc w:val="right"/>
        <w:rPr>
          <w:b/>
          <w:bCs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jc w:val="right"/>
      </w:pPr>
      <w:r>
        <w:rPr>
          <w:b/>
          <w:bCs/>
          <w:sz w:val="22"/>
          <w:szCs w:val="22"/>
          <w:shd w:val="clear" w:color="auto" w:fill="FFFFFF"/>
        </w:rPr>
        <w:lastRenderedPageBreak/>
        <w:t>Приложение № 2</w:t>
      </w:r>
    </w:p>
    <w:p w:rsidR="00404014" w:rsidRPr="00CD5A4C" w:rsidRDefault="00A3740D">
      <w:pPr>
        <w:pStyle w:val="a5"/>
        <w:jc w:val="right"/>
      </w:pPr>
      <w:r w:rsidRPr="00CD5A4C">
        <w:rPr>
          <w:sz w:val="22"/>
          <w:szCs w:val="22"/>
          <w:shd w:val="clear" w:color="auto" w:fill="FFFFFF"/>
        </w:rPr>
        <w:t>к Договору участия в долевом строительстве</w:t>
      </w:r>
    </w:p>
    <w:p w:rsidR="00404014" w:rsidRPr="00CD5A4C" w:rsidRDefault="00A3740D">
      <w:pPr>
        <w:pStyle w:val="a5"/>
        <w:jc w:val="right"/>
      </w:pPr>
      <w:r w:rsidRPr="00CD5A4C">
        <w:rPr>
          <w:sz w:val="22"/>
          <w:szCs w:val="22"/>
          <w:shd w:val="clear" w:color="auto" w:fill="FFFFFF"/>
        </w:rPr>
        <w:t>№ ________ от _________</w:t>
      </w:r>
      <w:r w:rsidR="00CD5A4C">
        <w:rPr>
          <w:sz w:val="22"/>
          <w:szCs w:val="22"/>
          <w:shd w:val="clear" w:color="auto" w:fill="FFFFFF"/>
        </w:rPr>
        <w:t xml:space="preserve"> </w:t>
      </w:r>
      <w:r w:rsidRPr="00CD5A4C">
        <w:rPr>
          <w:sz w:val="22"/>
          <w:szCs w:val="22"/>
          <w:shd w:val="clear" w:color="auto" w:fill="FFFFFF"/>
        </w:rPr>
        <w:t>г</w:t>
      </w:r>
      <w:r w:rsidR="00CD5A4C">
        <w:rPr>
          <w:sz w:val="22"/>
          <w:szCs w:val="22"/>
          <w:shd w:val="clear" w:color="auto" w:fill="FFFFFF"/>
        </w:rPr>
        <w:t>ода</w:t>
      </w:r>
    </w:p>
    <w:p w:rsidR="00404014" w:rsidRDefault="00404014">
      <w:pPr>
        <w:pStyle w:val="a5"/>
        <w:jc w:val="right"/>
        <w:rPr>
          <w:b/>
          <w:sz w:val="22"/>
          <w:szCs w:val="22"/>
          <w:shd w:val="clear" w:color="auto" w:fill="FFFFFF"/>
        </w:rPr>
      </w:pPr>
    </w:p>
    <w:p w:rsidR="00CD5A4C" w:rsidRDefault="00CD5A4C">
      <w:pPr>
        <w:pStyle w:val="a5"/>
        <w:jc w:val="right"/>
        <w:rPr>
          <w:b/>
          <w:sz w:val="22"/>
          <w:szCs w:val="22"/>
          <w:shd w:val="clear" w:color="auto" w:fill="FFFFFF"/>
        </w:rPr>
      </w:pPr>
    </w:p>
    <w:p w:rsidR="00CD5A4C" w:rsidRDefault="00CD5A4C">
      <w:pPr>
        <w:pStyle w:val="a5"/>
        <w:jc w:val="right"/>
        <w:rPr>
          <w:b/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jc w:val="center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Расположение квартиры на этаже в жилом доме по адресу:</w:t>
      </w:r>
    </w:p>
    <w:p w:rsidR="00404014" w:rsidRDefault="00A3740D">
      <w:pPr>
        <w:pStyle w:val="a5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Московская область, г. Климовск, улица Школьная, дом № 43</w:t>
      </w:r>
    </w:p>
    <w:p w:rsidR="00404014" w:rsidRDefault="00404014">
      <w:pPr>
        <w:pStyle w:val="a5"/>
        <w:jc w:val="center"/>
        <w:rPr>
          <w:sz w:val="22"/>
          <w:szCs w:val="22"/>
          <w:shd w:val="clear" w:color="auto" w:fill="FFFFFF"/>
        </w:rPr>
      </w:pPr>
    </w:p>
    <w:tbl>
      <w:tblPr>
        <w:tblW w:w="1032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1417"/>
        <w:gridCol w:w="1418"/>
        <w:gridCol w:w="1559"/>
        <w:gridCol w:w="1701"/>
        <w:gridCol w:w="1843"/>
      </w:tblGrid>
      <w:tr w:rsidR="00404014" w:rsidTr="00E13E43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Условный номер </w:t>
            </w:r>
            <w:r>
              <w:rPr>
                <w:sz w:val="22"/>
                <w:szCs w:val="22"/>
                <w:shd w:val="clear" w:color="auto" w:fill="FFFFFF"/>
              </w:rPr>
              <w:t>квартиры</w:t>
            </w:r>
          </w:p>
          <w:p w:rsidR="00404014" w:rsidRDefault="00404014" w:rsidP="00CD5A4C">
            <w:pPr>
              <w:pStyle w:val="a5"/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</w:t>
            </w:r>
            <w:r>
              <w:rPr>
                <w:sz w:val="22"/>
                <w:szCs w:val="22"/>
                <w:shd w:val="clear" w:color="auto" w:fill="FFFFFF"/>
              </w:rPr>
              <w:t>екция</w:t>
            </w: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Этаж</w:t>
            </w: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Номер на площадке</w:t>
            </w: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014" w:rsidRDefault="00A3740D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комнат</w:t>
            </w: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43" w:rsidRDefault="00A3740D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Площадь проектная, </w:t>
            </w:r>
          </w:p>
          <w:p w:rsidR="00404014" w:rsidRDefault="00A3740D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кв.</w:t>
            </w:r>
            <w:r w:rsidR="00CD5A4C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м</w:t>
            </w:r>
            <w:r w:rsidR="00CD5A4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404014" w:rsidRDefault="00404014">
      <w:pPr>
        <w:pStyle w:val="a5"/>
        <w:jc w:val="right"/>
        <w:rPr>
          <w:sz w:val="22"/>
          <w:szCs w:val="22"/>
          <w:shd w:val="clear" w:color="auto" w:fill="FFFFFF"/>
        </w:rPr>
      </w:pPr>
    </w:p>
    <w:p w:rsidR="009144F2" w:rsidRDefault="009144F2">
      <w:pPr>
        <w:pStyle w:val="a5"/>
        <w:jc w:val="right"/>
        <w:rPr>
          <w:sz w:val="22"/>
          <w:szCs w:val="22"/>
          <w:shd w:val="clear" w:color="auto" w:fill="FFFFFF"/>
        </w:rPr>
      </w:pPr>
      <w:bookmarkStart w:id="0" w:name="_GoBack"/>
      <w:bookmarkEnd w:id="0"/>
    </w:p>
    <w:p w:rsidR="00404014" w:rsidRDefault="00A3740D">
      <w:pPr>
        <w:pStyle w:val="a5"/>
        <w:jc w:val="right"/>
      </w:pPr>
      <w:r>
        <w:rPr>
          <w:noProof/>
          <w:sz w:val="22"/>
          <w:szCs w:val="22"/>
          <w:shd w:val="clear" w:color="auto" w:fill="FFFFFF"/>
        </w:rPr>
        <w:drawing>
          <wp:inline distT="0" distB="0" distL="0" distR="0">
            <wp:extent cx="6338328" cy="4584326"/>
            <wp:effectExtent l="0" t="0" r="5322" b="672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8328" cy="45843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4014" w:rsidRDefault="00404014">
      <w:pPr>
        <w:pStyle w:val="a5"/>
        <w:jc w:val="right"/>
        <w:rPr>
          <w:sz w:val="22"/>
          <w:szCs w:val="22"/>
          <w:shd w:val="clear" w:color="auto" w:fill="FFFFFF"/>
        </w:rPr>
      </w:pPr>
    </w:p>
    <w:p w:rsidR="00404014" w:rsidRDefault="00A3740D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ПОДПИСИ СТОРОН</w:t>
      </w:r>
    </w:p>
    <w:p w:rsidR="00CD5A4C" w:rsidRDefault="00CD5A4C">
      <w:pPr>
        <w:pStyle w:val="a5"/>
        <w:shd w:val="clear" w:color="auto" w:fill="FFFFFF"/>
        <w:jc w:val="center"/>
        <w:rPr>
          <w:b/>
          <w:bCs/>
          <w:sz w:val="22"/>
          <w:szCs w:val="22"/>
          <w:shd w:val="clear" w:color="auto" w:fill="FFFFFF"/>
        </w:rPr>
      </w:pPr>
    </w:p>
    <w:p w:rsidR="00404014" w:rsidRDefault="00404014">
      <w:pPr>
        <w:pStyle w:val="a5"/>
        <w:shd w:val="clear" w:color="auto" w:fill="FFFFFF"/>
        <w:jc w:val="right"/>
        <w:rPr>
          <w:b/>
          <w:bCs/>
          <w:sz w:val="22"/>
          <w:szCs w:val="22"/>
          <w:shd w:val="clear" w:color="auto" w:fill="FFFFFF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6"/>
        <w:gridCol w:w="4270"/>
      </w:tblGrid>
      <w:tr w:rsidR="00404014" w:rsidTr="009144F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14" w:rsidRDefault="00A3740D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Застройщик:</w:t>
            </w:r>
          </w:p>
          <w:p w:rsidR="00404014" w:rsidRDefault="00404014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ООО «Жилсоцстрой» </w:t>
            </w:r>
          </w:p>
          <w:p w:rsidR="00404014" w:rsidRDefault="00404014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</w:p>
          <w:p w:rsidR="00CD5A4C" w:rsidRDefault="00CD5A4C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Директор</w:t>
            </w:r>
          </w:p>
          <w:p w:rsidR="00404014" w:rsidRDefault="00404014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_____________________ Р.Ю. Емельянов </w:t>
            </w:r>
          </w:p>
        </w:tc>
        <w:tc>
          <w:tcPr>
            <w:tcW w:w="4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014" w:rsidRDefault="00A3740D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Участник долевого строительства:</w:t>
            </w:r>
          </w:p>
          <w:p w:rsidR="00404014" w:rsidRDefault="00404014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404014" w:rsidRDefault="00404014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</w:p>
          <w:p w:rsidR="00CD5A4C" w:rsidRDefault="00CD5A4C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404014" w:rsidP="00CD5A4C">
            <w:pPr>
              <w:pStyle w:val="a5"/>
              <w:shd w:val="clear" w:color="auto" w:fill="FFFFFF"/>
              <w:spacing w:line="240" w:lineRule="auto"/>
              <w:rPr>
                <w:b/>
                <w:sz w:val="22"/>
                <w:szCs w:val="22"/>
                <w:shd w:val="clear" w:color="auto" w:fill="FFFFFF"/>
              </w:rPr>
            </w:pPr>
          </w:p>
          <w:p w:rsidR="00404014" w:rsidRDefault="00A3740D" w:rsidP="00CD5A4C">
            <w:pPr>
              <w:pStyle w:val="a5"/>
              <w:shd w:val="clear" w:color="auto" w:fill="FFFFFF"/>
              <w:spacing w:line="240" w:lineRule="auto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</w:rPr>
              <w:t>___________________ ФИО</w:t>
            </w:r>
          </w:p>
        </w:tc>
      </w:tr>
    </w:tbl>
    <w:p w:rsidR="00404014" w:rsidRDefault="00404014">
      <w:pPr>
        <w:pStyle w:val="a5"/>
        <w:shd w:val="clear" w:color="auto" w:fill="FFFFFF"/>
        <w:jc w:val="right"/>
        <w:rPr>
          <w:sz w:val="22"/>
          <w:szCs w:val="22"/>
          <w:shd w:val="clear" w:color="auto" w:fill="FFFFFF"/>
        </w:rPr>
      </w:pPr>
    </w:p>
    <w:sectPr w:rsidR="00404014">
      <w:footerReference w:type="default" r:id="rId10"/>
      <w:pgSz w:w="11906" w:h="16838"/>
      <w:pgMar w:top="720" w:right="720" w:bottom="77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0D" w:rsidRDefault="00A3740D">
      <w:r>
        <w:separator/>
      </w:r>
    </w:p>
  </w:endnote>
  <w:endnote w:type="continuationSeparator" w:id="0">
    <w:p w:rsidR="00A3740D" w:rsidRDefault="00A3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34" w:rsidRDefault="00A3740D">
    <w:pPr>
      <w:pStyle w:val="a5"/>
      <w:jc w:val="right"/>
      <w:rPr>
        <w:sz w:val="20"/>
        <w:szCs w:val="20"/>
      </w:rPr>
    </w:pPr>
  </w:p>
  <w:p w:rsidR="006C5034" w:rsidRDefault="00A3740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0D" w:rsidRDefault="00A3740D">
      <w:r>
        <w:rPr>
          <w:color w:val="000000"/>
        </w:rPr>
        <w:separator/>
      </w:r>
    </w:p>
  </w:footnote>
  <w:footnote w:type="continuationSeparator" w:id="0">
    <w:p w:rsidR="00A3740D" w:rsidRDefault="00A3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54A7"/>
    <w:multiLevelType w:val="multilevel"/>
    <w:tmpl w:val="86E8129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424020A"/>
    <w:multiLevelType w:val="multilevel"/>
    <w:tmpl w:val="CB4847B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9E159D6"/>
    <w:multiLevelType w:val="multilevel"/>
    <w:tmpl w:val="66FAE51C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7"/>
        <w:w w:val="100"/>
        <w:position w:val="0"/>
        <w:sz w:val="18"/>
        <w:u w:val="none"/>
        <w:vertAlign w:val="subscrip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position w:val="0"/>
        <w:sz w:val="22"/>
        <w:szCs w:val="22"/>
        <w:u w:val="none"/>
        <w:vertAlign w:val="subscrip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7"/>
        <w:w w:val="100"/>
        <w:position w:val="0"/>
        <w:sz w:val="22"/>
        <w:szCs w:val="22"/>
        <w:u w:val="none"/>
        <w:vertAlign w:val="subscript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7E8D36B9"/>
    <w:multiLevelType w:val="multilevel"/>
    <w:tmpl w:val="301889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4014"/>
    <w:rsid w:val="00404014"/>
    <w:rsid w:val="007A4DC5"/>
    <w:rsid w:val="009144F2"/>
    <w:rsid w:val="00A3740D"/>
    <w:rsid w:val="00CD5A4C"/>
    <w:rsid w:val="00E13E43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40BA"/>
  <w15:docId w15:val="{094EB397-A829-4B57-B17B-37345AE6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line="255" w:lineRule="atLeast"/>
    </w:pPr>
  </w:style>
  <w:style w:type="paragraph" w:styleId="a6">
    <w:name w:val="footer"/>
    <w:basedOn w:val="Standard"/>
    <w:pPr>
      <w:suppressLineNumbers/>
      <w:tabs>
        <w:tab w:val="center" w:pos="4320"/>
        <w:tab w:val="right" w:pos="8640"/>
      </w:tabs>
      <w:spacing w:line="255" w:lineRule="atLeast"/>
    </w:pPr>
  </w:style>
  <w:style w:type="paragraph" w:styleId="a7">
    <w:name w:val="header"/>
    <w:basedOn w:val="Standard"/>
    <w:pPr>
      <w:suppressLineNumbers/>
      <w:tabs>
        <w:tab w:val="center" w:pos="4320"/>
        <w:tab w:val="right" w:pos="8640"/>
      </w:tabs>
      <w:spacing w:line="255" w:lineRule="atLeast"/>
    </w:pPr>
  </w:style>
  <w:style w:type="paragraph" w:customStyle="1" w:styleId="statictable">
    <w:name w:val="statictable"/>
    <w:basedOn w:val="Standard"/>
    <w:pPr>
      <w:pBdr>
        <w:top w:val="single" w:sz="36" w:space="0" w:color="00000A"/>
        <w:left w:val="single" w:sz="36" w:space="0" w:color="00000A"/>
        <w:bottom w:val="single" w:sz="36" w:space="0" w:color="00000A"/>
        <w:right w:val="single" w:sz="36" w:space="0" w:color="00000A"/>
      </w:pBdr>
      <w:spacing w:line="255" w:lineRule="atLeast"/>
    </w:pPr>
  </w:style>
  <w:style w:type="paragraph" w:customStyle="1" w:styleId="freetable">
    <w:name w:val="freetable"/>
    <w:basedOn w:val="Standard"/>
    <w:pPr>
      <w:spacing w:line="255" w:lineRule="atLeast"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Standard"/>
    <w:pPr>
      <w:shd w:val="clear" w:color="auto" w:fill="FFFFFF"/>
      <w:spacing w:after="300" w:line="240" w:lineRule="atLeast"/>
      <w:ind w:hanging="400"/>
    </w:pPr>
    <w:rPr>
      <w:spacing w:val="6"/>
      <w:sz w:val="18"/>
      <w:szCs w:val="18"/>
    </w:rPr>
  </w:style>
  <w:style w:type="paragraph" w:customStyle="1" w:styleId="1">
    <w:name w:val="Основной текст1"/>
    <w:basedOn w:val="Standard"/>
    <w:pPr>
      <w:shd w:val="clear" w:color="auto" w:fill="FFFFFF"/>
      <w:spacing w:before="300" w:line="250" w:lineRule="exact"/>
      <w:ind w:hanging="580"/>
      <w:jc w:val="both"/>
    </w:pPr>
    <w:rPr>
      <w:spacing w:val="7"/>
      <w:sz w:val="18"/>
      <w:szCs w:val="18"/>
    </w:rPr>
  </w:style>
  <w:style w:type="paragraph" w:styleId="a9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0">
    <w:name w:val="msonormal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b/>
      <w:bCs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b/>
      <w:bCs/>
      <w:kern w:val="0"/>
      <w:sz w:val="24"/>
      <w:szCs w:val="24"/>
    </w:rPr>
  </w:style>
  <w:style w:type="character" w:customStyle="1" w:styleId="aa">
    <w:name w:val="Нижний колонтитул Знак"/>
    <w:rPr>
      <w:rFonts w:eastAsia="Times New Roman"/>
      <w:sz w:val="24"/>
      <w:szCs w:val="24"/>
    </w:rPr>
  </w:style>
  <w:style w:type="character" w:customStyle="1" w:styleId="ab">
    <w:name w:val="Верхний колонтитул Знак"/>
    <w:rPr>
      <w:rFonts w:eastAsia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ac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(2)_"/>
    <w:rPr>
      <w:spacing w:val="6"/>
      <w:sz w:val="18"/>
      <w:szCs w:val="18"/>
    </w:rPr>
  </w:style>
  <w:style w:type="character" w:customStyle="1" w:styleId="ad">
    <w:name w:val="Основной текст_"/>
    <w:rPr>
      <w:spacing w:val="7"/>
      <w:sz w:val="18"/>
      <w:szCs w:val="18"/>
    </w:rPr>
  </w:style>
  <w:style w:type="character" w:customStyle="1" w:styleId="ae">
    <w:name w:val="Основной текст + Полужирный"/>
    <w:rPr>
      <w:rFonts w:ascii="Times New Roman" w:hAnsi="Times New Roman" w:cs="Times New Roman"/>
      <w:b/>
      <w:bCs/>
      <w:spacing w:val="6"/>
      <w:sz w:val="18"/>
      <w:szCs w:val="18"/>
    </w:rPr>
  </w:style>
  <w:style w:type="character" w:customStyle="1" w:styleId="21">
    <w:name w:val="Основной текст (2) + Не полужирный"/>
    <w:rPr>
      <w:rFonts w:ascii="Times New Roman" w:hAnsi="Times New Roman" w:cs="Times New Roman"/>
      <w:b/>
      <w:bCs/>
      <w:spacing w:val="7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7"/>
      <w:w w:val="100"/>
      <w:position w:val="0"/>
      <w:sz w:val="18"/>
      <w:u w:val="none"/>
      <w:vertAlign w:val="subscript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vertAlign w:val="subscript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position w:val="0"/>
      <w:sz w:val="22"/>
      <w:szCs w:val="22"/>
      <w:u w:val="none"/>
      <w:vertAlign w:val="subscript"/>
    </w:rPr>
  </w:style>
  <w:style w:type="character" w:customStyle="1" w:styleId="ListLabel4">
    <w:name w:val="ListLabel 4"/>
    <w:rPr>
      <w:rFonts w:cs="Times New Roman"/>
    </w:rPr>
  </w:style>
  <w:style w:type="character" w:styleId="af">
    <w:name w:val="Strong"/>
    <w:rPr>
      <w:b/>
      <w:bCs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basedOn w:val="a0"/>
    <w:rPr>
      <w:color w:val="954F72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A65DC129BD9BB813F5AECBF92C419E795AB188D8FC7826BF43FB35DC59D0C6AE8CFA807C4E538BB29509A3358t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A65DC129BD9BB813F5AECBF92C419E795A21F8B8EC7826BF43FB35DC59D0C78E897A407C1FB38BC3C06CB76D7A65C18BCC6D892F88F0B5At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Мосолова Алина Сергеевна</dc:creator>
  <cp:lastModifiedBy>Емельянов Роман</cp:lastModifiedBy>
  <cp:revision>2</cp:revision>
  <cp:lastPrinted>2020-01-22T08:00:00Z</cp:lastPrinted>
  <dcterms:created xsi:type="dcterms:W3CDTF">2020-01-22T14:16:00Z</dcterms:created>
  <dcterms:modified xsi:type="dcterms:W3CDTF">2020-01-22T14:16:00Z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Morton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