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C29C3">
      <w:pPr>
        <w:pageBreakBefore/>
        <w:spacing w:line="200" w:lineRule="atLeast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Договор </w:t>
      </w:r>
      <w:r>
        <w:rPr>
          <w:rFonts w:cs="Times New Roman"/>
          <w:b/>
          <w:bCs/>
          <w:color w:val="000000"/>
          <w:lang w:val="ru-RU"/>
        </w:rPr>
        <w:t>№      /Юр-3/2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участия в долевом строительстве</w:t>
      </w:r>
      <w:r>
        <w:rPr>
          <w:rFonts w:cs="Times New Roman"/>
          <w:color w:val="000000"/>
        </w:rPr>
        <w:t xml:space="preserve"> </w:t>
      </w:r>
    </w:p>
    <w:p w:rsidR="00000000" w:rsidRDefault="009C29C3">
      <w:pPr>
        <w:spacing w:line="200" w:lineRule="atLeast"/>
        <w:rPr>
          <w:rFonts w:cs="Times New Roman"/>
          <w:color w:val="000000"/>
        </w:rPr>
      </w:pPr>
    </w:p>
    <w:p w:rsidR="00000000" w:rsidRDefault="009C29C3">
      <w:pPr>
        <w:spacing w:line="2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г. Владимир                                                                                                                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2020 г.</w:t>
      </w:r>
    </w:p>
    <w:p w:rsidR="00000000" w:rsidRDefault="009C29C3">
      <w:pPr>
        <w:spacing w:line="200" w:lineRule="atLeast"/>
        <w:rPr>
          <w:rFonts w:cs="Times New Roman"/>
          <w:color w:val="000000"/>
        </w:rPr>
      </w:pPr>
    </w:p>
    <w:p w:rsidR="00000000" w:rsidRDefault="009C29C3">
      <w:pPr>
        <w:spacing w:line="200" w:lineRule="atLeast"/>
        <w:jc w:val="both"/>
        <w:rPr>
          <w:rStyle w:val="4"/>
          <w:rFonts w:cs="Times New Roman"/>
          <w:color w:val="000000"/>
          <w:lang w:val="ru-RU"/>
        </w:rPr>
      </w:pPr>
      <w:r>
        <w:rPr>
          <w:rStyle w:val="2"/>
          <w:rFonts w:cs="Times New Roman"/>
          <w:b/>
          <w:bCs/>
          <w:color w:val="000000"/>
          <w:lang w:val="ru-RU"/>
        </w:rPr>
        <w:t>Акционерное общество «Специализированный застройщик «Монострой» (</w:t>
      </w:r>
      <w:r>
        <w:rPr>
          <w:rStyle w:val="2"/>
          <w:rFonts w:cs="Times New Roman"/>
          <w:b/>
          <w:bCs/>
          <w:color w:val="000000"/>
          <w:lang w:val="ru-RU"/>
        </w:rPr>
        <w:t>АО «СЗ «Монострой»</w:t>
      </w:r>
      <w:r>
        <w:rPr>
          <w:rStyle w:val="2"/>
          <w:rFonts w:cs="Times New Roman"/>
          <w:color w:val="000000"/>
        </w:rPr>
        <w:t xml:space="preserve"> в лице</w:t>
      </w:r>
      <w:r>
        <w:rPr>
          <w:rStyle w:val="2"/>
          <w:rFonts w:cs="Times New Roman"/>
          <w:color w:val="000000"/>
          <w:lang w:val="ru-RU"/>
        </w:rPr>
        <w:t xml:space="preserve"> </w:t>
      </w:r>
      <w:r>
        <w:rPr>
          <w:rStyle w:val="2"/>
          <w:rFonts w:cs="Times New Roman"/>
          <w:color w:val="000000"/>
        </w:rPr>
        <w:t xml:space="preserve">генерального директора Чижова </w:t>
      </w:r>
      <w:r>
        <w:rPr>
          <w:rStyle w:val="2"/>
          <w:rFonts w:cs="Times New Roman"/>
          <w:color w:val="000000"/>
          <w:lang w:val="ru-RU"/>
        </w:rPr>
        <w:t>Олега Александровича,</w:t>
      </w:r>
      <w:r>
        <w:rPr>
          <w:rStyle w:val="2"/>
          <w:rFonts w:cs="Times New Roman"/>
          <w:color w:val="000000"/>
        </w:rPr>
        <w:t xml:space="preserve"> действующ</w:t>
      </w:r>
      <w:r>
        <w:rPr>
          <w:rStyle w:val="2"/>
          <w:rFonts w:cs="Times New Roman"/>
          <w:color w:val="000000"/>
          <w:lang w:val="ru-RU"/>
        </w:rPr>
        <w:t xml:space="preserve">его </w:t>
      </w:r>
      <w:r>
        <w:rPr>
          <w:rStyle w:val="2"/>
          <w:rFonts w:cs="Times New Roman"/>
          <w:color w:val="000000"/>
        </w:rPr>
        <w:t xml:space="preserve">на основании </w:t>
      </w:r>
      <w:r>
        <w:rPr>
          <w:rStyle w:val="2"/>
          <w:rFonts w:cs="Times New Roman"/>
          <w:color w:val="000000"/>
          <w:lang w:val="ru-RU"/>
        </w:rPr>
        <w:t>Устава</w:t>
      </w:r>
      <w:r>
        <w:rPr>
          <w:rStyle w:val="2"/>
          <w:rFonts w:cs="Times New Roman"/>
          <w:color w:val="000000"/>
        </w:rPr>
        <w:t>, именуемое в дальнейшем "Застройщик", с одной стороны</w:t>
      </w:r>
      <w:r>
        <w:rPr>
          <w:rFonts w:cs="Times New Roman"/>
          <w:color w:val="000000"/>
        </w:rPr>
        <w:t xml:space="preserve"> и</w:t>
      </w:r>
    </w:p>
    <w:p w:rsidR="00000000" w:rsidRDefault="009C29C3">
      <w:pPr>
        <w:shd w:val="clear" w:color="auto" w:fill="FFFFFF"/>
        <w:spacing w:line="200" w:lineRule="atLeast"/>
        <w:jc w:val="both"/>
        <w:rPr>
          <w:rFonts w:cs="Times New Roman"/>
          <w:b/>
          <w:color w:val="000000"/>
        </w:rPr>
      </w:pPr>
      <w:r>
        <w:rPr>
          <w:rStyle w:val="4"/>
          <w:rFonts w:cs="Times New Roman"/>
          <w:color w:val="000000"/>
          <w:lang w:val="ru-RU"/>
        </w:rPr>
        <w:t>именуемый в дальнейшем "Участник долевого</w:t>
      </w:r>
      <w:r>
        <w:rPr>
          <w:rStyle w:val="4"/>
          <w:rFonts w:cs="Times New Roman"/>
          <w:i/>
          <w:iCs/>
          <w:color w:val="000000"/>
          <w:lang w:val="ru-RU"/>
        </w:rPr>
        <w:t xml:space="preserve"> </w:t>
      </w:r>
      <w:r>
        <w:rPr>
          <w:rStyle w:val="4"/>
          <w:rFonts w:cs="Times New Roman"/>
          <w:color w:val="000000"/>
          <w:lang w:val="ru-RU"/>
        </w:rPr>
        <w:t>строительства", с другой стороны,  вместе имену</w:t>
      </w:r>
      <w:r>
        <w:rPr>
          <w:rStyle w:val="4"/>
          <w:rFonts w:cs="Times New Roman"/>
          <w:color w:val="000000"/>
          <w:lang w:val="ru-RU"/>
        </w:rPr>
        <w:t>емые «Стороны», заключили настоящий договор</w:t>
      </w:r>
      <w:r>
        <w:rPr>
          <w:rStyle w:val="4"/>
          <w:rFonts w:cs="Times New Roman"/>
          <w:i/>
          <w:iCs/>
          <w:color w:val="000000"/>
          <w:lang w:val="ru-RU"/>
        </w:rPr>
        <w:t xml:space="preserve"> </w:t>
      </w:r>
      <w:r>
        <w:rPr>
          <w:rStyle w:val="4"/>
          <w:rFonts w:cs="Times New Roman"/>
          <w:color w:val="000000"/>
          <w:lang w:val="ru-RU"/>
        </w:rPr>
        <w:t>о нижеследующем:</w:t>
      </w:r>
    </w:p>
    <w:p w:rsidR="00000000" w:rsidRDefault="009C29C3">
      <w:pPr>
        <w:spacing w:line="200" w:lineRule="atLeast"/>
        <w:jc w:val="center"/>
        <w:rPr>
          <w:rFonts w:cs="Times New Roman"/>
          <w:b/>
          <w:color w:val="000000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Предмет договора</w:t>
      </w:r>
    </w:p>
    <w:p w:rsidR="00000000" w:rsidRDefault="009C29C3">
      <w:pPr>
        <w:spacing w:line="2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1.1. Правовое обоснование договора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1.1.1. Договор заключен в соответствии с Гражданским кодексом Российской Федерации, Федеральным законом от 30 декабря 2004 года № 214-ФЗ «О</w:t>
      </w:r>
      <w:r>
        <w:rPr>
          <w:rFonts w:cs="Times New Roman"/>
          <w:color w:val="000000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cs="Times New Roman"/>
          <w:color w:val="000000"/>
          <w:lang w:val="ru-RU"/>
        </w:rPr>
        <w:t>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1.1.2. Основанием для заключения настоящего договора является: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1.1.2.1. Разрешение на строит</w:t>
      </w:r>
      <w:r>
        <w:rPr>
          <w:rFonts w:cs="Times New Roman"/>
          <w:color w:val="000000"/>
        </w:rPr>
        <w:t>ельство объекта № 33—</w:t>
      </w:r>
      <w:r>
        <w:rPr>
          <w:rStyle w:val="2"/>
          <w:rFonts w:cs="Times New Roman"/>
          <w:color w:val="000000"/>
          <w:lang w:val="ru-RU"/>
        </w:rPr>
        <w:t>000-103-2018</w:t>
      </w:r>
      <w:r>
        <w:rPr>
          <w:rFonts w:cs="Times New Roman"/>
          <w:color w:val="000000"/>
        </w:rPr>
        <w:t xml:space="preserve"> от </w:t>
      </w:r>
      <w:r>
        <w:rPr>
          <w:rFonts w:cs="Times New Roman"/>
          <w:color w:val="000000"/>
          <w:lang w:val="ru-RU"/>
        </w:rPr>
        <w:t>21.09.2018</w:t>
      </w:r>
      <w:r>
        <w:rPr>
          <w:rFonts w:cs="Times New Roman"/>
          <w:color w:val="000000"/>
        </w:rPr>
        <w:t xml:space="preserve"> г. выданное </w:t>
      </w:r>
      <w:r>
        <w:rPr>
          <w:rFonts w:cs="Times New Roman"/>
          <w:color w:val="000000"/>
          <w:lang w:val="ru-RU"/>
        </w:rPr>
        <w:t>Департаментом строительства и архитектуры администрации Владимирской области.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1.1.2.2. </w:t>
      </w:r>
      <w:r>
        <w:rPr>
          <w:rFonts w:cs="Times New Roman"/>
          <w:color w:val="000000"/>
          <w:shd w:val="clear" w:color="auto" w:fill="FFFFFF"/>
        </w:rPr>
        <w:t xml:space="preserve">Договор </w:t>
      </w:r>
      <w:r>
        <w:rPr>
          <w:rFonts w:cs="Times New Roman"/>
          <w:color w:val="000000"/>
          <w:shd w:val="clear" w:color="auto" w:fill="FFFFFF"/>
          <w:lang w:val="ru-RU"/>
        </w:rPr>
        <w:t>суб</w:t>
      </w:r>
      <w:r>
        <w:rPr>
          <w:rFonts w:cs="Times New Roman"/>
          <w:color w:val="000000"/>
          <w:shd w:val="clear" w:color="auto" w:fill="FFFFFF"/>
        </w:rPr>
        <w:t xml:space="preserve">аренды земельного участка № </w:t>
      </w:r>
      <w:r>
        <w:rPr>
          <w:rFonts w:cs="Times New Roman"/>
          <w:color w:val="000000"/>
          <w:shd w:val="clear" w:color="auto" w:fill="FFFFFF"/>
          <w:lang w:val="ru-RU"/>
        </w:rPr>
        <w:t>1</w:t>
      </w:r>
      <w:r>
        <w:rPr>
          <w:rFonts w:cs="Times New Roman"/>
          <w:color w:val="000000"/>
          <w:shd w:val="clear" w:color="auto" w:fill="FFFFFF"/>
        </w:rPr>
        <w:t xml:space="preserve"> от </w:t>
      </w:r>
      <w:r>
        <w:rPr>
          <w:rFonts w:cs="Times New Roman"/>
          <w:color w:val="000000"/>
          <w:shd w:val="clear" w:color="auto" w:fill="FFFFFF"/>
          <w:lang w:val="ru-RU"/>
        </w:rPr>
        <w:t>05.06.2019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  <w:lang w:val="ru-RU"/>
        </w:rPr>
        <w:t>г.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1.1.2.3. Размещение информации о строительстве и пр</w:t>
      </w:r>
      <w:r>
        <w:rPr>
          <w:rFonts w:cs="Times New Roman"/>
          <w:color w:val="000000"/>
        </w:rPr>
        <w:t>оектной декларации на сайте monostroy33.com</w:t>
      </w:r>
    </w:p>
    <w:p w:rsidR="00000000" w:rsidRDefault="009C29C3">
      <w:pPr>
        <w:spacing w:line="200" w:lineRule="atLeast"/>
        <w:jc w:val="both"/>
        <w:rPr>
          <w:rStyle w:val="4"/>
          <w:rFonts w:cs="Times New Roman"/>
          <w:color w:val="000000"/>
        </w:rPr>
      </w:pPr>
      <w:r>
        <w:rPr>
          <w:rFonts w:cs="Times New Roman"/>
          <w:color w:val="000000"/>
        </w:rPr>
        <w:t>1.2. Застройщик обязуется своими силами и с привлечением других лиц построить на земельном участке по строительному адресу: Владимирская область, МО город Владимир (городской округ), г. Владимир, квартал № 7 микр</w:t>
      </w:r>
      <w:r>
        <w:rPr>
          <w:rFonts w:cs="Times New Roman"/>
          <w:color w:val="000000"/>
        </w:rPr>
        <w:t>орайона Юрьевец,</w:t>
      </w:r>
      <w:r>
        <w:rPr>
          <w:rFonts w:cs="Times New Roman"/>
          <w:color w:val="000000"/>
          <w:lang w:val="ru-RU"/>
        </w:rPr>
        <w:t xml:space="preserve"> ул. Всесвятская</w:t>
      </w:r>
      <w:r>
        <w:rPr>
          <w:rFonts w:cs="Times New Roman"/>
          <w:color w:val="000000"/>
        </w:rPr>
        <w:t xml:space="preserve"> кадастровый номер земельного участка 33:22:014042:</w:t>
      </w:r>
      <w:r>
        <w:rPr>
          <w:rFonts w:cs="Times New Roman"/>
          <w:color w:val="000000"/>
          <w:lang w:val="ru-RU"/>
        </w:rPr>
        <w:t>1937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многоквартирный жилой дом №3 корпус №2 (по ГП)  со следующими характеристиками: количество этажей — 18 (восемнадцать), общая площад</w:t>
      </w:r>
      <w:r>
        <w:rPr>
          <w:rFonts w:cs="Times New Roman"/>
          <w:color w:val="000000"/>
          <w:shd w:val="clear" w:color="auto" w:fill="FFFFFF"/>
          <w:lang w:val="ru-RU"/>
        </w:rPr>
        <w:t>ь объекта — 11 848,19 кв.м., материал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др.), материал перекрытий —монолитные железобетонные,  класс энергоэффективности - В, класс сейсмосто</w:t>
      </w:r>
      <w:r>
        <w:rPr>
          <w:rFonts w:cs="Times New Roman"/>
          <w:color w:val="000000"/>
          <w:shd w:val="clear" w:color="auto" w:fill="FFFFFF"/>
          <w:lang w:val="ru-RU"/>
        </w:rPr>
        <w:t xml:space="preserve">йкости — 6 баллов. Высота этажа — 3 м. </w:t>
      </w:r>
      <w:r>
        <w:rPr>
          <w:rFonts w:cs="Times New Roman"/>
          <w:color w:val="000000"/>
        </w:rPr>
        <w:t>и после получения разрешения на ввод в эксплуатацию</w:t>
      </w:r>
      <w:r>
        <w:rPr>
          <w:rStyle w:val="2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многоквартирного дома передать Участнику долевого строительства объект</w:t>
      </w:r>
      <w:r>
        <w:rPr>
          <w:rStyle w:val="2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долевого строительства, определенный настоящим договором, а Участник</w:t>
      </w:r>
      <w:r>
        <w:rPr>
          <w:rStyle w:val="2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долевого строительства об</w:t>
      </w:r>
      <w:r>
        <w:rPr>
          <w:rFonts w:cs="Times New Roman"/>
          <w:color w:val="000000"/>
        </w:rPr>
        <w:t>язуется уплатить обусловленную договором цену и</w:t>
      </w:r>
      <w:r>
        <w:rPr>
          <w:rStyle w:val="2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принять в собственность объект долевого строительства.</w:t>
      </w:r>
    </w:p>
    <w:p w:rsidR="00000000" w:rsidRDefault="009C29C3">
      <w:pPr>
        <w:widowControl/>
        <w:spacing w:line="200" w:lineRule="atLeast"/>
        <w:jc w:val="both"/>
        <w:rPr>
          <w:rStyle w:val="4"/>
          <w:rFonts w:cs="Times New Roman"/>
          <w:color w:val="000000"/>
          <w:lang w:val="ru-RU"/>
        </w:rPr>
      </w:pPr>
      <w:r>
        <w:rPr>
          <w:rStyle w:val="4"/>
          <w:rFonts w:cs="Times New Roman"/>
          <w:color w:val="000000"/>
        </w:rPr>
        <w:t xml:space="preserve">1.3. </w:t>
      </w:r>
      <w:r>
        <w:rPr>
          <w:rFonts w:cs="Times New Roman"/>
          <w:color w:val="000000"/>
        </w:rPr>
        <w:t>Объектом долевого строительства является</w:t>
      </w:r>
    </w:p>
    <w:p w:rsidR="00000000" w:rsidRDefault="009C29C3">
      <w:pPr>
        <w:widowControl/>
        <w:spacing w:line="200" w:lineRule="atLeast"/>
        <w:jc w:val="both"/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4"/>
          <w:rFonts w:cs="Times New Roman"/>
          <w:color w:val="000000"/>
          <w:lang w:val="ru-RU"/>
        </w:rPr>
        <w:t xml:space="preserve">- </w:t>
      </w:r>
      <w:r>
        <w:rPr>
          <w:rStyle w:val="4"/>
          <w:rFonts w:cs="Times New Roman"/>
          <w:color w:val="000000"/>
          <w:lang w:val="ru-RU"/>
        </w:rPr>
        <w:t>;</w:t>
      </w:r>
    </w:p>
    <w:p w:rsidR="00000000" w:rsidRDefault="009C29C3">
      <w:pPr>
        <w:widowControl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Стороны допускают изменение нумерации объекта долевого строительства, что не является основанием для вн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есения изменений  в настоящий договор, а уточняется сторонами при подписании Передаточного акта. </w:t>
      </w:r>
      <w:r>
        <w:rPr>
          <w:rStyle w:val="4"/>
          <w:rFonts w:cs="Times New Roman"/>
          <w:color w:val="000000"/>
          <w:lang w:val="ru-RU"/>
        </w:rPr>
        <w:t>Характеристика квартиры опреде</w:t>
      </w:r>
      <w:r>
        <w:rPr>
          <w:rStyle w:val="4"/>
          <w:rFonts w:cs="Times New Roman"/>
          <w:color w:val="000000"/>
          <w:lang w:val="ru-RU"/>
        </w:rPr>
        <w:t>ляется проектом, а также копией проектного поэтажного плана (приложение № 1) и экспликацией (приложение № 2), которые прилагаются</w:t>
      </w:r>
      <w:r>
        <w:rPr>
          <w:rStyle w:val="4"/>
          <w:rFonts w:cs="Times New Roman"/>
          <w:color w:val="000000"/>
          <w:lang w:val="ru-RU"/>
        </w:rPr>
        <w:t xml:space="preserve"> к настоящему договору и являются его неотъемлемой частью.</w:t>
      </w:r>
    </w:p>
    <w:p w:rsidR="00000000" w:rsidRDefault="009C29C3">
      <w:pPr>
        <w:widowControl/>
        <w:tabs>
          <w:tab w:val="left" w:pos="735"/>
        </w:tabs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1.4. </w:t>
      </w:r>
      <w:r>
        <w:rPr>
          <w:rFonts w:cs="Times New Roman"/>
          <w:color w:val="000000"/>
          <w:lang w:val="ru-RU"/>
        </w:rPr>
        <w:t>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000000" w:rsidRDefault="009C29C3">
      <w:pPr>
        <w:widowControl/>
        <w:tabs>
          <w:tab w:val="left" w:pos="735"/>
        </w:tabs>
        <w:spacing w:line="200" w:lineRule="atLeast"/>
        <w:jc w:val="both"/>
        <w:rPr>
          <w:rStyle w:val="FontStyle16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lang w:val="ru-RU"/>
        </w:rPr>
        <w:t>1.5.  Планиру</w:t>
      </w:r>
      <w:r>
        <w:rPr>
          <w:rFonts w:cs="Times New Roman"/>
          <w:color w:val="000000"/>
          <w:lang w:val="ru-RU"/>
        </w:rPr>
        <w:t>емый срок окончания строительства объекта  2 квартал 2022г. Срок передачи Застройщиком Объекта долевого строительства Участнику долевого строительства — до 30 июня 2023 г. Стороны соглашаются, что допускается досрочное исполнение Застройщиком обязательства</w:t>
      </w:r>
      <w:r>
        <w:rPr>
          <w:rFonts w:cs="Times New Roman"/>
          <w:color w:val="000000"/>
          <w:lang w:val="ru-RU"/>
        </w:rPr>
        <w:t xml:space="preserve">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000000" w:rsidRDefault="009C29C3">
      <w:pPr>
        <w:spacing w:line="200" w:lineRule="atLeast"/>
        <w:jc w:val="both"/>
        <w:rPr>
          <w:rStyle w:val="4"/>
          <w:rFonts w:cs="Times New Roman"/>
          <w:color w:val="000000"/>
          <w:lang w:val="ru-RU"/>
        </w:rPr>
      </w:pPr>
      <w:r>
        <w:rPr>
          <w:rStyle w:val="FontStyle16"/>
          <w:color w:val="000000"/>
          <w:sz w:val="24"/>
          <w:szCs w:val="24"/>
          <w:lang w:val="ru-RU"/>
        </w:rPr>
        <w:lastRenderedPageBreak/>
        <w:t>1.6.</w:t>
      </w:r>
      <w:r>
        <w:rPr>
          <w:rStyle w:val="4"/>
          <w:rFonts w:cs="Times New Roman"/>
          <w:color w:val="000000"/>
          <w:lang w:val="ru-RU"/>
        </w:rPr>
        <w:t xml:space="preserve"> Застройщик</w:t>
      </w:r>
      <w:r>
        <w:rPr>
          <w:rStyle w:val="FontStyle16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000000" w:rsidRDefault="009C29C3">
      <w:pPr>
        <w:spacing w:line="200" w:lineRule="atLeast"/>
        <w:jc w:val="both"/>
      </w:pPr>
      <w:r>
        <w:rPr>
          <w:rStyle w:val="4"/>
          <w:rFonts w:cs="Times New Roman"/>
          <w:color w:val="000000"/>
          <w:lang w:val="ru-RU"/>
        </w:rPr>
        <w:t>1.7. Застройщик гара</w:t>
      </w:r>
      <w:r>
        <w:rPr>
          <w:rStyle w:val="4"/>
          <w:rFonts w:cs="Times New Roman"/>
          <w:color w:val="000000"/>
          <w:lang w:val="ru-RU"/>
        </w:rPr>
        <w:t>нтирует Участнику долевого строительства отсутствие прав третьих лиц на данный Объект долевого строительства.</w:t>
      </w:r>
    </w:p>
    <w:p w:rsidR="00000000" w:rsidRDefault="009C29C3">
      <w:pPr>
        <w:spacing w:line="200" w:lineRule="atLeast"/>
        <w:jc w:val="both"/>
      </w:pP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2. Срок и порядок передачи объекта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2.1. Участник долевого строительства обязан принять Объект долевого строительства в течение 10 дней с момента</w:t>
      </w:r>
      <w:r>
        <w:rPr>
          <w:rFonts w:cs="Times New Roman"/>
          <w:color w:val="000000"/>
          <w:lang w:val="ru-RU"/>
        </w:rPr>
        <w:t xml:space="preserve"> получения от Застройщика извещения о необходимости его принятия при условии полной оплаты стоимости квартиры.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2.2. В случае, если строительство (создание) жилого дома не может быть завершено в предусмотренный договором срок, Застройщик не позднее, чем за </w:t>
      </w:r>
      <w:r>
        <w:rPr>
          <w:rFonts w:cs="Times New Roman"/>
          <w:color w:val="000000"/>
          <w:lang w:val="ru-RU"/>
        </w:rPr>
        <w:t xml:space="preserve">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cs="Times New Roman"/>
          <w:color w:val="000000"/>
          <w:lang w:val="ru-RU"/>
        </w:rPr>
        <w:t>Стороны признают, что просрочка сроков завершения строительства, указ</w:t>
      </w:r>
      <w:r>
        <w:rPr>
          <w:rFonts w:cs="Times New Roman"/>
          <w:color w:val="000000"/>
          <w:lang w:val="ru-RU"/>
        </w:rPr>
        <w:t>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Объекта долевого строительства, но при этом Участник долевого строит</w:t>
      </w:r>
      <w:r>
        <w:rPr>
          <w:rFonts w:cs="Times New Roman"/>
          <w:color w:val="000000"/>
          <w:lang w:val="ru-RU"/>
        </w:rPr>
        <w:t>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000000" w:rsidRDefault="009C29C3">
      <w:pPr>
        <w:pStyle w:val="Standard"/>
        <w:spacing w:line="200" w:lineRule="atLeast"/>
        <w:jc w:val="both"/>
        <w:rPr>
          <w:rStyle w:val="FontStyle18"/>
          <w:rFonts w:eastAsia="SimSu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lang w:val="ru-RU"/>
        </w:rPr>
        <w:t>2.3. Передача Объекта долевого строительства Застройщиком и принятие его Участником долевого строит</w:t>
      </w:r>
      <w:r>
        <w:rPr>
          <w:rFonts w:cs="Times New Roman"/>
          <w:color w:val="000000"/>
          <w:lang w:val="ru-RU"/>
        </w:rPr>
        <w:t>ельства осуществляется по подписываемому сторонами передаточному акту.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передаточного акта о передаче Объекта долевого строительства. Обязательства Участника долевого строи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3. Цена договора и порядок расчетов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Цена настоящего До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говора определяется как произведение размера общей площади подлежащего передаче Объекта долевого строительства на стоимость 1кв.м. общей площади подлежащего 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 том числе затраты на рекламу строящегося объекта, затраты на возврат полученных ран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000000" w:rsidRDefault="009C29C3">
      <w:pPr>
        <w:pStyle w:val="Standard"/>
        <w:numPr>
          <w:ilvl w:val="1"/>
          <w:numId w:val="1"/>
        </w:numPr>
        <w:spacing w:line="200" w:lineRule="atLeast"/>
        <w:ind w:left="0" w:firstLine="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Цена дог</w:t>
      </w:r>
      <w:r>
        <w:rPr>
          <w:rFonts w:cs="Times New Roman"/>
          <w:color w:val="000000"/>
          <w:lang w:val="ru-RU"/>
        </w:rPr>
        <w:t xml:space="preserve">овора, то есть размер денежных средств, подлежащих уплате Участником долевого строительства, складывается из стоимости 1 кв.м. общей площади жилья. На момент заключения договора стоимость 1 кв.м. общей площади  квартиры № (     ) составляет   (            </w:t>
      </w:r>
      <w:r>
        <w:rPr>
          <w:rFonts w:cs="Times New Roman"/>
          <w:color w:val="000000"/>
          <w:lang w:val="ru-RU"/>
        </w:rPr>
        <w:t>) рублей.  Ориентировочная стоимость (         ) кв.м. квартиры №  составляет  (                                                                   ) рублей.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</w:t>
      </w:r>
      <w:r>
        <w:rPr>
          <w:rFonts w:cs="Times New Roman"/>
          <w:color w:val="000000"/>
          <w:lang w:val="ru-RU"/>
        </w:rPr>
        <w:t>о строительства в следующем порядке: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За квартиру №   в сумме</w:t>
      </w:r>
      <w:r>
        <w:rPr>
          <w:rFonts w:cs="Times New Roman"/>
          <w:color w:val="000000"/>
          <w:lang w:val="ru-RU"/>
        </w:rPr>
        <w:t xml:space="preserve">  (                                                                                     ) рублей путем перечисления денежных средств на расчетный счет Застройщика  оплачивается в день </w:t>
      </w:r>
      <w:r>
        <w:rPr>
          <w:rFonts w:cs="Times New Roman"/>
          <w:color w:val="000000"/>
          <w:lang w:val="ru-RU"/>
        </w:rPr>
        <w:lastRenderedPageBreak/>
        <w:t xml:space="preserve">регистрации </w:t>
      </w:r>
      <w:r>
        <w:rPr>
          <w:rFonts w:cs="Times New Roman"/>
          <w:color w:val="000000"/>
          <w:lang w:val="ru-RU"/>
        </w:rPr>
        <w:t>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>При оплате м</w:t>
      </w:r>
      <w:r>
        <w:rPr>
          <w:rFonts w:cs="Times New Roman"/>
          <w:color w:val="000000"/>
          <w:lang w:val="ru-RU"/>
        </w:rPr>
        <w:t xml:space="preserve">енее 100% общей площади квартиры </w:t>
      </w:r>
      <w:r>
        <w:rPr>
          <w:rStyle w:val="1"/>
          <w:rFonts w:cs="Times New Roman"/>
          <w:color w:val="000000"/>
          <w:lang w:val="ru-RU"/>
        </w:rPr>
        <w:t>в определенные п. 3.3. настоящего договора сроки</w:t>
      </w:r>
      <w:r>
        <w:rPr>
          <w:rFonts w:cs="Times New Roman"/>
          <w:color w:val="000000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</w:t>
      </w:r>
      <w:r>
        <w:rPr>
          <w:rFonts w:cs="Times New Roman"/>
          <w:color w:val="000000"/>
          <w:lang w:val="ru-RU"/>
        </w:rPr>
        <w:t>в.м. общей площади квартиры в размере 1,5 % в месяц, начиная со второго месяца с момента регистрации настоящего договора.</w:t>
      </w:r>
    </w:p>
    <w:p w:rsidR="00000000" w:rsidRDefault="009C29C3">
      <w:pPr>
        <w:pStyle w:val="Standard"/>
        <w:spacing w:line="200" w:lineRule="atLeast"/>
        <w:jc w:val="both"/>
        <w:rPr>
          <w:rStyle w:val="1"/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3.5. </w:t>
      </w:r>
      <w:r>
        <w:rPr>
          <w:rFonts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</w:t>
      </w:r>
      <w:r>
        <w:rPr>
          <w:rFonts w:cs="Times New Roman"/>
          <w:color w:val="000000"/>
          <w:lang w:val="ru-RU"/>
        </w:rPr>
        <w:t>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и может отличаться от проектной.</w:t>
      </w:r>
    </w:p>
    <w:p w:rsidR="00000000" w:rsidRDefault="009C29C3">
      <w:pPr>
        <w:pStyle w:val="Standard"/>
        <w:spacing w:line="200" w:lineRule="atLeast"/>
        <w:jc w:val="both"/>
        <w:rPr>
          <w:rStyle w:val="1"/>
          <w:rFonts w:cs="Times New Roman"/>
          <w:color w:val="000000"/>
          <w:lang w:val="ru-RU"/>
        </w:rPr>
      </w:pPr>
      <w:r>
        <w:rPr>
          <w:rStyle w:val="1"/>
          <w:rFonts w:cs="Times New Roman"/>
          <w:color w:val="000000"/>
          <w:lang w:val="ru-RU"/>
        </w:rPr>
        <w:t>В случ</w:t>
      </w:r>
      <w:r>
        <w:rPr>
          <w:rStyle w:val="1"/>
          <w:rFonts w:cs="Times New Roman"/>
          <w:color w:val="000000"/>
          <w:lang w:val="ru-RU"/>
        </w:rPr>
        <w:t xml:space="preserve">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</w:t>
      </w:r>
      <w:r>
        <w:rPr>
          <w:rStyle w:val="1"/>
          <w:rFonts w:cs="Times New Roman"/>
          <w:color w:val="000000"/>
          <w:lang w:val="ru-RU"/>
        </w:rPr>
        <w:t>, по цене существующей на день последнего платежа.</w:t>
      </w:r>
    </w:p>
    <w:p w:rsidR="00000000" w:rsidRDefault="009C29C3">
      <w:pPr>
        <w:pStyle w:val="Standard"/>
        <w:spacing w:line="200" w:lineRule="atLeast"/>
        <w:jc w:val="both"/>
        <w:rPr>
          <w:rStyle w:val="1"/>
          <w:rFonts w:cs="Times New Roman"/>
          <w:color w:val="000000"/>
          <w:lang w:val="ru-RU"/>
        </w:rPr>
      </w:pPr>
      <w:r>
        <w:rPr>
          <w:rStyle w:val="1"/>
          <w:rFonts w:cs="Times New Roman"/>
          <w:color w:val="000000"/>
          <w:lang w:val="ru-RU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</w:t>
      </w:r>
      <w:r>
        <w:rPr>
          <w:rStyle w:val="1"/>
          <w:rFonts w:cs="Times New Roman"/>
          <w:color w:val="000000"/>
          <w:lang w:val="ru-RU"/>
        </w:rPr>
        <w:t xml:space="preserve"> за вычетом стоимости 1 кв.м.,  по цене, существующей на момент последнего платежа.</w:t>
      </w:r>
    </w:p>
    <w:p w:rsidR="00000000" w:rsidRDefault="009C29C3">
      <w:pPr>
        <w:pStyle w:val="Standard"/>
        <w:spacing w:line="200" w:lineRule="atLeast"/>
        <w:jc w:val="both"/>
        <w:rPr>
          <w:rStyle w:val="1"/>
          <w:rFonts w:cs="Times New Roman"/>
          <w:color w:val="000000"/>
          <w:lang w:val="ru-RU"/>
        </w:rPr>
      </w:pPr>
      <w:r>
        <w:rPr>
          <w:rStyle w:val="1"/>
          <w:rFonts w:cs="Times New Roman"/>
          <w:color w:val="000000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rStyle w:val="1"/>
          <w:rFonts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>Разница в площади до 1 кв.м. не влияет на сумму договора.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color w:val="000000"/>
          <w:lang w:val="ru-RU"/>
        </w:rPr>
        <w:t>3</w:t>
      </w:r>
      <w:r>
        <w:rPr>
          <w:color w:val="000000"/>
          <w:lang w:val="ru-RU"/>
        </w:rPr>
        <w:t>.5. Указанные в разделе 3 настоящего договора денежные средств апредоставляются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</w:t>
      </w:r>
      <w:r>
        <w:rPr>
          <w:color w:val="000000"/>
          <w:lang w:val="ru-RU"/>
        </w:rPr>
        <w:t>троительство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</w:t>
      </w:r>
      <w:r>
        <w:rPr>
          <w:color w:val="000000"/>
          <w:lang w:val="ru-RU"/>
        </w:rPr>
        <w:t xml:space="preserve"> (балансовую)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</w:t>
      </w:r>
      <w:r>
        <w:rPr>
          <w:color w:val="000000"/>
          <w:lang w:val="ru-RU"/>
        </w:rPr>
        <w:t>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</w:t>
      </w:r>
      <w:r>
        <w:rPr>
          <w:color w:val="000000"/>
          <w:lang w:val="ru-RU"/>
        </w:rPr>
        <w:t>еляется по окончании строительства, в виде разницы между ценой договора и расходами на строительство данного объекта.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3.6. </w:t>
      </w:r>
      <w:r>
        <w:rPr>
          <w:color w:val="000000"/>
          <w:lang w:val="ru-RU"/>
        </w:rPr>
        <w:t xml:space="preserve">В рамках осуществления деятельности по привлечению денежных средств граждан в соответствии с положениями Закона об участии в долевом </w:t>
      </w:r>
      <w:r>
        <w:rPr>
          <w:color w:val="000000"/>
          <w:lang w:val="ru-RU"/>
        </w:rPr>
        <w:t xml:space="preserve">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</w:t>
      </w:r>
      <w:r>
        <w:rPr>
          <w:color w:val="000000"/>
          <w:lang w:val="ru-RU"/>
        </w:rPr>
        <w:t>цены договора участия в долевом строительстве, предусматривающего передачу жилого помещения.</w:t>
      </w:r>
    </w:p>
    <w:p w:rsidR="00000000" w:rsidRDefault="009C29C3">
      <w:pPr>
        <w:pStyle w:val="Standard"/>
        <w:spacing w:line="200" w:lineRule="atLeast"/>
        <w:rPr>
          <w:rFonts w:cs="Times New Roman"/>
          <w:b/>
          <w:bCs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</w:t>
      </w: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4. Гарантии качества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</w:t>
      </w:r>
      <w:r>
        <w:rPr>
          <w:rFonts w:cs="Times New Roman"/>
          <w:color w:val="000000"/>
          <w:lang w:val="ru-RU"/>
        </w:rPr>
        <w:t xml:space="preserve">троительными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</w:t>
      </w:r>
      <w:r>
        <w:rPr>
          <w:rFonts w:cs="Times New Roman"/>
          <w:color w:val="000000"/>
          <w:lang w:val="ru-RU"/>
        </w:rPr>
        <w:lastRenderedPageBreak/>
        <w:t xml:space="preserve">строительства, отвечающей характеристикам, указанным в пункте </w:t>
      </w:r>
      <w:r>
        <w:rPr>
          <w:rFonts w:cs="Times New Roman"/>
          <w:color w:val="000000"/>
          <w:lang w:val="ru-RU"/>
        </w:rPr>
        <w:t>1.3. договора и требованиям технического и градостроительного регламента, проектной документации.</w:t>
      </w:r>
    </w:p>
    <w:p w:rsidR="00000000" w:rsidRDefault="009C29C3">
      <w:pPr>
        <w:pStyle w:val="Standard"/>
        <w:spacing w:line="200" w:lineRule="atLeast"/>
        <w:jc w:val="both"/>
        <w:rPr>
          <w:rStyle w:val="FontStyle18"/>
          <w:rFonts w:eastAsia="SimSu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</w:t>
      </w:r>
      <w:r>
        <w:rPr>
          <w:rFonts w:cs="Times New Roman"/>
          <w:color w:val="000000"/>
          <w:lang w:val="ru-RU"/>
        </w:rPr>
        <w:t>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</w:t>
      </w:r>
      <w:r>
        <w:rPr>
          <w:rFonts w:cs="Times New Roman"/>
          <w:color w:val="000000"/>
          <w:lang w:val="ru-RU"/>
        </w:rPr>
        <w:t>п. 5.1.</w:t>
      </w:r>
    </w:p>
    <w:p w:rsidR="00000000" w:rsidRDefault="009C29C3">
      <w:pPr>
        <w:pStyle w:val="Standard"/>
        <w:spacing w:line="200" w:lineRule="atLeast"/>
        <w:jc w:val="both"/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4.3. </w:t>
      </w:r>
      <w:r>
        <w:rPr>
          <w:rFonts w:cs="Times New Roman"/>
          <w:color w:val="000000"/>
          <w:lang w:val="ru-RU"/>
        </w:rPr>
        <w:t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</w:t>
      </w:r>
      <w:r>
        <w:rPr>
          <w:rFonts w:cs="Times New Roman"/>
          <w:color w:val="000000"/>
          <w:lang w:val="ru-RU"/>
        </w:rPr>
        <w:t>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</w:t>
      </w:r>
      <w:r>
        <w:rPr>
          <w:rFonts w:cs="Times New Roman"/>
          <w:color w:val="000000"/>
          <w:lang w:val="ru-RU"/>
        </w:rPr>
        <w:t>мым со следующими понижающими коэффициентами: для лоджий -0.5, для балконов -0,3, для веранды — 1,0</w:t>
      </w:r>
    </w:p>
    <w:p w:rsidR="00000000" w:rsidRDefault="009C29C3">
      <w:pPr>
        <w:pStyle w:val="Standard"/>
        <w:spacing w:line="200" w:lineRule="atLeast"/>
        <w:jc w:val="both"/>
      </w:pP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i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5. Обязанности сторон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5.1. Застройщик обязуется: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5.1.1. Осуществить комплекс организационных и технических мероприятий, направленных на обеспечение строите</w:t>
      </w:r>
      <w:r>
        <w:rPr>
          <w:rFonts w:cs="Times New Roman"/>
          <w:color w:val="000000"/>
          <w:lang w:val="ru-RU"/>
        </w:rPr>
        <w:t>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cs="Times New Roman"/>
          <w:color w:val="000000"/>
          <w:lang w:val="ru-RU"/>
        </w:rPr>
        <w:t>требованию Участника долевого строительства всю нео</w:t>
      </w:r>
      <w:r>
        <w:rPr>
          <w:rFonts w:cs="Times New Roman"/>
          <w:color w:val="000000"/>
          <w:lang w:val="ru-RU"/>
        </w:rPr>
        <w:t>бходимую информацию о ходе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i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5.2. Участник долевого строительства обязуется: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5.2.1</w:t>
      </w:r>
      <w:r>
        <w:rPr>
          <w:rFonts w:cs="Times New Roman"/>
          <w:color w:val="000000"/>
          <w:lang w:val="ru-RU"/>
        </w:rPr>
        <w:t>. Внести денежные средства в  объеме, в порядке и в сроки, установленные настоящим договором.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 Застро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cs="Times New Roman"/>
          <w:color w:val="000000"/>
          <w:lang w:val="ru-RU"/>
        </w:rPr>
        <w:t>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5.2.3.</w:t>
      </w:r>
      <w:r>
        <w:rPr>
          <w:rFonts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cs="Times New Roman"/>
          <w:color w:val="000000"/>
          <w:spacing w:val="-1"/>
          <w:lang w:val="ru-RU"/>
        </w:rPr>
        <w:t>составления Застройщиком данного акта в односторонне</w:t>
      </w:r>
      <w:r>
        <w:rPr>
          <w:rFonts w:cs="Times New Roman"/>
          <w:color w:val="000000"/>
          <w:spacing w:val="-1"/>
          <w:lang w:val="ru-RU"/>
        </w:rPr>
        <w:t xml:space="preserve">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cs="Times New Roman"/>
          <w:color w:val="000000"/>
          <w:lang w:val="ru-RU"/>
        </w:rPr>
        <w:t>законодательные акты Российской Федерации» в с</w:t>
      </w:r>
      <w:r>
        <w:rPr>
          <w:rFonts w:cs="Times New Roman"/>
          <w:color w:val="000000"/>
          <w:lang w:val="ru-RU"/>
        </w:rPr>
        <w:t>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5.2.4. </w:t>
      </w:r>
      <w:bookmarkStart w:id="1" w:name="__DdeLink__12824_661643349"/>
      <w:r>
        <w:rPr>
          <w:rFonts w:cs="Times New Roman"/>
          <w:color w:val="000000"/>
          <w:lang w:val="ru-RU"/>
        </w:rPr>
        <w:t xml:space="preserve">Обеспечить  со своей стороны  подачу заявления о государственной регистрации настоящего договора, а также </w:t>
      </w:r>
      <w:r>
        <w:rPr>
          <w:rFonts w:cs="Times New Roman"/>
          <w:color w:val="000000"/>
          <w:lang w:val="ru-RU"/>
        </w:rPr>
        <w:t xml:space="preserve">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1"/>
      <w:r>
        <w:rPr>
          <w:rFonts w:cs="Times New Roman"/>
          <w:color w:val="000000"/>
          <w:lang w:val="ru-RU"/>
        </w:rPr>
        <w:t>соответствии с  п.2 ст. 333.18 НК РФ.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5.2.5. 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При принятии Объекта Участник долевого строительства обязан руково</w:t>
      </w:r>
      <w:r>
        <w:rPr>
          <w:color w:val="000000"/>
          <w:lang w:val="ru-RU"/>
        </w:rPr>
        <w:t>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</w:t>
      </w:r>
      <w:r>
        <w:rPr>
          <w:color w:val="000000"/>
          <w:lang w:val="ru-RU"/>
        </w:rPr>
        <w:t>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lastRenderedPageBreak/>
        <w:t xml:space="preserve">5.2.6. </w:t>
      </w:r>
      <w:r>
        <w:rPr>
          <w:color w:val="000000"/>
          <w:lang w:val="ru-RU"/>
        </w:rPr>
        <w:t>Участник долевого строительства дает согласие в соо</w:t>
      </w:r>
      <w:r>
        <w:rPr>
          <w:color w:val="000000"/>
          <w:lang w:val="ru-RU"/>
        </w:rPr>
        <w:t>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</w:t>
      </w:r>
      <w:r>
        <w:rPr>
          <w:color w:val="000000"/>
          <w:lang w:val="ru-RU"/>
        </w:rPr>
        <w:t>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</w:t>
      </w:r>
      <w:r>
        <w:rPr>
          <w:color w:val="000000"/>
          <w:lang w:val="ru-RU"/>
        </w:rPr>
        <w:t>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color w:val="000000"/>
          <w:lang w:val="ru-RU"/>
        </w:rPr>
        <w:t>5.2.7.С момента подписания Акта приёма-передачи Объекта до</w:t>
      </w:r>
      <w:r>
        <w:rPr>
          <w:color w:val="000000"/>
          <w:lang w:val="ru-RU"/>
        </w:rPr>
        <w:t xml:space="preserve">левого строительства или </w:t>
      </w:r>
      <w:r>
        <w:rPr>
          <w:color w:val="000000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</w:t>
      </w:r>
      <w:r>
        <w:rPr>
          <w:color w:val="000000"/>
          <w:lang w:val="ru-RU"/>
        </w:rPr>
        <w:t xml:space="preserve">внесении изменений в некоторые </w:t>
      </w:r>
      <w:r>
        <w:rPr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  <w:r>
        <w:rPr>
          <w:color w:val="000000"/>
          <w:lang w:val="ru-RU"/>
        </w:rPr>
        <w:t xml:space="preserve"> 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pStyle w:val="Default"/>
        <w:spacing w:line="200" w:lineRule="atLeast"/>
        <w:jc w:val="center"/>
      </w:pPr>
      <w:r>
        <w:rPr>
          <w:b/>
          <w:bCs/>
        </w:rPr>
        <w:t xml:space="preserve">6. </w:t>
      </w:r>
      <w:r>
        <w:rPr>
          <w:b/>
          <w:bCs/>
        </w:rPr>
        <w:t>Права сторон</w:t>
      </w:r>
    </w:p>
    <w:p w:rsidR="00000000" w:rsidRDefault="009C29C3">
      <w:pPr>
        <w:pStyle w:val="Default"/>
        <w:spacing w:line="200" w:lineRule="atLeast"/>
      </w:pP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6.1. </w:t>
      </w:r>
      <w:r>
        <w:rPr>
          <w:bCs/>
          <w:i/>
          <w:iCs/>
          <w:color w:val="000000"/>
          <w:lang w:val="ru-RU"/>
        </w:rPr>
        <w:t>Застройщик п</w:t>
      </w:r>
      <w:r>
        <w:rPr>
          <w:bCs/>
          <w:i/>
          <w:iCs/>
          <w:color w:val="000000"/>
          <w:lang w:val="ru-RU"/>
        </w:rPr>
        <w:t>о настоящему договору имеет право: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6.1.2. Досрочно исполнить свои обязательства по настоящему Договору, письменно у</w:t>
      </w:r>
      <w:r>
        <w:rPr>
          <w:color w:val="000000"/>
          <w:lang w:val="ru-RU"/>
        </w:rPr>
        <w:t>ведомив об этом Участника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6.1.4. Расторгнуть настоящий договор в одностороннем порядке,</w:t>
      </w:r>
      <w:r>
        <w:rPr>
          <w:color w:val="000000"/>
          <w:lang w:val="ru-RU"/>
        </w:rPr>
        <w:t xml:space="preserve"> в случаях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</w:t>
      </w:r>
      <w:r>
        <w:rPr>
          <w:color w:val="000000"/>
          <w:lang w:val="ru-RU"/>
        </w:rPr>
        <w:t>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</w:t>
      </w:r>
      <w:r>
        <w:rPr>
          <w:color w:val="000000"/>
          <w:lang w:val="ru-RU"/>
        </w:rPr>
        <w:t>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</w:t>
      </w:r>
      <w:r>
        <w:rPr>
          <w:color w:val="000000"/>
          <w:lang w:val="ru-RU"/>
        </w:rPr>
        <w:t>ого закона.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</w:t>
      </w:r>
      <w:r>
        <w:rPr>
          <w:color w:val="000000"/>
          <w:lang w:val="ru-RU"/>
        </w:rPr>
        <w:t xml:space="preserve">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</w:t>
      </w:r>
      <w:r>
        <w:rPr>
          <w:rFonts w:cs="Times New Roman"/>
          <w:color w:val="000000"/>
          <w:shd w:val="clear" w:color="auto" w:fill="FFFFFF"/>
          <w:lang w:val="ru-RU"/>
        </w:rPr>
        <w:t>св</w:t>
      </w:r>
      <w:r>
        <w:rPr>
          <w:rFonts w:cs="Times New Roman"/>
          <w:color w:val="000000"/>
          <w:shd w:val="clear" w:color="auto" w:fill="FFFFFF"/>
          <w:lang w:val="ru-RU"/>
        </w:rPr>
        <w:t>едений о получении участником долевого строительства сообщения в соответствии с</w:t>
      </w:r>
      <w:r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lang w:val="ru-RU"/>
        </w:rPr>
        <w:t xml:space="preserve">ч.4 п.6 ст. 8 </w:t>
      </w:r>
      <w:r>
        <w:rPr>
          <w:rFonts w:cs="Times New Roman"/>
          <w:color w:val="000000"/>
          <w:shd w:val="clear" w:color="auto" w:fill="FFFFFF"/>
          <w:lang w:val="ru-RU"/>
        </w:rPr>
        <w:t>214-ФЗ 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</w:t>
      </w:r>
      <w:r>
        <w:rPr>
          <w:rFonts w:cs="Times New Roman"/>
          <w:color w:val="000000"/>
          <w:shd w:val="clear" w:color="auto" w:fill="FFFFFF"/>
          <w:lang w:val="ru-RU"/>
        </w:rPr>
        <w:t>ием участника долевого строительства по указанному им почтовому адресу</w:t>
      </w:r>
      <w:r>
        <w:rPr>
          <w:rFonts w:cs="Arial"/>
          <w:color w:val="000000"/>
          <w:shd w:val="clear" w:color="auto" w:fill="FFFFFF"/>
          <w:lang w:val="ru-RU"/>
        </w:rPr>
        <w:t>.</w:t>
      </w:r>
      <w:r>
        <w:rPr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</w:t>
      </w:r>
      <w:r>
        <w:rPr>
          <w:color w:val="000000"/>
          <w:lang w:val="ru-RU"/>
        </w:rPr>
        <w:t>ьства в одностороннем порядке.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</w:t>
      </w:r>
      <w:r>
        <w:rPr>
          <w:color w:val="000000"/>
          <w:lang w:val="ru-RU"/>
        </w:rPr>
        <w:lastRenderedPageBreak/>
        <w:t>предоставленных для строительства, в том числе с формированием частей</w:t>
      </w:r>
      <w:r>
        <w:rPr>
          <w:color w:val="000000"/>
          <w:lang w:val="ru-RU"/>
        </w:rPr>
        <w:t xml:space="preserve">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</w:t>
      </w:r>
      <w:r>
        <w:rPr>
          <w:color w:val="000000"/>
          <w:lang w:val="ru-RU"/>
        </w:rPr>
        <w:t>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6.1.7. Оставить в своей собственности иные нежилые помещения дома, не задействованные в процессе его технической </w:t>
      </w:r>
      <w:r>
        <w:rPr>
          <w:color w:val="000000"/>
          <w:lang w:val="ru-RU"/>
        </w:rPr>
        <w:t>эксплуатации, с правом дальнейшего распоряжения данными помещениями.</w:t>
      </w:r>
    </w:p>
    <w:p w:rsidR="00000000" w:rsidRDefault="009C29C3">
      <w:pPr>
        <w:pStyle w:val="Default"/>
        <w:spacing w:line="200" w:lineRule="atLeast"/>
        <w:jc w:val="both"/>
      </w:pPr>
      <w: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</w:t>
      </w:r>
      <w:r>
        <w:t xml:space="preserve"> объеме предусмотренном Законом.</w:t>
      </w:r>
    </w:p>
    <w:p w:rsidR="00000000" w:rsidRDefault="009C29C3">
      <w:pPr>
        <w:pStyle w:val="Default"/>
        <w:spacing w:line="200" w:lineRule="atLeast"/>
        <w:jc w:val="both"/>
        <w:rPr>
          <w:i/>
          <w:iCs/>
        </w:rPr>
      </w:pPr>
      <w: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</w:t>
      </w:r>
      <w:r>
        <w:t>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</w:t>
      </w:r>
      <w:r>
        <w:t>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000000" w:rsidRDefault="009C29C3">
      <w:pPr>
        <w:pStyle w:val="Default"/>
        <w:spacing w:line="200" w:lineRule="atLeast"/>
        <w:jc w:val="both"/>
      </w:pPr>
      <w:r>
        <w:rPr>
          <w:i/>
          <w:iCs/>
        </w:rPr>
        <w:t>6.2</w:t>
      </w:r>
      <w:r>
        <w:rPr>
          <w:b/>
          <w:bCs/>
          <w:i/>
          <w:iCs/>
        </w:rPr>
        <w:t>. Участник долевого строительства по настоящему договору имеет право</w:t>
      </w:r>
      <w:r>
        <w:rPr>
          <w:i/>
          <w:iCs/>
        </w:rPr>
        <w:t>:</w:t>
      </w:r>
    </w:p>
    <w:p w:rsidR="00000000" w:rsidRDefault="009C29C3">
      <w:pPr>
        <w:pStyle w:val="Default"/>
        <w:spacing w:line="200" w:lineRule="atLeast"/>
        <w:jc w:val="both"/>
      </w:pPr>
      <w:r>
        <w:t>6.2.1. Досрочно оплатить стоимост</w:t>
      </w:r>
      <w:r>
        <w:t>ь Объекта долевого строительства по цене, согласно раздела 3 настоящего Договора;</w:t>
      </w:r>
    </w:p>
    <w:p w:rsidR="00000000" w:rsidRDefault="009C29C3">
      <w:pPr>
        <w:pStyle w:val="Default"/>
        <w:spacing w:line="200" w:lineRule="atLeast"/>
        <w:jc w:val="both"/>
      </w:pPr>
      <w:r>
        <w:t>6.2.2. По письменному требованию, получать у Застройщика информацию о ходе и состоянии строительства;</w:t>
      </w:r>
    </w:p>
    <w:p w:rsidR="00000000" w:rsidRDefault="009C29C3">
      <w:pPr>
        <w:pStyle w:val="Default"/>
        <w:spacing w:line="200" w:lineRule="atLeast"/>
        <w:jc w:val="both"/>
      </w:pPr>
      <w:r>
        <w:t>6.2.3. В случае поступления от Застройщика предложения о продлении срока</w:t>
      </w:r>
      <w:r>
        <w:t xml:space="preserve"> ввода многоквартирного дома в эксплуатацию, принять предложение Застройщика на изложенных в нем условиях.</w:t>
      </w:r>
    </w:p>
    <w:p w:rsidR="00000000" w:rsidRDefault="009C29C3">
      <w:pPr>
        <w:pStyle w:val="Default"/>
        <w:spacing w:line="200" w:lineRule="atLeast"/>
        <w:jc w:val="both"/>
      </w:pPr>
      <w:r>
        <w:t xml:space="preserve">6.2.4. Участник долевого строительства вправе знакомится с проектной документацией в период строительства объекта долевого строительства, предъявить </w:t>
      </w:r>
      <w:r>
        <w:t>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000000" w:rsidRDefault="009C29C3">
      <w:pPr>
        <w:pStyle w:val="Default"/>
        <w:spacing w:line="200" w:lineRule="atLeast"/>
        <w:jc w:val="both"/>
        <w:rPr>
          <w:bCs/>
        </w:rPr>
      </w:pPr>
      <w:r>
        <w:t>6.2.5. Переуступить право требования по настоящему Договору после уплаты всей цены Договора с уве</w:t>
      </w:r>
      <w:r>
        <w:t>домлением Застройщика либо одновременно с переводом долга на нового Дольщика с согласия Застройщика.</w:t>
      </w:r>
    </w:p>
    <w:p w:rsidR="00000000" w:rsidRDefault="009C29C3">
      <w:pPr>
        <w:pStyle w:val="Default"/>
        <w:spacing w:line="200" w:lineRule="atLeast"/>
        <w:jc w:val="both"/>
      </w:pPr>
      <w:r>
        <w:rPr>
          <w:bCs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</w:t>
      </w:r>
      <w:r>
        <w:rPr>
          <w:bCs/>
        </w:rPr>
        <w:t>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сведения,</w:t>
      </w:r>
      <w:r>
        <w:rPr>
          <w:bCs/>
        </w:rPr>
        <w:t xml:space="preserve"> имеющие значение для осуществления перехода прав требования, а именно </w:t>
      </w:r>
      <w: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</w:rPr>
        <w:t>.</w:t>
      </w:r>
    </w:p>
    <w:p w:rsidR="00000000" w:rsidRDefault="009C29C3">
      <w:pPr>
        <w:pStyle w:val="Default"/>
        <w:spacing w:line="200" w:lineRule="atLeast"/>
        <w:jc w:val="both"/>
      </w:pPr>
      <w:r>
        <w:t>6.2.6. В случае неуплаты Уч</w:t>
      </w:r>
      <w:r>
        <w:t>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</w:t>
      </w:r>
      <w:r>
        <w:t>ским Кодексом РФ. Перевод долга на другое лицо допускается лишь с согласия Застройщика (ст. 391 ГК РФ).</w:t>
      </w:r>
    </w:p>
    <w:p w:rsidR="00000000" w:rsidRDefault="009C29C3">
      <w:pPr>
        <w:pStyle w:val="Default"/>
        <w:spacing w:line="200" w:lineRule="atLeast"/>
        <w:jc w:val="both"/>
      </w:pPr>
      <w: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</w:t>
      </w:r>
      <w:r>
        <w:t>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000000" w:rsidRDefault="009C29C3">
      <w:pPr>
        <w:pStyle w:val="Default"/>
        <w:spacing w:line="200" w:lineRule="atLeast"/>
        <w:jc w:val="both"/>
      </w:pPr>
      <w:r>
        <w:lastRenderedPageBreak/>
        <w:t>6.2.8. Расторгнуть Договор согласно действующему законодательству.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7. Ответ</w:t>
      </w:r>
      <w:r>
        <w:rPr>
          <w:rFonts w:cs="Times New Roman"/>
          <w:b/>
          <w:bCs/>
          <w:color w:val="000000"/>
        </w:rPr>
        <w:t>ственность сторон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</w:rPr>
      </w:pP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 стороне</w:t>
      </w:r>
      <w:r>
        <w:rPr>
          <w:rFonts w:cs="Times New Roman"/>
          <w:color w:val="000000"/>
          <w:lang w:val="ru-RU"/>
        </w:rPr>
        <w:t xml:space="preserve">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30.12.2004 № 214-ФЗ неустойки (штрафы, пени</w:t>
      </w:r>
      <w:r>
        <w:rPr>
          <w:rFonts w:cs="Times New Roman"/>
          <w:color w:val="000000"/>
          <w:lang w:val="ru-RU"/>
        </w:rPr>
        <w:t xml:space="preserve">). 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</w:t>
      </w:r>
      <w:r>
        <w:rPr>
          <w:rFonts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Центрального банка Российской Федерации, действующе</w:t>
      </w:r>
      <w:r>
        <w:rPr>
          <w:rFonts w:cs="Times New Roman"/>
          <w:color w:val="000000"/>
          <w:lang w:val="ru-RU"/>
        </w:rPr>
        <w:t>й на  день исполнения обязательства, от суммы просроченного платежа за каждый день просрочки.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7.3.</w:t>
      </w:r>
      <w:r>
        <w:rPr>
          <w:rFonts w:cs="Times New Roman"/>
          <w:color w:val="000000"/>
          <w:lang w:val="ru-RU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</w:t>
      </w:r>
      <w:r>
        <w:rPr>
          <w:rFonts w:cs="Times New Roman"/>
          <w:color w:val="000000"/>
          <w:lang w:val="ru-RU"/>
        </w:rPr>
        <w:t xml:space="preserve">олевого строительства неустойку (пени) в размере одной трехсотой </w:t>
      </w:r>
      <w:hyperlink r:id="rId5" w:anchor="dst0" w:history="1">
        <w:r>
          <w:rPr>
            <w:rStyle w:val="a7"/>
          </w:rPr>
          <w:t>ставки рефинансирования</w:t>
        </w:r>
      </w:hyperlink>
      <w:r>
        <w:rPr>
          <w:rStyle w:val="a7"/>
          <w:color w:val="000000"/>
          <w:u w:val="none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 xml:space="preserve">Центрального банка Российской Федерации, действующей на день исполнения обязательства, </w:t>
      </w:r>
      <w:r>
        <w:rPr>
          <w:rFonts w:cs="Times New Roman"/>
          <w:color w:val="000000"/>
          <w:lang w:val="ru-RU"/>
        </w:rPr>
        <w:t>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7.4. При наступлении обстоятельств непреодолимой силы, преп</w:t>
      </w:r>
      <w:r>
        <w:rPr>
          <w:rFonts w:cs="Times New Roman"/>
          <w:color w:val="000000"/>
          <w:lang w:val="ru-RU"/>
        </w:rPr>
        <w:t>ятствующи</w:t>
      </w:r>
      <w:r>
        <w:rPr>
          <w:rFonts w:cs="Times New Roman"/>
          <w:color w:val="000000"/>
          <w:lang w:val="ru-RU"/>
        </w:rPr>
        <w:t>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7.5.  При  наступлении обстоятельств непреодолимой  силы,</w:t>
      </w:r>
      <w:r>
        <w:rPr>
          <w:rFonts w:cs="Times New Roman"/>
          <w:color w:val="000000"/>
          <w:lang w:val="ru-RU"/>
        </w:rPr>
        <w:t xml:space="preserve">  стороны освобождаются от   ответственности   за   неисполнение (ненадлежащее исполнение) обязательств.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 w:eastAsia="ar-SA" w:bidi="ar-SA"/>
        </w:rPr>
      </w:pPr>
      <w:r>
        <w:rPr>
          <w:rFonts w:cs="Times New Roman"/>
          <w:color w:val="000000"/>
          <w:lang w:val="ru-RU"/>
        </w:rPr>
        <w:t xml:space="preserve">7.6. </w:t>
      </w:r>
      <w:r>
        <w:rPr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</w:t>
      </w:r>
      <w:r>
        <w:rPr>
          <w:color w:val="000000"/>
          <w:lang w:val="ru-RU"/>
        </w:rPr>
        <w:t xml:space="preserve">ижимости и о внесении изменений в некоторые законодательные акты Российской Федерации» залогом </w:t>
      </w:r>
      <w:r>
        <w:rPr>
          <w:rFonts w:eastAsia="Times New Roman" w:cs="Times New Roman"/>
          <w:color w:val="000000"/>
          <w:lang w:val="ru-RU" w:eastAsia="ar-SA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</w:t>
      </w:r>
      <w:r>
        <w:rPr>
          <w:rFonts w:eastAsia="Times New Roman" w:cs="Times New Roman"/>
          <w:color w:val="000000"/>
          <w:lang w:val="ru-RU" w:eastAsia="ar-SA" w:bidi="ar-SA"/>
        </w:rPr>
        <w:t>кта недвижимости на основании одного разрешения на строительство:</w:t>
      </w:r>
    </w:p>
    <w:p w:rsidR="00000000" w:rsidRDefault="009C29C3">
      <w:pPr>
        <w:suppressAutoHyphens w:val="0"/>
        <w:spacing w:line="200" w:lineRule="atLeast"/>
        <w:jc w:val="both"/>
        <w:textAlignment w:val="auto"/>
        <w:rPr>
          <w:rFonts w:eastAsia="Times New Roman" w:cs="Times New Roman"/>
          <w:color w:val="000000"/>
          <w:lang w:val="ru-RU" w:eastAsia="ar-SA" w:bidi="ar-SA"/>
        </w:rPr>
      </w:pPr>
      <w:bookmarkStart w:id="2" w:name="dst35"/>
      <w:bookmarkEnd w:id="2"/>
      <w:r>
        <w:rPr>
          <w:rFonts w:eastAsia="Times New Roman" w:cs="Times New Roman"/>
          <w:color w:val="000000"/>
          <w:lang w:val="ru-RU" w:eastAsia="ar-SA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000000" w:rsidRDefault="009C29C3">
      <w:pPr>
        <w:suppressAutoHyphens w:val="0"/>
        <w:spacing w:line="200" w:lineRule="atLeast"/>
        <w:jc w:val="both"/>
        <w:textAlignment w:val="auto"/>
        <w:rPr>
          <w:color w:val="000000"/>
          <w:lang w:val="ru-RU"/>
        </w:rPr>
      </w:pPr>
      <w:bookmarkStart w:id="3" w:name="dst36"/>
      <w:bookmarkEnd w:id="3"/>
      <w:r>
        <w:rPr>
          <w:rFonts w:eastAsia="Times New Roman" w:cs="Times New Roman"/>
          <w:color w:val="000000"/>
          <w:lang w:val="ru-RU" w:eastAsia="ar-SA" w:bidi="ar-SA"/>
        </w:rPr>
        <w:t>2) уплата участнику долевого строительст</w:t>
      </w:r>
      <w:r>
        <w:rPr>
          <w:rFonts w:eastAsia="Times New Roman" w:cs="Times New Roman"/>
          <w:color w:val="000000"/>
          <w:lang w:val="ru-RU" w:eastAsia="ar-SA" w:bidi="ar-SA"/>
        </w:rPr>
        <w:t>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</w:t>
      </w:r>
      <w:r>
        <w:rPr>
          <w:rFonts w:eastAsia="Times New Roman" w:cs="Times New Roman"/>
          <w:color w:val="000000"/>
          <w:lang w:val="ru-RU" w:eastAsia="ar-SA" w:bidi="ar-SA"/>
        </w:rPr>
        <w:t>тающихся ему в соответствии с договором и (или) федеральными законами денежных средств.</w:t>
      </w: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</w:t>
      </w:r>
      <w:r>
        <w:rPr>
          <w:color w:val="000000"/>
          <w:lang w:val="ru-RU"/>
        </w:rPr>
        <w:t>го строительства».</w:t>
      </w:r>
    </w:p>
    <w:p w:rsidR="00000000" w:rsidRDefault="009C29C3">
      <w:pPr>
        <w:pStyle w:val="Default"/>
        <w:spacing w:line="200" w:lineRule="atLeast"/>
        <w:jc w:val="both"/>
      </w:pPr>
      <w: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</w:t>
      </w:r>
      <w:r>
        <w:t xml:space="preserve">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</w:t>
      </w:r>
      <w:r>
        <w:t xml:space="preserve">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</w:t>
      </w:r>
      <w:r>
        <w:lastRenderedPageBreak/>
        <w:t>Застройщиком отчислений (взносов) Застройщика в «Фонд защиты прав граждан – участнико</w:t>
      </w:r>
      <w:r>
        <w:t>в долевого строительства».</w:t>
      </w:r>
    </w:p>
    <w:p w:rsidR="00000000" w:rsidRDefault="009C29C3">
      <w:pPr>
        <w:pStyle w:val="Default"/>
        <w:spacing w:line="200" w:lineRule="atLeast"/>
        <w:jc w:val="both"/>
        <w:rPr>
          <w:b/>
          <w:bCs/>
        </w:rPr>
      </w:pPr>
      <w:r>
        <w:t>7.8.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</w:t>
      </w:r>
      <w:r>
        <w:t>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</w:t>
      </w:r>
      <w:r>
        <w:t>97.10.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</w:t>
      </w:r>
      <w:r>
        <w:t xml:space="preserve">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</w:t>
      </w:r>
      <w:r>
        <w:t>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</w:t>
      </w:r>
      <w:r>
        <w:t>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</w:t>
      </w:r>
      <w:r>
        <w:t>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t>.</w:t>
      </w: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8. Прочие условия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both"/>
        <w:rPr>
          <w:color w:val="000000"/>
          <w:lang w:val="ru-RU"/>
        </w:rPr>
      </w:pPr>
      <w:r>
        <w:rPr>
          <w:rFonts w:cs="Times New Roman"/>
          <w:color w:val="000000"/>
          <w:lang w:val="ru-RU"/>
        </w:rPr>
        <w:t>8.1. Риск случай</w:t>
      </w:r>
      <w:r>
        <w:rPr>
          <w:rFonts w:cs="Times New Roman"/>
          <w:color w:val="000000"/>
          <w:lang w:val="ru-RU"/>
        </w:rPr>
        <w:t>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000000" w:rsidRDefault="009C29C3">
      <w:pPr>
        <w:pStyle w:val="Default"/>
        <w:spacing w:line="200" w:lineRule="atLeast"/>
        <w:jc w:val="both"/>
      </w:pPr>
      <w:r>
        <w:t>8.2 Наследники Участника долевого строительства имеют права, предусмотренные настоящим Договором. В случае смерти гражд</w:t>
      </w:r>
      <w:r>
        <w:t>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</w:t>
      </w:r>
      <w:r>
        <w:t xml:space="preserve"> в состав наследства Участника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color w:val="000000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</w:t>
      </w:r>
      <w:r>
        <w:rPr>
          <w:color w:val="000000"/>
          <w:lang w:val="ru-RU"/>
        </w:rPr>
        <w:t>ьства о праве на наследство. После вступления в Договор наследник становится новым участником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8.3. Споры, возникшие  между  сторонами, решаются сторонами  путем переговоров. При не достижении согласия спор передается  на  разрешение</w:t>
      </w:r>
      <w:r>
        <w:rPr>
          <w:rFonts w:cs="Times New Roman"/>
          <w:color w:val="000000"/>
          <w:lang w:val="ru-RU"/>
        </w:rPr>
        <w:t xml:space="preserve"> соответствующего судебного органа с соблюдением правил подведомственности и подсудности.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8.4. </w:t>
      </w:r>
      <w:r>
        <w:rPr>
          <w:color w:val="000000"/>
          <w:lang w:val="ru-RU"/>
        </w:rPr>
        <w:t xml:space="preserve">В соответствии с Федеральным законом от 27.07.2006 </w:t>
      </w:r>
      <w:r>
        <w:rPr>
          <w:color w:val="000000"/>
        </w:rPr>
        <w:t>N</w:t>
      </w:r>
      <w:r>
        <w:rPr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</w:t>
      </w:r>
      <w:r>
        <w:rPr>
          <w:color w:val="000000"/>
          <w:lang w:val="ru-RU"/>
        </w:rPr>
        <w:t>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</w:t>
      </w:r>
      <w:r>
        <w:rPr>
          <w:color w:val="000000"/>
          <w:lang w:val="ru-RU"/>
        </w:rPr>
        <w:t>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</w:t>
      </w:r>
      <w:r>
        <w:rPr>
          <w:color w:val="000000"/>
          <w:lang w:val="ru-RU"/>
        </w:rPr>
        <w:t xml:space="preserve">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</w:t>
      </w:r>
      <w:r>
        <w:rPr>
          <w:color w:val="000000"/>
          <w:lang w:val="ru-RU"/>
        </w:rPr>
        <w:lastRenderedPageBreak/>
        <w:t>производится в соответствии с дейс</w:t>
      </w:r>
      <w:r>
        <w:rPr>
          <w:color w:val="000000"/>
          <w:lang w:val="ru-RU"/>
        </w:rPr>
        <w:t>твующим законодательством Российской Федерации как не автоматизированным, так и автоматизированным способами.</w:t>
      </w:r>
    </w:p>
    <w:p w:rsidR="00000000" w:rsidRDefault="009C29C3">
      <w:pPr>
        <w:pStyle w:val="Standard"/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9. Срок действия и порядок изменения, расторжения договора</w:t>
      </w:r>
    </w:p>
    <w:p w:rsidR="00000000" w:rsidRDefault="009C29C3">
      <w:pPr>
        <w:pStyle w:val="Standard"/>
        <w:spacing w:line="200" w:lineRule="atLeast"/>
        <w:rPr>
          <w:rFonts w:cs="Times New Roman"/>
          <w:b/>
          <w:bCs/>
          <w:color w:val="000000"/>
          <w:lang w:val="ru-RU"/>
        </w:rPr>
      </w:pP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9.1. Договор может быть изменен или расторгнут по соглашению сторон. Все изменения до</w:t>
      </w:r>
      <w:r>
        <w:rPr>
          <w:rFonts w:cs="Times New Roman"/>
          <w:color w:val="000000"/>
          <w:lang w:val="ru-RU"/>
        </w:rPr>
        <w:t>говора оформляются путем подписания сторонами  соглашений, которые является неотъемлемой частью  настоящего договора.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9.2. Просрочка платежа более чем три месяца является основанием для предъявления  застройщиком  требования  о расторжении договора в судеб</w:t>
      </w:r>
      <w:r>
        <w:rPr>
          <w:rFonts w:cs="Times New Roman"/>
          <w:color w:val="000000"/>
          <w:lang w:val="ru-RU"/>
        </w:rPr>
        <w:t>ном порядке.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 иных объектов недвижимости и о в</w:t>
      </w:r>
      <w:r>
        <w:rPr>
          <w:rFonts w:cs="Times New Roman"/>
          <w:color w:val="000000"/>
          <w:lang w:val="ru-RU"/>
        </w:rPr>
        <w:t>несении изменений в некоторые  законодательные акты Российской Федерации» от 30.12.2004 № 214-ФЗ.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9.4.  Настоящий договор составлен в трех экземплярах, с четырьмя  приложениями, имеющих  равную юридическую силу, один экземпляр – для </w:t>
      </w:r>
      <w:r>
        <w:rPr>
          <w:rStyle w:val="1"/>
          <w:rFonts w:cs="Times New Roman"/>
          <w:color w:val="000000"/>
          <w:lang w:val="ru-RU"/>
        </w:rPr>
        <w:t xml:space="preserve">органа государственной </w:t>
      </w:r>
      <w:r>
        <w:rPr>
          <w:rStyle w:val="1"/>
          <w:rFonts w:cs="Times New Roman"/>
          <w:color w:val="000000"/>
          <w:lang w:val="ru-RU"/>
        </w:rPr>
        <w:t>регистрации, один экземпляр-Застройщику, один экземпляр Участнику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9.5.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000000" w:rsidRDefault="009C29C3">
      <w:pPr>
        <w:pStyle w:val="Standard"/>
        <w:spacing w:line="200" w:lineRule="atLeast"/>
        <w:jc w:val="both"/>
        <w:rPr>
          <w:rStyle w:val="FontStyle18"/>
          <w:rFonts w:eastAsia="SimSu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Настоящий  д</w:t>
      </w:r>
      <w:r>
        <w:rPr>
          <w:rFonts w:cs="Times New Roman"/>
          <w:color w:val="000000"/>
          <w:lang w:val="ru-RU"/>
        </w:rPr>
        <w:t>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себя обязате</w:t>
      </w:r>
      <w:r>
        <w:rPr>
          <w:rFonts w:cs="Times New Roman"/>
          <w:color w:val="000000"/>
          <w:lang w:val="ru-RU"/>
        </w:rPr>
        <w:t>льств.</w:t>
      </w:r>
    </w:p>
    <w:p w:rsidR="00000000" w:rsidRDefault="009C29C3">
      <w:pPr>
        <w:pStyle w:val="Standard"/>
        <w:spacing w:line="200" w:lineRule="atLeast"/>
        <w:jc w:val="both"/>
        <w:rPr>
          <w:rFonts w:cs="Times New Roman"/>
          <w:b/>
          <w:color w:val="000000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9.8. </w:t>
      </w:r>
      <w:r>
        <w:rPr>
          <w:rFonts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 адресам и счетам, совершенные до получения уведомлений об их изменении, засчитываются в исполнение обязательс</w:t>
      </w:r>
      <w:r>
        <w:rPr>
          <w:rFonts w:cs="Times New Roman"/>
          <w:color w:val="000000"/>
          <w:lang w:val="ru-RU"/>
        </w:rPr>
        <w:t>тв.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color w:val="000000"/>
        </w:rPr>
        <w:t>10. Реквизиты и подписи сторон: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15"/>
      </w:tblGrid>
      <w:tr w:rsidR="00000000">
        <w:tc>
          <w:tcPr>
            <w:tcW w:w="4800" w:type="dxa"/>
            <w:shd w:val="clear" w:color="auto" w:fill="auto"/>
          </w:tcPr>
          <w:p w:rsidR="00000000" w:rsidRDefault="009C29C3">
            <w:pPr>
              <w:spacing w:line="20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</w:rPr>
              <w:t>Застройщик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АО «СЗ «Монострой»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</w:rPr>
              <w:t>600020, г. Владимир, ул. Б. Нижегородская, д. 88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ИНН / КПП </w:t>
            </w:r>
            <w:r>
              <w:rPr>
                <w:color w:val="000000"/>
                <w:shd w:val="clear" w:color="auto" w:fill="FFFFFF"/>
              </w:rPr>
              <w:t>3329030491/332901001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Расчетный счет </w:t>
            </w:r>
            <w:r>
              <w:rPr>
                <w:color w:val="000000"/>
                <w:shd w:val="clear" w:color="auto" w:fill="FFFFFF"/>
              </w:rPr>
              <w:t>40702810205187013648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>Ко</w:t>
            </w:r>
            <w:r>
              <w:rPr>
                <w:color w:val="000000"/>
                <w:shd w:val="clear" w:color="auto" w:fill="FFFFFF"/>
              </w:rPr>
              <w:t>р. счет 30101810600000000764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</w:rPr>
              <w:t>Тульский филиал АБ России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БИК </w:t>
            </w:r>
            <w:r>
              <w:rPr>
                <w:color w:val="000000"/>
                <w:shd w:val="clear" w:color="auto" w:fill="FFFFFF"/>
              </w:rPr>
              <w:t>047003764</w:t>
            </w: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shd w:val="clear" w:color="auto" w:fill="FFFFFF"/>
                <w:lang w:val="de-DE"/>
              </w:rPr>
            </w:pPr>
          </w:p>
          <w:p w:rsidR="00000000" w:rsidRDefault="009C29C3">
            <w:pPr>
              <w:pStyle w:val="af"/>
              <w:spacing w:before="0" w:after="0" w:line="200" w:lineRule="atLeast"/>
              <w:rPr>
                <w:color w:val="000000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>Генеральный директор___________________О.А. Чижов</w:t>
            </w:r>
          </w:p>
          <w:p w:rsidR="00000000" w:rsidRDefault="009C29C3">
            <w:pPr>
              <w:autoSpaceDE w:val="0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4815" w:type="dxa"/>
            <w:shd w:val="clear" w:color="auto" w:fill="auto"/>
          </w:tcPr>
          <w:p w:rsidR="00000000" w:rsidRDefault="009C29C3">
            <w:pPr>
              <w:spacing w:line="2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</w:rPr>
              <w:t xml:space="preserve">Участник долевого строительства   </w:t>
            </w:r>
          </w:p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</w:p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</w:p>
          <w:p w:rsidR="00000000" w:rsidRDefault="009C29C3">
            <w:pPr>
              <w:spacing w:line="200" w:lineRule="atLeast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:rsidR="00000000" w:rsidRDefault="009C29C3">
      <w:pPr>
        <w:spacing w:line="200" w:lineRule="atLeast"/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Приложение № 1</w:t>
      </w:r>
    </w:p>
    <w:p w:rsidR="00000000" w:rsidRDefault="009C29C3">
      <w:pPr>
        <w:spacing w:line="200" w:lineRule="atLeast"/>
        <w:jc w:val="right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к Договору участия в долевом строительстве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№ </w:t>
      </w:r>
      <w:r>
        <w:rPr>
          <w:rFonts w:eastAsia="Times New Roman" w:cs="Times New Roman"/>
          <w:b/>
          <w:bCs/>
          <w:color w:val="000000"/>
          <w:lang w:val="ru-RU"/>
        </w:rPr>
        <w:t xml:space="preserve">     </w:t>
      </w:r>
      <w:r>
        <w:rPr>
          <w:rFonts w:cs="Times New Roman"/>
          <w:color w:val="000000"/>
          <w:lang w:val="ru-RU"/>
        </w:rPr>
        <w:t>/Юр-3/2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   2020 г.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Квартира № 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Застройщик АО «СЗ «Моно</w:t>
      </w:r>
      <w:r>
        <w:rPr>
          <w:rFonts w:cs="Times New Roman"/>
          <w:color w:val="000000"/>
          <w:lang w:val="ru-RU"/>
        </w:rPr>
        <w:t>строй»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>Генеральный д</w:t>
      </w:r>
      <w:r>
        <w:rPr>
          <w:rStyle w:val="3"/>
          <w:rFonts w:cs="Times New Roman"/>
          <w:color w:val="000000"/>
          <w:lang w:val="ru-RU"/>
        </w:rPr>
        <w:t>иректор       ____________________________  О.А. Чижов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Участник долевого строительства 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____________________________________________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 xml:space="preserve">                                                                                              </w:t>
      </w:r>
      <w:r>
        <w:rPr>
          <w:rStyle w:val="3"/>
          <w:rFonts w:eastAsia="Times New Roman" w:cs="Times New Roman"/>
          <w:color w:val="000000"/>
          <w:lang w:val="ru-RU"/>
        </w:rPr>
        <w:t xml:space="preserve">                                    </w:t>
      </w:r>
      <w:r>
        <w:rPr>
          <w:rStyle w:val="3"/>
          <w:rFonts w:cs="Times New Roman"/>
          <w:color w:val="000000"/>
          <w:lang w:val="ru-RU"/>
        </w:rPr>
        <w:t>Приложение  № 2</w:t>
      </w:r>
    </w:p>
    <w:p w:rsidR="00000000" w:rsidRDefault="009C29C3">
      <w:pPr>
        <w:spacing w:line="200" w:lineRule="atLeast"/>
        <w:jc w:val="right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к Договору участия в долевом строительстве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№ </w:t>
      </w:r>
      <w:r>
        <w:rPr>
          <w:rFonts w:eastAsia="Times New Roman" w:cs="Times New Roman"/>
          <w:b/>
          <w:bCs/>
          <w:color w:val="000000"/>
          <w:lang w:val="ru-RU"/>
        </w:rPr>
        <w:t xml:space="preserve">     </w:t>
      </w:r>
      <w:r>
        <w:rPr>
          <w:rFonts w:cs="Times New Roman"/>
          <w:color w:val="000000"/>
          <w:lang w:val="ru-RU"/>
        </w:rPr>
        <w:t>/Юр-3/2</w:t>
      </w:r>
    </w:p>
    <w:p w:rsidR="00000000" w:rsidRDefault="009C29C3">
      <w:pPr>
        <w:spacing w:line="200" w:lineRule="atLeast"/>
        <w:jc w:val="right"/>
        <w:rPr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   2020 г.</w:t>
      </w:r>
    </w:p>
    <w:p w:rsidR="00000000" w:rsidRDefault="009C29C3">
      <w:pPr>
        <w:spacing w:line="200" w:lineRule="atLeast"/>
        <w:jc w:val="right"/>
        <w:rPr>
          <w:color w:val="000000"/>
          <w:lang w:val="ru-RU"/>
        </w:rPr>
      </w:pP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Экспликация помещений квартиры № 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705"/>
        <w:gridCol w:w="5475"/>
        <w:gridCol w:w="3430"/>
      </w:tblGrid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Style w:val="3"/>
                <w:rFonts w:eastAsia="Times New Roman" w:cs="Times New Roman"/>
                <w:color w:val="000000"/>
              </w:rPr>
              <w:t xml:space="preserve">№ </w:t>
            </w:r>
            <w:r>
              <w:rPr>
                <w:rStyle w:val="3"/>
                <w:rFonts w:cs="Times New Roman"/>
                <w:color w:val="000000"/>
              </w:rPr>
              <w:t>п/</w:t>
            </w:r>
            <w:r>
              <w:rPr>
                <w:rStyle w:val="3"/>
                <w:rFonts w:cs="Times New Roman"/>
                <w:color w:val="000000"/>
              </w:rPr>
              <w:t>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помещения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jc w:val="center"/>
            </w:pPr>
            <w:r>
              <w:rPr>
                <w:rFonts w:cs="Times New Roman"/>
                <w:color w:val="000000"/>
              </w:rPr>
              <w:t>площадь (кв. м.)</w:t>
            </w:r>
          </w:p>
        </w:tc>
      </w:tr>
      <w:tr w:rsidR="00000000">
        <w:trPr>
          <w:trHeight w:val="29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Жилая комната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rFonts w:cs="Times New Roman"/>
                <w:color w:val="000000"/>
                <w:lang w:val="ru-RU"/>
              </w:rPr>
            </w:pPr>
          </w:p>
        </w:tc>
      </w:tr>
      <w:tr w:rsidR="00000000">
        <w:trPr>
          <w:trHeight w:val="29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Кухня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rFonts w:cs="Times New Roman"/>
                <w:color w:val="000000"/>
                <w:lang w:val="ru-RU"/>
              </w:rPr>
            </w:pPr>
          </w:p>
        </w:tc>
      </w:tr>
      <w:tr w:rsidR="00000000">
        <w:trPr>
          <w:trHeight w:val="29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Ванная комната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rFonts w:cs="Times New Roman"/>
                <w:color w:val="000000"/>
                <w:lang w:val="ru-RU"/>
              </w:rPr>
            </w:pPr>
          </w:p>
        </w:tc>
      </w:tr>
      <w:tr w:rsidR="00000000">
        <w:trPr>
          <w:trHeight w:val="29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Санитарный узел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color w:val="000000"/>
                <w:lang w:val="ru-RU"/>
              </w:rPr>
            </w:pPr>
          </w:p>
        </w:tc>
      </w:tr>
      <w:tr w:rsidR="00000000">
        <w:trPr>
          <w:trHeight w:val="29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Коридор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color w:val="000000"/>
                <w:lang w:val="ru-RU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Лоджия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color w:val="000000"/>
                <w:lang w:val="ru-RU"/>
              </w:rPr>
            </w:pP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pacing w:line="2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Style w:val="3"/>
                <w:rFonts w:eastAsia="Times New Roman" w:cs="Times New Roman"/>
                <w:color w:val="000000"/>
              </w:rPr>
              <w:t xml:space="preserve">      </w:t>
            </w:r>
            <w:r>
              <w:rPr>
                <w:rStyle w:val="3"/>
                <w:rFonts w:cs="Times New Roman"/>
                <w:color w:val="000000"/>
              </w:rPr>
              <w:t>ИТОГО: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rFonts w:cs="Times New Roman"/>
                <w:color w:val="000000"/>
                <w:lang w:val="ru-RU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29C3">
            <w:pPr>
              <w:snapToGrid w:val="0"/>
              <w:spacing w:line="200" w:lineRule="atLeast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color w:val="000000"/>
              </w:rPr>
            </w:pP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right"/>
              <w:rPr>
                <w:color w:val="000000"/>
              </w:rPr>
            </w:pP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9C3">
            <w:pPr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000000" w:rsidRDefault="009C29C3">
      <w:pPr>
        <w:spacing w:line="200" w:lineRule="atLeast"/>
        <w:jc w:val="both"/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Застройщик АО «СЗ «Монострой»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>Генеральный д</w:t>
      </w:r>
      <w:r>
        <w:rPr>
          <w:rStyle w:val="3"/>
          <w:rFonts w:cs="Times New Roman"/>
          <w:color w:val="000000"/>
          <w:lang w:val="ru-RU"/>
        </w:rPr>
        <w:t>иректор       _________________________</w:t>
      </w:r>
      <w:r>
        <w:rPr>
          <w:rStyle w:val="3"/>
          <w:rFonts w:cs="Times New Roman"/>
          <w:color w:val="000000"/>
          <w:lang w:val="ru-RU"/>
        </w:rPr>
        <w:t>___  О.А. Чижов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Участник долевого строительства 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</w:pPr>
      <w:r>
        <w:rPr>
          <w:rFonts w:cs="Times New Roman"/>
          <w:color w:val="000000"/>
          <w:lang w:val="ru-RU"/>
        </w:rPr>
        <w:t>____________________________________________</w:t>
      </w:r>
    </w:p>
    <w:p w:rsidR="00000000" w:rsidRDefault="009C29C3">
      <w:pPr>
        <w:spacing w:line="200" w:lineRule="atLeast"/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Приложение № 3</w:t>
      </w:r>
    </w:p>
    <w:p w:rsidR="00000000" w:rsidRDefault="009C29C3">
      <w:pPr>
        <w:spacing w:line="200" w:lineRule="atLeast"/>
        <w:jc w:val="right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к Договору участия в долевом строительстве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№ </w:t>
      </w:r>
      <w:r>
        <w:rPr>
          <w:rFonts w:eastAsia="Times New Roman" w:cs="Times New Roman"/>
          <w:b/>
          <w:bCs/>
          <w:color w:val="000000"/>
          <w:lang w:val="ru-RU"/>
        </w:rPr>
        <w:t xml:space="preserve">     </w:t>
      </w:r>
      <w:r>
        <w:rPr>
          <w:rFonts w:cs="Times New Roman"/>
          <w:color w:val="000000"/>
          <w:lang w:val="ru-RU"/>
        </w:rPr>
        <w:t>/Юр-3/2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   2020 г.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lang w:val="ru-RU"/>
        </w:rPr>
        <w:t>ПЕРЕЧЕНЬ</w:t>
      </w:r>
    </w:p>
    <w:p w:rsidR="00000000" w:rsidRDefault="009C29C3">
      <w:pPr>
        <w:spacing w:line="200" w:lineRule="atLeast"/>
        <w:jc w:val="center"/>
      </w:pPr>
      <w:r>
        <w:rPr>
          <w:rFonts w:cs="Times New Roman"/>
          <w:color w:val="000000"/>
          <w:shd w:val="clear" w:color="auto" w:fill="FFFFFF"/>
          <w:lang w:val="ru-RU"/>
        </w:rPr>
        <w:t xml:space="preserve">выполняемых работ в квартирах </w:t>
      </w:r>
    </w:p>
    <w:p w:rsidR="00000000" w:rsidRDefault="009C29C3">
      <w:pPr>
        <w:spacing w:line="200" w:lineRule="atLeast"/>
        <w:jc w:val="center"/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1)</w:t>
      </w:r>
      <w:r>
        <w:rPr>
          <w:rFonts w:ascii="Times New Roman CYR" w:hAnsi="Times New Roman CYR" w:cs="Times New Roman CYR"/>
          <w:color w:val="000000"/>
          <w:shd w:val="clear" w:color="auto" w:fill="FFFFFF"/>
          <w:lang w:val="ru-RU"/>
        </w:rPr>
        <w:t>установлены  перегородки</w:t>
      </w:r>
      <w:r>
        <w:rPr>
          <w:rFonts w:ascii="Times New Roman CYR" w:hAnsi="Times New Roman CYR" w:cs="Times New Roman CYR"/>
          <w:color w:val="000000"/>
          <w:shd w:val="clear" w:color="auto" w:fill="FFFFFF"/>
          <w:lang w:val="ru-RU"/>
        </w:rPr>
        <w:t xml:space="preserve"> в местах, предусмотренных проектом;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2) не выполняется выравнивающая цементная  стяжка пола, штукатурка стен и откосов;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3) установлены  окна - ПВХ (без установки подоконных досок);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4) установлена входная дверь (полотно двери - пустотелое, дверь оборудуется</w:t>
      </w:r>
      <w:r>
        <w:rPr>
          <w:rFonts w:cs="Times New Roman"/>
          <w:color w:val="000000"/>
          <w:lang w:val="ru-RU"/>
        </w:rPr>
        <w:t xml:space="preserve"> замком и ручками). Межкомнатные дверные блоки и дверные блоки в санузлах не устанавливаются и не поставляются;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5) выполнено холодное и горячее водоснабжение - выполняется монтаж стояков с отводами, фильтрами, поквартирными счетчиками, вентилями, без выпол</w:t>
      </w:r>
      <w:r>
        <w:rPr>
          <w:rFonts w:cs="Times New Roman"/>
          <w:color w:val="000000"/>
          <w:lang w:val="ru-RU"/>
        </w:rPr>
        <w:t>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</w:t>
      </w:r>
      <w:r>
        <w:rPr>
          <w:rFonts w:cs="Times New Roman"/>
          <w:color w:val="000000"/>
          <w:lang w:val="ru-RU"/>
        </w:rPr>
        <w:t xml:space="preserve"> и холодной воды на вводах в здание устанавливаются до проведения приемочной комиссии.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6) сантехоборудование (ванны, умывальники,  унитазы, мойки, полотенцесушитель  и т.п.)  не устанавливается  и не поставляется;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7) фекальная  канализация - стояки канализ</w:t>
      </w:r>
      <w:r>
        <w:rPr>
          <w:rFonts w:cs="Times New Roman"/>
          <w:color w:val="000000"/>
          <w:lang w:val="ru-RU"/>
        </w:rPr>
        <w:t>ации выполняются с установкой необходимых фасонных частей с поэтажными заглушками без выполнения трубных разводок для  подключения сантехнических приборов. Работы по устройству трубных разводок для подключения сантехнических приборов выполняются собственни</w:t>
      </w:r>
      <w:r>
        <w:rPr>
          <w:rFonts w:cs="Times New Roman"/>
          <w:color w:val="000000"/>
          <w:lang w:val="ru-RU"/>
        </w:rPr>
        <w:t>ками помещений;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8) 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9) не выполняется электропроводка, электрический счетчик квартирного учета электроэнергии (счетчики пере</w:t>
      </w:r>
      <w:r>
        <w:rPr>
          <w:rFonts w:cs="Times New Roman"/>
          <w:color w:val="000000"/>
          <w:lang w:val="ru-RU"/>
        </w:rPr>
        <w:t>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10) слаботочные системы (радио, телефон) - без ввода в квартиру.</w:t>
      </w:r>
    </w:p>
    <w:p w:rsidR="00000000" w:rsidRDefault="009C29C3">
      <w:pPr>
        <w:spacing w:line="200" w:lineRule="atLeast"/>
        <w:jc w:val="both"/>
        <w:rPr>
          <w:rStyle w:val="3"/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lang w:val="ru-RU"/>
        </w:rPr>
        <w:t>11) Стяжка на лоджии не выполняется.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Style w:val="3"/>
          <w:rFonts w:cs="Times New Roman"/>
          <w:color w:val="000000"/>
          <w:shd w:val="clear" w:color="auto" w:fill="FFFFFF"/>
          <w:lang w:val="ru-RU"/>
        </w:rPr>
        <w:t>12) Выполняется м</w:t>
      </w:r>
      <w:r>
        <w:rPr>
          <w:rStyle w:val="3"/>
          <w:rFonts w:cs="Times New Roman"/>
          <w:color w:val="000000"/>
          <w:shd w:val="clear" w:color="auto" w:fill="FFFFFF"/>
          <w:lang w:val="ru-RU"/>
        </w:rPr>
        <w:t xml:space="preserve">онтаж газовых стояков без приобретения и установки газовой плиты, без приобретения и установки газовых счетчиков. </w:t>
      </w:r>
      <w:r>
        <w:rPr>
          <w:rStyle w:val="3"/>
          <w:rFonts w:cs="Times New Roman"/>
          <w:color w:val="000000"/>
          <w:shd w:val="clear" w:color="auto" w:fill="FFFFFF"/>
        </w:rPr>
        <w:t>Не выполняется монтаж разводящих трубопроводов.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Работы по доведению Объекта долевого строительства до полной готовности  выполняются Участни</w:t>
      </w:r>
      <w:r>
        <w:rPr>
          <w:rFonts w:cs="Times New Roman"/>
          <w:color w:val="000000"/>
          <w:lang w:val="ru-RU"/>
        </w:rPr>
        <w:t>ком долевого строительства самостоятельно.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Застройщик АО «СЗ «Монострой»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>Генеральный д</w:t>
      </w:r>
      <w:r>
        <w:rPr>
          <w:rStyle w:val="3"/>
          <w:rFonts w:cs="Times New Roman"/>
          <w:color w:val="000000"/>
          <w:lang w:val="ru-RU"/>
        </w:rPr>
        <w:t>иректор       ____________________________  О.А. Чижов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Участник долевого строительства 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____________________________________________</w:t>
      </w:r>
    </w:p>
    <w:p w:rsidR="00000000" w:rsidRDefault="009C29C3">
      <w:pPr>
        <w:spacing w:line="200" w:lineRule="atLeast"/>
        <w:rPr>
          <w:rFonts w:eastAsia="Times New Roman"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eastAsia="Times New Roman"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Приложение № 4</w:t>
      </w:r>
    </w:p>
    <w:p w:rsidR="00000000" w:rsidRDefault="009C29C3">
      <w:pPr>
        <w:spacing w:line="200" w:lineRule="atLeast"/>
        <w:jc w:val="right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к Договору учас</w:t>
      </w:r>
      <w:r>
        <w:rPr>
          <w:rFonts w:cs="Times New Roman"/>
          <w:color w:val="000000"/>
          <w:lang w:val="ru-RU"/>
        </w:rPr>
        <w:t>тия в долевом строительстве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№ </w:t>
      </w:r>
      <w:r>
        <w:rPr>
          <w:rFonts w:eastAsia="Times New Roman" w:cs="Times New Roman"/>
          <w:b/>
          <w:bCs/>
          <w:color w:val="000000"/>
          <w:lang w:val="ru-RU"/>
        </w:rPr>
        <w:t xml:space="preserve">     </w:t>
      </w:r>
      <w:r>
        <w:rPr>
          <w:rFonts w:cs="Times New Roman"/>
          <w:color w:val="000000"/>
          <w:lang w:val="ru-RU"/>
        </w:rPr>
        <w:t>/Юр-3/2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   2020 г.</w:t>
      </w:r>
    </w:p>
    <w:p w:rsidR="00000000" w:rsidRDefault="009C29C3">
      <w:pPr>
        <w:spacing w:line="200" w:lineRule="atLeast"/>
        <w:jc w:val="righ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>При приемке квартиры участник долевого строительства должен руководствоваться договором долевого участия в строительстве и приложени</w:t>
      </w:r>
      <w:r>
        <w:rPr>
          <w:rFonts w:cs="Times New Roman"/>
          <w:color w:val="000000"/>
          <w:lang w:val="ru-RU"/>
        </w:rPr>
        <w:t>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000000" w:rsidRDefault="009C29C3">
      <w:pPr>
        <w:spacing w:line="200" w:lineRule="atLeast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Действия участника долевого строительства при приемки квартиры: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1. Согласовать с Отделом Недвижимости АО «СЗ «Монострой» д</w:t>
      </w:r>
      <w:r>
        <w:rPr>
          <w:rFonts w:cs="Times New Roman"/>
          <w:color w:val="000000"/>
          <w:lang w:val="ru-RU"/>
        </w:rPr>
        <w:t>ату и время осмотра квартиры.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 Получить в отделе недвижимости бланки акта осмотра квартиры.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 Осмотр квартиры производить с участием сотрудника Отдела Недвижимости АО «СЗ «Монострой», прораба и представителя заказчика АО «СЗ «Монострой».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 По результат</w:t>
      </w:r>
      <w:r>
        <w:rPr>
          <w:rFonts w:cs="Times New Roman"/>
          <w:color w:val="000000"/>
          <w:lang w:val="ru-RU"/>
        </w:rPr>
        <w:t>ам осмотра заполнить и подписать акт осмотра квартиры в 3-х экземплярах, по одному для каждой из сторон.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 Один экземпляр передать в офис АО «СЗ «Монострой», расположенный по адресу:                        ______________________________ для регистрации.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6</w:t>
      </w:r>
      <w:r>
        <w:rPr>
          <w:rFonts w:cs="Times New Roman"/>
          <w:color w:val="000000"/>
          <w:lang w:val="ru-RU"/>
        </w:rPr>
        <w:t>. При отсутствии замечаний по качеству квартиры участнику долевого строительства  подписать в течение 7 дней с момента осмотра акт приема-передачи квартиры.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 В случае наличия в квартире несущественных недостатков, которые не препятствуют ее нормальной эк</w:t>
      </w:r>
      <w:r>
        <w:rPr>
          <w:rFonts w:cs="Times New Roman"/>
          <w:color w:val="000000"/>
          <w:lang w:val="ru-RU"/>
        </w:rPr>
        <w:t>сплуатации (проведение отделочных работ), участник долевого строительства обязан подписать акт прием-передачи Квартиры.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8. Подписание участником долевого строительства акта приема-передачи квартиры не освобождает Застройщика от обязанности устранения выявл</w:t>
      </w:r>
      <w:r>
        <w:rPr>
          <w:rFonts w:cs="Times New Roman"/>
          <w:color w:val="000000"/>
          <w:lang w:val="ru-RU"/>
        </w:rPr>
        <w:t xml:space="preserve">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 После устранения недостатков стороны подписывают акт, подтверждающих их устранение.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10. При выявлении в</w:t>
      </w:r>
      <w:r>
        <w:rPr>
          <w:rFonts w:cs="Times New Roman"/>
          <w:color w:val="000000"/>
          <w:lang w:val="ru-RU"/>
        </w:rPr>
        <w:t xml:space="preserve">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11. Участник долевого строительства, получив уведомление от Застройщика об устранении</w:t>
      </w:r>
      <w:r>
        <w:rPr>
          <w:rFonts w:cs="Times New Roman"/>
          <w:color w:val="000000"/>
          <w:lang w:val="ru-RU"/>
        </w:rPr>
        <w:t xml:space="preserve"> выявленных  недостатков, обязуется в согласованное время совместно  с представителями АО «СЗ «Монострой» осмотреть квартиру и подписать соответствующий акт об устранении недостатков.</w:t>
      </w:r>
    </w:p>
    <w:p w:rsidR="00000000" w:rsidRDefault="009C29C3">
      <w:pPr>
        <w:spacing w:line="200" w:lineRule="atLeast"/>
        <w:jc w:val="both"/>
        <w:rPr>
          <w:rStyle w:val="3"/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12. В течение трех дней с момента подписания акта об устранении недостат</w:t>
      </w:r>
      <w:r>
        <w:rPr>
          <w:rFonts w:cs="Times New Roman"/>
          <w:color w:val="000000"/>
          <w:lang w:val="ru-RU"/>
        </w:rPr>
        <w:t>ков явиться в Отдел Недвижимости АО «СЗ «Монострой» для подписания акт приема-передачи квартиры.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Style w:val="3"/>
          <w:rFonts w:cs="Times New Roman"/>
          <w:color w:val="000000"/>
          <w:lang w:val="ru-RU"/>
        </w:rPr>
        <w:t>13. При 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</w:t>
      </w:r>
      <w:r>
        <w:rPr>
          <w:rStyle w:val="3"/>
          <w:rFonts w:cs="Times New Roman"/>
          <w:color w:val="000000"/>
          <w:lang w:val="ru-RU"/>
        </w:rPr>
        <w:t>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</w:t>
      </w:r>
      <w:r>
        <w:rPr>
          <w:rStyle w:val="3"/>
          <w:rFonts w:cs="Times New Roman"/>
          <w:color w:val="000000"/>
          <w:lang w:val="ru-RU"/>
        </w:rPr>
        <w:t xml:space="preserve">ом риск случайный гибели </w:t>
      </w:r>
      <w:r>
        <w:rPr>
          <w:rStyle w:val="3"/>
          <w:rFonts w:eastAsia="Times New Roman" w:cs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000000" w:rsidRDefault="009C29C3">
      <w:pPr>
        <w:spacing w:line="200" w:lineRule="atLeast"/>
        <w:rPr>
          <w:rStyle w:val="3"/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Застройщик АО «СЗ «Монострой»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>Генеральный д</w:t>
      </w:r>
      <w:r>
        <w:rPr>
          <w:rStyle w:val="3"/>
          <w:rFonts w:cs="Times New Roman"/>
          <w:color w:val="000000"/>
          <w:lang w:val="ru-RU"/>
        </w:rPr>
        <w:t>иректор       ______________________  О.А. Чижов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Участник долевого строительства 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___________</w:t>
      </w:r>
      <w:r>
        <w:rPr>
          <w:rFonts w:cs="Times New Roman"/>
          <w:color w:val="000000"/>
          <w:lang w:val="ru-RU"/>
        </w:rPr>
        <w:t>___________________________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pStyle w:val="ConsPlusNormal"/>
        <w:spacing w:line="200" w:lineRule="atLeast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№1 к Инструкции </w:t>
      </w:r>
      <w:r>
        <w:rPr>
          <w:color w:val="000000"/>
        </w:rPr>
        <w:lastRenderedPageBreak/>
        <w:t>по приемке квартиры участником долевого строительства</w:t>
      </w: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  <w:r>
        <w:rPr>
          <w:color w:val="000000"/>
        </w:rPr>
        <w:t>Критерии определения существенных и несущественных недостатков:</w:t>
      </w: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  <w:r>
        <w:rPr>
          <w:color w:val="000000"/>
        </w:rPr>
        <w:t>- Согласно п. 1. Ст. 7 ФЗ «О долевом участии в строительстве» Застрой</w:t>
      </w:r>
      <w:r>
        <w:rPr>
          <w:color w:val="000000"/>
        </w:rPr>
        <w:t>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</w:t>
      </w:r>
      <w:r>
        <w:rPr>
          <w:color w:val="000000"/>
        </w:rPr>
        <w:t>ебованиям.</w:t>
      </w: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  <w:r>
        <w:rPr>
          <w:rStyle w:val="3"/>
          <w:color w:val="000000"/>
        </w:rPr>
        <w:t>- В соответствии с  п.</w:t>
      </w:r>
      <w:hyperlink r:id="rId6" w:anchor="_blank" w:history="1">
        <w:r>
          <w:rPr>
            <w:rStyle w:val="3"/>
            <w:color w:val="000000"/>
          </w:rPr>
          <w:t xml:space="preserve"> 2</w:t>
        </w:r>
      </w:hyperlink>
      <w:r>
        <w:rPr>
          <w:rStyle w:val="3"/>
          <w:color w:val="000000"/>
        </w:rPr>
        <w:t xml:space="preserve"> ст. 475 ГК РФ  к существенным недостаткам относятся:  неустранимые недостатки,</w:t>
      </w:r>
      <w:r>
        <w:rPr>
          <w:rStyle w:val="3"/>
          <w:color w:val="000000"/>
        </w:rPr>
        <w:t xml:space="preserve">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</w:p>
    <w:p w:rsidR="00000000" w:rsidRDefault="009C29C3">
      <w:pPr>
        <w:pStyle w:val="ConsPlusNormal"/>
        <w:spacing w:line="200" w:lineRule="atLeast"/>
        <w:jc w:val="both"/>
        <w:rPr>
          <w:color w:val="000000"/>
        </w:rPr>
      </w:pPr>
      <w:r>
        <w:rPr>
          <w:color w:val="000000"/>
        </w:rPr>
        <w:t>-   Согласно Закона "О защите прав потребителей"   к существе</w:t>
      </w:r>
      <w:r>
        <w:rPr>
          <w:color w:val="000000"/>
        </w:rPr>
        <w:t>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</w:t>
      </w:r>
      <w:r>
        <w:rPr>
          <w:color w:val="000000"/>
        </w:rPr>
        <w:t>е по назначению опасным для жизни и здоровья граждан.</w:t>
      </w: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</w:t>
      </w:r>
      <w:r>
        <w:rPr>
          <w:rFonts w:cs="Times New Roman"/>
          <w:color w:val="000000"/>
          <w:lang w:val="ru-RU"/>
        </w:rPr>
        <w:t>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Style w:val="3"/>
          <w:rFonts w:eastAsia="Times New Roman"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Застройщик АО «СЗ «Монострой»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Style w:val="3"/>
          <w:rFonts w:eastAsia="Times New Roman" w:cs="Times New Roman"/>
          <w:color w:val="000000"/>
          <w:lang w:val="ru-RU"/>
        </w:rPr>
        <w:t>Генеральный д</w:t>
      </w:r>
      <w:r>
        <w:rPr>
          <w:rStyle w:val="3"/>
          <w:rFonts w:cs="Times New Roman"/>
          <w:color w:val="000000"/>
          <w:lang w:val="ru-RU"/>
        </w:rPr>
        <w:t>иректор       ______________________  О.А. Чижов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Участник долевого стр</w:t>
      </w:r>
      <w:r>
        <w:rPr>
          <w:rFonts w:cs="Times New Roman"/>
          <w:color w:val="000000"/>
          <w:lang w:val="ru-RU"/>
        </w:rPr>
        <w:t xml:space="preserve">оительства 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______________________________________</w:t>
      </w:r>
    </w:p>
    <w:p w:rsidR="00000000" w:rsidRDefault="009C29C3">
      <w:pPr>
        <w:spacing w:line="200" w:lineRule="atLeast"/>
        <w:rPr>
          <w:rFonts w:cs="Times New Roman"/>
          <w:color w:val="000000"/>
          <w:lang w:val="ru-RU"/>
        </w:rPr>
      </w:pPr>
    </w:p>
    <w:p w:rsidR="009C29C3" w:rsidRDefault="009C29C3">
      <w:pPr>
        <w:spacing w:line="200" w:lineRule="atLeast"/>
        <w:rPr>
          <w:rFonts w:eastAsia="Times New Roman" w:cs="Times New Roman"/>
          <w:color w:val="000000"/>
          <w:shd w:val="clear" w:color="auto" w:fill="FFFFFF"/>
          <w:lang w:val="ru-RU"/>
        </w:rPr>
      </w:pPr>
    </w:p>
    <w:sectPr w:rsidR="009C29C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  <w:color w:val="000000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78"/>
    <w:rsid w:val="009C29C3"/>
    <w:rsid w:val="00C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93244E-8737-497A-8DE2-3D117B5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336600"/>
      <w:sz w:val="24"/>
      <w:szCs w:val="24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ru-RU"/>
    </w:rPr>
  </w:style>
  <w:style w:type="character" w:customStyle="1" w:styleId="WW8Num2z1">
    <w:name w:val="WW8Num2z1"/>
  </w:style>
  <w:style w:type="character" w:customStyle="1" w:styleId="WW8Num2z2">
    <w:name w:val="WW8Num2z2"/>
    <w:rPr>
      <w:rFonts w:cs="Times New Roman"/>
      <w:b/>
      <w:bCs w:val="0"/>
      <w:color w:val="000000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imes New Roman" w:hAnsi="Times New Roman" w:cs="Times New Roman"/>
      <w:b/>
      <w:bCs w:val="0"/>
      <w:color w:val="000000"/>
      <w:sz w:val="24"/>
      <w:szCs w:val="24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color w:val="0000FF"/>
      <w:lang w:val="ru-RU"/>
    </w:rPr>
  </w:style>
  <w:style w:type="character" w:customStyle="1" w:styleId="WW8Num4z1">
    <w:name w:val="WW8Num4z1"/>
    <w:rPr>
      <w:rFonts w:cs="Times New Roman"/>
      <w:b w:val="0"/>
      <w:bCs w:val="0"/>
      <w:color w:val="000000"/>
      <w:sz w:val="24"/>
      <w:szCs w:val="24"/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OpenSymbol"/>
      <w:color w:val="333333"/>
      <w:lang w:val="ru-RU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WWCharLFO1LVL2">
    <w:name w:val="WW_CharLFO1LVL2"/>
    <w:rPr>
      <w:sz w:val="24"/>
      <w:szCs w:val="24"/>
    </w:rPr>
  </w:style>
  <w:style w:type="character" w:customStyle="1" w:styleId="WWCharLFO2LVL2">
    <w:name w:val="WW_CharLFO2LVL2"/>
    <w:rPr>
      <w:sz w:val="24"/>
      <w:szCs w:val="24"/>
    </w:rPr>
  </w:style>
  <w:style w:type="character" w:customStyle="1" w:styleId="WWCharLFO3LVL2">
    <w:name w:val="WW_CharLFO3LVL2"/>
    <w:rPr>
      <w:sz w:val="24"/>
      <w:szCs w:val="24"/>
    </w:rPr>
  </w:style>
  <w:style w:type="character" w:customStyle="1" w:styleId="WWCharLFO4LVL2">
    <w:name w:val="WW_CharLFO4LVL2"/>
    <w:rPr>
      <w:sz w:val="24"/>
      <w:szCs w:val="24"/>
    </w:rPr>
  </w:style>
  <w:style w:type="character" w:customStyle="1" w:styleId="WWCharLFO6LVL2">
    <w:name w:val="WW_CharLFO6LVL2"/>
    <w:rPr>
      <w:sz w:val="24"/>
      <w:szCs w:val="24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rFonts w:cs="Times New Roman"/>
      <w:b/>
      <w:bCs/>
    </w:rPr>
  </w:style>
  <w:style w:type="character" w:customStyle="1" w:styleId="1">
    <w:name w:val="Основной шрифт абзаца1"/>
  </w:style>
  <w:style w:type="character" w:customStyle="1" w:styleId="WWCharLFO1LVL1">
    <w:name w:val="WW_CharLFO1LVL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5">
    <w:name w:val="WW_CharLFO1LVL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6">
    <w:name w:val="WW_CharLFO1LVL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7">
    <w:name w:val="WW_CharLFO1LVL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8">
    <w:name w:val="WW_CharLFO1LVL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9">
    <w:name w:val="WW_CharLFO1LVL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  <w:color w:val="000000"/>
      <w:sz w:val="24"/>
      <w:szCs w:val="24"/>
      <w:lang w:val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aa">
    <w:name w:val="Название"/>
    <w:basedOn w:val="a"/>
    <w:next w:val="a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0"/>
    <w:next w:val="a8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Обычный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Standard">
    <w:name w:val="Standard"/>
    <w:pPr>
      <w:suppressAutoHyphens/>
      <w:spacing w:line="100" w:lineRule="atLeast"/>
      <w:textAlignment w:val="baseline"/>
    </w:pPr>
    <w:rPr>
      <w:rFonts w:eastAsia="Andale Sans UI" w:cs="Tahoma"/>
      <w:color w:val="00000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F25567ABBC85EFD544B7B6976BDC778E26D31484F620E1FA2F2A264A5EC8F0467E8B2D354A006778nEK" TargetMode="External"/><Relationship Id="rId5" Type="http://schemas.openxmlformats.org/officeDocument/2006/relationships/hyperlink" Target="http://www.consultant.ru/document/cons_doc_LAW_12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Светлана</cp:lastModifiedBy>
  <cp:revision>2</cp:revision>
  <cp:lastPrinted>2019-06-17T08:18:00Z</cp:lastPrinted>
  <dcterms:created xsi:type="dcterms:W3CDTF">2020-09-16T06:39:00Z</dcterms:created>
  <dcterms:modified xsi:type="dcterms:W3CDTF">2020-09-16T06:39:00Z</dcterms:modified>
</cp:coreProperties>
</file>