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06C44" w:rsidRPr="007F6DE5">
        <w:rPr>
          <w:rFonts w:ascii="Times New Roman" w:hAnsi="Times New Roman" w:cs="Times New Roman"/>
          <w:b/>
          <w:sz w:val="24"/>
          <w:szCs w:val="24"/>
        </w:rPr>
        <w:t>……</w:t>
      </w:r>
      <w:r w:rsidRPr="007F6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участия в долевом строительстве </w:t>
      </w: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Россия, город Брянск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________________________________  две тысячи ___________________ года</w:t>
      </w: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694E63" w:rsidRPr="007F6DE5">
        <w:rPr>
          <w:rFonts w:ascii="Times New Roman" w:hAnsi="Times New Roman" w:cs="Times New Roman"/>
          <w:b/>
          <w:sz w:val="24"/>
          <w:szCs w:val="24"/>
        </w:rPr>
        <w:t>Спец</w:t>
      </w:r>
      <w:r w:rsidR="00606C44" w:rsidRPr="007F6DE5">
        <w:rPr>
          <w:rFonts w:ascii="Times New Roman" w:hAnsi="Times New Roman" w:cs="Times New Roman"/>
          <w:b/>
          <w:sz w:val="24"/>
          <w:szCs w:val="24"/>
        </w:rPr>
        <w:t>и</w:t>
      </w:r>
      <w:r w:rsidR="00694E63" w:rsidRPr="007F6DE5">
        <w:rPr>
          <w:rFonts w:ascii="Times New Roman" w:hAnsi="Times New Roman" w:cs="Times New Roman"/>
          <w:b/>
          <w:sz w:val="24"/>
          <w:szCs w:val="24"/>
        </w:rPr>
        <w:t xml:space="preserve">ализированный застройщик </w:t>
      </w:r>
      <w:r w:rsidRPr="007F6DE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Госстройинвест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>»</w:t>
      </w:r>
      <w:r w:rsidRPr="007F6DE5">
        <w:rPr>
          <w:rFonts w:ascii="Times New Roman" w:hAnsi="Times New Roman" w:cs="Times New Roman"/>
          <w:sz w:val="24"/>
          <w:szCs w:val="24"/>
        </w:rPr>
        <w:t xml:space="preserve"> (свидетельство о государственной регистрации серия 32 № 0001693765, выдано 08 июня 2010 года МИФНС России № 4 по Брянской области; ОГРН: 1103254015963; ИНН 3250516918; КПП 325701001)</w:t>
      </w:r>
      <w:r w:rsidR="00606C44" w:rsidRPr="007F6DE5">
        <w:rPr>
          <w:rFonts w:ascii="Times New Roman" w:hAnsi="Times New Roman" w:cs="Times New Roman"/>
          <w:sz w:val="24"/>
          <w:szCs w:val="24"/>
        </w:rPr>
        <w:t>,</w:t>
      </w:r>
      <w:r w:rsidRPr="007F6DE5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r w:rsidRPr="007F6DE5">
        <w:rPr>
          <w:rFonts w:ascii="Times New Roman" w:hAnsi="Times New Roman" w:cs="Times New Roman"/>
          <w:b/>
          <w:sz w:val="24"/>
          <w:szCs w:val="24"/>
        </w:rPr>
        <w:t xml:space="preserve">Цыганкова Романа Сергеевича, </w:t>
      </w:r>
      <w:r w:rsidRPr="007F6DE5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именуемое в дальнейшем </w:t>
      </w:r>
      <w:r w:rsidRPr="007F6DE5">
        <w:rPr>
          <w:rFonts w:ascii="Times New Roman" w:hAnsi="Times New Roman" w:cs="Times New Roman"/>
          <w:b/>
          <w:sz w:val="24"/>
          <w:szCs w:val="24"/>
        </w:rPr>
        <w:t>"Застройщик"</w:t>
      </w:r>
      <w:r w:rsidRPr="007F6DE5">
        <w:rPr>
          <w:rFonts w:ascii="Times New Roman" w:hAnsi="Times New Roman" w:cs="Times New Roman"/>
          <w:sz w:val="24"/>
          <w:szCs w:val="24"/>
        </w:rPr>
        <w:t xml:space="preserve">, с одной стороны </w:t>
      </w: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и _____________________________________________________________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F6DE5">
        <w:rPr>
          <w:rFonts w:ascii="Times New Roman" w:hAnsi="Times New Roman" w:cs="Times New Roman"/>
          <w:sz w:val="24"/>
          <w:szCs w:val="24"/>
        </w:rPr>
        <w:t xml:space="preserve"> именуемый  в дальнейшем </w:t>
      </w:r>
      <w:r w:rsidRPr="007F6DE5">
        <w:rPr>
          <w:rFonts w:ascii="Times New Roman" w:hAnsi="Times New Roman" w:cs="Times New Roman"/>
          <w:b/>
          <w:sz w:val="24"/>
          <w:szCs w:val="24"/>
        </w:rPr>
        <w:t>"Участник долевого строительства"</w:t>
      </w:r>
      <w:r w:rsidRPr="007F6DE5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тексте настоящего Договора </w:t>
      </w:r>
      <w:r w:rsidRPr="007F6DE5">
        <w:rPr>
          <w:rFonts w:ascii="Times New Roman" w:hAnsi="Times New Roman" w:cs="Times New Roman"/>
          <w:b/>
          <w:sz w:val="24"/>
          <w:szCs w:val="24"/>
        </w:rPr>
        <w:t>"Стороны"</w:t>
      </w:r>
      <w:r w:rsidRPr="007F6DE5">
        <w:rPr>
          <w:rFonts w:ascii="Times New Roman" w:hAnsi="Times New Roman" w:cs="Times New Roman"/>
          <w:sz w:val="24"/>
          <w:szCs w:val="24"/>
        </w:rPr>
        <w:t xml:space="preserve">, по отдельности - </w:t>
      </w:r>
      <w:r w:rsidRPr="007F6DE5">
        <w:rPr>
          <w:rFonts w:ascii="Times New Roman" w:hAnsi="Times New Roman" w:cs="Times New Roman"/>
          <w:b/>
          <w:sz w:val="24"/>
          <w:szCs w:val="24"/>
        </w:rPr>
        <w:t>"Сторона"</w:t>
      </w:r>
      <w:r w:rsidRPr="007F6DE5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06C44" w:rsidRPr="007F6DE5" w:rsidRDefault="00694E63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DE5">
        <w:rPr>
          <w:rFonts w:ascii="Times New Roman" w:hAnsi="Times New Roman" w:cs="Times New Roman"/>
          <w:sz w:val="24"/>
          <w:szCs w:val="24"/>
        </w:rPr>
        <w:t>Застройщик обязуется в предусмотренный Договором срок своими силами и с привлечением других лиц построить Многоквартирный жилой дом со встроенными нежилыми помещениями поз. 02 (</w:t>
      </w:r>
      <w:r w:rsidRPr="007F6DE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6DE5">
        <w:rPr>
          <w:rFonts w:ascii="Times New Roman" w:hAnsi="Times New Roman" w:cs="Times New Roman"/>
          <w:sz w:val="24"/>
          <w:szCs w:val="24"/>
        </w:rPr>
        <w:t>-й этап строительства многоквартирных жилых домов со встроенными нежилыми помещениями и пристроенным нежилым зданием) по улице Брянского Фронта, в Советском районе г. Брянска (Далее по тексту – Дом) и после получения разрешения на ввод в эксплуатацию Дома передать</w:t>
      </w:r>
      <w:proofErr w:type="gramEnd"/>
      <w:r w:rsidRPr="007F6DE5">
        <w:rPr>
          <w:rFonts w:ascii="Times New Roman" w:hAnsi="Times New Roman" w:cs="Times New Roman"/>
          <w:sz w:val="24"/>
          <w:szCs w:val="24"/>
        </w:rPr>
        <w:t xml:space="preserve"> объект долевого строительства, входящий в состав Дома,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Дома в эксплуатацию.</w:t>
      </w:r>
    </w:p>
    <w:p w:rsidR="00694E63" w:rsidRPr="007F6DE5" w:rsidRDefault="00694E63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Основные характеристики Дома согласно проектной документации:</w:t>
      </w:r>
    </w:p>
    <w:p w:rsidR="00694E63" w:rsidRPr="007F6DE5" w:rsidRDefault="00694E63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 xml:space="preserve">- вид Дома: </w:t>
      </w:r>
      <w:r w:rsidR="009B1FC1" w:rsidRPr="007F6DE5">
        <w:t>кирпичный</w:t>
      </w:r>
      <w:r w:rsidRPr="007F6DE5">
        <w:t>;</w:t>
      </w:r>
    </w:p>
    <w:p w:rsidR="00694E63" w:rsidRPr="007F6DE5" w:rsidRDefault="00694E63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- назначение Дома: жилой;</w:t>
      </w:r>
    </w:p>
    <w:p w:rsidR="00694E63" w:rsidRPr="007F6DE5" w:rsidRDefault="00694E63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- этажность Дома: 11 этажей;</w:t>
      </w:r>
    </w:p>
    <w:p w:rsidR="00694E63" w:rsidRPr="007F6DE5" w:rsidRDefault="00694E63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 xml:space="preserve">- общая площадь Дома: 5 233,30 м²; </w:t>
      </w:r>
    </w:p>
    <w:p w:rsidR="00694E63" w:rsidRPr="007F6DE5" w:rsidRDefault="00694E63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 xml:space="preserve">- класс </w:t>
      </w:r>
      <w:proofErr w:type="spellStart"/>
      <w:r w:rsidRPr="007F6DE5">
        <w:t>энергоэффективности</w:t>
      </w:r>
      <w:proofErr w:type="spellEnd"/>
      <w:r w:rsidRPr="007F6DE5">
        <w:t xml:space="preserve"> – </w:t>
      </w:r>
      <w:proofErr w:type="gramStart"/>
      <w:r w:rsidRPr="007F6DE5">
        <w:t>В</w:t>
      </w:r>
      <w:proofErr w:type="gramEnd"/>
      <w:r w:rsidRPr="007F6DE5">
        <w:t>;</w:t>
      </w:r>
    </w:p>
    <w:p w:rsidR="00694E63" w:rsidRPr="007F6DE5" w:rsidRDefault="00694E63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- сейсмостойкость – 5 баллов;</w:t>
      </w:r>
    </w:p>
    <w:p w:rsidR="00733F08" w:rsidRPr="007F6DE5" w:rsidRDefault="00694E63" w:rsidP="00733F08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- материал наружных стен</w:t>
      </w:r>
      <w:r w:rsidR="00733F08" w:rsidRPr="007F6DE5">
        <w:t xml:space="preserve"> здания: многослойная кирпичная кладка толщиной 690 мм по серии 2.130-8 типа Д-69 с уширенным швом 60 мм, заполненном </w:t>
      </w:r>
      <w:proofErr w:type="spellStart"/>
      <w:r w:rsidR="00733F08" w:rsidRPr="007F6DE5">
        <w:t>минераловатным</w:t>
      </w:r>
      <w:proofErr w:type="spellEnd"/>
      <w:r w:rsidR="00733F08" w:rsidRPr="007F6DE5">
        <w:t xml:space="preserve"> утеплителем с  </w:t>
      </w:r>
      <w:r w:rsidR="00733F08" w:rsidRPr="007F6DE5">
        <w:rPr>
          <w:sz w:val="28"/>
          <w:szCs w:val="28"/>
        </w:rPr>
        <w:t>γ</w:t>
      </w:r>
      <w:r w:rsidR="00733F08" w:rsidRPr="007F6DE5">
        <w:t xml:space="preserve"> =90 кг/м³ по ГОСТ 9573-96 «Плиты из минеральной ваты </w:t>
      </w:r>
      <w:proofErr w:type="gramStart"/>
      <w:r w:rsidR="00733F08" w:rsidRPr="007F6DE5">
        <w:t>на</w:t>
      </w:r>
      <w:proofErr w:type="gramEnd"/>
      <w:r w:rsidR="00733F08" w:rsidRPr="007F6DE5">
        <w:t xml:space="preserve"> синтетическом связующем теплоизоляционные. Технические условия». Силикатный кирпич в кладке СУЛПо-М125/</w:t>
      </w:r>
      <w:r w:rsidR="00733F08" w:rsidRPr="007F6DE5">
        <w:rPr>
          <w:lang w:val="en-US"/>
        </w:rPr>
        <w:t>F</w:t>
      </w:r>
      <w:r w:rsidR="00733F08" w:rsidRPr="007F6DE5">
        <w:t xml:space="preserve">75/1.4 </w:t>
      </w:r>
      <w:r w:rsidR="00733F08" w:rsidRPr="007F6DE5">
        <w:rPr>
          <w:lang w:val="en-US"/>
        </w:rPr>
        <w:t>b</w:t>
      </w:r>
      <w:r w:rsidR="00733F08" w:rsidRPr="007F6DE5">
        <w:t xml:space="preserve"> </w:t>
      </w:r>
      <w:r w:rsidR="00733F08" w:rsidRPr="007F6DE5">
        <w:rPr>
          <w:lang w:val="en-US"/>
        </w:rPr>
        <w:t>C</w:t>
      </w:r>
      <w:r w:rsidR="00733F08" w:rsidRPr="007F6DE5">
        <w:t>УРПо-М125/</w:t>
      </w:r>
      <w:r w:rsidR="00733F08" w:rsidRPr="007F6DE5">
        <w:rPr>
          <w:lang w:val="en-US"/>
        </w:rPr>
        <w:t>F</w:t>
      </w:r>
      <w:r w:rsidR="00733F08" w:rsidRPr="007F6DE5">
        <w:t xml:space="preserve">15/1/8 </w:t>
      </w:r>
      <w:r w:rsidR="00D13FA9" w:rsidRPr="007F6DE5">
        <w:t xml:space="preserve">по ГОСТ 379-2015 «Кирпич, камни, блоки и плиты перегородочные силикатные. Общие технические условия» на растворе М-100. Армирование наружных стен через 4 ряда кладки по высоте сетками из Ф4Вр </w:t>
      </w:r>
      <w:r w:rsidR="00D13FA9" w:rsidRPr="007F6DE5">
        <w:rPr>
          <w:lang w:val="en-US"/>
        </w:rPr>
        <w:t>I</w:t>
      </w:r>
      <w:r w:rsidR="00D13FA9" w:rsidRPr="007F6DE5">
        <w:t xml:space="preserve"> (ячейка 50</w:t>
      </w:r>
      <w:r w:rsidR="00D13FA9" w:rsidRPr="007F6DE5">
        <w:rPr>
          <w:lang w:val="en-US"/>
        </w:rPr>
        <w:t>x</w:t>
      </w:r>
      <w:r w:rsidR="00D13FA9" w:rsidRPr="007F6DE5">
        <w:t>50 мм).</w:t>
      </w:r>
    </w:p>
    <w:p w:rsidR="00694E63" w:rsidRPr="007F6DE5" w:rsidRDefault="00733F08" w:rsidP="00733F08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 xml:space="preserve">   - </w:t>
      </w:r>
      <w:r w:rsidR="00694E63" w:rsidRPr="007F6DE5">
        <w:t xml:space="preserve"> </w:t>
      </w:r>
      <w:proofErr w:type="gramStart"/>
      <w:r w:rsidR="00D13FA9" w:rsidRPr="007F6DE5">
        <w:t>м</w:t>
      </w:r>
      <w:proofErr w:type="gramEnd"/>
      <w:r w:rsidR="00D13FA9" w:rsidRPr="007F6DE5">
        <w:t xml:space="preserve">атериал </w:t>
      </w:r>
      <w:r w:rsidR="00694E63" w:rsidRPr="007F6DE5">
        <w:t>поэтажных перекрытий:</w:t>
      </w:r>
      <w:r w:rsidR="00D13FA9" w:rsidRPr="007F6DE5">
        <w:t xml:space="preserve"> железобетонные сборные из многопустотных плит толщиной 220 мм по серии ИЖ 120/22-16, ИЖ 150/22-16.</w:t>
      </w:r>
    </w:p>
    <w:p w:rsidR="00694E63" w:rsidRPr="007F6DE5" w:rsidRDefault="00694E63" w:rsidP="00195CE4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</w:pPr>
      <w:r w:rsidRPr="007F6DE5">
        <w:t xml:space="preserve">Объект долевого строительства - входящее в состав Дома </w:t>
      </w:r>
      <w:r w:rsidR="00195CE4" w:rsidRPr="007F6DE5">
        <w:t>Нежило</w:t>
      </w:r>
      <w:r w:rsidRPr="007F6DE5">
        <w:t xml:space="preserve">е помещение (далее по тексту – </w:t>
      </w:r>
      <w:r w:rsidR="00195CE4" w:rsidRPr="007F6DE5">
        <w:t>Нежило</w:t>
      </w:r>
      <w:r w:rsidRPr="007F6DE5">
        <w:t>е помещение), подлежащее передаче участнику долевого строительства после получения разрешения на ввод в эксплуатацию Дома, строящееся с привлечением денежных средств Участника долевого строительства.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 xml:space="preserve">Назначение </w:t>
      </w:r>
      <w:r w:rsidR="00195CE4" w:rsidRPr="007F6DE5">
        <w:t>Нежило</w:t>
      </w:r>
      <w:r w:rsidRPr="007F6DE5">
        <w:t>го помещения: …………………………………..</w:t>
      </w:r>
    </w:p>
    <w:p w:rsidR="00694E63" w:rsidRPr="007F6DE5" w:rsidRDefault="00195CE4" w:rsidP="00195CE4">
      <w:pPr>
        <w:autoSpaceDE w:val="0"/>
        <w:autoSpaceDN w:val="0"/>
        <w:adjustRightInd w:val="0"/>
        <w:ind w:firstLine="426"/>
        <w:jc w:val="both"/>
      </w:pPr>
      <w:r w:rsidRPr="007F6DE5">
        <w:t>Нежило</w:t>
      </w:r>
      <w:r w:rsidR="00694E63" w:rsidRPr="007F6DE5">
        <w:t xml:space="preserve">е помещение, </w:t>
      </w:r>
      <w:proofErr w:type="gramStart"/>
      <w:r w:rsidR="00694E63" w:rsidRPr="007F6DE5">
        <w:t>с</w:t>
      </w:r>
      <w:proofErr w:type="gramEnd"/>
      <w:r w:rsidR="00694E63" w:rsidRPr="007F6DE5">
        <w:t xml:space="preserve"> предварительным №5, будет расположено на 1 (Первом) этаже, в осях…………., в Доме по адресу: Брянская область, город Брянск, Советски</w:t>
      </w:r>
      <w:r w:rsidR="009B1FC1" w:rsidRPr="007F6DE5">
        <w:t>й район, улица Брянского фронта, Красноармейская.</w:t>
      </w:r>
      <w:r w:rsidR="00694E63" w:rsidRPr="007F6DE5">
        <w:t xml:space="preserve"> </w:t>
      </w:r>
    </w:p>
    <w:p w:rsidR="00694E63" w:rsidRPr="007F6DE5" w:rsidRDefault="00694E63" w:rsidP="00195CE4">
      <w:pPr>
        <w:pStyle w:val="ab"/>
        <w:spacing w:before="0" w:beforeAutospacing="0" w:after="0" w:afterAutospacing="0"/>
        <w:ind w:firstLine="426"/>
        <w:jc w:val="both"/>
      </w:pPr>
      <w:r w:rsidRPr="007F6DE5">
        <w:t xml:space="preserve">Площадь </w:t>
      </w:r>
      <w:r w:rsidR="00195CE4" w:rsidRPr="007F6DE5">
        <w:t>Нежило</w:t>
      </w:r>
      <w:r w:rsidRPr="007F6DE5">
        <w:t>го помещения определяется согласно проектной документации (Далее по тексту – Проект), и составляет</w:t>
      </w:r>
      <w:proofErr w:type="gramStart"/>
      <w:r w:rsidRPr="007F6DE5">
        <w:t xml:space="preserve"> (……………..) </w:t>
      </w:r>
      <w:proofErr w:type="gramEnd"/>
      <w:r w:rsidRPr="007F6DE5">
        <w:t>квадратных метров.</w:t>
      </w:r>
    </w:p>
    <w:p w:rsidR="00694E63" w:rsidRPr="007F6DE5" w:rsidRDefault="00195CE4" w:rsidP="00195CE4">
      <w:pPr>
        <w:pStyle w:val="ab"/>
        <w:spacing w:before="0" w:beforeAutospacing="0" w:after="0" w:afterAutospacing="0"/>
        <w:ind w:firstLine="426"/>
        <w:jc w:val="both"/>
      </w:pPr>
      <w:r w:rsidRPr="007F6DE5">
        <w:lastRenderedPageBreak/>
        <w:t>Нежило</w:t>
      </w:r>
      <w:r w:rsidR="00694E63" w:rsidRPr="007F6DE5">
        <w:t xml:space="preserve">е помещение </w:t>
      </w:r>
      <w:r w:rsidR="000419EC" w:rsidRPr="007F6DE5">
        <w:t>состоит из ………….</w:t>
      </w:r>
      <w:r w:rsidR="00694E63" w:rsidRPr="007F6DE5">
        <w:t xml:space="preserve"> частей.</w:t>
      </w:r>
      <w:r w:rsidR="000419EC" w:rsidRPr="007F6DE5">
        <w:t xml:space="preserve"> </w:t>
      </w:r>
      <w:r w:rsidR="00A631FF" w:rsidRPr="007F6DE5">
        <w:rPr>
          <w:rStyle w:val="af1"/>
        </w:rPr>
        <w:footnoteReference w:id="1"/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 xml:space="preserve">Внутренняя отделка </w:t>
      </w:r>
      <w:r w:rsidR="00195CE4" w:rsidRPr="007F6DE5">
        <w:t>Нежило</w:t>
      </w:r>
      <w:r w:rsidRPr="007F6DE5">
        <w:t>го помещения не предусмотрена.</w:t>
      </w:r>
    </w:p>
    <w:p w:rsidR="001308E0" w:rsidRPr="007F6DE5" w:rsidRDefault="001308E0" w:rsidP="001308E0">
      <w:pPr>
        <w:autoSpaceDE w:val="0"/>
        <w:autoSpaceDN w:val="0"/>
        <w:adjustRightInd w:val="0"/>
        <w:ind w:firstLine="426"/>
        <w:jc w:val="both"/>
      </w:pPr>
      <w:r w:rsidRPr="007F6DE5">
        <w:t xml:space="preserve">План-схема Нежилого помещения, отображающая в графической форме (схема, чертеж) расположение по отношению друг к другу частей Нежилого помещения, местоположение на этаже, </w:t>
      </w:r>
      <w:r w:rsidR="000419EC" w:rsidRPr="007F6DE5">
        <w:t xml:space="preserve">наличие и </w:t>
      </w:r>
      <w:r w:rsidRPr="007F6DE5">
        <w:t xml:space="preserve">площади частей нежилого помещения </w:t>
      </w:r>
      <w:r w:rsidR="000419EC" w:rsidRPr="007F6DE5">
        <w:t>является Приложением №1 к настоящему Договору.</w:t>
      </w:r>
    </w:p>
    <w:p w:rsidR="0000067B" w:rsidRPr="007F6DE5" w:rsidRDefault="0000067B" w:rsidP="00195CE4">
      <w:pPr>
        <w:pStyle w:val="a7"/>
        <w:numPr>
          <w:ilvl w:val="1"/>
          <w:numId w:val="6"/>
        </w:numPr>
        <w:ind w:left="0" w:firstLine="426"/>
        <w:jc w:val="both"/>
      </w:pPr>
      <w:r w:rsidRPr="007F6DE5">
        <w:t xml:space="preserve">Разница между площадью </w:t>
      </w:r>
      <w:r w:rsidR="00195CE4" w:rsidRPr="007F6DE5">
        <w:t>Нежило</w:t>
      </w:r>
      <w:r w:rsidR="00694E63" w:rsidRPr="007F6DE5">
        <w:t>го помещения</w:t>
      </w:r>
      <w:r w:rsidRPr="007F6DE5">
        <w:t xml:space="preserve">, указанной в Договоре, и фактической площадью </w:t>
      </w:r>
      <w:r w:rsidR="00195CE4" w:rsidRPr="007F6DE5">
        <w:t>Нежило</w:t>
      </w:r>
      <w:r w:rsidR="00694E63" w:rsidRPr="007F6DE5">
        <w:t>го помещения</w:t>
      </w:r>
      <w:r w:rsidRPr="007F6DE5">
        <w:t xml:space="preserve">, по данным органа технической инвентаризации не может превышать более 5% от размерных параметров площадей, указанных в Договоре. Данное отклонение считается допустимым, и не является основанием для расторжения настоящего Договора по инициативе Участника долевого строительства, предусмотренным п. 2 ч.1.1 ст. 9 Федерального закона №214-ФЗ от 30.12.2004 года, и применения иных последствий, предусмотренных указанным Федеральным законом в связи с изменением параметров </w:t>
      </w:r>
      <w:r w:rsidR="00195CE4" w:rsidRPr="007F6DE5">
        <w:t>Нежило</w:t>
      </w:r>
      <w:r w:rsidR="00694E63" w:rsidRPr="007F6DE5">
        <w:t>го помещения</w:t>
      </w:r>
      <w:r w:rsidRPr="007F6DE5">
        <w:t>.</w:t>
      </w:r>
    </w:p>
    <w:p w:rsidR="00694E63" w:rsidRPr="007F6DE5" w:rsidRDefault="00694E63" w:rsidP="00195CE4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firstLine="426"/>
        <w:jc w:val="both"/>
      </w:pPr>
      <w:r w:rsidRPr="007F6DE5">
        <w:t>Застройщик гарантирует, что на момент заключения настоящего Договора: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 xml:space="preserve">- имеет на праве аренды земельные участки, предназначенные для строительства Дома, площадью 531 </w:t>
      </w:r>
      <w:proofErr w:type="spellStart"/>
      <w:r w:rsidRPr="007F6DE5">
        <w:t>кв.м</w:t>
      </w:r>
      <w:proofErr w:type="spellEnd"/>
      <w:r w:rsidRPr="007F6DE5">
        <w:t xml:space="preserve">. (кадастровый номер – 32:28:032201:99) и площадью 20 381 </w:t>
      </w:r>
      <w:proofErr w:type="spellStart"/>
      <w:r w:rsidRPr="007F6DE5">
        <w:t>кв.м</w:t>
      </w:r>
      <w:proofErr w:type="spellEnd"/>
      <w:r w:rsidRPr="007F6DE5">
        <w:t>. (кадастровый номер – 32:28:032201:118);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имеет разрешение на строительство №32-301-2613-Б-2020 от 31.07.2020 года (в дополнение к ранее выданным разрешениям), со сроком действия до 06.04.2022 года;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имеет проектную документацию, подготовленную ООО «БАПИКО», и откорректированную в 2020 год</w:t>
      </w:r>
      <w:proofErr w:type="gramStart"/>
      <w:r w:rsidRPr="007F6DE5">
        <w:t>у ООО</w:t>
      </w:r>
      <w:proofErr w:type="gramEnd"/>
      <w:r w:rsidRPr="007F6DE5">
        <w:t xml:space="preserve"> «ССМ-Проект», шифр Г 10/02/20-00 (Далее – Проект);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</w:t>
      </w:r>
      <w:r w:rsidR="009B1FC1" w:rsidRPr="007F6DE5">
        <w:t xml:space="preserve"> имеет положительное заключение </w:t>
      </w:r>
      <w:r w:rsidRPr="007F6DE5">
        <w:t>эк</w:t>
      </w:r>
      <w:r w:rsidR="009B1FC1" w:rsidRPr="007F6DE5">
        <w:t xml:space="preserve">спертизы проектной документации, </w:t>
      </w:r>
      <w:proofErr w:type="gramStart"/>
      <w:r w:rsidR="009B1FC1" w:rsidRPr="007F6DE5">
        <w:t>подготовленную</w:t>
      </w:r>
      <w:proofErr w:type="gramEnd"/>
      <w:r w:rsidR="009B1FC1" w:rsidRPr="007F6DE5">
        <w:t xml:space="preserve"> ООО Негосударственная Экспертиза «Брянский Центр Стоимостного Инжиниринга» </w:t>
      </w:r>
      <w:r w:rsidRPr="007F6DE5">
        <w:t>№</w:t>
      </w:r>
      <w:r w:rsidR="009B1FC1" w:rsidRPr="007F6DE5">
        <w:t xml:space="preserve"> 32-2-1-3-033605-2020</w:t>
      </w:r>
      <w:r w:rsidRPr="007F6DE5">
        <w:t xml:space="preserve"> от </w:t>
      </w:r>
      <w:r w:rsidR="009B1FC1" w:rsidRPr="007F6DE5">
        <w:t xml:space="preserve">23.07.2020 </w:t>
      </w:r>
      <w:r w:rsidRPr="007F6DE5">
        <w:t>года;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опубликовал проектную декларацию</w:t>
      </w:r>
      <w:r w:rsidR="00606C44" w:rsidRPr="007F6DE5">
        <w:t xml:space="preserve"> и иные правоустанавливающие, разрешительные документы</w:t>
      </w:r>
      <w:r w:rsidRPr="007F6DE5">
        <w:t xml:space="preserve"> в Единой информационной системе жилищного строительства по адресу - </w:t>
      </w:r>
      <w:hyperlink r:id="rId9" w:history="1">
        <w:r w:rsidRPr="007F6DE5">
          <w:rPr>
            <w:rStyle w:val="ae"/>
            <w:color w:val="auto"/>
          </w:rPr>
          <w:t>https://наш.дом.рф/</w:t>
        </w:r>
      </w:hyperlink>
      <w:r w:rsidRPr="007F6DE5">
        <w:t>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 xml:space="preserve">- привлекает денежные средства участников долевого строительства путем их размещения на счетах </w:t>
      </w:r>
      <w:proofErr w:type="spellStart"/>
      <w:r w:rsidRPr="007F6DE5">
        <w:t>эскроу</w:t>
      </w:r>
      <w:proofErr w:type="spellEnd"/>
      <w:r w:rsidRPr="007F6DE5">
        <w:t xml:space="preserve"> в порядке, предусмотренном </w:t>
      </w:r>
      <w:hyperlink r:id="rId10" w:history="1">
        <w:r w:rsidRPr="007F6DE5">
          <w:t>статьей 15.4</w:t>
        </w:r>
      </w:hyperlink>
      <w:r w:rsidRPr="007F6DE5">
        <w:t xml:space="preserve"> Федерального закона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в отношении Застройщика не проводятся процедуры ликвидации юридического лица - застройщика;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в отношении Застройщика отсутствует решение арбитражного суда о введении одной из процедур, применяемых в деле о банкротстве;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в отношении Застройщика отсутствует решение арбитражного суда о приостановлении его деятельности в качестве меры административного наказания;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в реестрах недобросовестных поставщиков (подрядчиков, исполнителей), участников аукциона по продаже земельного участка отсутствуют сведения о Застройщике;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 xml:space="preserve">- лицо, осуществляющее функции единоличного исполнительного органа застройщика, физическое лицо, </w:t>
      </w:r>
      <w:proofErr w:type="gramStart"/>
      <w:r w:rsidRPr="007F6DE5">
        <w:t>которое</w:t>
      </w:r>
      <w:proofErr w:type="gramEnd"/>
      <w:r w:rsidRPr="007F6DE5">
        <w:t xml:space="preserve"> в конечном счете прямо или косвенно (через третьих лиц) владеет (имеет в капитале участие более чем пять процентов) корпоративным юридическим лицом - застройщиком, главный бухгалтер застройщика соответствуют требованиям, установленным </w:t>
      </w:r>
      <w:hyperlink r:id="rId11" w:history="1">
        <w:r w:rsidRPr="007F6DE5">
          <w:t>статьей 3.2</w:t>
        </w:r>
      </w:hyperlink>
      <w:r w:rsidRPr="007F6DE5">
        <w:t xml:space="preserve"> Федерального закона от 30.12.2004 №214-ФЗ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t>- обеспечивает свободный доступ к информации, предусмотренной Федеральным законом от 30.12.2004 №214-ФЗ, в том числе статьёй 3.1 указанного Закона, путем размещения ее в единой информационной системе жилищного строительства.</w:t>
      </w:r>
    </w:p>
    <w:p w:rsidR="00694E63" w:rsidRPr="007F6DE5" w:rsidRDefault="00694E63" w:rsidP="00195CE4">
      <w:pPr>
        <w:autoSpaceDE w:val="0"/>
        <w:autoSpaceDN w:val="0"/>
        <w:adjustRightInd w:val="0"/>
        <w:ind w:firstLine="426"/>
        <w:jc w:val="both"/>
      </w:pPr>
      <w:r w:rsidRPr="007F6DE5">
        <w:lastRenderedPageBreak/>
        <w:t>- предоставит по требованию Участника долевого строительства возможность ознакомления с документами, не размещенными в открытой части информационной системы.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606C44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</w:t>
      </w:r>
      <w:r w:rsidR="00606C44" w:rsidRPr="007F6DE5">
        <w:rPr>
          <w:rFonts w:ascii="Times New Roman" w:hAnsi="Times New Roman" w:cs="Times New Roman"/>
          <w:sz w:val="24"/>
          <w:szCs w:val="24"/>
        </w:rPr>
        <w:t>о</w:t>
      </w:r>
      <w:r w:rsidR="00694E63" w:rsidRPr="007F6DE5">
        <w:rPr>
          <w:rFonts w:ascii="Times New Roman" w:hAnsi="Times New Roman" w:cs="Times New Roman"/>
          <w:sz w:val="24"/>
          <w:szCs w:val="24"/>
        </w:rPr>
        <w:t>мещения</w:t>
      </w:r>
      <w:r w:rsidRPr="007F6DE5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 </w:t>
      </w:r>
      <w:r w:rsidRPr="007F6DE5">
        <w:rPr>
          <w:rFonts w:ascii="Times New Roman" w:hAnsi="Times New Roman" w:cs="Times New Roman"/>
          <w:b/>
          <w:sz w:val="24"/>
          <w:szCs w:val="24"/>
        </w:rPr>
        <w:t>(</w:t>
      </w:r>
      <w:r w:rsidR="00606C44" w:rsidRPr="007F6DE5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7F6DE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7F6DE5">
        <w:rPr>
          <w:rFonts w:ascii="Times New Roman" w:hAnsi="Times New Roman" w:cs="Times New Roman"/>
          <w:b/>
          <w:sz w:val="24"/>
          <w:szCs w:val="24"/>
        </w:rPr>
        <w:t>рублей</w:t>
      </w:r>
      <w:r w:rsidR="00606C44" w:rsidRPr="007F6DE5">
        <w:rPr>
          <w:rFonts w:ascii="Times New Roman" w:hAnsi="Times New Roman" w:cs="Times New Roman"/>
          <w:b/>
          <w:sz w:val="24"/>
          <w:szCs w:val="24"/>
        </w:rPr>
        <w:t>.</w:t>
      </w:r>
    </w:p>
    <w:p w:rsidR="00606C44" w:rsidRPr="007F6DE5" w:rsidRDefault="00606C44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С</w:t>
      </w:r>
      <w:r w:rsidR="0000067B" w:rsidRPr="007F6DE5">
        <w:rPr>
          <w:rFonts w:ascii="Times New Roman" w:hAnsi="Times New Roman" w:cs="Times New Roman"/>
          <w:sz w:val="24"/>
          <w:szCs w:val="24"/>
        </w:rPr>
        <w:t xml:space="preserve">тоимость 1 (одного) квадратного метра площади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="0000067B" w:rsidRPr="007F6DE5">
        <w:rPr>
          <w:rFonts w:ascii="Times New Roman" w:hAnsi="Times New Roman" w:cs="Times New Roman"/>
          <w:sz w:val="24"/>
          <w:szCs w:val="24"/>
        </w:rPr>
        <w:t xml:space="preserve"> составляет - ___ </w:t>
      </w:r>
      <w:proofErr w:type="spellStart"/>
      <w:r w:rsidR="0000067B" w:rsidRPr="007F6DE5">
        <w:rPr>
          <w:rFonts w:ascii="Times New Roman" w:hAnsi="Times New Roman" w:cs="Times New Roman"/>
          <w:sz w:val="24"/>
          <w:szCs w:val="24"/>
        </w:rPr>
        <w:t>кв.</w:t>
      </w:r>
      <w:commentRangeStart w:id="0"/>
      <w:r w:rsidR="0000067B" w:rsidRPr="007F6DE5">
        <w:rPr>
          <w:rFonts w:ascii="Times New Roman" w:hAnsi="Times New Roman" w:cs="Times New Roman"/>
          <w:sz w:val="24"/>
          <w:szCs w:val="24"/>
        </w:rPr>
        <w:t>м</w:t>
      </w:r>
      <w:commentRangeEnd w:id="0"/>
      <w:proofErr w:type="spellEnd"/>
      <w:r w:rsidR="0000067B" w:rsidRPr="007F6DE5">
        <w:rPr>
          <w:rStyle w:val="a8"/>
          <w:rFonts w:ascii="Times New Roman" w:hAnsi="Times New Roman" w:cs="Times New Roman"/>
          <w:sz w:val="24"/>
          <w:szCs w:val="24"/>
        </w:rPr>
        <w:commentReference w:id="0"/>
      </w:r>
      <w:r w:rsidR="0000067B" w:rsidRPr="007F6DE5">
        <w:rPr>
          <w:rFonts w:ascii="Times New Roman" w:hAnsi="Times New Roman" w:cs="Times New Roman"/>
          <w:sz w:val="24"/>
          <w:szCs w:val="24"/>
        </w:rPr>
        <w:t>.</w:t>
      </w:r>
      <w:r w:rsidRPr="007F6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2F" w:rsidRPr="007F6DE5" w:rsidRDefault="0031122F" w:rsidP="009B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F10730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00067B" w:rsidRPr="007F6DE5" w:rsidRDefault="0000067B" w:rsidP="00EC107B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7F" w:rsidRPr="007F6DE5" w:rsidRDefault="00EC107B" w:rsidP="00DD5019">
      <w:pPr>
        <w:pStyle w:val="a7"/>
        <w:numPr>
          <w:ilvl w:val="1"/>
          <w:numId w:val="6"/>
        </w:numPr>
        <w:autoSpaceDE w:val="0"/>
        <w:autoSpaceDN w:val="0"/>
        <w:adjustRightInd w:val="0"/>
        <w:ind w:left="0"/>
        <w:jc w:val="both"/>
      </w:pPr>
      <w:r w:rsidRPr="007F6DE5">
        <w:t xml:space="preserve">             </w:t>
      </w:r>
      <w:r w:rsidR="00E46A7F" w:rsidRPr="007F6DE5">
        <w:t>Расчеты по настоящему договору осуществляются путем внесения Участнико</w:t>
      </w:r>
      <w:proofErr w:type="gramStart"/>
      <w:r w:rsidR="00E46A7F" w:rsidRPr="007F6DE5">
        <w:t>м(</w:t>
      </w:r>
      <w:proofErr w:type="spellStart"/>
      <w:proofErr w:type="gramEnd"/>
      <w:r w:rsidR="00E46A7F" w:rsidRPr="007F6DE5">
        <w:t>ами</w:t>
      </w:r>
      <w:proofErr w:type="spellEnd"/>
      <w:r w:rsidR="00E46A7F" w:rsidRPr="007F6DE5">
        <w:t xml:space="preserve">) долевого строительства денежных средств (депонируемая сумма) в счет уплаты Цены договора в размере ___________ (________________) рублей 00 копеек на счет </w:t>
      </w:r>
      <w:proofErr w:type="spellStart"/>
      <w:r w:rsidR="00E46A7F" w:rsidRPr="007F6DE5">
        <w:t>эскроу</w:t>
      </w:r>
      <w:proofErr w:type="spellEnd"/>
      <w:r w:rsidR="00E46A7F" w:rsidRPr="007F6DE5">
        <w:t>, открытый в уполномоченном банке (</w:t>
      </w:r>
      <w:proofErr w:type="spellStart"/>
      <w:r w:rsidR="00E46A7F" w:rsidRPr="007F6DE5">
        <w:t>Эскроу</w:t>
      </w:r>
      <w:proofErr w:type="spellEnd"/>
      <w:r w:rsidR="00E46A7F" w:rsidRPr="007F6DE5">
        <w:t xml:space="preserve">-агент): Публичное акционерное общество «Сбербанк России», Генеральная лицензия Центрального Банка Российской Федерации № 1481 от 11.08.2015г., ОГРН 1027700132195, место нахождения: 117997 г. Москва ул. Вавилова, д.19, почтовый адрес: 241050 г. Брянск, пр. Ленина, 10б, тел.: (8-800-707-00-70 доб. 60992851), адрес электронной почты: </w:t>
      </w:r>
      <w:proofErr w:type="gramStart"/>
      <w:r w:rsidR="00E46A7F" w:rsidRPr="007F6DE5">
        <w:t xml:space="preserve">Escrow_Sberbank@sberbank.ru,  ИНН 7707083893, корреспондентский счет № </w:t>
      </w:r>
      <w:bookmarkStart w:id="1" w:name="_GoBack"/>
      <w:bookmarkEnd w:id="1"/>
      <w:r w:rsidR="00E46A7F" w:rsidRPr="007F6DE5">
        <w:t>30101810400000000601  в ГРКЦ ГУ Банка России по Брянской области, БИК 041501601, счет МФР № 30301810108000604000 в лице Брянского отделения № 8605 ПАО «Сбербанк», (также именуемый - «Банк»/«</w:t>
      </w:r>
      <w:proofErr w:type="spellStart"/>
      <w:r w:rsidR="00E46A7F" w:rsidRPr="007F6DE5">
        <w:t>Эскроу</w:t>
      </w:r>
      <w:proofErr w:type="spellEnd"/>
      <w:r w:rsidR="00E46A7F" w:rsidRPr="007F6DE5">
        <w:t>-агент»), не позднее 3 рабочих дней с даты регистрации настоящего Договора в Федеральной службе государственной регистрации, кадастра и картографии по Брянской области, в целях их перечисления Застройщику (также</w:t>
      </w:r>
      <w:proofErr w:type="gramEnd"/>
      <w:r w:rsidR="00E46A7F" w:rsidRPr="007F6DE5">
        <w:t xml:space="preserve"> именуемому – «Бенефициар») при возникновении оснований, предусмотренных ФЗ от 30.12.2014 г. №214-ФЗ и договором счета </w:t>
      </w:r>
      <w:proofErr w:type="spellStart"/>
      <w:r w:rsidR="00E46A7F" w:rsidRPr="007F6DE5">
        <w:t>эскроу</w:t>
      </w:r>
      <w:proofErr w:type="spellEnd"/>
      <w:r w:rsidR="00E46A7F" w:rsidRPr="007F6DE5">
        <w:t xml:space="preserve">, заключаемым между Бенефициаром, Депонентом и </w:t>
      </w:r>
      <w:proofErr w:type="spellStart"/>
      <w:r w:rsidR="00E46A7F" w:rsidRPr="007F6DE5">
        <w:t>Эскроу</w:t>
      </w:r>
      <w:proofErr w:type="spellEnd"/>
      <w:r w:rsidR="00E46A7F" w:rsidRPr="007F6DE5">
        <w:t>-агентом.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 xml:space="preserve">Депонент: </w:t>
      </w:r>
      <w:proofErr w:type="gramStart"/>
      <w:r w:rsidRPr="007F6DE5">
        <w:t xml:space="preserve">ФИО (при наличии нескольких участников долевого участия по договору участия в долевом строительстве указывается один участник долевого строительства, который от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</w:t>
      </w:r>
      <w:proofErr w:type="spellStart"/>
      <w:r w:rsidRPr="007F6DE5">
        <w:t>эскроу</w:t>
      </w:r>
      <w:proofErr w:type="spellEnd"/>
      <w:r w:rsidRPr="007F6DE5">
        <w:t xml:space="preserve">, т.е. является Депонентом)/наименование Депонента (для счетов </w:t>
      </w:r>
      <w:proofErr w:type="spellStart"/>
      <w:r w:rsidRPr="007F6DE5">
        <w:t>эскроу</w:t>
      </w:r>
      <w:proofErr w:type="spellEnd"/>
      <w:r w:rsidRPr="007F6DE5">
        <w:t xml:space="preserve"> корпоративных клиентов).</w:t>
      </w:r>
      <w:proofErr w:type="gramEnd"/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proofErr w:type="spellStart"/>
      <w:r w:rsidRPr="007F6DE5">
        <w:t>Эскроу</w:t>
      </w:r>
      <w:proofErr w:type="spellEnd"/>
      <w:r w:rsidRPr="007F6DE5">
        <w:t>-агент: Публичное акционерное общество «Сбербанк России».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Бенефициар: Общество с ограниченной ответственностью Специализированный застройщик «</w:t>
      </w:r>
      <w:proofErr w:type="spellStart"/>
      <w:r w:rsidRPr="007F6DE5">
        <w:t>Госстройинвест</w:t>
      </w:r>
      <w:proofErr w:type="spellEnd"/>
      <w:r w:rsidRPr="007F6DE5">
        <w:t>», юридический адрес: 241050 Брянская область, город Брянск, проспект Ленина, д.67, помещение 420, свидетельство о государственной регистрации серия 32 № 0001693765, выдано 08 июня 2010 года МИФНС России № 4 по Брянской области; ОГРН: 1103254015963; ИНН 3250516918; КПП 325701001.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Срок условного депонирования (депонируемой суммы) не может превышать более чем на шесть месяцев срок ввода в эксплуатацию Жилого дома.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При возникновении оснований перечисления «Застройщику» (Бенефициару) депонированной суммы средства направляются «</w:t>
      </w:r>
      <w:proofErr w:type="spellStart"/>
      <w:r w:rsidRPr="007F6DE5">
        <w:t>Эскроу</w:t>
      </w:r>
      <w:proofErr w:type="spellEnd"/>
      <w:r w:rsidRPr="007F6DE5">
        <w:t>-агентом по следующим реквизитам: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Банк получателя: Публичное акционерное общество «Сбербанк России»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proofErr w:type="gramStart"/>
      <w:r w:rsidRPr="007F6DE5">
        <w:t>К</w:t>
      </w:r>
      <w:proofErr w:type="gramEnd"/>
      <w:r w:rsidRPr="007F6DE5">
        <w:t>/</w:t>
      </w:r>
      <w:proofErr w:type="gramStart"/>
      <w:r w:rsidRPr="007F6DE5">
        <w:t>счет</w:t>
      </w:r>
      <w:proofErr w:type="gramEnd"/>
      <w:r w:rsidRPr="007F6DE5">
        <w:t xml:space="preserve"> банка получателя: №30101810400000000601, открыт в Отделении по Брянской области Главного управления Центрального банка Российской Федерации по Центральному федеральному округу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БИК банка получателя: 041501601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ИНН получателя: 3250516918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Получатель: Общество с ограниченной ответственностью Специализированный застройщик «</w:t>
      </w:r>
      <w:proofErr w:type="spellStart"/>
      <w:r w:rsidRPr="007F6DE5">
        <w:t>Госстройинвест</w:t>
      </w:r>
      <w:proofErr w:type="spellEnd"/>
      <w:r w:rsidRPr="007F6DE5">
        <w:t>»</w:t>
      </w:r>
    </w:p>
    <w:p w:rsidR="00E46A7F" w:rsidRPr="007F6DE5" w:rsidRDefault="00E46A7F" w:rsidP="00DD5019">
      <w:pPr>
        <w:pStyle w:val="a7"/>
        <w:autoSpaceDE w:val="0"/>
        <w:autoSpaceDN w:val="0"/>
        <w:adjustRightInd w:val="0"/>
        <w:ind w:left="0"/>
        <w:jc w:val="both"/>
      </w:pPr>
      <w:r w:rsidRPr="007F6DE5">
        <w:t>Счет получателя: 407028</w:t>
      </w:r>
      <w:r w:rsidR="005E0693" w:rsidRPr="007F6DE5">
        <w:t>10208000004856</w:t>
      </w:r>
      <w:r w:rsidRPr="007F6DE5">
        <w:t>.</w:t>
      </w:r>
    </w:p>
    <w:p w:rsidR="00F10730" w:rsidRPr="007F6DE5" w:rsidRDefault="00F10730" w:rsidP="00DD501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3.2.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</w:t>
      </w:r>
      <w:proofErr w:type="spell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0730" w:rsidRPr="007F6DE5" w:rsidRDefault="00F10730" w:rsidP="00DD5019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3.3. Проценты на сумму денежных средств, находящихся на счете </w:t>
      </w:r>
      <w:proofErr w:type="spell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начисляются. Вознаграждение уполномоченному банку, являющемуся </w:t>
      </w:r>
      <w:proofErr w:type="spell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-агентом по счету </w:t>
      </w:r>
      <w:proofErr w:type="spell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не </w:t>
      </w: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выплачивается.</w:t>
      </w:r>
    </w:p>
    <w:p w:rsidR="00F10730" w:rsidRPr="007F6DE5" w:rsidRDefault="00F10730" w:rsidP="00DD5019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3.4. </w:t>
      </w:r>
      <w:proofErr w:type="gram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в отношении  уполномоченного Банка, в котором открыт счет </w:t>
      </w:r>
      <w:proofErr w:type="spell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наступил страховой случай в соответствии с Федеральным законом от 23.12.2003 N 177-ФЗ "О страховании вкладов физических лиц в банках Российской Федерации" до ввода в эксплуатацию многоквартирного дома и государственной регистрации права собственности в отношении объекта (объектов) долевого строительства, входящего в состав таких многоквартирного дома и (или) иного объекта недвижимости, Застройщик</w:t>
      </w:r>
      <w:proofErr w:type="gram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Участник долевого строительства обязаны заключить договор счет </w:t>
      </w:r>
      <w:proofErr w:type="spellStart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эскроу</w:t>
      </w:r>
      <w:proofErr w:type="spell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другим уполномоченным банком.</w:t>
      </w:r>
      <w:proofErr w:type="gramEnd"/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ПРАВА И ОБЯЗАННОСТИ ЗАСТРОЙЩИКА</w:t>
      </w: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Застройщик обязуется:</w:t>
      </w:r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Построить Дом по адресу: город Брянск, Советский район, улица </w:t>
      </w:r>
      <w:r w:rsidR="00B43434" w:rsidRPr="007F6DE5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7F6DE5">
        <w:rPr>
          <w:rFonts w:ascii="Times New Roman" w:hAnsi="Times New Roman" w:cs="Times New Roman"/>
          <w:sz w:val="24"/>
          <w:szCs w:val="24"/>
        </w:rPr>
        <w:t xml:space="preserve"> в соответствии с проектной документацией не позднее _______________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6DE5">
        <w:rPr>
          <w:rFonts w:ascii="Times New Roman" w:hAnsi="Times New Roman" w:cs="Times New Roman"/>
          <w:sz w:val="24"/>
          <w:szCs w:val="24"/>
        </w:rPr>
        <w:t>..</w:t>
      </w:r>
    </w:p>
    <w:p w:rsidR="00694E63" w:rsidRPr="007F6DE5" w:rsidRDefault="00694E63" w:rsidP="00195CE4">
      <w:pPr>
        <w:pStyle w:val="a7"/>
        <w:numPr>
          <w:ilvl w:val="2"/>
          <w:numId w:val="6"/>
        </w:numPr>
        <w:autoSpaceDE w:val="0"/>
        <w:autoSpaceDN w:val="0"/>
        <w:adjustRightInd w:val="0"/>
        <w:ind w:left="0" w:firstLine="426"/>
        <w:jc w:val="both"/>
      </w:pPr>
      <w:r w:rsidRPr="007F6DE5">
        <w:t>Обеспечить ввод Дома в эксплуатацию не позднее «06» апреля 2022 года, с правом досрочной сдачи.</w:t>
      </w:r>
    </w:p>
    <w:p w:rsidR="00694E63" w:rsidRPr="007F6DE5" w:rsidRDefault="00694E63" w:rsidP="00195CE4">
      <w:pPr>
        <w:pStyle w:val="ConsPlusNormal"/>
        <w:widowControl/>
        <w:numPr>
          <w:ilvl w:val="2"/>
          <w:numId w:val="6"/>
        </w:numPr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Передать Участнику долевого строительства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Pr="007F6DE5">
        <w:rPr>
          <w:rFonts w:ascii="Times New Roman" w:hAnsi="Times New Roman" w:cs="Times New Roman"/>
          <w:sz w:val="24"/>
          <w:szCs w:val="24"/>
        </w:rPr>
        <w:t>е помещение по передаточному акту не позднее 2-го квартала 2022 года</w:t>
      </w:r>
      <w:r w:rsidRPr="007F6D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6DE5">
        <w:rPr>
          <w:rFonts w:ascii="Times New Roman" w:hAnsi="Times New Roman" w:cs="Times New Roman"/>
          <w:sz w:val="24"/>
          <w:szCs w:val="24"/>
        </w:rPr>
        <w:t xml:space="preserve">с правом досрочной передачи (при условии отсутствия обстоятельств, указанных в пункте 4.2 настоящего Договора), а также </w:t>
      </w: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инструкцию по эксплуатации объекта долевого строительства, с правилами и условиями эффективного и безопасного использования объектов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694E63" w:rsidRPr="007F6DE5" w:rsidRDefault="00694E63" w:rsidP="00195CE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передаточном акте подлежат указанию: дата передачи, основные характеристики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Застройщик обязуется письменно сообщить Участнику долевого строительства о завершении строительства Дома и готовности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 xml:space="preserve"> к передаче за один месяц до момента ее фактической передачи и об установленных Федеральным законом последствиях бездействия Участника долевого строительства, предусмотренных частью 6 статьи 8 Федерального закона №214-ФЗ от 31.12.2004 года.</w:t>
      </w:r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В случае существенного изменения обстоятельств, из которых Стороны исходили при заключении Договора, в том числе по причинам экономического, производственного и публично-административного характера, Застройщик имеет право предложить Участнику долевого строительства увеличить срок передачи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>. Изменение обстоятель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F6DE5">
        <w:rPr>
          <w:rFonts w:ascii="Times New Roman" w:hAnsi="Times New Roman" w:cs="Times New Roman"/>
          <w:sz w:val="24"/>
          <w:szCs w:val="24"/>
        </w:rPr>
        <w:t>изнается существенным, когда они изменились настолько, что, 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Указанное предложение подлежит направлению Застройщиком в срок не менее чем за два месяца до момента передачи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>.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В случае отказа Участника долевого строительства изменить срок передачи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>, Застройщик имеет право в судебном порядке потребовать изменить указанное условие либо расторгнуть настоящий Договор в порядке статьи 451 ГК РФ.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ПРАВА И ОБЯЗАННОСТИ УЧАСТНИКА ДОЛЕВОГО СТРОИТЕЛЬСТВА</w:t>
      </w: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Участник долевого строительства обязуется:</w:t>
      </w:r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Уплатить собственные и/или привлеченные денежные средства в размерах и порядке, установленных </w:t>
      </w:r>
      <w:proofErr w:type="spellStart"/>
      <w:r w:rsidRPr="007F6DE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F6DE5">
        <w:rPr>
          <w:rFonts w:ascii="Times New Roman" w:hAnsi="Times New Roman" w:cs="Times New Roman"/>
          <w:sz w:val="24"/>
          <w:szCs w:val="24"/>
        </w:rPr>
        <w:t>. 2.1 и 3.1 настоящего Договора.</w:t>
      </w:r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Явиться лично, либо направить своего представителя с нотариальной доверенностью в Управление Федеральной службы государственной регистрации, кадастра и картографии по Брянской области в период с _____________ 201 года по ______________ 201 года, с наличием паспорта и денежных средств на оплату госпошлины, после получения им письменного извещения Застройщика с указанием конкретной даты и времени посещения указанного органа для представления настоящего Договора на государственную регистрацию. </w:t>
      </w:r>
      <w:proofErr w:type="gramEnd"/>
    </w:p>
    <w:p w:rsidR="0000067B" w:rsidRPr="007F6DE5" w:rsidRDefault="0000067B" w:rsidP="00195CE4">
      <w:pPr>
        <w:pStyle w:val="a7"/>
        <w:numPr>
          <w:ilvl w:val="2"/>
          <w:numId w:val="6"/>
        </w:numPr>
        <w:autoSpaceDE w:val="0"/>
        <w:autoSpaceDN w:val="0"/>
        <w:adjustRightInd w:val="0"/>
        <w:ind w:left="0" w:firstLine="426"/>
        <w:jc w:val="both"/>
      </w:pPr>
      <w:r w:rsidRPr="007F6DE5">
        <w:lastRenderedPageBreak/>
        <w:t xml:space="preserve">В течение 30 (Тридцати) дней после получения сообщения Застройщика о завершении строительства Дома и готовности </w:t>
      </w:r>
      <w:r w:rsidR="00195CE4" w:rsidRPr="007F6DE5">
        <w:t>Нежило</w:t>
      </w:r>
      <w:r w:rsidR="00694E63" w:rsidRPr="007F6DE5">
        <w:t>го помещения</w:t>
      </w:r>
      <w:r w:rsidRPr="007F6DE5">
        <w:t xml:space="preserve"> к передаче принять </w:t>
      </w:r>
      <w:r w:rsidR="00195CE4" w:rsidRPr="007F6DE5">
        <w:t>Нежилое помещение</w:t>
      </w:r>
      <w:r w:rsidRPr="007F6DE5">
        <w:t xml:space="preserve"> и подписать передаточный а</w:t>
      </w:r>
      <w:proofErr w:type="gramStart"/>
      <w:r w:rsidRPr="007F6DE5">
        <w:t>кт в тр</w:t>
      </w:r>
      <w:proofErr w:type="gramEnd"/>
      <w:r w:rsidRPr="007F6DE5">
        <w:t xml:space="preserve">ех экземплярах. </w:t>
      </w:r>
      <w:proofErr w:type="gramStart"/>
      <w:r w:rsidRPr="007F6DE5">
        <w:t xml:space="preserve">При выявлении несоответствия </w:t>
      </w:r>
      <w:r w:rsidR="00195CE4" w:rsidRPr="007F6DE5">
        <w:t>Нежило</w:t>
      </w:r>
      <w:r w:rsidR="00694E63" w:rsidRPr="007F6DE5">
        <w:t>го помещения</w:t>
      </w:r>
      <w:r w:rsidRPr="007F6DE5">
        <w:t xml:space="preserve">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требованиям, за исключением обстоятельств, предусмотренных пунктом 1.4 и пунктом 12.1 настоящего Договора, потребовать от Застройщика составления соответствующего акта об устранении недостатков и отказаться от подписания передаточного акта до момента устранения выявленных недостатков.</w:t>
      </w:r>
      <w:proofErr w:type="gramEnd"/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Нести расходы по жилищно-коммунальным услугам и содержанию общего имущества с момента подписания акта приема-передачи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 xml:space="preserve"> (передаточного акта).</w:t>
      </w:r>
    </w:p>
    <w:p w:rsidR="0000067B" w:rsidRPr="007F6DE5" w:rsidRDefault="0000067B" w:rsidP="00195CE4">
      <w:pPr>
        <w:pStyle w:val="ConsPlusNormal"/>
        <w:widowControl/>
        <w:numPr>
          <w:ilvl w:val="2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Дать согласие на обработку своих персональных данных (включая автоматизированную обработку) по форме Приложения № 2 к настоящему Договору, одновременно с подписанием настоящего Договора.</w:t>
      </w:r>
    </w:p>
    <w:p w:rsidR="00694E63" w:rsidRPr="007F6DE5" w:rsidRDefault="00694E63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Участник долевого строительства вправе получать информацию о строительстве Дома, документы путём личного обращения к публичным данным, </w:t>
      </w:r>
      <w:r w:rsidR="00ED6746" w:rsidRPr="007F6DE5">
        <w:rPr>
          <w:rFonts w:ascii="Times New Roman" w:hAnsi="Times New Roman" w:cs="Times New Roman"/>
          <w:sz w:val="24"/>
          <w:szCs w:val="24"/>
        </w:rPr>
        <w:t>размещенным</w:t>
      </w:r>
      <w:r w:rsidRPr="007F6DE5">
        <w:rPr>
          <w:rFonts w:ascii="Times New Roman" w:hAnsi="Times New Roman" w:cs="Times New Roman"/>
          <w:sz w:val="24"/>
          <w:szCs w:val="24"/>
        </w:rPr>
        <w:t xml:space="preserve"> </w:t>
      </w:r>
      <w:r w:rsidR="00ED6746" w:rsidRPr="007F6DE5">
        <w:rPr>
          <w:rFonts w:ascii="Times New Roman" w:hAnsi="Times New Roman" w:cs="Times New Roman"/>
          <w:sz w:val="24"/>
          <w:szCs w:val="24"/>
        </w:rPr>
        <w:t>Застройщиком</w:t>
      </w:r>
      <w:r w:rsidRPr="007F6DE5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жилищного строительства на веб-сайте </w:t>
      </w:r>
      <w:hyperlink r:id="rId13" w:history="1">
        <w:r w:rsidRPr="007F6DE5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https://наш.дом.рф/</w:t>
        </w:r>
      </w:hyperlink>
      <w:r w:rsidRPr="007F6DE5">
        <w:rPr>
          <w:rFonts w:ascii="Times New Roman" w:hAnsi="Times New Roman" w:cs="Times New Roman"/>
          <w:sz w:val="24"/>
          <w:szCs w:val="24"/>
        </w:rPr>
        <w:t xml:space="preserve">, а в случаях, предусмотренных Федеральным законом </w:t>
      </w: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proofErr w:type="gramEnd"/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Федерации"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путем </w:t>
      </w:r>
      <w:r w:rsidR="004D5F3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ознакомления с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</w:t>
      </w:r>
      <w:r w:rsidR="004D5F3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D5F3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3F2E92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отделе продаж</w:t>
      </w:r>
      <w:r w:rsidR="004D5F3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Застройщик</w:t>
      </w:r>
      <w:r w:rsidR="004D5F3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адресу:</w:t>
      </w:r>
      <w:r w:rsidR="003F2E92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Брянская область, город Брянск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3F2E92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улица Степная, дом 12, 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рабочие дни, в период с </w:t>
      </w:r>
      <w:r w:rsidR="003F2E92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9.00 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proofErr w:type="gramStart"/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gramEnd"/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="003F2E92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17.00 </w:t>
      </w:r>
      <w:r w:rsidR="00ED674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3F2E92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.).</w:t>
      </w:r>
    </w:p>
    <w:p w:rsidR="005E53CA" w:rsidRPr="007F6DE5" w:rsidRDefault="005E53CA" w:rsidP="005E53CA">
      <w:pPr>
        <w:pStyle w:val="ConsPlusNormal"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5.3. Участник долевого строительства вправе уступить другим лицам свои права требования, принадлежащие ему по настоящему Договору. 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7F6DE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7F6DE5">
        <w:rPr>
          <w:rFonts w:ascii="Times New Roman" w:hAnsi="Times New Roman" w:cs="Times New Roman"/>
          <w:sz w:val="24"/>
          <w:szCs w:val="24"/>
        </w:rPr>
        <w:t>, прав требований по договору участия в долевом строительстве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 участника долевого</w:t>
      </w:r>
      <w:proofErr w:type="gramEnd"/>
      <w:r w:rsidRPr="007F6DE5">
        <w:rPr>
          <w:rFonts w:ascii="Times New Roman" w:hAnsi="Times New Roman" w:cs="Times New Roman"/>
          <w:sz w:val="24"/>
          <w:szCs w:val="24"/>
        </w:rPr>
        <w:t xml:space="preserve"> строительства по договору участия в долевом строительстве,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7F6DE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7F6DE5">
        <w:rPr>
          <w:rFonts w:ascii="Times New Roman" w:hAnsi="Times New Roman" w:cs="Times New Roman"/>
          <w:sz w:val="24"/>
          <w:szCs w:val="24"/>
        </w:rPr>
        <w:t>, заключенному прежним участником долевого строительства.</w:t>
      </w:r>
    </w:p>
    <w:p w:rsidR="00694E63" w:rsidRPr="007F6DE5" w:rsidRDefault="005E53CA" w:rsidP="005E53CA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5.4.  Если плата внесена Участником долевого строительства не в полном объеме, Участник долевого строительства вправе уступить другим лицам свои права требования, принадлежащие ему по настоящему Договору при условии предварительного получения письменного согласия Застройщика.</w:t>
      </w:r>
    </w:p>
    <w:p w:rsidR="005E53CA" w:rsidRPr="007F6DE5" w:rsidRDefault="005E53CA" w:rsidP="005E53CA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="00195CE4" w:rsidRPr="007F6DE5">
        <w:rPr>
          <w:rFonts w:ascii="Times New Roman" w:hAnsi="Times New Roman" w:cs="Times New Roman"/>
          <w:b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b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b/>
          <w:sz w:val="24"/>
          <w:szCs w:val="24"/>
        </w:rPr>
        <w:t>. ГАРАНТИЯ КАЧЕСТВА</w:t>
      </w: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>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Гарантийный срок на объект долевого строительства составляет 5 (Пять) лет с момента подписания передаточного акта. </w:t>
      </w:r>
      <w:proofErr w:type="gramStart"/>
      <w:r w:rsidRPr="007F6DE5">
        <w:rPr>
          <w:rFonts w:ascii="Times New Roman" w:hAnsi="Times New Roman" w:cs="Times New Roman"/>
          <w:sz w:val="24"/>
          <w:szCs w:val="24"/>
        </w:rPr>
        <w:t xml:space="preserve">Все обнаруженные в течение этого срока недостатки, которые не могли быть выявлены при осмотре </w:t>
      </w:r>
      <w:r w:rsidR="00195CE4" w:rsidRPr="007F6DE5">
        <w:rPr>
          <w:rFonts w:ascii="Times New Roman" w:hAnsi="Times New Roman" w:cs="Times New Roman"/>
          <w:sz w:val="24"/>
          <w:szCs w:val="24"/>
        </w:rPr>
        <w:t>Нежило</w:t>
      </w:r>
      <w:r w:rsidR="00694E63" w:rsidRPr="007F6DE5">
        <w:rPr>
          <w:rFonts w:ascii="Times New Roman" w:hAnsi="Times New Roman" w:cs="Times New Roman"/>
          <w:sz w:val="24"/>
          <w:szCs w:val="24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 xml:space="preserve"> и подписании передаточного акта,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  <w:proofErr w:type="gramEnd"/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 составляет 3 (Три) года. Указанный гарантийный срок исчисляется со дня подписания передаточного акта. Все недостатки, обнаруженные в течение этого срока, подлежат устранению </w:t>
      </w:r>
      <w:r w:rsidRPr="007F6DE5">
        <w:rPr>
          <w:rFonts w:ascii="Times New Roman" w:hAnsi="Times New Roman" w:cs="Times New Roman"/>
          <w:sz w:val="24"/>
          <w:szCs w:val="24"/>
        </w:rPr>
        <w:lastRenderedPageBreak/>
        <w:t xml:space="preserve">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недостатках. </w:t>
      </w: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СРОК ДЕЙСТВИЯ ДОГОВОРА. ДОСРОЧНОЕ РАСТОРЖЕНИЕ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Настоящий Договор подписывается Сторонами, подлежит государственной регистрации в Управлении Федеральной службы государственной регистрации, кадастра и картографии по Брянской области и считается заключенным с момента такой регистрации.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Настоящий Договор может быть досрочно прекращен до истечения срока его действия по взаимному согласию Сторон, а также в случаях, прямо предусмотренных законодательством РФ. Последствия досрочного прекращения Договора установлены федеральным законодательством РФ и настоящим Договором.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Односторонний отказ Участника долевого строительства от исполнения настоящего Договора по основаниям, не предусмотренным федеральным законодательством РФ, не допускается.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Во всех случаях одностороннего отказа от исполнения Договора, договор считается расторгнутым лишь после внесения соответствующей записи в Единый государственный реестр прав на недвижимое имущество и сделок с ним, на основании соответствующего заявления инициатора такого расторжения, поданного в территориальный регистрирующий орган.  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7F6DE5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Все разногласия и споры, вытекающие из настоящего договора, разрешаются путём переговоров. В случае </w:t>
      </w:r>
      <w:proofErr w:type="spellStart"/>
      <w:r w:rsidRPr="007F6DE5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неурегулирования</w:t>
      </w:r>
      <w:proofErr w:type="spellEnd"/>
      <w:r w:rsidRPr="007F6DE5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 таких споров и разногласий в ходе переговоров, они подлежат передаче на разрешение в суд в соответствии с действующим законодательством РФ.</w:t>
      </w:r>
    </w:p>
    <w:p w:rsidR="0000067B" w:rsidRPr="007F6DE5" w:rsidRDefault="0000067B" w:rsidP="00195CE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0067B" w:rsidRPr="007F6DE5" w:rsidRDefault="0000067B" w:rsidP="00195CE4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Стороны несут ответственность по своим обязательствам в соответствии с действующим законодательством РФ и настоящим Договором.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right="-8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За нарушение Участником долевого строительства срока явки в регистрирующий орган, указанного в извещении, предусмотренном пунктом 5.1.2 настоящего Договора, в том числе по причине отказа Участника долевого строительства от участия в настоящем Договоре после его подписания, Участник долевого строительства уплачивает Застройщику штраф в размере ….. (……………..) рублей.</w:t>
      </w:r>
      <w:r w:rsidRPr="007F6D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В случае указанного нарушения Застройщик вправе отказаться от заключения настоящего Договора в одностороннем порядке, о чем письменно извещает Участника долевого строительства.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4" w:history="1">
        <w:r w:rsidRPr="007F6DE5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7F6DE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 в двойном размере. </w:t>
      </w:r>
    </w:p>
    <w:p w:rsidR="0000067B" w:rsidRPr="007F6DE5" w:rsidRDefault="0000067B" w:rsidP="00195CE4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right="-83" w:firstLine="426"/>
        <w:jc w:val="both"/>
        <w:outlineLvl w:val="0"/>
      </w:pPr>
      <w:proofErr w:type="gramStart"/>
      <w:r w:rsidRPr="007F6DE5">
        <w:t>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законом.</w:t>
      </w:r>
      <w:proofErr w:type="gramEnd"/>
    </w:p>
    <w:p w:rsidR="0000067B" w:rsidRPr="007F6DE5" w:rsidRDefault="0000067B" w:rsidP="00195CE4">
      <w:pPr>
        <w:pStyle w:val="a7"/>
        <w:numPr>
          <w:ilvl w:val="1"/>
          <w:numId w:val="6"/>
        </w:numPr>
        <w:autoSpaceDE w:val="0"/>
        <w:autoSpaceDN w:val="0"/>
        <w:adjustRightInd w:val="0"/>
        <w:ind w:left="0" w:right="-83" w:firstLine="426"/>
        <w:jc w:val="both"/>
        <w:outlineLvl w:val="0"/>
      </w:pPr>
      <w:r w:rsidRPr="007F6DE5">
        <w:t xml:space="preserve">В случае поступления от Участника долевого строительства предложения Застройщику расторгнуть договор по основаниям, не связанным с виной Застройщика, Участник долевого строительства обязан до расторжения договора возместить Застройщику фактически </w:t>
      </w:r>
      <w:r w:rsidRPr="007F6DE5">
        <w:lastRenderedPageBreak/>
        <w:t>понесенные им и документально подтвержденные расходы в связи с исполнением настоящего Договора.</w:t>
      </w:r>
    </w:p>
    <w:p w:rsidR="0000067B" w:rsidRPr="007F6DE5" w:rsidRDefault="0000067B" w:rsidP="00195CE4">
      <w:pPr>
        <w:autoSpaceDE w:val="0"/>
        <w:autoSpaceDN w:val="0"/>
        <w:adjustRightInd w:val="0"/>
        <w:ind w:right="-83" w:firstLine="426"/>
        <w:jc w:val="both"/>
        <w:outlineLvl w:val="0"/>
      </w:pPr>
      <w:r w:rsidRPr="007F6DE5">
        <w:t>По соглашению Сторон Застройщик имеет право зачесть сумму указанных расходов в счет денежных средств, подлежащих возврату Участнику долевого строительства, что подлежит отражению в соглашении о расторжении Договора. В этом случае возврат денежных средств Застройщиком осуществляется после удержания суммы указанных расходов.</w:t>
      </w:r>
    </w:p>
    <w:p w:rsidR="0000067B" w:rsidRPr="007F6DE5" w:rsidRDefault="004D5F36" w:rsidP="00195CE4">
      <w:pPr>
        <w:autoSpaceDE w:val="0"/>
        <w:autoSpaceDN w:val="0"/>
        <w:adjustRightInd w:val="0"/>
        <w:ind w:right="-83" w:firstLine="426"/>
        <w:jc w:val="both"/>
        <w:outlineLvl w:val="0"/>
      </w:pPr>
      <w:r w:rsidRPr="007F6DE5">
        <w:t xml:space="preserve">В случае расторжения Договора в соответствии с настоящим пунктом </w:t>
      </w:r>
      <w:r w:rsidR="0000067B" w:rsidRPr="007F6DE5">
        <w:t xml:space="preserve">Застройщик обязан возвратить денежные средства Участнику долевого строительства в течение 10 (десяти) дней с момента государственной регистрации расторжения настоящего Договора в Управлении </w:t>
      </w:r>
      <w:proofErr w:type="spellStart"/>
      <w:r w:rsidR="0000067B" w:rsidRPr="007F6DE5">
        <w:t>Росреестра</w:t>
      </w:r>
      <w:proofErr w:type="spellEnd"/>
      <w:r w:rsidR="0000067B" w:rsidRPr="007F6DE5">
        <w:t>.</w:t>
      </w:r>
    </w:p>
    <w:p w:rsidR="0000067B" w:rsidRPr="007F6DE5" w:rsidRDefault="0000067B" w:rsidP="00195CE4">
      <w:pPr>
        <w:autoSpaceDE w:val="0"/>
        <w:autoSpaceDN w:val="0"/>
        <w:adjustRightInd w:val="0"/>
        <w:ind w:right="-83" w:firstLine="426"/>
        <w:jc w:val="both"/>
        <w:outlineLvl w:val="0"/>
      </w:pPr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ОБЕСПЕЧЕНИЕ ИСПОЛНЕНИЯ ОБЯЗАТЕЛЬСТВ ЗАСТРОЙЩИКОМ</w:t>
      </w: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67B" w:rsidRPr="007F6DE5" w:rsidRDefault="0000067B" w:rsidP="00195CE4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7F6DE5">
        <w:rPr>
          <w:b/>
          <w:bCs/>
        </w:rPr>
        <w:tab/>
      </w:r>
      <w:proofErr w:type="gramStart"/>
      <w:r w:rsidRPr="007F6DE5">
        <w:rPr>
          <w:bCs/>
        </w:rPr>
        <w:t xml:space="preserve"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обеспечивается путем </w:t>
      </w:r>
      <w:r w:rsidRPr="007F6DE5">
        <w:rPr>
          <w:rFonts w:eastAsiaTheme="minorHAnsi"/>
          <w:lang w:eastAsia="en-US"/>
        </w:rPr>
        <w:t xml:space="preserve">размещения денежных средств участников долевого строительства на счетах </w:t>
      </w:r>
      <w:proofErr w:type="spellStart"/>
      <w:r w:rsidRPr="007F6DE5">
        <w:rPr>
          <w:rFonts w:eastAsiaTheme="minorHAnsi"/>
          <w:lang w:eastAsia="en-US"/>
        </w:rPr>
        <w:t>эскроу</w:t>
      </w:r>
      <w:proofErr w:type="spellEnd"/>
      <w:r w:rsidRPr="007F6DE5">
        <w:rPr>
          <w:rFonts w:eastAsiaTheme="minorHAnsi"/>
          <w:lang w:eastAsia="en-US"/>
        </w:rPr>
        <w:t xml:space="preserve"> в порядке, предусмотренном </w:t>
      </w:r>
      <w:hyperlink r:id="rId15" w:history="1">
        <w:r w:rsidRPr="007F6DE5">
          <w:rPr>
            <w:rFonts w:eastAsiaTheme="minorHAnsi"/>
            <w:lang w:eastAsia="en-US"/>
          </w:rPr>
          <w:t>статьей 15.4</w:t>
        </w:r>
      </w:hyperlink>
      <w:r w:rsidRPr="007F6DE5">
        <w:rPr>
          <w:rFonts w:eastAsiaTheme="minorHAnsi"/>
          <w:lang w:eastAsia="en-US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</w:t>
      </w:r>
      <w:proofErr w:type="gramEnd"/>
      <w:r w:rsidRPr="007F6DE5">
        <w:rPr>
          <w:rFonts w:eastAsiaTheme="minorHAnsi"/>
          <w:lang w:eastAsia="en-US"/>
        </w:rPr>
        <w:t xml:space="preserve"> Российской Федерации".</w:t>
      </w:r>
    </w:p>
    <w:p w:rsidR="0000067B" w:rsidRPr="007F6DE5" w:rsidRDefault="0000067B" w:rsidP="00195CE4">
      <w:pPr>
        <w:tabs>
          <w:tab w:val="left" w:pos="950"/>
        </w:tabs>
        <w:autoSpaceDE w:val="0"/>
        <w:autoSpaceDN w:val="0"/>
        <w:adjustRightInd w:val="0"/>
        <w:ind w:firstLine="426"/>
        <w:jc w:val="both"/>
      </w:pPr>
      <w:bookmarkStart w:id="2" w:name="Par2"/>
      <w:bookmarkEnd w:id="2"/>
    </w:p>
    <w:p w:rsidR="0000067B" w:rsidRPr="007F6DE5" w:rsidRDefault="0000067B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ОСВОБОЖДЕНИЕ ОТ ОТВЕТСТВЕННОСТИ (ФОРС-МАЖОР)</w:t>
      </w:r>
    </w:p>
    <w:p w:rsidR="0000067B" w:rsidRPr="007F6DE5" w:rsidRDefault="0000067B" w:rsidP="00195CE4">
      <w:pPr>
        <w:pStyle w:val="ConsPlusNormal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в чрезвычайных и непредотвратимых обстоятельствах при конкретных условиях конкретного периода времени.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DE5">
        <w:rPr>
          <w:rFonts w:ascii="Times New Roman" w:hAnsi="Times New Roman" w:cs="Times New Roman"/>
          <w:sz w:val="24"/>
          <w:szCs w:val="24"/>
        </w:rPr>
        <w:t>К обстоятельствам непреодолимой силы Стороны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забастовки, боевые действия, террористические акты и другие обстоятельства, которые выходят за рамки разумного контроля Сторон.</w:t>
      </w:r>
      <w:proofErr w:type="gramEnd"/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трех месяцев, Стороны имеют право расторгнуть Договор до истечения срока его действия.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Сторона, на территории которой случились обстоятельства непреодолимой силы, обязана в течение 10 (Десяти) рабочих дней со дня прекращения обстоятельств бедствий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на основании свидетельства, выданного Брянской торгово-промышленной палатой.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Стороны не освобождаются от ответственности за неисполнение (ненадлежащее исполнение) своих обязательств, наступивших до даты наступления форс-мажорных обстоятельств, указанной в свидетельстве Брянской торгово-промышленной палаты.</w:t>
      </w:r>
    </w:p>
    <w:p w:rsidR="00C7701D" w:rsidRPr="007F6DE5" w:rsidRDefault="00C7701D" w:rsidP="00C7701D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36" w:rsidRPr="007F6DE5" w:rsidRDefault="004D5F36" w:rsidP="00C7701D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D5F36" w:rsidRPr="007F6DE5" w:rsidRDefault="004D5F36" w:rsidP="00195CE4">
      <w:pPr>
        <w:pStyle w:val="ConsPlusNormal"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195CE4">
      <w:pPr>
        <w:pStyle w:val="ConsPlusNormal"/>
        <w:numPr>
          <w:ilvl w:val="1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3 (Трех) дней извещать друг друга. Сторона, не известившая об изменении указанных обстоятельств, несет риск наступления негативных последствий, связанных с данным не </w:t>
      </w:r>
      <w:r w:rsidRPr="007F6DE5">
        <w:rPr>
          <w:rFonts w:ascii="Times New Roman" w:hAnsi="Times New Roman" w:cs="Times New Roman"/>
          <w:sz w:val="24"/>
          <w:szCs w:val="24"/>
        </w:rPr>
        <w:lastRenderedPageBreak/>
        <w:t>извещением.</w:t>
      </w:r>
    </w:p>
    <w:p w:rsidR="004D5F36" w:rsidRPr="007F6DE5" w:rsidRDefault="0000067B" w:rsidP="00195CE4">
      <w:pPr>
        <w:pStyle w:val="ConsPlusNormal"/>
        <w:numPr>
          <w:ilvl w:val="1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Все изменения и дополнения оформляются дополнительными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 Расходы по уплате государственной пошлины за государственную регистрацию </w:t>
      </w:r>
      <w:r w:rsidR="004D5F36" w:rsidRPr="007F6DE5">
        <w:rPr>
          <w:rFonts w:ascii="Times New Roman" w:hAnsi="Times New Roman" w:cs="Times New Roman"/>
          <w:sz w:val="24"/>
          <w:szCs w:val="24"/>
        </w:rPr>
        <w:t>настоящего Договора несёт Участник долевого строительства.</w:t>
      </w:r>
    </w:p>
    <w:p w:rsidR="0000067B" w:rsidRPr="007F6DE5" w:rsidRDefault="004D5F36" w:rsidP="00195CE4">
      <w:pPr>
        <w:pStyle w:val="ConsPlusNormal"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Расходы по уплате государственной пошлины за государственную регистрацию </w:t>
      </w:r>
      <w:r w:rsidR="0000067B" w:rsidRPr="007F6DE5">
        <w:rPr>
          <w:rFonts w:ascii="Times New Roman" w:hAnsi="Times New Roman" w:cs="Times New Roman"/>
          <w:sz w:val="24"/>
          <w:szCs w:val="24"/>
        </w:rPr>
        <w:t>дополнительных соглашений</w:t>
      </w:r>
      <w:r w:rsidRPr="007F6DE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00067B" w:rsidRPr="007F6DE5">
        <w:rPr>
          <w:rFonts w:ascii="Times New Roman" w:hAnsi="Times New Roman" w:cs="Times New Roman"/>
          <w:sz w:val="24"/>
          <w:szCs w:val="24"/>
        </w:rPr>
        <w:t>, несёт Сторона, инициировавшая внесение изменений в настоящий Договор, либо обе Стороны в равных долях, если внесение изменений в Договор осуществляется по взаимному согласию Сторон.</w:t>
      </w:r>
    </w:p>
    <w:p w:rsidR="0000067B" w:rsidRPr="007F6DE5" w:rsidRDefault="0000067B" w:rsidP="00195CE4">
      <w:pPr>
        <w:pStyle w:val="ConsPlusNormal"/>
        <w:widowControl/>
        <w:numPr>
          <w:ilvl w:val="1"/>
          <w:numId w:val="6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по одному для каждой из Сторон и один - для Управления Федеральной службы государственной регистрации, кадастра и картографии по Брянской области, осуществляющего государственную регистрацию настоящего Договора. Все экземпляры Договора имеют равную юридическую силу.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7F6D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67B" w:rsidRPr="007F6DE5" w:rsidRDefault="0000067B" w:rsidP="00195CE4">
      <w:pPr>
        <w:pStyle w:val="ConsPlusNormal"/>
        <w:widowControl/>
        <w:numPr>
          <w:ilvl w:val="0"/>
          <w:numId w:val="2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 Приложение №1 </w:t>
      </w:r>
      <w:r w:rsidR="004D5F36" w:rsidRPr="007F6DE5">
        <w:rPr>
          <w:rFonts w:ascii="Times New Roman" w:hAnsi="Times New Roman" w:cs="Times New Roman"/>
          <w:sz w:val="24"/>
          <w:szCs w:val="24"/>
        </w:rPr>
        <w:t>–</w:t>
      </w:r>
      <w:r w:rsidRPr="007F6DE5">
        <w:rPr>
          <w:rFonts w:ascii="Times New Roman" w:hAnsi="Times New Roman" w:cs="Times New Roman"/>
          <w:sz w:val="24"/>
          <w:szCs w:val="24"/>
        </w:rPr>
        <w:t xml:space="preserve"> </w:t>
      </w: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</w:t>
      </w:r>
      <w:r w:rsidR="004D5F36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-схема</w:t>
      </w:r>
      <w:r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5CE4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Нежило</w:t>
      </w:r>
      <w:r w:rsidR="00694E63" w:rsidRPr="007F6DE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помещения</w:t>
      </w:r>
      <w:r w:rsidRPr="007F6DE5">
        <w:rPr>
          <w:rFonts w:ascii="Times New Roman" w:hAnsi="Times New Roman" w:cs="Times New Roman"/>
          <w:sz w:val="24"/>
          <w:szCs w:val="24"/>
        </w:rPr>
        <w:t>.</w:t>
      </w:r>
    </w:p>
    <w:p w:rsidR="0000067B" w:rsidRPr="007F6DE5" w:rsidRDefault="0000067B" w:rsidP="00195CE4">
      <w:pPr>
        <w:pStyle w:val="ConsPlusNormal"/>
        <w:widowControl/>
        <w:numPr>
          <w:ilvl w:val="0"/>
          <w:numId w:val="2"/>
        </w:numPr>
        <w:ind w:left="0" w:right="-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 Приложение №2 - Форма согласия участника долевого строительства на обработку персональных данных.</w:t>
      </w:r>
    </w:p>
    <w:p w:rsidR="0000067B" w:rsidRPr="007F6DE5" w:rsidRDefault="0000067B" w:rsidP="00195CE4">
      <w:pPr>
        <w:pStyle w:val="ConsPlusNormal"/>
        <w:widowControl/>
        <w:ind w:right="-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B44872">
      <w:pPr>
        <w:pStyle w:val="ConsPlusNormal"/>
        <w:widowControl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ЗАСТРОЙЩИК: Общество с ограниченной ответственностью «</w:t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Госстройинвест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>»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Адрес: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ИНН/КПП: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DE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F6DE5">
        <w:rPr>
          <w:rFonts w:ascii="Times New Roman" w:hAnsi="Times New Roman" w:cs="Times New Roman"/>
          <w:b/>
          <w:sz w:val="24"/>
          <w:szCs w:val="24"/>
        </w:rPr>
        <w:t xml:space="preserve">/с: 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специальный счет в уполномоченном банке для внесения денежных средств на счет </w:t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эскроу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>: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БИК: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веб-сайт: 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_________________     ______________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 xml:space="preserve">   подпись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</w:p>
    <w:p w:rsidR="0000067B" w:rsidRPr="007F6DE5" w:rsidRDefault="0000067B" w:rsidP="00195CE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DE5">
        <w:rPr>
          <w:rFonts w:ascii="Times New Roman" w:hAnsi="Times New Roman" w:cs="Times New Roman"/>
          <w:b/>
          <w:sz w:val="24"/>
          <w:szCs w:val="24"/>
        </w:rPr>
        <w:t xml:space="preserve">пол, дата и место рождения, гражданство, реквизиты банковского счета, паспорт, адрес регистрации, почтовый адрес для отправки документов (извещений, уведомлений) по договору, </w:t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конт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 xml:space="preserve">. телефон, электронная почта, </w:t>
      </w:r>
      <w:proofErr w:type="gramEnd"/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____________________         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Ф.И.О. полностью   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 w:rsidRPr="007F6D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</w:t>
      </w: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7F6DE5">
      <w:pPr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  <w:r w:rsidRPr="007F6DE5">
        <w:rPr>
          <w:b/>
          <w:i/>
          <w:u w:val="single"/>
        </w:rPr>
        <w:t xml:space="preserve">Приложение № 1 </w:t>
      </w:r>
    </w:p>
    <w:p w:rsidR="0000067B" w:rsidRPr="007F6DE5" w:rsidRDefault="0000067B" w:rsidP="00195CE4">
      <w:pPr>
        <w:ind w:firstLine="426"/>
        <w:jc w:val="right"/>
        <w:rPr>
          <w:b/>
          <w:i/>
        </w:rPr>
      </w:pPr>
      <w:r w:rsidRPr="007F6DE5">
        <w:rPr>
          <w:b/>
          <w:i/>
        </w:rPr>
        <w:t>к договору участия в долевом строительстве</w:t>
      </w:r>
    </w:p>
    <w:p w:rsidR="0000067B" w:rsidRPr="007F6DE5" w:rsidRDefault="0000067B" w:rsidP="00195CE4">
      <w:pPr>
        <w:ind w:firstLine="426"/>
        <w:jc w:val="right"/>
        <w:rPr>
          <w:b/>
          <w:i/>
        </w:rPr>
      </w:pPr>
      <w:r w:rsidRPr="007F6DE5">
        <w:rPr>
          <w:b/>
          <w:i/>
        </w:rPr>
        <w:t>№  от.              20</w:t>
      </w:r>
      <w:r w:rsidR="000419EC" w:rsidRPr="007F6DE5">
        <w:rPr>
          <w:b/>
          <w:i/>
        </w:rPr>
        <w:t>2</w:t>
      </w:r>
      <w:r w:rsidRPr="007F6DE5">
        <w:rPr>
          <w:b/>
          <w:i/>
        </w:rPr>
        <w:t xml:space="preserve"> года</w:t>
      </w:r>
    </w:p>
    <w:p w:rsidR="0000067B" w:rsidRPr="007F6DE5" w:rsidRDefault="0000067B" w:rsidP="00195CE4">
      <w:pPr>
        <w:ind w:firstLine="426"/>
      </w:pPr>
    </w:p>
    <w:p w:rsidR="0000067B" w:rsidRPr="007F6DE5" w:rsidRDefault="0000067B" w:rsidP="00195CE4">
      <w:pPr>
        <w:ind w:firstLine="426"/>
      </w:pPr>
    </w:p>
    <w:p w:rsidR="0000067B" w:rsidRPr="007F6DE5" w:rsidRDefault="0000067B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План</w:t>
      </w:r>
      <w:r w:rsidR="00195CE4" w:rsidRPr="007F6DE5">
        <w:t>-схема</w:t>
      </w:r>
      <w:r w:rsidRPr="007F6DE5">
        <w:t xml:space="preserve"> </w:t>
      </w:r>
      <w:r w:rsidR="00195CE4" w:rsidRPr="007F6DE5">
        <w:rPr>
          <w:b/>
        </w:rPr>
        <w:t>Нежило</w:t>
      </w:r>
      <w:r w:rsidR="00694E63" w:rsidRPr="007F6DE5">
        <w:rPr>
          <w:b/>
        </w:rPr>
        <w:t>го помещения</w:t>
      </w:r>
      <w:r w:rsidRPr="007F6DE5">
        <w:rPr>
          <w:b/>
        </w:rPr>
        <w:t xml:space="preserve">, </w:t>
      </w:r>
      <w:r w:rsidRPr="007F6DE5">
        <w:t>с предварительным</w:t>
      </w:r>
      <w:r w:rsidRPr="007F6DE5">
        <w:rPr>
          <w:b/>
        </w:rPr>
        <w:t xml:space="preserve"> №</w:t>
      </w:r>
      <w:proofErr w:type="gramStart"/>
      <w:r w:rsidRPr="007F6DE5">
        <w:rPr>
          <w:b/>
        </w:rPr>
        <w:t xml:space="preserve"> ,</w:t>
      </w:r>
      <w:proofErr w:type="gramEnd"/>
      <w:r w:rsidRPr="007F6DE5">
        <w:t xml:space="preserve"> </w:t>
      </w:r>
      <w:r w:rsidR="001308E0" w:rsidRPr="007F6DE5">
        <w:t>в Многоквартирном жилом доме со встроенными нежилыми помещениями поз. 02 (</w:t>
      </w:r>
      <w:r w:rsidR="001308E0" w:rsidRPr="007F6DE5">
        <w:rPr>
          <w:lang w:val="en-US"/>
        </w:rPr>
        <w:t>III</w:t>
      </w:r>
      <w:r w:rsidR="001308E0" w:rsidRPr="007F6DE5">
        <w:t>-й этап строительства многоквартирных жилых домов со встроенными нежилыми помещениями и пристроенным нежилым зданием) по улице Брянского Фронта, в Советском районе г. Брянска</w:t>
      </w:r>
    </w:p>
    <w:p w:rsidR="0000067B" w:rsidRPr="007F6DE5" w:rsidRDefault="0000067B" w:rsidP="00195CE4">
      <w:pPr>
        <w:pStyle w:val="a7"/>
        <w:autoSpaceDE w:val="0"/>
        <w:autoSpaceDN w:val="0"/>
        <w:adjustRightInd w:val="0"/>
        <w:ind w:left="0" w:firstLine="426"/>
        <w:jc w:val="both"/>
      </w:pPr>
    </w:p>
    <w:p w:rsidR="001308E0" w:rsidRPr="007F6DE5" w:rsidRDefault="00195CE4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Нежилое помещение</w:t>
      </w:r>
      <w:r w:rsidR="0000067B" w:rsidRPr="007F6DE5">
        <w:t xml:space="preserve"> будет находиться на </w:t>
      </w:r>
      <w:r w:rsidR="001308E0" w:rsidRPr="007F6DE5">
        <w:rPr>
          <w:b/>
        </w:rPr>
        <w:t>……………</w:t>
      </w:r>
      <w:r w:rsidR="0000067B" w:rsidRPr="007F6DE5">
        <w:t xml:space="preserve"> этаже, в осях</w:t>
      </w:r>
      <w:r w:rsidR="001308E0" w:rsidRPr="007F6DE5">
        <w:t xml:space="preserve"> ……………</w:t>
      </w:r>
    </w:p>
    <w:p w:rsidR="001308E0" w:rsidRPr="007F6DE5" w:rsidRDefault="001308E0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П</w:t>
      </w:r>
      <w:r w:rsidR="0000067B" w:rsidRPr="007F6DE5">
        <w:t xml:space="preserve">лощадь </w:t>
      </w:r>
      <w:r w:rsidRPr="007F6DE5">
        <w:t>нежилого помещения ………………</w:t>
      </w:r>
      <w:proofErr w:type="spellStart"/>
      <w:r w:rsidRPr="007F6DE5">
        <w:t>кв.м</w:t>
      </w:r>
      <w:proofErr w:type="spellEnd"/>
      <w:r w:rsidRPr="007F6DE5">
        <w:t>.</w:t>
      </w:r>
    </w:p>
    <w:p w:rsidR="000419EC" w:rsidRPr="007F6DE5" w:rsidRDefault="000419EC" w:rsidP="00195CE4">
      <w:pPr>
        <w:pStyle w:val="a7"/>
        <w:autoSpaceDE w:val="0"/>
        <w:autoSpaceDN w:val="0"/>
        <w:adjustRightInd w:val="0"/>
        <w:ind w:left="0" w:firstLine="426"/>
        <w:jc w:val="both"/>
      </w:pPr>
      <w:r w:rsidRPr="007F6DE5">
        <w:t>Площади отдельных частей Нежилого помещения: ……………………………..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0419EC" w:rsidRPr="007F6DE5">
        <w:rPr>
          <w:rFonts w:ascii="Times New Roman" w:hAnsi="Times New Roman" w:cs="Times New Roman"/>
          <w:b/>
          <w:sz w:val="24"/>
          <w:szCs w:val="24"/>
        </w:rPr>
        <w:t xml:space="preserve">Специализированный застройщик </w:t>
      </w:r>
      <w:r w:rsidRPr="007F6DE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Госстройинвест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>»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________________________     ______________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6DE5">
        <w:rPr>
          <w:rFonts w:ascii="Times New Roman" w:hAnsi="Times New Roman" w:cs="Times New Roman"/>
          <w:b/>
          <w:sz w:val="24"/>
          <w:szCs w:val="24"/>
        </w:rPr>
        <w:t>м.п</w:t>
      </w:r>
      <w:proofErr w:type="spellEnd"/>
      <w:r w:rsidRPr="007F6DE5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 xml:space="preserve">       подпись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195CE4">
      <w:pPr>
        <w:ind w:firstLine="426"/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 ____________________         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Ф.И.О. полностью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>подпись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0067B" w:rsidRPr="007F6DE5" w:rsidRDefault="0000067B" w:rsidP="00195CE4">
      <w:pPr>
        <w:ind w:firstLine="426"/>
        <w:jc w:val="center"/>
        <w:rPr>
          <w:noProof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419EC" w:rsidRPr="007F6DE5" w:rsidRDefault="000419EC" w:rsidP="00195CE4">
      <w:pPr>
        <w:ind w:firstLine="426"/>
        <w:jc w:val="right"/>
        <w:rPr>
          <w:b/>
          <w:i/>
          <w:u w:val="single"/>
        </w:rPr>
      </w:pPr>
    </w:p>
    <w:p w:rsidR="0000067B" w:rsidRPr="007F6DE5" w:rsidRDefault="0000067B" w:rsidP="00195CE4">
      <w:pPr>
        <w:ind w:firstLine="426"/>
        <w:jc w:val="right"/>
        <w:rPr>
          <w:b/>
          <w:i/>
          <w:u w:val="single"/>
        </w:rPr>
      </w:pPr>
      <w:r w:rsidRPr="007F6DE5">
        <w:rPr>
          <w:b/>
          <w:i/>
          <w:u w:val="single"/>
        </w:rPr>
        <w:t xml:space="preserve">Приложение № 2 </w:t>
      </w:r>
    </w:p>
    <w:p w:rsidR="0000067B" w:rsidRPr="007F6DE5" w:rsidRDefault="0000067B" w:rsidP="00195CE4">
      <w:pPr>
        <w:ind w:firstLine="426"/>
        <w:jc w:val="right"/>
        <w:rPr>
          <w:b/>
          <w:i/>
        </w:rPr>
      </w:pPr>
      <w:r w:rsidRPr="007F6DE5">
        <w:rPr>
          <w:b/>
          <w:i/>
        </w:rPr>
        <w:t>к договору участия в долевом строительстве</w:t>
      </w:r>
    </w:p>
    <w:p w:rsidR="0000067B" w:rsidRPr="007F6DE5" w:rsidRDefault="0000067B" w:rsidP="00195CE4">
      <w:pPr>
        <w:ind w:firstLine="426"/>
        <w:jc w:val="right"/>
        <w:rPr>
          <w:b/>
          <w:i/>
        </w:rPr>
      </w:pPr>
      <w:r w:rsidRPr="007F6DE5">
        <w:rPr>
          <w:b/>
          <w:i/>
        </w:rPr>
        <w:t>№ 0 от.20</w:t>
      </w:r>
      <w:r w:rsidR="000419EC" w:rsidRPr="007F6DE5">
        <w:rPr>
          <w:b/>
          <w:i/>
        </w:rPr>
        <w:t>2</w:t>
      </w:r>
      <w:r w:rsidRPr="007F6DE5">
        <w:rPr>
          <w:b/>
          <w:i/>
        </w:rPr>
        <w:t xml:space="preserve"> года</w:t>
      </w:r>
    </w:p>
    <w:p w:rsidR="0000067B" w:rsidRPr="007F6DE5" w:rsidRDefault="0000067B" w:rsidP="00195CE4">
      <w:pPr>
        <w:ind w:firstLine="426"/>
        <w:jc w:val="center"/>
        <w:rPr>
          <w:b/>
        </w:rPr>
      </w:pPr>
    </w:p>
    <w:p w:rsidR="0000067B" w:rsidRPr="007F6DE5" w:rsidRDefault="0000067B" w:rsidP="00195CE4">
      <w:pPr>
        <w:ind w:firstLine="426"/>
        <w:jc w:val="center"/>
        <w:rPr>
          <w:b/>
        </w:rPr>
      </w:pPr>
      <w:r w:rsidRPr="007F6DE5">
        <w:rPr>
          <w:b/>
        </w:rPr>
        <w:t>СОГЛАСИЕ НА ОБРАБОТКУ ПЕРСОНАЛЬНЫХ ДАННЫХ</w:t>
      </w:r>
    </w:p>
    <w:p w:rsidR="0000067B" w:rsidRPr="007F6DE5" w:rsidRDefault="0000067B" w:rsidP="00195CE4">
      <w:pPr>
        <w:ind w:firstLine="426"/>
        <w:jc w:val="both"/>
      </w:pPr>
      <w:r w:rsidRPr="007F6DE5">
        <w:rPr>
          <w:b/>
        </w:rPr>
        <w:t xml:space="preserve"> </w:t>
      </w:r>
    </w:p>
    <w:p w:rsidR="0000067B" w:rsidRPr="007F6DE5" w:rsidRDefault="0000067B" w:rsidP="00195CE4">
      <w:pPr>
        <w:tabs>
          <w:tab w:val="left" w:pos="567"/>
        </w:tabs>
        <w:ind w:firstLine="426"/>
        <w:jc w:val="both"/>
      </w:pPr>
      <w:proofErr w:type="gramStart"/>
      <w:r w:rsidRPr="007F6DE5">
        <w:t>Я,</w:t>
      </w:r>
      <w:r w:rsidRPr="007F6DE5">
        <w:rPr>
          <w:b/>
        </w:rPr>
        <w:t xml:space="preserve"> _________________________________________________________________________</w:t>
      </w:r>
      <w:r w:rsidRPr="007F6DE5">
        <w:t xml:space="preserve">, являясь Участником долевого строительства по договору участия в долевом строительстве </w:t>
      </w:r>
      <w:r w:rsidRPr="007F6DE5">
        <w:rPr>
          <w:b/>
        </w:rPr>
        <w:t xml:space="preserve">№  от </w:t>
      </w:r>
      <w:r w:rsidR="000419EC" w:rsidRPr="007F6DE5">
        <w:rPr>
          <w:b/>
        </w:rPr>
        <w:t>…………</w:t>
      </w:r>
      <w:r w:rsidRPr="007F6DE5">
        <w:t xml:space="preserve"> </w:t>
      </w:r>
      <w:r w:rsidRPr="007F6DE5">
        <w:rPr>
          <w:b/>
        </w:rPr>
        <w:t>года</w:t>
      </w:r>
      <w:r w:rsidR="000419EC" w:rsidRPr="007F6DE5">
        <w:rPr>
          <w:b/>
        </w:rPr>
        <w:t>,</w:t>
      </w:r>
      <w:r w:rsidRPr="007F6DE5">
        <w:t xml:space="preserve"> в соответствии с требованиями Конституции Российской Федерации, Федерального закона от 27.07.2006г № 152 – ФЗ «О персональных данных», Федеральным законом от 27.07.2006г № 149-ФЗ «Об информации, информационных технологиях и о защите информации» и иными Федеральными законами своей волей и в своем интересе </w:t>
      </w:r>
      <w:r w:rsidRPr="007F6DE5">
        <w:rPr>
          <w:b/>
        </w:rPr>
        <w:t xml:space="preserve">даю согласие </w:t>
      </w:r>
      <w:r w:rsidRPr="007F6DE5">
        <w:t>Застройщику – Обществу с ограниченной</w:t>
      </w:r>
      <w:proofErr w:type="gramEnd"/>
      <w:r w:rsidRPr="007F6DE5">
        <w:t xml:space="preserve"> </w:t>
      </w:r>
      <w:proofErr w:type="gramStart"/>
      <w:r w:rsidRPr="007F6DE5">
        <w:t xml:space="preserve">ответственностью </w:t>
      </w:r>
      <w:r w:rsidR="001308E0" w:rsidRPr="007F6DE5">
        <w:t xml:space="preserve">Специализированный застройщик </w:t>
      </w:r>
      <w:r w:rsidRPr="007F6DE5">
        <w:t>«</w:t>
      </w:r>
      <w:proofErr w:type="spellStart"/>
      <w:r w:rsidRPr="007F6DE5">
        <w:t>Госстройинвест</w:t>
      </w:r>
      <w:proofErr w:type="spellEnd"/>
      <w:r w:rsidRPr="007F6DE5">
        <w:t xml:space="preserve">» на получение, обработку, хранение, комбинирование, систематизацию, накопление, уточнение (обновление, изменение), использование, распространение (в том числе передачу третьим лицам), уничтожение или иное использованию моих персональных данных: </w:t>
      </w:r>
      <w:proofErr w:type="gramEnd"/>
    </w:p>
    <w:p w:rsidR="0000067B" w:rsidRPr="007F6DE5" w:rsidRDefault="0000067B" w:rsidP="00195CE4">
      <w:pPr>
        <w:ind w:firstLine="426"/>
        <w:jc w:val="both"/>
      </w:pPr>
      <w:r w:rsidRPr="007F6DE5">
        <w:t>- фамилия, имя, отчество;</w:t>
      </w:r>
    </w:p>
    <w:p w:rsidR="0000067B" w:rsidRPr="007F6DE5" w:rsidRDefault="0000067B" w:rsidP="00195CE4">
      <w:pPr>
        <w:ind w:firstLine="426"/>
        <w:jc w:val="both"/>
      </w:pPr>
      <w:r w:rsidRPr="007F6DE5">
        <w:t>- дата рождения;</w:t>
      </w:r>
    </w:p>
    <w:p w:rsidR="0000067B" w:rsidRPr="007F6DE5" w:rsidRDefault="0000067B" w:rsidP="00195CE4">
      <w:pPr>
        <w:ind w:firstLine="426"/>
        <w:jc w:val="both"/>
      </w:pPr>
      <w:r w:rsidRPr="007F6DE5">
        <w:t>- место рождения;</w:t>
      </w:r>
    </w:p>
    <w:p w:rsidR="0000067B" w:rsidRPr="007F6DE5" w:rsidRDefault="0000067B" w:rsidP="00195CE4">
      <w:pPr>
        <w:ind w:firstLine="426"/>
        <w:jc w:val="both"/>
      </w:pPr>
      <w:r w:rsidRPr="007F6DE5">
        <w:t>- идентификационный номер налогоплательщика (ИНН);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- страховой номер индивидуального лицевого счета в Пенсионном Фонде России </w:t>
      </w:r>
      <w:r w:rsidRPr="007F6DE5">
        <w:br/>
        <w:t>(СНИЛС);</w:t>
      </w:r>
    </w:p>
    <w:p w:rsidR="0000067B" w:rsidRPr="007F6DE5" w:rsidRDefault="0000067B" w:rsidP="00195CE4">
      <w:pPr>
        <w:ind w:firstLine="426"/>
        <w:jc w:val="both"/>
      </w:pPr>
      <w:r w:rsidRPr="007F6DE5">
        <w:t>- адрес регистрации по паспорту и адрес фактического проживания;</w:t>
      </w:r>
    </w:p>
    <w:p w:rsidR="0000067B" w:rsidRPr="007F6DE5" w:rsidRDefault="0000067B" w:rsidP="00195CE4">
      <w:pPr>
        <w:ind w:firstLine="426"/>
        <w:jc w:val="both"/>
      </w:pPr>
      <w:r w:rsidRPr="007F6DE5">
        <w:t>- сведения о семейном положении и составе семьи;</w:t>
      </w:r>
    </w:p>
    <w:p w:rsidR="0000067B" w:rsidRPr="007F6DE5" w:rsidRDefault="0000067B" w:rsidP="00195CE4">
      <w:pPr>
        <w:ind w:firstLine="426"/>
        <w:jc w:val="both"/>
      </w:pPr>
      <w:r w:rsidRPr="007F6DE5">
        <w:t>- личная фотография (для размещения в личном деле);</w:t>
      </w:r>
    </w:p>
    <w:p w:rsidR="0000067B" w:rsidRPr="007F6DE5" w:rsidRDefault="0000067B" w:rsidP="00195CE4">
      <w:pPr>
        <w:ind w:firstLine="426"/>
        <w:jc w:val="both"/>
      </w:pPr>
      <w:r w:rsidRPr="007F6DE5">
        <w:t>- номера контактных телефонов, адрес электронной почты и т.п.;</w:t>
      </w:r>
    </w:p>
    <w:p w:rsidR="0000067B" w:rsidRPr="007F6DE5" w:rsidRDefault="0000067B" w:rsidP="00195CE4">
      <w:pPr>
        <w:ind w:firstLine="426"/>
        <w:jc w:val="both"/>
      </w:pPr>
      <w:r w:rsidRPr="007F6DE5">
        <w:t>- иные индивидуальные сведения, предоставленные мной для размещения в общедоступных источниках персональных данных.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В целях: </w:t>
      </w:r>
    </w:p>
    <w:p w:rsidR="0000067B" w:rsidRPr="007F6DE5" w:rsidRDefault="0000067B" w:rsidP="00195CE4">
      <w:pPr>
        <w:autoSpaceDE w:val="0"/>
        <w:autoSpaceDN w:val="0"/>
        <w:adjustRightInd w:val="0"/>
        <w:ind w:firstLine="426"/>
        <w:jc w:val="both"/>
      </w:pPr>
      <w:proofErr w:type="gramStart"/>
      <w:r w:rsidRPr="007F6DE5">
        <w:t>- обеспечения моих прав и свобод как потребителя и участника долевого строительства, информирования о процессе строительства объекта долевого строительства, предоставления документов для ознакомления и совершения прочих действий, предусмотренных Федеральным законом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00067B" w:rsidRPr="007F6DE5" w:rsidRDefault="0000067B" w:rsidP="00195CE4">
      <w:pPr>
        <w:ind w:firstLine="426"/>
        <w:jc w:val="both"/>
      </w:pPr>
      <w:r w:rsidRPr="007F6DE5">
        <w:t xml:space="preserve">- соблюдения законов и иных нормативных правовых актов; 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- обеспечения личной безопасности; </w:t>
      </w:r>
    </w:p>
    <w:p w:rsidR="0000067B" w:rsidRPr="007F6DE5" w:rsidRDefault="0000067B" w:rsidP="00195CE4">
      <w:pPr>
        <w:ind w:firstLine="426"/>
        <w:jc w:val="both"/>
      </w:pPr>
      <w:r w:rsidRPr="007F6DE5">
        <w:t>- оформления пропусков на территорию строительной площадки;</w:t>
      </w:r>
    </w:p>
    <w:p w:rsidR="0000067B" w:rsidRPr="007F6DE5" w:rsidRDefault="0000067B" w:rsidP="00195CE4">
      <w:pPr>
        <w:ind w:firstLine="426"/>
        <w:jc w:val="both"/>
      </w:pPr>
      <w:r w:rsidRPr="007F6DE5">
        <w:t>- оформления безналичных платежей на мой счет</w:t>
      </w:r>
      <w:r w:rsidR="000419EC" w:rsidRPr="007F6DE5">
        <w:t>.</w:t>
      </w:r>
    </w:p>
    <w:p w:rsidR="0000067B" w:rsidRPr="007F6DE5" w:rsidRDefault="000419EC" w:rsidP="00195CE4">
      <w:pPr>
        <w:ind w:firstLine="426"/>
        <w:jc w:val="both"/>
      </w:pPr>
      <w:proofErr w:type="gramStart"/>
      <w:r w:rsidRPr="007F6DE5">
        <w:t>Д</w:t>
      </w:r>
      <w:r w:rsidR="0000067B" w:rsidRPr="007F6DE5">
        <w:t xml:space="preserve">аю согласие на передачу моих вышеуказанных персональных данных работникам предприятия – Застройщика для исполнения ими своих трудовых функций (обязанностей) на обработку моих персональных данных посредством внесения их в электронную базу данных </w:t>
      </w:r>
      <w:r w:rsidR="0000067B" w:rsidRPr="007F6DE5">
        <w:lastRenderedPageBreak/>
        <w:t>предприятия, включения в списки (реестры) и отчетные формы, предусмотренные документами, регламентирующими финансовую, хозяйственную и производственную деятельность предприятия и передаче моих вышеуказанных персональных данных в:</w:t>
      </w:r>
      <w:proofErr w:type="gramEnd"/>
    </w:p>
    <w:p w:rsidR="0000067B" w:rsidRPr="007F6DE5" w:rsidRDefault="0000067B" w:rsidP="00195CE4">
      <w:pPr>
        <w:ind w:firstLine="426"/>
        <w:jc w:val="both"/>
      </w:pPr>
      <w:r w:rsidRPr="007F6DE5">
        <w:t>- налоговую инспекцию, в пенсионный фонд, в фонд социального страхования, в отдел статистики (отчетность) и др.;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- в страховые компании; 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- в банки; 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- в архив для передачи на хранение; 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- в государственные, муниципальные и другие учреждения и предприятия, независимо от их организационно-правовой формы и вида собственности, для предоставления сведений в целях осуществления указанными органами государственного надзора (контроля) за деятельностью </w:t>
      </w:r>
      <w:r w:rsidR="000419EC" w:rsidRPr="007F6DE5">
        <w:t>Застройщика</w:t>
      </w:r>
      <w:r w:rsidRPr="007F6DE5">
        <w:t>;</w:t>
      </w:r>
    </w:p>
    <w:p w:rsidR="0000067B" w:rsidRPr="007F6DE5" w:rsidRDefault="0000067B" w:rsidP="00195CE4">
      <w:pPr>
        <w:ind w:firstLine="426"/>
        <w:jc w:val="both"/>
      </w:pPr>
      <w:r w:rsidRPr="007F6DE5">
        <w:t>- в иные структуры в соответствии с законодательством Российской Федерации.</w:t>
      </w:r>
    </w:p>
    <w:p w:rsidR="0000067B" w:rsidRPr="007F6DE5" w:rsidRDefault="0000067B" w:rsidP="00195CE4">
      <w:pPr>
        <w:ind w:firstLine="426"/>
        <w:jc w:val="both"/>
      </w:pPr>
      <w:r w:rsidRPr="007F6DE5">
        <w:t xml:space="preserve">Согласие вступает в силу со дня его подписания и действует в течение срока действия договора участия в долевом строительстве </w:t>
      </w:r>
      <w:r w:rsidRPr="007F6DE5">
        <w:rPr>
          <w:b/>
        </w:rPr>
        <w:t>№  от 14.08.201</w:t>
      </w:r>
      <w:r w:rsidRPr="007F6DE5">
        <w:t xml:space="preserve"> </w:t>
      </w:r>
      <w:r w:rsidRPr="007F6DE5">
        <w:rPr>
          <w:b/>
        </w:rPr>
        <w:t>года</w:t>
      </w:r>
      <w:r w:rsidRPr="007F6DE5">
        <w:t>, включая гарантийный период, а также в соответствии со сроками, нормами и положениями о бухучете, налогового и иного Российского законодательства, регламентирующего отношения между участником долевого строительства (потребителем) и застройщиком.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F6DE5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  _______________         </w:t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Ф.И.О. полностью</w:t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</w:r>
      <w:r w:rsidRPr="007F6DE5"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 w:rsidRPr="007F6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F6DE5">
        <w:rPr>
          <w:rFonts w:ascii="Times New Roman" w:hAnsi="Times New Roman" w:cs="Times New Roman"/>
          <w:b/>
          <w:sz w:val="24"/>
          <w:szCs w:val="24"/>
        </w:rPr>
        <w:br/>
      </w: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0067B" w:rsidRPr="007F6DE5" w:rsidRDefault="0000067B" w:rsidP="00195CE4">
      <w:pPr>
        <w:pStyle w:val="ConsPlusNonformat"/>
        <w:widowControl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6DE5">
        <w:rPr>
          <w:rFonts w:ascii="Times New Roman" w:hAnsi="Times New Roman" w:cs="Times New Roman"/>
          <w:b/>
          <w:sz w:val="24"/>
          <w:szCs w:val="24"/>
        </w:rPr>
        <w:t>«____» __________________ 20__ г.</w:t>
      </w:r>
    </w:p>
    <w:p w:rsidR="0000067B" w:rsidRPr="007F6DE5" w:rsidRDefault="0000067B" w:rsidP="00195CE4">
      <w:pPr>
        <w:ind w:firstLine="426"/>
      </w:pPr>
    </w:p>
    <w:p w:rsidR="00AF04CA" w:rsidRPr="007F6DE5" w:rsidRDefault="00895313" w:rsidP="00195CE4">
      <w:pPr>
        <w:ind w:firstLine="426"/>
      </w:pPr>
    </w:p>
    <w:sectPr w:rsidR="00AF04CA" w:rsidRPr="007F6DE5" w:rsidSect="00F26E8B">
      <w:footerReference w:type="even" r:id="rId16"/>
      <w:footerReference w:type="default" r:id="rId17"/>
      <w:pgSz w:w="11906" w:h="16838" w:code="9"/>
      <w:pgMar w:top="567" w:right="849" w:bottom="0" w:left="993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Фетисов Д." w:date="2020-08-11T14:11:00Z" w:initials="ФДА">
    <w:p w:rsidR="0000067B" w:rsidRDefault="0000067B" w:rsidP="0000067B">
      <w:pPr>
        <w:pStyle w:val="a9"/>
      </w:pPr>
      <w:r>
        <w:rPr>
          <w:rStyle w:val="a8"/>
        </w:rPr>
        <w:annotationRef/>
      </w:r>
      <w:r>
        <w:t xml:space="preserve">В связи с использованием счетов </w:t>
      </w:r>
      <w:proofErr w:type="spellStart"/>
      <w:r>
        <w:t>эскроу</w:t>
      </w:r>
      <w:proofErr w:type="spellEnd"/>
      <w:r>
        <w:t xml:space="preserve"> разделение цены договора на затраты и услуги теряет смысл.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13" w:rsidRDefault="00895313" w:rsidP="00275BC0">
      <w:r>
        <w:separator/>
      </w:r>
    </w:p>
  </w:endnote>
  <w:endnote w:type="continuationSeparator" w:id="0">
    <w:p w:rsidR="00895313" w:rsidRDefault="00895313" w:rsidP="002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C1" w:rsidRDefault="00275BC0" w:rsidP="002D10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79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1DC1" w:rsidRDefault="00895313" w:rsidP="002D10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C1" w:rsidRDefault="00895313" w:rsidP="002D102C">
    <w:pPr>
      <w:pStyle w:val="a3"/>
      <w:framePr w:wrap="around" w:vAnchor="text" w:hAnchor="margin" w:xAlign="right" w:y="1"/>
      <w:rPr>
        <w:rStyle w:val="a5"/>
      </w:rPr>
    </w:pPr>
  </w:p>
  <w:p w:rsidR="00121DC1" w:rsidRPr="000F6311" w:rsidRDefault="00275BC0" w:rsidP="002D102C">
    <w:pPr>
      <w:pStyle w:val="a3"/>
      <w:ind w:right="360"/>
      <w:jc w:val="right"/>
    </w:pPr>
    <w:r>
      <w:rPr>
        <w:rStyle w:val="a5"/>
      </w:rPr>
      <w:fldChar w:fldCharType="begin"/>
    </w:r>
    <w:r w:rsidR="000B797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6DE5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13" w:rsidRDefault="00895313" w:rsidP="00275BC0">
      <w:r>
        <w:separator/>
      </w:r>
    </w:p>
  </w:footnote>
  <w:footnote w:type="continuationSeparator" w:id="0">
    <w:p w:rsidR="00895313" w:rsidRDefault="00895313" w:rsidP="00275BC0">
      <w:r>
        <w:continuationSeparator/>
      </w:r>
    </w:p>
  </w:footnote>
  <w:footnote w:id="1">
    <w:p w:rsidR="00A631FF" w:rsidRDefault="00A631FF" w:rsidP="00053BB5">
      <w:pPr>
        <w:pStyle w:val="af"/>
        <w:jc w:val="both"/>
      </w:pPr>
      <w:r>
        <w:rPr>
          <w:rStyle w:val="af1"/>
        </w:rPr>
        <w:footnoteRef/>
      </w:r>
      <w:r>
        <w:t xml:space="preserve"> Для квартиры указывается общая и жилая площади, </w:t>
      </w:r>
      <w:r w:rsidR="000419EC">
        <w:t xml:space="preserve">количество и площади комнат, </w:t>
      </w:r>
      <w:r w:rsidR="000419EC" w:rsidRPr="001308E0">
        <w:t>помещений вспомогательного использования, лоджий, веранд, балконов, террас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175"/>
    <w:multiLevelType w:val="hybridMultilevel"/>
    <w:tmpl w:val="8542D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D3CE3"/>
    <w:multiLevelType w:val="multilevel"/>
    <w:tmpl w:val="B27C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30B42C1"/>
    <w:multiLevelType w:val="hybridMultilevel"/>
    <w:tmpl w:val="99F274A6"/>
    <w:lvl w:ilvl="0" w:tplc="7FF2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E09ECBF2">
      <w:numFmt w:val="none"/>
      <w:lvlText w:val=""/>
      <w:lvlJc w:val="left"/>
      <w:pPr>
        <w:tabs>
          <w:tab w:val="num" w:pos="360"/>
        </w:tabs>
      </w:pPr>
    </w:lvl>
    <w:lvl w:ilvl="3" w:tplc="B15EF146">
      <w:numFmt w:val="none"/>
      <w:lvlText w:val=""/>
      <w:lvlJc w:val="left"/>
      <w:pPr>
        <w:tabs>
          <w:tab w:val="num" w:pos="360"/>
        </w:tabs>
      </w:pPr>
    </w:lvl>
    <w:lvl w:ilvl="4" w:tplc="D430D52C">
      <w:numFmt w:val="none"/>
      <w:lvlText w:val=""/>
      <w:lvlJc w:val="left"/>
      <w:pPr>
        <w:tabs>
          <w:tab w:val="num" w:pos="360"/>
        </w:tabs>
      </w:pPr>
    </w:lvl>
    <w:lvl w:ilvl="5" w:tplc="76122CEC">
      <w:numFmt w:val="none"/>
      <w:lvlText w:val=""/>
      <w:lvlJc w:val="left"/>
      <w:pPr>
        <w:tabs>
          <w:tab w:val="num" w:pos="360"/>
        </w:tabs>
      </w:pPr>
    </w:lvl>
    <w:lvl w:ilvl="6" w:tplc="DFE27D58">
      <w:numFmt w:val="none"/>
      <w:lvlText w:val=""/>
      <w:lvlJc w:val="left"/>
      <w:pPr>
        <w:tabs>
          <w:tab w:val="num" w:pos="360"/>
        </w:tabs>
      </w:pPr>
    </w:lvl>
    <w:lvl w:ilvl="7" w:tplc="00540D3C">
      <w:numFmt w:val="none"/>
      <w:lvlText w:val=""/>
      <w:lvlJc w:val="left"/>
      <w:pPr>
        <w:tabs>
          <w:tab w:val="num" w:pos="360"/>
        </w:tabs>
      </w:pPr>
    </w:lvl>
    <w:lvl w:ilvl="8" w:tplc="00C028A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6EF11A4"/>
    <w:multiLevelType w:val="hybridMultilevel"/>
    <w:tmpl w:val="FFAC1A7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A7531FF"/>
    <w:multiLevelType w:val="multilevel"/>
    <w:tmpl w:val="B27C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D2A0C59"/>
    <w:multiLevelType w:val="hybridMultilevel"/>
    <w:tmpl w:val="5FEC6370"/>
    <w:lvl w:ilvl="0" w:tplc="3CC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1E6044"/>
    <w:multiLevelType w:val="multilevel"/>
    <w:tmpl w:val="17C89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2674C89"/>
    <w:multiLevelType w:val="multilevel"/>
    <w:tmpl w:val="B27C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A255BEB"/>
    <w:multiLevelType w:val="multilevel"/>
    <w:tmpl w:val="53F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5FBF6D9A"/>
    <w:multiLevelType w:val="hybridMultilevel"/>
    <w:tmpl w:val="1108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05FB2"/>
    <w:multiLevelType w:val="multilevel"/>
    <w:tmpl w:val="B27C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5EA1738"/>
    <w:multiLevelType w:val="multilevel"/>
    <w:tmpl w:val="65E0A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0942A7"/>
    <w:multiLevelType w:val="multilevel"/>
    <w:tmpl w:val="B27C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67B"/>
    <w:rsid w:val="0000067B"/>
    <w:rsid w:val="000419EC"/>
    <w:rsid w:val="00053BB5"/>
    <w:rsid w:val="00056FB3"/>
    <w:rsid w:val="00087A3D"/>
    <w:rsid w:val="000B7979"/>
    <w:rsid w:val="001308E0"/>
    <w:rsid w:val="00195CE4"/>
    <w:rsid w:val="001E3B0E"/>
    <w:rsid w:val="00275BC0"/>
    <w:rsid w:val="002A6C65"/>
    <w:rsid w:val="0031122F"/>
    <w:rsid w:val="00354C02"/>
    <w:rsid w:val="003F0A5E"/>
    <w:rsid w:val="003F2E92"/>
    <w:rsid w:val="00437C94"/>
    <w:rsid w:val="004D5F36"/>
    <w:rsid w:val="005A318F"/>
    <w:rsid w:val="005D14C6"/>
    <w:rsid w:val="005E0693"/>
    <w:rsid w:val="005E53CA"/>
    <w:rsid w:val="00606C44"/>
    <w:rsid w:val="00694E63"/>
    <w:rsid w:val="00715640"/>
    <w:rsid w:val="00733F08"/>
    <w:rsid w:val="007377C5"/>
    <w:rsid w:val="00760070"/>
    <w:rsid w:val="007F6DE5"/>
    <w:rsid w:val="00812799"/>
    <w:rsid w:val="00895313"/>
    <w:rsid w:val="008B0FAB"/>
    <w:rsid w:val="008B7C06"/>
    <w:rsid w:val="008D2187"/>
    <w:rsid w:val="008F34B8"/>
    <w:rsid w:val="009B1FC1"/>
    <w:rsid w:val="009C64B3"/>
    <w:rsid w:val="00A53B95"/>
    <w:rsid w:val="00A631FF"/>
    <w:rsid w:val="00A65E85"/>
    <w:rsid w:val="00B43434"/>
    <w:rsid w:val="00B44872"/>
    <w:rsid w:val="00BC4C3A"/>
    <w:rsid w:val="00C23CFA"/>
    <w:rsid w:val="00C7701D"/>
    <w:rsid w:val="00D13FA9"/>
    <w:rsid w:val="00D32DD9"/>
    <w:rsid w:val="00DD4226"/>
    <w:rsid w:val="00DD5019"/>
    <w:rsid w:val="00DD632F"/>
    <w:rsid w:val="00E46A7F"/>
    <w:rsid w:val="00EC107B"/>
    <w:rsid w:val="00ED6746"/>
    <w:rsid w:val="00F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0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006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0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67B"/>
  </w:style>
  <w:style w:type="character" w:styleId="a6">
    <w:name w:val="Emphasis"/>
    <w:basedOn w:val="a0"/>
    <w:qFormat/>
    <w:rsid w:val="0000067B"/>
    <w:rPr>
      <w:i/>
      <w:iCs/>
    </w:rPr>
  </w:style>
  <w:style w:type="paragraph" w:styleId="a7">
    <w:name w:val="List Paragraph"/>
    <w:basedOn w:val="a"/>
    <w:uiPriority w:val="34"/>
    <w:qFormat/>
    <w:rsid w:val="0000067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0067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067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06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0067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0006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6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694E63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631F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63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85;&#1072;&#1096;.&#1076;&#1086;&#1084;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0C08637CCE84FB54739B31C711120CEB2480FB2DACC6DD3A0E112C9C1480981465A2C77057A655723578151C35827CEAF9651888D83197S1v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EECD9C11821033B3C9BF4F53E06AD9D5E4618064EC93E909A8D29982C85C1955783E0E67AF040277737A4BD534A47EE22B6CADB5E0433219cEI" TargetMode="External"/><Relationship Id="rId10" Type="http://schemas.openxmlformats.org/officeDocument/2006/relationships/hyperlink" Target="consultantplus://offline/ref=690C08637CCE84FB54739B31C711120CEB2480FB2DACC6DD3A0E112C9C1480981465A2C77057A451733578151C35827CEAF9651888D83197S1vF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96;.&#1076;&#1086;&#1084;.&#1088;&#1092;/" TargetMode="External"/><Relationship Id="rId14" Type="http://schemas.openxmlformats.org/officeDocument/2006/relationships/hyperlink" Target="consultantplus://offline/main?base=LAW;n=124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4099-25F3-4C6E-ACD1-7832F037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Фетисов Д.</dc:creator>
  <cp:lastModifiedBy>Пользователь Windows</cp:lastModifiedBy>
  <cp:revision>26</cp:revision>
  <dcterms:created xsi:type="dcterms:W3CDTF">2020-08-11T11:11:00Z</dcterms:created>
  <dcterms:modified xsi:type="dcterms:W3CDTF">2020-08-19T08:41:00Z</dcterms:modified>
</cp:coreProperties>
</file>