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B77AC2">
        <w:rPr>
          <w:rFonts w:ascii="Times New Roman" w:hAnsi="Times New Roman" w:cs="Times New Roman"/>
        </w:rPr>
        <w:t xml:space="preserve"> </w:t>
      </w:r>
      <w:proofErr w:type="gramStart"/>
      <w:r w:rsidR="00B77AC2">
        <w:rPr>
          <w:rFonts w:ascii="Times New Roman" w:hAnsi="Times New Roman" w:cs="Times New Roman"/>
        </w:rPr>
        <w:t xml:space="preserve">   «</w:t>
      </w:r>
      <w:proofErr w:type="gramEnd"/>
      <w:r w:rsidR="00B77AC2">
        <w:rPr>
          <w:rFonts w:ascii="Times New Roman" w:hAnsi="Times New Roman" w:cs="Times New Roman"/>
        </w:rPr>
        <w:t>__» ______  20_</w:t>
      </w:r>
      <w:r w:rsidRPr="00924A4E">
        <w:rPr>
          <w:rFonts w:ascii="Times New Roman" w:hAnsi="Times New Roman" w:cs="Times New Roman"/>
        </w:rPr>
        <w:t>_г.</w:t>
      </w:r>
    </w:p>
    <w:p w:rsidR="00D07A3B" w:rsidRPr="00924A4E" w:rsidRDefault="00D07A3B" w:rsidP="009A6920">
      <w:pPr>
        <w:pStyle w:val="af"/>
        <w:rPr>
          <w:rFonts w:ascii="Times New Roman" w:hAnsi="Times New Roman" w:cs="Times New Roman"/>
          <w:sz w:val="22"/>
          <w:szCs w:val="22"/>
        </w:rPr>
      </w:pPr>
      <w:r w:rsidRPr="00924A4E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924A4E">
        <w:rPr>
          <w:rFonts w:ascii="Times New Roman" w:hAnsi="Times New Roman" w:cs="Times New Roman"/>
          <w:b/>
          <w:sz w:val="22"/>
          <w:szCs w:val="22"/>
        </w:rPr>
        <w:t>»</w:t>
      </w:r>
      <w:r w:rsidRPr="00924A4E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D07A3B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именуемая</w:t>
      </w:r>
      <w:r w:rsidR="009A29A6">
        <w:rPr>
          <w:rFonts w:ascii="Times New Roman" w:hAnsi="Times New Roman" w:cs="Times New Roman"/>
        </w:rPr>
        <w:t xml:space="preserve"> (</w:t>
      </w:r>
      <w:proofErr w:type="spellStart"/>
      <w:r w:rsidR="009A29A6">
        <w:rPr>
          <w:rFonts w:ascii="Times New Roman" w:hAnsi="Times New Roman" w:cs="Times New Roman"/>
        </w:rPr>
        <w:t>ый</w:t>
      </w:r>
      <w:proofErr w:type="spellEnd"/>
      <w:r w:rsidR="009A29A6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в дальнейшем </w:t>
      </w:r>
      <w:r w:rsidRPr="00924A4E">
        <w:rPr>
          <w:rFonts w:ascii="Times New Roman" w:hAnsi="Times New Roman" w:cs="Times New Roman"/>
          <w:b/>
          <w:i/>
        </w:rPr>
        <w:t>«</w:t>
      </w:r>
      <w:r w:rsidRPr="00924A4E">
        <w:rPr>
          <w:rFonts w:ascii="Times New Roman" w:hAnsi="Times New Roman" w:cs="Times New Roman"/>
          <w:b/>
        </w:rPr>
        <w:t>Участник долевого строительства</w:t>
      </w:r>
      <w:r w:rsidRPr="00924A4E">
        <w:rPr>
          <w:rFonts w:ascii="Times New Roman" w:hAnsi="Times New Roman" w:cs="Times New Roman"/>
          <w:b/>
          <w:i/>
        </w:rPr>
        <w:t>»</w:t>
      </w:r>
      <w:r w:rsidRPr="00924A4E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0F473E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9A29A6" w:rsidRPr="00924A4E" w:rsidRDefault="009A29A6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A3B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DF2911" w:rsidRPr="00924A4E" w:rsidRDefault="00DF2911" w:rsidP="00DF2911">
      <w:pPr>
        <w:pStyle w:val="af1"/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</w:t>
      </w:r>
      <w:r w:rsidR="00E86B7A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</w:t>
      </w:r>
      <w:r w:rsidR="00F064E0">
        <w:rPr>
          <w:rFonts w:ascii="Times New Roman" w:hAnsi="Times New Roman" w:cs="Times New Roman"/>
        </w:rPr>
        <w:t>еления и подземной автостоянкой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</w:t>
      </w:r>
      <w:r w:rsidR="005B55DD" w:rsidRPr="00D423D6">
        <w:rPr>
          <w:rFonts w:ascii="Times New Roman" w:hAnsi="Times New Roman" w:cs="Times New Roman"/>
        </w:rPr>
        <w:t>–</w:t>
      </w:r>
      <w:r w:rsidR="007120F5" w:rsidRPr="00D423D6">
        <w:rPr>
          <w:rFonts w:ascii="Times New Roman" w:hAnsi="Times New Roman" w:cs="Times New Roman"/>
        </w:rPr>
        <w:t xml:space="preserve"> </w:t>
      </w:r>
      <w:r w:rsidR="00D423D6" w:rsidRPr="00D423D6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 2 с помещениями обслуживания населения и подземной автостоянкой – </w:t>
      </w:r>
      <w:r w:rsidR="00D423D6" w:rsidRPr="00D423D6">
        <w:rPr>
          <w:rFonts w:ascii="Times New Roman" w:hAnsi="Times New Roman" w:cs="Times New Roman"/>
          <w:highlight w:val="magenta"/>
          <w:lang w:val="en-US"/>
        </w:rPr>
        <w:t>III</w:t>
      </w:r>
      <w:r w:rsidR="00D423D6" w:rsidRPr="00D423D6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D423D6">
        <w:rPr>
          <w:rFonts w:ascii="Times New Roman" w:hAnsi="Times New Roman" w:cs="Times New Roman"/>
        </w:rPr>
        <w:t>, входящий в состав Жилого комплекса.</w:t>
      </w:r>
      <w:r w:rsidR="007120F5" w:rsidRPr="00D423D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 w:rsidRPr="00D423D6">
        <w:rPr>
          <w:rFonts w:ascii="Times New Roman" w:hAnsi="Times New Roman" w:cs="Times New Roman"/>
        </w:rPr>
        <w:t xml:space="preserve">долевого строительства </w:t>
      </w:r>
      <w:r w:rsidR="007120F5" w:rsidRPr="00D423D6">
        <w:rPr>
          <w:rFonts w:ascii="Times New Roman" w:hAnsi="Times New Roman" w:cs="Times New Roman"/>
        </w:rPr>
        <w:t>и других лиц на Земельном участке, по адресу: г. Новосибирск, ул.Шевченко (почтовый адрес уточняется по окончанию строительства).</w:t>
      </w:r>
      <w:r w:rsidR="007120F5" w:rsidRPr="00924A4E">
        <w:rPr>
          <w:rFonts w:ascii="Times New Roman" w:hAnsi="Times New Roman" w:cs="Times New Roman"/>
        </w:rPr>
        <w:t xml:space="preserve">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</w:t>
      </w:r>
      <w:r w:rsidR="00C026A5">
        <w:rPr>
          <w:rFonts w:ascii="Times New Roman" w:hAnsi="Times New Roman" w:cs="Times New Roman"/>
        </w:rPr>
        <w:t>не</w:t>
      </w:r>
      <w:r w:rsidR="007120F5" w:rsidRPr="00924A4E">
        <w:rPr>
          <w:rFonts w:ascii="Times New Roman" w:hAnsi="Times New Roman" w:cs="Times New Roman"/>
        </w:rPr>
        <w:t>жилое помещение</w:t>
      </w:r>
      <w:r w:rsidR="00C026A5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="007B2314" w:rsidRPr="00924A4E">
        <w:rPr>
          <w:rFonts w:ascii="Times New Roman" w:hAnsi="Times New Roman" w:cs="Times New Roman"/>
        </w:rPr>
        <w:t>»)</w:t>
      </w:r>
      <w:r w:rsidR="007120F5" w:rsidRPr="00924A4E">
        <w:rPr>
          <w:rFonts w:ascii="Times New Roman" w:hAnsi="Times New Roman" w:cs="Times New Roman"/>
        </w:rPr>
        <w:t>, подлежащ</w:t>
      </w:r>
      <w:r w:rsidR="00C026A5">
        <w:rPr>
          <w:rFonts w:ascii="Times New Roman" w:hAnsi="Times New Roman" w:cs="Times New Roman"/>
        </w:rPr>
        <w:t>ая</w:t>
      </w:r>
      <w:r w:rsidR="000061EC" w:rsidRPr="00924A4E">
        <w:rPr>
          <w:rFonts w:ascii="Times New Roman" w:hAnsi="Times New Roman" w:cs="Times New Roman"/>
        </w:rPr>
        <w:t xml:space="preserve">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»</w:t>
      </w:r>
      <w:r w:rsidR="00C026A5">
        <w:rPr>
          <w:rFonts w:ascii="Times New Roman" w:hAnsi="Times New Roman" w:cs="Times New Roman"/>
        </w:rPr>
        <w:t xml:space="preserve"> – </w:t>
      </w:r>
      <w:r w:rsidR="00BF6208" w:rsidRPr="00924A4E">
        <w:rPr>
          <w:rFonts w:ascii="Times New Roman" w:hAnsi="Times New Roman" w:cs="Times New Roman"/>
        </w:rPr>
        <w:t>площад</w:t>
      </w:r>
      <w:r w:rsidR="00C026A5">
        <w:rPr>
          <w:rFonts w:ascii="Times New Roman" w:hAnsi="Times New Roman" w:cs="Times New Roman"/>
        </w:rPr>
        <w:t>ь</w:t>
      </w:r>
      <w:r w:rsidR="00BF6208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>, предусмотренная разрешительной документацией</w:t>
      </w:r>
      <w:r w:rsidR="00C026A5">
        <w:rPr>
          <w:rFonts w:ascii="Times New Roman" w:hAnsi="Times New Roman" w:cs="Times New Roman"/>
        </w:rPr>
        <w:t>.</w:t>
      </w:r>
    </w:p>
    <w:p w:rsidR="00C75CCC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</w:t>
      </w:r>
      <w:r w:rsidR="00C026A5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>площад</w:t>
      </w:r>
      <w:r w:rsidR="00C026A5">
        <w:rPr>
          <w:rFonts w:ascii="Times New Roman" w:hAnsi="Times New Roman" w:cs="Times New Roman"/>
        </w:rPr>
        <w:t>ь</w:t>
      </w:r>
      <w:r w:rsidR="00BF6208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F6208" w:rsidRPr="00924A4E">
        <w:rPr>
          <w:rFonts w:ascii="Times New Roman" w:hAnsi="Times New Roman" w:cs="Times New Roman"/>
        </w:rPr>
        <w:t xml:space="preserve">, определенная по результатам кадастровых работ </w:t>
      </w:r>
      <w:r w:rsidR="008E484B" w:rsidRPr="00924A4E">
        <w:rPr>
          <w:rFonts w:ascii="Times New Roman" w:hAnsi="Times New Roman" w:cs="Times New Roman"/>
        </w:rPr>
        <w:t>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>(далее по тексту – «обмеры»), произведенных по заказу Застройщика органами, осуществля</w:t>
      </w:r>
      <w:r w:rsidR="00C026A5">
        <w:rPr>
          <w:rFonts w:ascii="Times New Roman" w:hAnsi="Times New Roman" w:cs="Times New Roman"/>
        </w:rPr>
        <w:t>ющими техническую инвентаризацию, и</w:t>
      </w:r>
      <w:r w:rsidR="00BF6208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F2911" w:rsidRPr="00924A4E" w:rsidRDefault="00DF2911" w:rsidP="00DF2911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DF291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DF2911" w:rsidRPr="00924A4E" w:rsidRDefault="00DF2911" w:rsidP="00DF2911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EE1C7F" w:rsidRPr="00924A4E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</w:t>
      </w:r>
      <w:r w:rsidRPr="00D423D6">
        <w:rPr>
          <w:rFonts w:ascii="Times New Roman" w:hAnsi="Times New Roman" w:cs="Times New Roman"/>
        </w:rPr>
        <w:t xml:space="preserve">баллов. </w:t>
      </w:r>
      <w:r w:rsidR="00D423D6" w:rsidRPr="00D423D6">
        <w:rPr>
          <w:rFonts w:ascii="Times New Roman" w:hAnsi="Times New Roman" w:cs="Times New Roman"/>
          <w:highlight w:val="magenta"/>
        </w:rPr>
        <w:t xml:space="preserve">Количество этажей – 26, количество подземных этажей-2. Общая площадь Жилого дома – 21137,7 </w:t>
      </w:r>
      <w:proofErr w:type="spellStart"/>
      <w:r w:rsidR="00D423D6" w:rsidRPr="00D423D6">
        <w:rPr>
          <w:rFonts w:ascii="Times New Roman" w:hAnsi="Times New Roman" w:cs="Times New Roman"/>
          <w:highlight w:val="magenta"/>
        </w:rPr>
        <w:t>кв.м</w:t>
      </w:r>
      <w:proofErr w:type="spellEnd"/>
      <w:r w:rsidR="00D423D6">
        <w:rPr>
          <w:rFonts w:ascii="Times New Roman" w:hAnsi="Times New Roman" w:cs="Times New Roman"/>
        </w:rPr>
        <w:t>.</w:t>
      </w:r>
      <w:r w:rsidR="00872044" w:rsidRPr="00D423D6">
        <w:rPr>
          <w:rFonts w:ascii="Times New Roman" w:hAnsi="Times New Roman" w:cs="Times New Roman"/>
        </w:rPr>
        <w:t xml:space="preserve"> </w:t>
      </w:r>
      <w:r w:rsidR="00EE1C7F" w:rsidRPr="00D423D6">
        <w:rPr>
          <w:rFonts w:ascii="Times New Roman" w:hAnsi="Times New Roman" w:cs="Times New Roman"/>
        </w:rPr>
        <w:t>Конструктивная</w:t>
      </w:r>
      <w:r w:rsidR="00EE1C7F" w:rsidRPr="00924A4E">
        <w:rPr>
          <w:rFonts w:ascii="Times New Roman" w:hAnsi="Times New Roman" w:cs="Times New Roman"/>
        </w:rPr>
        <w:t xml:space="preserve">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</w:t>
      </w:r>
      <w:proofErr w:type="spellStart"/>
      <w:r w:rsidR="00EE1C7F" w:rsidRPr="00924A4E">
        <w:rPr>
          <w:rFonts w:ascii="Times New Roman" w:hAnsi="Times New Roman" w:cs="Times New Roman"/>
        </w:rPr>
        <w:t>безригельный</w:t>
      </w:r>
      <w:proofErr w:type="spellEnd"/>
      <w:r w:rsidR="00EE1C7F" w:rsidRPr="00924A4E">
        <w:rPr>
          <w:rFonts w:ascii="Times New Roman" w:hAnsi="Times New Roman" w:cs="Times New Roman"/>
        </w:rPr>
        <w:t xml:space="preserve">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C026A5">
        <w:rPr>
          <w:rFonts w:ascii="Times New Roman" w:hAnsi="Times New Roman" w:cs="Times New Roman"/>
          <w:highlight w:val="yellow"/>
        </w:rPr>
        <w:t>индивидуальная хозяйственная кладовая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</w:t>
      </w:r>
      <w:r w:rsidR="00C026A5">
        <w:rPr>
          <w:rFonts w:ascii="Times New Roman" w:hAnsi="Times New Roman" w:cs="Times New Roman"/>
        </w:rPr>
        <w:t>её расположение и другие характеристики</w:t>
      </w:r>
      <w:r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111BB4" w:rsidRPr="00111BB4" w:rsidRDefault="00C026A5" w:rsidP="00111BB4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1BB4">
        <w:rPr>
          <w:rFonts w:ascii="Times New Roman" w:hAnsi="Times New Roman" w:cs="Times New Roman"/>
        </w:rPr>
        <w:t>Индивидуальная хозяйственная кладовая</w:t>
      </w:r>
      <w:r w:rsidR="002E6328" w:rsidRPr="00111BB4">
        <w:rPr>
          <w:rFonts w:ascii="Times New Roman" w:hAnsi="Times New Roman" w:cs="Times New Roman"/>
        </w:rPr>
        <w:t xml:space="preserve"> передается </w:t>
      </w:r>
      <w:r w:rsidR="00A165FE" w:rsidRPr="00111BB4">
        <w:rPr>
          <w:rFonts w:ascii="Times New Roman" w:hAnsi="Times New Roman" w:cs="Times New Roman"/>
        </w:rPr>
        <w:t>У</w:t>
      </w:r>
      <w:r w:rsidR="002E6328" w:rsidRPr="00111BB4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111BB4">
        <w:rPr>
          <w:rFonts w:ascii="Times New Roman" w:hAnsi="Times New Roman" w:cs="Times New Roman"/>
        </w:rPr>
        <w:t>индивидуальной хозяйственной кладовой</w:t>
      </w:r>
      <w:r w:rsidR="00A66E80" w:rsidRPr="00111BB4">
        <w:rPr>
          <w:rFonts w:ascii="Times New Roman" w:hAnsi="Times New Roman" w:cs="Times New Roman"/>
        </w:rPr>
        <w:t>, за исключением имущества, указанного в аб</w:t>
      </w:r>
      <w:r w:rsidR="00111BB4" w:rsidRPr="00111BB4">
        <w:rPr>
          <w:rFonts w:ascii="Times New Roman" w:hAnsi="Times New Roman" w:cs="Times New Roman"/>
        </w:rPr>
        <w:t>з.2. п.1.5. настоящего Договора</w:t>
      </w:r>
      <w:r w:rsidR="00111BB4">
        <w:rPr>
          <w:rFonts w:ascii="Times New Roman" w:hAnsi="Times New Roman" w:cs="Times New Roman"/>
        </w:rPr>
        <w:t xml:space="preserve">. </w:t>
      </w:r>
      <w:r w:rsidR="00111BB4" w:rsidRPr="00BD2956">
        <w:rPr>
          <w:rFonts w:ascii="Times New Roman" w:hAnsi="Times New Roman" w:cs="Times New Roman"/>
          <w:highlight w:val="yellow"/>
        </w:rPr>
        <w:t>Перечень имущества, указанный в абз.2 п. 1.5.</w:t>
      </w:r>
      <w:r w:rsidR="00BC03D7" w:rsidRPr="00BD2956">
        <w:rPr>
          <w:rFonts w:ascii="Times New Roman" w:hAnsi="Times New Roman" w:cs="Times New Roman"/>
          <w:highlight w:val="yellow"/>
        </w:rPr>
        <w:t xml:space="preserve"> настоящего Договора,</w:t>
      </w:r>
      <w:r w:rsidR="00111BB4" w:rsidRPr="00BD2956">
        <w:rPr>
          <w:rFonts w:ascii="Times New Roman" w:hAnsi="Times New Roman" w:cs="Times New Roman"/>
          <w:highlight w:val="yellow"/>
        </w:rPr>
        <w:t xml:space="preserve"> не распространяется на </w:t>
      </w:r>
      <w:r w:rsidR="00BC03D7" w:rsidRPr="00BD2956">
        <w:rPr>
          <w:rFonts w:ascii="Times New Roman" w:hAnsi="Times New Roman" w:cs="Times New Roman"/>
          <w:highlight w:val="yellow"/>
        </w:rPr>
        <w:t>индивидуальную хозяйственную кладовую указанную в п. 2.2. настоящего Договора.</w:t>
      </w:r>
      <w:r w:rsidR="00BC03D7">
        <w:rPr>
          <w:rFonts w:ascii="Times New Roman" w:hAnsi="Times New Roman" w:cs="Times New Roman"/>
        </w:rPr>
        <w:t xml:space="preserve"> </w:t>
      </w:r>
    </w:p>
    <w:p w:rsidR="00D333DE" w:rsidRPr="00111BB4" w:rsidRDefault="00111BB4" w:rsidP="002E306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1BB4">
        <w:rPr>
          <w:rFonts w:ascii="Times New Roman" w:hAnsi="Times New Roman" w:cs="Times New Roman"/>
        </w:rPr>
        <w:t xml:space="preserve"> </w:t>
      </w:r>
      <w:r w:rsidR="00D07A3B" w:rsidRPr="00111BB4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111BB4">
        <w:rPr>
          <w:rFonts w:ascii="Times New Roman" w:hAnsi="Times New Roman" w:cs="Times New Roman"/>
        </w:rPr>
        <w:t xml:space="preserve">характеристик </w:t>
      </w:r>
      <w:r w:rsidR="00C026A5" w:rsidRPr="00111BB4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111BB4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111BB4">
        <w:rPr>
          <w:rFonts w:ascii="Times New Roman" w:hAnsi="Times New Roman" w:cs="Times New Roman"/>
        </w:rPr>
        <w:t>также</w:t>
      </w:r>
      <w:r w:rsidR="00D07A3B" w:rsidRPr="00111BB4">
        <w:rPr>
          <w:rFonts w:ascii="Times New Roman" w:hAnsi="Times New Roman" w:cs="Times New Roman"/>
        </w:rPr>
        <w:t xml:space="preserve"> на уменьшение, либо </w:t>
      </w:r>
      <w:r w:rsidR="0098130A" w:rsidRPr="00111BB4">
        <w:rPr>
          <w:rFonts w:ascii="Times New Roman" w:hAnsi="Times New Roman" w:cs="Times New Roman"/>
        </w:rPr>
        <w:t>увеличение площадей</w:t>
      </w:r>
      <w:r w:rsidR="00D07A3B" w:rsidRPr="00111BB4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="00D423D6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872044" w:rsidRPr="00773CF0">
        <w:rPr>
          <w:rFonts w:ascii="Times New Roman" w:hAnsi="Times New Roman" w:cs="Times New Roman"/>
          <w:sz w:val="24"/>
          <w:szCs w:val="24"/>
          <w:highlight w:val="magenta"/>
        </w:rPr>
        <w:t xml:space="preserve"> квартал 202</w:t>
      </w:r>
      <w:r w:rsidR="00D423D6">
        <w:rPr>
          <w:rFonts w:ascii="Times New Roman" w:hAnsi="Times New Roman" w:cs="Times New Roman"/>
          <w:sz w:val="24"/>
          <w:szCs w:val="24"/>
          <w:highlight w:val="magenta"/>
        </w:rPr>
        <w:t>3</w:t>
      </w:r>
      <w:r w:rsidR="00872044" w:rsidRPr="00773CF0">
        <w:rPr>
          <w:rFonts w:ascii="Times New Roman" w:hAnsi="Times New Roman" w:cs="Times New Roman"/>
          <w:sz w:val="24"/>
          <w:szCs w:val="24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BD2956">
        <w:rPr>
          <w:rFonts w:ascii="Times New Roman" w:hAnsi="Times New Roman" w:cs="Times New Roman"/>
          <w:highlight w:val="yellow"/>
          <w:lang w:val="en-US"/>
        </w:rPr>
        <w:t>II</w:t>
      </w:r>
      <w:r w:rsidRPr="00BD2956">
        <w:rPr>
          <w:rFonts w:ascii="Times New Roman" w:hAnsi="Times New Roman" w:cs="Times New Roman"/>
          <w:highlight w:val="yellow"/>
        </w:rPr>
        <w:t xml:space="preserve"> квартал 2026</w:t>
      </w:r>
      <w:r w:rsidRPr="00924A4E">
        <w:rPr>
          <w:rFonts w:ascii="Times New Roman" w:hAnsi="Times New Roman" w:cs="Times New Roman"/>
        </w:rPr>
        <w:t xml:space="preserve">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>54303000-97-2018, выданное Мэрией го</w:t>
      </w:r>
      <w:r w:rsidR="00D423D6">
        <w:rPr>
          <w:rFonts w:ascii="Times New Roman" w:hAnsi="Times New Roman" w:cs="Times New Roman"/>
        </w:rPr>
        <w:t>рода Новосибирска 29 мая 2018 г.</w:t>
      </w:r>
    </w:p>
    <w:p w:rsidR="0098130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  <w:b/>
          <w:u w:val="single"/>
        </w:rPr>
      </w:pP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Передать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оговором, передать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а) полы - </w:t>
      </w:r>
      <w:r w:rsidR="00C026A5">
        <w:rPr>
          <w:rFonts w:ascii="Times New Roman" w:hAnsi="Times New Roman" w:cs="Times New Roman"/>
        </w:rPr>
        <w:t>__________________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б) стены - </w:t>
      </w:r>
      <w:r w:rsidR="00C026A5">
        <w:rPr>
          <w:rFonts w:ascii="Times New Roman" w:hAnsi="Times New Roman" w:cs="Times New Roman"/>
        </w:rPr>
        <w:t>_________________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C026A5" w:rsidP="009A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7A3B" w:rsidRPr="00924A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дверь – ____________________</w:t>
      </w:r>
    </w:p>
    <w:p w:rsidR="00D07A3B" w:rsidRPr="00924A4E" w:rsidRDefault="00E86B7A" w:rsidP="00AD6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07A3B" w:rsidRPr="00924A4E">
        <w:rPr>
          <w:rFonts w:ascii="Times New Roman" w:hAnsi="Times New Roman" w:cs="Times New Roman"/>
        </w:rPr>
        <w:t xml:space="preserve">) электромонтажные </w:t>
      </w:r>
      <w:proofErr w:type="gramStart"/>
      <w:r w:rsidR="00D07A3B" w:rsidRPr="00924A4E">
        <w:rPr>
          <w:rFonts w:ascii="Times New Roman" w:hAnsi="Times New Roman" w:cs="Times New Roman"/>
        </w:rPr>
        <w:t>работы:</w:t>
      </w:r>
      <w:r w:rsidR="00C026A5">
        <w:rPr>
          <w:rFonts w:ascii="Times New Roman" w:hAnsi="Times New Roman" w:cs="Times New Roman"/>
        </w:rPr>
        <w:t>_</w:t>
      </w:r>
      <w:proofErr w:type="gramEnd"/>
      <w:r w:rsidR="00C026A5">
        <w:rPr>
          <w:rFonts w:ascii="Times New Roman" w:hAnsi="Times New Roman" w:cs="Times New Roman"/>
        </w:rPr>
        <w:t>__________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приступить к отделочным работам 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только после подписания Акта 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</w:t>
      </w:r>
      <w:r w:rsidR="00C026A5">
        <w:rPr>
          <w:sz w:val="22"/>
          <w:szCs w:val="22"/>
        </w:rPr>
        <w:t>индивидуальную хозяйственную кладовую</w:t>
      </w:r>
      <w:r w:rsidRPr="00924A4E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</w:t>
      </w:r>
      <w:r w:rsidR="003A6ED4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. Удержание </w:t>
      </w:r>
      <w:r w:rsidR="00C026A5">
        <w:rPr>
          <w:sz w:val="22"/>
          <w:szCs w:val="22"/>
        </w:rPr>
        <w:t>индивидуальной хозяйственной кладовой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C026A5">
        <w:rPr>
          <w:sz w:val="22"/>
          <w:szCs w:val="22"/>
        </w:rPr>
        <w:t>индивидуальной хозяйственной кладовой</w:t>
      </w:r>
      <w:r w:rsidR="00A26FB4" w:rsidRPr="00924A4E">
        <w:rPr>
          <w:sz w:val="22"/>
          <w:szCs w:val="22"/>
        </w:rPr>
        <w:t>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C026A5">
        <w:rPr>
          <w:sz w:val="22"/>
          <w:szCs w:val="22"/>
        </w:rPr>
        <w:t>индивидуальная хозяйственная кладовая</w:t>
      </w:r>
      <w:r w:rsidR="00A90636" w:rsidRPr="00924A4E">
        <w:rPr>
          <w:sz w:val="22"/>
          <w:szCs w:val="22"/>
        </w:rPr>
        <w:t>.</w:t>
      </w:r>
    </w:p>
    <w:p w:rsidR="00872044" w:rsidRPr="00872044" w:rsidRDefault="00872044" w:rsidP="00872044">
      <w:pPr>
        <w:pStyle w:val="21"/>
        <w:numPr>
          <w:ilvl w:val="2"/>
          <w:numId w:val="5"/>
        </w:numPr>
        <w:rPr>
          <w:sz w:val="22"/>
          <w:szCs w:val="22"/>
          <w:highlight w:val="magenta"/>
        </w:rPr>
      </w:pPr>
      <w:r w:rsidRPr="00872044">
        <w:rPr>
          <w:sz w:val="22"/>
          <w:szCs w:val="22"/>
          <w:highlight w:val="magenta"/>
        </w:rPr>
        <w:t>Не передавать индивидуальную хозяйственную кладовую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. При отсутствии в Акте </w:t>
      </w:r>
      <w:r w:rsidR="00C96AA8" w:rsidRPr="00924A4E">
        <w:rPr>
          <w:rFonts w:ascii="Times New Roman" w:hAnsi="Times New Roman" w:cs="Times New Roman"/>
        </w:rPr>
        <w:t xml:space="preserve">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сведений о недостатках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считается, что качество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924A4E">
        <w:rPr>
          <w:rFonts w:ascii="Times New Roman" w:hAnsi="Times New Roman" w:cs="Times New Roman"/>
        </w:rPr>
        <w:t xml:space="preserve">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924A4E">
        <w:rPr>
          <w:rFonts w:ascii="Times New Roman" w:hAnsi="Times New Roman" w:cs="Times New Roman"/>
        </w:rPr>
        <w:t xml:space="preserve">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E86B7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E86B7A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E86B7A">
        <w:rPr>
          <w:rFonts w:ascii="Times New Roman" w:hAnsi="Times New Roman" w:cs="Times New Roman"/>
        </w:rPr>
        <w:t xml:space="preserve">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, </w:t>
      </w:r>
      <w:r w:rsidR="00E066E9" w:rsidRPr="00E86B7A">
        <w:rPr>
          <w:rFonts w:ascii="Times New Roman" w:hAnsi="Times New Roman" w:cs="Times New Roman"/>
        </w:rPr>
        <w:t>У</w:t>
      </w:r>
      <w:r w:rsidRPr="00E86B7A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E86B7A">
        <w:rPr>
          <w:rFonts w:ascii="Times New Roman" w:hAnsi="Times New Roman" w:cs="Times New Roman"/>
        </w:rPr>
        <w:t>ргии, отопления и</w:t>
      </w:r>
      <w:r w:rsidRPr="00E86B7A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156D5F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E86B7A">
        <w:rPr>
          <w:rFonts w:ascii="Times New Roman" w:hAnsi="Times New Roman" w:cs="Times New Roman"/>
        </w:rPr>
        <w:t xml:space="preserve"> </w:t>
      </w:r>
      <w:r w:rsidRPr="00E86B7A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="00F83645" w:rsidRPr="00E86B7A">
        <w:rPr>
          <w:rFonts w:ascii="Times New Roman" w:hAnsi="Times New Roman" w:cs="Times New Roman"/>
        </w:rPr>
        <w:t xml:space="preserve"> </w:t>
      </w:r>
      <w:r w:rsidRPr="00E86B7A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несёт бремя содержания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 xml:space="preserve">обязуется компенсировать Застройщику расходы по ремонту и содержанию общего имущества и обеспечению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7D5A3D" w:rsidRPr="00924A4E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акту приёма-передачи или </w:t>
      </w:r>
      <w:r w:rsidR="00F61FE2" w:rsidRPr="00924A4E">
        <w:rPr>
          <w:rFonts w:ascii="Times New Roman" w:hAnsi="Times New Roman" w:cs="Times New Roman"/>
        </w:rPr>
        <w:t xml:space="preserve">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 xml:space="preserve">, в случаях аварийных ситуаций обеспечить возможность доступа в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D07A3B" w:rsidRPr="00924A4E">
        <w:rPr>
          <w:rFonts w:ascii="Times New Roman" w:hAnsi="Times New Roman" w:cs="Times New Roman"/>
        </w:rPr>
        <w:t xml:space="preserve">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 xml:space="preserve">о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E50DB6" w:rsidRPr="00924A4E">
        <w:rPr>
          <w:rFonts w:ascii="Times New Roman" w:hAnsi="Times New Roman" w:cs="Times New Roman"/>
        </w:rPr>
        <w:t xml:space="preserve"> и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E50DB6" w:rsidRPr="00924A4E">
        <w:rPr>
          <w:rFonts w:ascii="Times New Roman" w:hAnsi="Times New Roman" w:cs="Times New Roman"/>
        </w:rPr>
        <w:t xml:space="preserve">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C026A5">
        <w:rPr>
          <w:sz w:val="22"/>
          <w:szCs w:val="22"/>
        </w:rPr>
        <w:t>индивидуальной хозяйственной кладовой</w:t>
      </w:r>
      <w:r w:rsidRPr="00924A4E">
        <w:rPr>
          <w:sz w:val="22"/>
          <w:szCs w:val="22"/>
        </w:rPr>
        <w:t xml:space="preserve">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в состав которого входит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>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>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после ввода в эксплуатацию Жилого дома и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от Застройщика по акту приема-передачи обязуется не производить каких-либо работ в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241A6F" w:rsidRPr="00924A4E" w:rsidRDefault="00241A6F" w:rsidP="00241A6F">
      <w:pPr>
        <w:pStyle w:val="af1"/>
        <w:spacing w:after="0"/>
        <w:ind w:left="1069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C026A5">
        <w:rPr>
          <w:rFonts w:ascii="Times New Roman" w:hAnsi="Times New Roman" w:cs="Times New Roman"/>
          <w:b/>
        </w:rPr>
        <w:t>ИНДИВИДУАЛЬНОЙ ХОЗЯЙСТВЕННОЙ КЛАДОВОЙ</w:t>
      </w:r>
    </w:p>
    <w:p w:rsidR="00241A6F" w:rsidRPr="00241A6F" w:rsidRDefault="00241A6F" w:rsidP="00241A6F">
      <w:pPr>
        <w:suppressAutoHyphens/>
        <w:spacing w:after="0" w:line="100" w:lineRule="atLeast"/>
        <w:jc w:val="center"/>
        <w:rPr>
          <w:rFonts w:ascii="Times New Roman" w:hAnsi="Times New Roman" w:cs="Times New Roman"/>
          <w:strike/>
        </w:rPr>
      </w:pP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Срок передачи </w:t>
      </w:r>
      <w:r w:rsidR="00C026A5">
        <w:rPr>
          <w:rFonts w:ascii="Times New Roman" w:hAnsi="Times New Roman" w:cs="Times New Roman"/>
        </w:rPr>
        <w:t xml:space="preserve">индивидуальной хозяйственной </w:t>
      </w:r>
      <w:r w:rsidR="00C026A5" w:rsidRPr="00B77AC2">
        <w:rPr>
          <w:rFonts w:ascii="Times New Roman" w:hAnsi="Times New Roman" w:cs="Times New Roman"/>
        </w:rPr>
        <w:t>кладовой</w:t>
      </w:r>
      <w:r w:rsidRPr="00B77AC2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B77AC2">
        <w:rPr>
          <w:rFonts w:ascii="Times New Roman" w:hAnsi="Times New Roman" w:cs="Times New Roman"/>
        </w:rPr>
        <w:t>Жилого д</w:t>
      </w:r>
      <w:r w:rsidR="00B77AC2" w:rsidRPr="00B77AC2">
        <w:rPr>
          <w:rFonts w:ascii="Times New Roman" w:hAnsi="Times New Roman" w:cs="Times New Roman"/>
        </w:rPr>
        <w:t xml:space="preserve">ома </w:t>
      </w:r>
      <w:r w:rsidR="00B77AC2" w:rsidRPr="00B77AC2">
        <w:rPr>
          <w:rFonts w:ascii="Times New Roman" w:hAnsi="Times New Roman" w:cs="Times New Roman"/>
          <w:highlight w:val="magenta"/>
        </w:rPr>
        <w:t>и при условии полной оплаты Участником долевого строительства стоимости Объекта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A059F" w:rsidRPr="00924A4E">
        <w:rPr>
          <w:rFonts w:ascii="Times New Roman" w:hAnsi="Times New Roman" w:cs="Times New Roman"/>
        </w:rPr>
        <w:t xml:space="preserve"> к передаче и </w:t>
      </w:r>
      <w:r w:rsidRPr="00924A4E">
        <w:rPr>
          <w:rFonts w:ascii="Times New Roman" w:hAnsi="Times New Roman" w:cs="Times New Roman"/>
        </w:rPr>
        <w:t xml:space="preserve">о дате явки для приемки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bookmarkStart w:id="1" w:name="_GoBack"/>
      <w:r w:rsidR="00FB2BDE">
        <w:rPr>
          <w:rFonts w:ascii="Times New Roman" w:hAnsi="Times New Roman" w:cs="Times New Roman"/>
          <w:b/>
        </w:rPr>
        <w:t>sales</w:t>
      </w:r>
      <w:bookmarkEnd w:id="1"/>
      <w:r w:rsidR="000F53F3" w:rsidRPr="00924A4E">
        <w:rPr>
          <w:rFonts w:ascii="Times New Roman" w:hAnsi="Times New Roman" w:cs="Times New Roman"/>
          <w:b/>
        </w:rPr>
        <w:t>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115B1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 xml:space="preserve">й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6C40FE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115B1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C75CC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333F93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74E8D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D5004A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D5004A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241A6F" w:rsidRDefault="00D07A3B" w:rsidP="00241A6F">
      <w:pPr>
        <w:pStyle w:val="af1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A6F">
        <w:rPr>
          <w:rFonts w:ascii="Times New Roman" w:hAnsi="Times New Roman" w:cs="Times New Roman"/>
        </w:rPr>
        <w:t xml:space="preserve">На момент подписания </w:t>
      </w:r>
      <w:r w:rsidR="000C4A3D" w:rsidRPr="00241A6F">
        <w:rPr>
          <w:rFonts w:ascii="Times New Roman" w:hAnsi="Times New Roman" w:cs="Times New Roman"/>
        </w:rPr>
        <w:t>С</w:t>
      </w:r>
      <w:r w:rsidRPr="00241A6F">
        <w:rPr>
          <w:rFonts w:ascii="Times New Roman" w:hAnsi="Times New Roman" w:cs="Times New Roman"/>
        </w:rPr>
        <w:t xml:space="preserve">торонами настоящего </w:t>
      </w:r>
      <w:r w:rsidR="00C661FD" w:rsidRPr="00241A6F">
        <w:rPr>
          <w:rFonts w:ascii="Times New Roman" w:hAnsi="Times New Roman" w:cs="Times New Roman"/>
        </w:rPr>
        <w:t>Д</w:t>
      </w:r>
      <w:r w:rsidRPr="00241A6F">
        <w:rPr>
          <w:rFonts w:ascii="Times New Roman" w:hAnsi="Times New Roman" w:cs="Times New Roman"/>
        </w:rPr>
        <w:t xml:space="preserve">оговора цена </w:t>
      </w:r>
      <w:r w:rsidR="00A52B3F" w:rsidRPr="00241A6F">
        <w:rPr>
          <w:rFonts w:ascii="Times New Roman" w:hAnsi="Times New Roman" w:cs="Times New Roman"/>
        </w:rPr>
        <w:t xml:space="preserve">за </w:t>
      </w:r>
      <w:r w:rsidR="00C026A5" w:rsidRPr="00241A6F">
        <w:rPr>
          <w:rFonts w:ascii="Times New Roman" w:hAnsi="Times New Roman" w:cs="Times New Roman"/>
        </w:rPr>
        <w:t>индивидуальную хозяйственную кладовую</w:t>
      </w:r>
      <w:r w:rsidR="00A52B3F" w:rsidRPr="00241A6F">
        <w:rPr>
          <w:rFonts w:ascii="Times New Roman" w:hAnsi="Times New Roman" w:cs="Times New Roman"/>
        </w:rPr>
        <w:t xml:space="preserve"> составляет </w:t>
      </w:r>
      <w:r w:rsidR="00A52B3F" w:rsidRPr="00241A6F">
        <w:rPr>
          <w:rFonts w:ascii="Times New Roman" w:hAnsi="Times New Roman" w:cs="Times New Roman"/>
          <w:b/>
          <w:highlight w:val="yellow"/>
        </w:rPr>
        <w:t>_</w:t>
      </w:r>
      <w:r w:rsidRPr="00241A6F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241A6F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241A6F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241A6F">
        <w:rPr>
          <w:rFonts w:ascii="Times New Roman" w:hAnsi="Times New Roman" w:cs="Times New Roman"/>
        </w:rPr>
        <w:t>).</w:t>
      </w:r>
      <w:r w:rsidR="0035784C" w:rsidRPr="00241A6F">
        <w:rPr>
          <w:rFonts w:ascii="Times New Roman" w:hAnsi="Times New Roman" w:cs="Times New Roman"/>
        </w:rPr>
        <w:t xml:space="preserve"> </w:t>
      </w:r>
      <w:r w:rsidR="00A52B3F" w:rsidRPr="00241A6F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C026A5" w:rsidRPr="00241A6F">
        <w:rPr>
          <w:rFonts w:ascii="Times New Roman" w:hAnsi="Times New Roman" w:cs="Times New Roman"/>
        </w:rPr>
        <w:t>индивидуальной хозяйственной кладовой</w:t>
      </w:r>
      <w:r w:rsidR="00A52B3F" w:rsidRPr="00241A6F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241A6F">
        <w:rPr>
          <w:rFonts w:ascii="Times New Roman" w:hAnsi="Times New Roman" w:cs="Times New Roman"/>
          <w:highlight w:val="yellow"/>
        </w:rPr>
        <w:t xml:space="preserve"> Цена договора, в соответствии со ст.5. Федерального закона от 30.12.2004 </w:t>
      </w:r>
      <w:r w:rsidR="000F473E" w:rsidRPr="00241A6F">
        <w:rPr>
          <w:rFonts w:ascii="Times New Roman" w:hAnsi="Times New Roman" w:cs="Times New Roman"/>
          <w:highlight w:val="yellow"/>
        </w:rPr>
        <w:t>№</w:t>
      </w:r>
      <w:r w:rsidR="0072487B" w:rsidRPr="00241A6F">
        <w:rPr>
          <w:rFonts w:ascii="Times New Roman" w:hAnsi="Times New Roman" w:cs="Times New Roman"/>
          <w:highlight w:val="yellow"/>
        </w:rPr>
        <w:t xml:space="preserve"> 214-ФЗ, определяется путем произведения стоимости одного квадратного метра площади </w:t>
      </w:r>
      <w:r w:rsidR="00C026A5" w:rsidRPr="00241A6F">
        <w:rPr>
          <w:rFonts w:ascii="Times New Roman" w:hAnsi="Times New Roman" w:cs="Times New Roman"/>
          <w:highlight w:val="yellow"/>
        </w:rPr>
        <w:t>индивидуальной хозяйственной кладовой</w:t>
      </w:r>
      <w:r w:rsidR="0072487B" w:rsidRPr="00241A6F">
        <w:rPr>
          <w:rFonts w:ascii="Times New Roman" w:hAnsi="Times New Roman" w:cs="Times New Roman"/>
          <w:highlight w:val="yellow"/>
        </w:rPr>
        <w:t xml:space="preserve"> в размере ___________</w:t>
      </w:r>
      <w:proofErr w:type="gramStart"/>
      <w:r w:rsidR="0072487B" w:rsidRPr="00241A6F">
        <w:rPr>
          <w:rFonts w:ascii="Times New Roman" w:hAnsi="Times New Roman" w:cs="Times New Roman"/>
          <w:highlight w:val="yellow"/>
        </w:rPr>
        <w:t>_(</w:t>
      </w:r>
      <w:proofErr w:type="gramEnd"/>
      <w:r w:rsidR="0072487B" w:rsidRPr="00241A6F">
        <w:rPr>
          <w:rFonts w:ascii="Times New Roman" w:hAnsi="Times New Roman" w:cs="Times New Roman"/>
          <w:highlight w:val="yellow"/>
        </w:rPr>
        <w:t xml:space="preserve">_________________) рублей и общей проектной площади </w:t>
      </w:r>
      <w:r w:rsidR="00C026A5" w:rsidRPr="00241A6F">
        <w:rPr>
          <w:rFonts w:ascii="Times New Roman" w:hAnsi="Times New Roman" w:cs="Times New Roman"/>
          <w:highlight w:val="yellow"/>
        </w:rPr>
        <w:t>индивидуальной хозяйственной кладовой</w:t>
      </w:r>
      <w:r w:rsidR="0072487B" w:rsidRPr="00241A6F">
        <w:rPr>
          <w:rFonts w:ascii="Times New Roman" w:hAnsi="Times New Roman" w:cs="Times New Roman"/>
          <w:highlight w:val="yellow"/>
        </w:rPr>
        <w:t>, указанной в п.2.2. настоящего Договора.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Уплата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ены договора</w:t>
      </w:r>
      <w:r w:rsidR="00C85531" w:rsidRPr="00924A4E">
        <w:rPr>
          <w:rFonts w:ascii="Times New Roman" w:hAnsi="Times New Roman" w:cs="Times New Roman"/>
          <w:b/>
        </w:rPr>
        <w:t xml:space="preserve"> </w:t>
      </w:r>
      <w:r w:rsidR="00C85531" w:rsidRPr="00924A4E">
        <w:rPr>
          <w:rFonts w:ascii="Times New Roman" w:hAnsi="Times New Roman" w:cs="Times New Roman"/>
        </w:rPr>
        <w:t>на расчетный счет Застройщика</w:t>
      </w:r>
      <w:r w:rsidRPr="00924A4E">
        <w:rPr>
          <w:rFonts w:ascii="Times New Roman" w:hAnsi="Times New Roman" w:cs="Times New Roman"/>
        </w:rPr>
        <w:t xml:space="preserve"> производится Участником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 xml:space="preserve">денежными средствами </w:t>
      </w:r>
      <w:r w:rsidR="00C85531" w:rsidRPr="00924A4E">
        <w:rPr>
          <w:rFonts w:ascii="Times New Roman" w:hAnsi="Times New Roman" w:cs="Times New Roman"/>
        </w:rPr>
        <w:t xml:space="preserve">в полном объёме </w:t>
      </w:r>
      <w:r w:rsidRPr="00924A4E">
        <w:rPr>
          <w:rFonts w:ascii="Times New Roman" w:hAnsi="Times New Roman" w:cs="Times New Roman"/>
        </w:rPr>
        <w:t>не позднее</w:t>
      </w:r>
      <w:r w:rsidRPr="00924A4E">
        <w:rPr>
          <w:rFonts w:ascii="Times New Roman" w:hAnsi="Times New Roman" w:cs="Times New Roman"/>
          <w:b/>
        </w:rPr>
        <w:t xml:space="preserve"> </w:t>
      </w:r>
      <w:r w:rsidR="00D63231" w:rsidRPr="00924A4E">
        <w:rPr>
          <w:rFonts w:ascii="Times New Roman" w:hAnsi="Times New Roman" w:cs="Times New Roman"/>
          <w:b/>
        </w:rPr>
        <w:t>3</w:t>
      </w:r>
      <w:r w:rsidR="00D63231" w:rsidRPr="00924A4E">
        <w:rPr>
          <w:rFonts w:ascii="Times New Roman" w:hAnsi="Times New Roman" w:cs="Times New Roman"/>
        </w:rPr>
        <w:t xml:space="preserve"> (</w:t>
      </w:r>
      <w:r w:rsidRPr="00924A4E">
        <w:rPr>
          <w:rFonts w:ascii="Times New Roman" w:hAnsi="Times New Roman" w:cs="Times New Roman"/>
          <w:b/>
        </w:rPr>
        <w:t>тр</w:t>
      </w:r>
      <w:r w:rsidR="00D63231" w:rsidRPr="00924A4E">
        <w:rPr>
          <w:rFonts w:ascii="Times New Roman" w:hAnsi="Times New Roman" w:cs="Times New Roman"/>
          <w:b/>
        </w:rPr>
        <w:t>ё</w:t>
      </w:r>
      <w:r w:rsidRPr="00924A4E">
        <w:rPr>
          <w:rFonts w:ascii="Times New Roman" w:hAnsi="Times New Roman" w:cs="Times New Roman"/>
          <w:b/>
        </w:rPr>
        <w:t>х</w:t>
      </w:r>
      <w:r w:rsidR="00D63231" w:rsidRPr="00924A4E">
        <w:rPr>
          <w:rFonts w:ascii="Times New Roman" w:hAnsi="Times New Roman" w:cs="Times New Roman"/>
          <w:b/>
        </w:rPr>
        <w:t>)</w:t>
      </w:r>
      <w:r w:rsidRPr="00924A4E">
        <w:rPr>
          <w:rFonts w:ascii="Times New Roman" w:hAnsi="Times New Roman" w:cs="Times New Roman"/>
          <w:b/>
        </w:rPr>
        <w:t xml:space="preserve"> дней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C661FD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 в орган</w:t>
      </w:r>
      <w:r w:rsidR="00C661FD"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осуществляющ</w:t>
      </w:r>
      <w:r w:rsidR="00C661FD">
        <w:rPr>
          <w:rFonts w:ascii="Times New Roman" w:hAnsi="Times New Roman" w:cs="Times New Roman"/>
        </w:rPr>
        <w:t>ем</w:t>
      </w:r>
      <w:r w:rsidRPr="00924A4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924A4E">
        <w:rPr>
          <w:rFonts w:ascii="Times New Roman" w:hAnsi="Times New Roman" w:cs="Times New Roman"/>
        </w:rPr>
        <w:t>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</w:t>
      </w:r>
      <w:r w:rsidR="00D218A7" w:rsidRPr="00924A4E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 xml:space="preserve">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F7A69" w:rsidRPr="00924A4E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C45133">
        <w:rPr>
          <w:rFonts w:ascii="Times New Roman" w:hAnsi="Times New Roman" w:cs="Times New Roman"/>
        </w:rPr>
        <w:t xml:space="preserve">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244FD" w:rsidRPr="00924A4E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Качество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за свой счет и своими силами произвести чистовую отделку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20A43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>, входящих в её состав элементов отделки, систем инженерно-технического обеспечения, конструктивных элементов, изделий.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 никому не продана, под арестом и спором не состоит, а также не обременена другими обязательствами.</w:t>
      </w:r>
    </w:p>
    <w:p w:rsidR="000911AF" w:rsidRPr="00924A4E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A26FB4" w:rsidRPr="00B77AC2" w:rsidRDefault="003A67CA" w:rsidP="00B77AC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  <w:r w:rsidR="00D07A3B" w:rsidRPr="00B77AC2">
        <w:rPr>
          <w:rFonts w:ascii="Times New Roman" w:hAnsi="Times New Roman" w:cs="Times New Roman"/>
        </w:rPr>
        <w:t xml:space="preserve">Подписывая настоящий </w:t>
      </w:r>
      <w:r w:rsidR="008565A5" w:rsidRPr="00B77AC2">
        <w:rPr>
          <w:rFonts w:ascii="Times New Roman" w:hAnsi="Times New Roman" w:cs="Times New Roman"/>
        </w:rPr>
        <w:t>Д</w:t>
      </w:r>
      <w:r w:rsidR="00D07A3B" w:rsidRPr="00B77AC2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 xml:space="preserve">План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237037" w:rsidRPr="00924A4E" w:rsidRDefault="00237037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D423D6" w:rsidP="00C3603D">
      <w:pPr>
        <w:pStyle w:val="a0"/>
        <w:rPr>
          <w:sz w:val="22"/>
          <w:szCs w:val="22"/>
        </w:rPr>
      </w:pPr>
      <w:r w:rsidRPr="00D423D6">
        <w:rPr>
          <w:sz w:val="22"/>
          <w:szCs w:val="22"/>
        </w:rPr>
        <w:t>630008, обл. Новосибирская, г. Новосибирск, ул. Шевченко, д. 19/1, офис 5 кабинет 2</w:t>
      </w:r>
      <w:r w:rsidR="00C3603D" w:rsidRPr="00924A4E">
        <w:rPr>
          <w:sz w:val="22"/>
          <w:szCs w:val="22"/>
        </w:rPr>
        <w:t xml:space="preserve">, ИНН </w:t>
      </w:r>
      <w:bookmarkStart w:id="2" w:name="OLE_LINK23"/>
      <w:r w:rsidR="00C3603D" w:rsidRPr="00924A4E">
        <w:rPr>
          <w:sz w:val="22"/>
          <w:szCs w:val="22"/>
        </w:rPr>
        <w:t>5405341390</w:t>
      </w:r>
      <w:bookmarkEnd w:id="2"/>
      <w:r w:rsidR="00C3603D"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="00C3603D"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="00C3603D"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="00C3603D" w:rsidRPr="00924A4E">
        <w:rPr>
          <w:sz w:val="22"/>
          <w:szCs w:val="22"/>
        </w:rPr>
        <w:t xml:space="preserve">  БИК</w:t>
      </w:r>
      <w:proofErr w:type="gramEnd"/>
      <w:r w:rsidR="00C3603D"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FB2BDE" w:rsidP="000F53F3">
      <w:pPr>
        <w:pStyle w:val="a0"/>
        <w:rPr>
          <w:sz w:val="22"/>
          <w:szCs w:val="22"/>
        </w:rPr>
      </w:pPr>
      <w:hyperlink r:id="rId8" w:history="1">
        <w:r>
          <w:rPr>
            <w:rStyle w:val="a4"/>
            <w:sz w:val="22"/>
            <w:szCs w:val="22"/>
          </w:rPr>
          <w:t>sales</w:t>
        </w:r>
        <w:r w:rsidR="000F473E" w:rsidRPr="002118AD">
          <w:rPr>
            <w:rStyle w:val="a4"/>
            <w:sz w:val="22"/>
            <w:szCs w:val="22"/>
          </w:rPr>
          <w:t>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924A4E" w:rsidRDefault="00D07A3B" w:rsidP="002E5317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77AC2">
        <w:rPr>
          <w:sz w:val="22"/>
          <w:szCs w:val="22"/>
          <w:lang w:val="ru-RU"/>
        </w:rPr>
        <w:t>_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 w:rsidR="00B77AC2">
        <w:rPr>
          <w:rFonts w:ascii="Times New Roman" w:hAnsi="Times New Roman" w:cs="Times New Roman"/>
        </w:rPr>
        <w:t xml:space="preserve">          </w:t>
      </w:r>
      <w:proofErr w:type="gramStart"/>
      <w:r w:rsidR="00B77AC2">
        <w:rPr>
          <w:rFonts w:ascii="Times New Roman" w:hAnsi="Times New Roman" w:cs="Times New Roman"/>
        </w:rPr>
        <w:t xml:space="preserve">   «</w:t>
      </w:r>
      <w:proofErr w:type="gramEnd"/>
      <w:r w:rsidR="00B77AC2">
        <w:rPr>
          <w:rFonts w:ascii="Times New Roman" w:hAnsi="Times New Roman" w:cs="Times New Roman"/>
        </w:rPr>
        <w:t>____» ________ 20_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156D5F" w:rsidP="009A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План –</w:t>
      </w:r>
      <w:r w:rsidR="00D07A3B" w:rsidRPr="00924A4E">
        <w:rPr>
          <w:rFonts w:ascii="Times New Roman" w:hAnsi="Times New Roman" w:cs="Times New Roman"/>
          <w:b/>
        </w:rPr>
        <w:t xml:space="preserve"> </w:t>
      </w:r>
      <w:r w:rsidR="00C026A5">
        <w:rPr>
          <w:rFonts w:ascii="Times New Roman" w:hAnsi="Times New Roman" w:cs="Times New Roman"/>
          <w:b/>
        </w:rPr>
        <w:t>индивидуальная хозяйственная кладовая</w:t>
      </w:r>
      <w:r w:rsidR="00D07A3B" w:rsidRPr="00924A4E">
        <w:rPr>
          <w:rFonts w:ascii="Times New Roman" w:hAnsi="Times New Roman" w:cs="Times New Roman"/>
          <w:b/>
        </w:rPr>
        <w:t xml:space="preserve"> №___ (строительный), расположенная на _этаже, в осях _______, ______, общей п</w:t>
      </w:r>
      <w:r>
        <w:rPr>
          <w:rFonts w:ascii="Times New Roman" w:hAnsi="Times New Roman" w:cs="Times New Roman"/>
          <w:b/>
        </w:rPr>
        <w:t xml:space="preserve">лощадью по проекту ______ </w:t>
      </w:r>
      <w:proofErr w:type="spellStart"/>
      <w:r>
        <w:rPr>
          <w:rFonts w:ascii="Times New Roman" w:hAnsi="Times New Roman" w:cs="Times New Roman"/>
          <w:b/>
        </w:rPr>
        <w:t>кв.м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924A4E" w:rsidRDefault="00D07A3B" w:rsidP="00A26FB4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________________________/ </w:t>
      </w: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/</w:t>
      </w:r>
    </w:p>
    <w:sectPr w:rsidR="00482BF1" w:rsidRPr="00924A4E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D6EDB"/>
    <w:rsid w:val="000F473E"/>
    <w:rsid w:val="000F53F3"/>
    <w:rsid w:val="00111BB4"/>
    <w:rsid w:val="00121F8E"/>
    <w:rsid w:val="001233F5"/>
    <w:rsid w:val="00130E78"/>
    <w:rsid w:val="00156D5F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37037"/>
    <w:rsid w:val="00241A6F"/>
    <w:rsid w:val="00245239"/>
    <w:rsid w:val="002461AF"/>
    <w:rsid w:val="00251AEA"/>
    <w:rsid w:val="00261C48"/>
    <w:rsid w:val="002A4385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A6ED4"/>
    <w:rsid w:val="003C7827"/>
    <w:rsid w:val="003E2789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36025"/>
    <w:rsid w:val="0054093C"/>
    <w:rsid w:val="00540961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1AE3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72044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29A6"/>
    <w:rsid w:val="009A6920"/>
    <w:rsid w:val="009A6A3C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77AC2"/>
    <w:rsid w:val="00B8593F"/>
    <w:rsid w:val="00BC03D7"/>
    <w:rsid w:val="00BD2956"/>
    <w:rsid w:val="00BD3F9E"/>
    <w:rsid w:val="00BD5D2F"/>
    <w:rsid w:val="00BF6208"/>
    <w:rsid w:val="00C026A5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23D6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DF2911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86B7A"/>
    <w:rsid w:val="00EA5A45"/>
    <w:rsid w:val="00EA63C4"/>
    <w:rsid w:val="00EA7551"/>
    <w:rsid w:val="00EC06D2"/>
    <w:rsid w:val="00EC0F8B"/>
    <w:rsid w:val="00ED0123"/>
    <w:rsid w:val="00ED4BB2"/>
    <w:rsid w:val="00EE1C7F"/>
    <w:rsid w:val="00F0639D"/>
    <w:rsid w:val="00F064E0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2BDE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DCA1-90E0-4C9C-92B3-5AE66F8C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5</cp:revision>
  <cp:lastPrinted>2019-03-05T07:38:00Z</cp:lastPrinted>
  <dcterms:created xsi:type="dcterms:W3CDTF">2021-05-05T07:33:00Z</dcterms:created>
  <dcterms:modified xsi:type="dcterms:W3CDTF">2021-06-16T10:14:00Z</dcterms:modified>
</cp:coreProperties>
</file>